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C27DFD" w:rsidRDefault="00235D7B" w:rsidP="00C27DFD">
      <w:pPr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документацию </w:t>
      </w:r>
      <w:r w:rsidR="002D7115" w:rsidRPr="002D7115">
        <w:rPr>
          <w:b/>
          <w:sz w:val="28"/>
          <w:szCs w:val="28"/>
          <w:lang w:eastAsia="en-US"/>
        </w:rPr>
        <w:t xml:space="preserve">по проведению закупки в форме открытого запроса предложений </w:t>
      </w:r>
      <w:r w:rsidR="00C27DFD" w:rsidRPr="00C27DFD">
        <w:rPr>
          <w:b/>
          <w:sz w:val="28"/>
          <w:szCs w:val="28"/>
          <w:lang w:eastAsia="en-US"/>
        </w:rPr>
        <w:t>по опросу</w:t>
      </w:r>
      <w:proofErr w:type="gramEnd"/>
      <w:r w:rsidR="00C27DFD" w:rsidRPr="00C27DFD">
        <w:rPr>
          <w:b/>
          <w:sz w:val="28"/>
          <w:szCs w:val="28"/>
          <w:lang w:eastAsia="en-US"/>
        </w:rPr>
        <w:t xml:space="preserve"> представителей бизнеса для формирования рейтинга состояния инвестиционного климата в субъектах </w:t>
      </w:r>
      <w:r w:rsidR="00C27DFD">
        <w:rPr>
          <w:b/>
          <w:sz w:val="28"/>
          <w:szCs w:val="28"/>
          <w:lang w:eastAsia="en-US"/>
        </w:rPr>
        <w:t>РФ</w:t>
      </w:r>
      <w:r w:rsidR="00C27DFD" w:rsidRPr="00C27DFD">
        <w:rPr>
          <w:b/>
          <w:sz w:val="28"/>
          <w:szCs w:val="28"/>
          <w:lang w:eastAsia="en-US"/>
        </w:rPr>
        <w:t xml:space="preserve"> для</w:t>
      </w:r>
      <w:r w:rsidR="00C27DFD">
        <w:rPr>
          <w:b/>
          <w:sz w:val="28"/>
          <w:szCs w:val="28"/>
          <w:lang w:eastAsia="en-US"/>
        </w:rPr>
        <w:t xml:space="preserve"> А</w:t>
      </w:r>
      <w:r w:rsidR="00C27DFD" w:rsidRPr="00C27DFD">
        <w:rPr>
          <w:b/>
          <w:sz w:val="28"/>
          <w:szCs w:val="28"/>
          <w:lang w:eastAsia="en-US"/>
        </w:rPr>
        <w:t>гентства стратегических инициатив</w:t>
      </w:r>
      <w:r w:rsidR="00C27DFD">
        <w:rPr>
          <w:b/>
          <w:sz w:val="28"/>
          <w:szCs w:val="28"/>
          <w:lang w:eastAsia="en-US"/>
        </w:rPr>
        <w:t xml:space="preserve"> </w:t>
      </w:r>
    </w:p>
    <w:p w:rsidR="00774AC3" w:rsidRPr="00774AC3" w:rsidRDefault="00235D7B" w:rsidP="00C27DFD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(реестровый номер </w:t>
      </w:r>
      <w:r>
        <w:rPr>
          <w:b/>
          <w:sz w:val="28"/>
          <w:szCs w:val="28"/>
          <w:lang w:val="en-US" w:eastAsia="en-US"/>
        </w:rPr>
        <w:t>SBR</w:t>
      </w:r>
      <w:r w:rsidRPr="00235D7B">
        <w:rPr>
          <w:b/>
          <w:sz w:val="28"/>
          <w:szCs w:val="28"/>
          <w:lang w:eastAsia="en-US"/>
        </w:rPr>
        <w:t>014-1</w:t>
      </w:r>
      <w:r w:rsidR="00C27DFD">
        <w:rPr>
          <w:b/>
          <w:sz w:val="28"/>
          <w:szCs w:val="28"/>
          <w:lang w:eastAsia="en-US"/>
        </w:rPr>
        <w:t>403190002</w:t>
      </w:r>
      <w:r w:rsidRPr="00235D7B">
        <w:rPr>
          <w:b/>
          <w:sz w:val="28"/>
          <w:szCs w:val="28"/>
          <w:lang w:eastAsia="en-US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rPr>
          <w:trHeight w:val="900"/>
        </w:trPr>
        <w:tc>
          <w:tcPr>
            <w:tcW w:w="4680" w:type="dxa"/>
          </w:tcPr>
          <w:p w:rsidR="00774AC3" w:rsidRPr="00235D7B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</w:p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C27DFD">
              <w:rPr>
                <w:bCs/>
                <w:sz w:val="28"/>
                <w:szCs w:val="28"/>
              </w:rPr>
              <w:t>24</w:t>
            </w:r>
            <w:r w:rsidRPr="00235D7B">
              <w:rPr>
                <w:bCs/>
                <w:sz w:val="28"/>
                <w:szCs w:val="28"/>
              </w:rPr>
              <w:t xml:space="preserve">» </w:t>
            </w:r>
            <w:r w:rsidR="00C27DFD">
              <w:rPr>
                <w:bCs/>
                <w:sz w:val="28"/>
                <w:szCs w:val="28"/>
              </w:rPr>
              <w:t>марта</w:t>
            </w:r>
            <w:r w:rsidRPr="00235D7B">
              <w:rPr>
                <w:bCs/>
                <w:sz w:val="28"/>
                <w:szCs w:val="28"/>
              </w:rPr>
              <w:t xml:space="preserve"> 2013г.</w:t>
            </w:r>
          </w:p>
          <w:p w:rsidR="00774AC3" w:rsidRPr="00774AC3" w:rsidRDefault="00774AC3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Pr="002D7115" w:rsidRDefault="002D7115" w:rsidP="002D7115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1. Настоящим извещаем о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документацию:</w:t>
      </w:r>
    </w:p>
    <w:p w:rsidR="002D7115" w:rsidRPr="002D7115" w:rsidRDefault="002D7115" w:rsidP="002D7115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1. </w:t>
      </w:r>
      <w:r w:rsidRPr="002D7115">
        <w:rPr>
          <w:b/>
          <w:sz w:val="28"/>
          <w:szCs w:val="28"/>
          <w:lang w:eastAsia="en-US"/>
        </w:rPr>
        <w:t>Читать п.</w:t>
      </w:r>
      <w:r>
        <w:rPr>
          <w:b/>
          <w:sz w:val="28"/>
          <w:szCs w:val="28"/>
          <w:lang w:eastAsia="en-US"/>
        </w:rPr>
        <w:t>8.9.1</w:t>
      </w:r>
      <w:r w:rsidRPr="002D7115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Закупочной документации</w:t>
      </w:r>
      <w:r w:rsidRPr="002D7115">
        <w:rPr>
          <w:sz w:val="28"/>
          <w:szCs w:val="28"/>
          <w:lang w:eastAsia="en-US"/>
        </w:rPr>
        <w:t xml:space="preserve"> </w:t>
      </w:r>
      <w:r w:rsidRPr="002D7115">
        <w:rPr>
          <w:b/>
          <w:sz w:val="28"/>
          <w:szCs w:val="28"/>
          <w:lang w:eastAsia="en-US"/>
        </w:rPr>
        <w:t>в следующей редакции:</w:t>
      </w:r>
      <w:r w:rsidRPr="002D7115">
        <w:rPr>
          <w:sz w:val="28"/>
          <w:szCs w:val="28"/>
          <w:lang w:eastAsia="en-US"/>
        </w:rPr>
        <w:t xml:space="preserve"> </w:t>
      </w:r>
    </w:p>
    <w:tbl>
      <w:tblPr>
        <w:tblStyle w:val="ad"/>
        <w:tblW w:w="10173" w:type="dxa"/>
        <w:tblLayout w:type="fixed"/>
        <w:tblLook w:val="01E0" w:firstRow="1" w:lastRow="1" w:firstColumn="1" w:lastColumn="1" w:noHBand="0" w:noVBand="0"/>
      </w:tblPr>
      <w:tblGrid>
        <w:gridCol w:w="1242"/>
        <w:gridCol w:w="8931"/>
      </w:tblGrid>
      <w:tr w:rsidR="002D7115" w:rsidRPr="002D7115" w:rsidTr="00C27D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15" w:rsidRPr="002D7115" w:rsidRDefault="002D7115" w:rsidP="00C27DFD">
            <w:pPr>
              <w:jc w:val="both"/>
              <w:rPr>
                <w:sz w:val="28"/>
                <w:szCs w:val="28"/>
                <w:lang w:eastAsia="en-US"/>
              </w:rPr>
            </w:pPr>
            <w:r w:rsidRPr="002D7115">
              <w:rPr>
                <w:sz w:val="28"/>
                <w:szCs w:val="28"/>
                <w:lang w:eastAsia="en-US"/>
              </w:rPr>
              <w:t>№  пунктов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15" w:rsidRPr="002D7115" w:rsidRDefault="002D7115" w:rsidP="002D7115">
            <w:pPr>
              <w:spacing w:before="6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D7115">
              <w:rPr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C27DFD" w:rsidRPr="002D7115" w:rsidTr="00C27D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D" w:rsidRPr="002D7115" w:rsidRDefault="00C27DFD" w:rsidP="00C27DF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п. 8.9.1. </w:t>
            </w:r>
            <w:r w:rsidRPr="002D7115">
              <w:rPr>
                <w:b/>
                <w:sz w:val="28"/>
                <w:szCs w:val="28"/>
                <w:lang w:eastAsia="en-US"/>
              </w:rPr>
              <w:t>Порядок оценки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D" w:rsidRPr="002D52E9" w:rsidRDefault="00C27DFD" w:rsidP="00800D3C">
            <w:pPr>
              <w:suppressAutoHyphens/>
              <w:rPr>
                <w:b/>
              </w:rPr>
            </w:pPr>
            <w:r w:rsidRPr="002D52E9">
              <w:rPr>
                <w:b/>
              </w:rPr>
              <w:t>1. Критерий «Цена договора»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1.1.  При оценке заявок по критерию «цена договора» использование подкритериев не допускается.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1.2. Для определения рейтинга заявки по критерию «цена договора» в документации о проведении запроса предложений установлена начальная  цена договора.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1.3. Рейтинг, присуждаемый заявке по критерию «цена договора», определяется по формуле: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52E9">
              <w:rPr>
                <w:sz w:val="28"/>
                <w:szCs w:val="28"/>
              </w:rPr>
              <w:t xml:space="preserve">                                               </w:t>
            </w:r>
            <w:r w:rsidRPr="002D52E9">
              <w:rPr>
                <w:position w:val="-32"/>
                <w:sz w:val="28"/>
                <w:szCs w:val="28"/>
              </w:rPr>
              <w:object w:dxaOrig="2280" w:dyaOrig="740" w14:anchorId="09321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36.95pt" o:ole="">
                  <v:imagedata r:id="rId10" o:title=""/>
                </v:shape>
                <o:OLEObject Type="Embed" ProgID="Equation.3" ShapeID="_x0000_i1025" DrawAspect="Content" ObjectID="_1457173254" r:id="rId11"/>
              </w:objec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</w:pPr>
            <w:r w:rsidRPr="002D52E9">
              <w:rPr>
                <w:rFonts w:ascii="Courier New" w:hAnsi="Courier New" w:cs="Courier New"/>
              </w:rPr>
              <w:t xml:space="preserve">    </w:t>
            </w:r>
            <w:r w:rsidRPr="002D52E9">
              <w:t>где: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D52E9">
              <w:rPr>
                <w:position w:val="-18"/>
              </w:rPr>
              <w:object w:dxaOrig="560" w:dyaOrig="420" w14:anchorId="6167A8A6">
                <v:shape id="_x0000_i1026" type="#_x0000_t75" style="width:27.55pt;height:21.3pt" o:ole="">
                  <v:imagedata r:id="rId12" o:title=""/>
                </v:shape>
                <o:OLEObject Type="Embed" ProgID="Equation.3" ShapeID="_x0000_i1026" DrawAspect="Content" ObjectID="_1457173255" r:id="rId13"/>
              </w:object>
            </w:r>
            <w:r w:rsidRPr="002D52E9">
              <w:t xml:space="preserve">- </w:t>
            </w:r>
            <w:r w:rsidRPr="002D52E9">
              <w:rPr>
                <w:i/>
                <w:iCs/>
              </w:rPr>
              <w:t>рейтинг, присуждаемый i-й заявке по указанному критерию;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D52E9">
              <w:rPr>
                <w:position w:val="-20"/>
              </w:rPr>
              <w:object w:dxaOrig="700" w:dyaOrig="499" w14:anchorId="60BDD04E">
                <v:shape id="_x0000_i1027" type="#_x0000_t75" style="width:34.45pt;height:25.05pt" o:ole="">
                  <v:imagedata r:id="rId14" o:title=""/>
                </v:shape>
                <o:OLEObject Type="Embed" ProgID="Equation.3" ShapeID="_x0000_i1027" DrawAspect="Content" ObjectID="_1457173256" r:id="rId15"/>
              </w:object>
            </w:r>
            <w:r w:rsidRPr="002D52E9">
              <w:t xml:space="preserve">- </w:t>
            </w:r>
            <w:r w:rsidRPr="002D52E9">
              <w:rPr>
                <w:i/>
                <w:iCs/>
              </w:rPr>
              <w:t>начальная цена договора, установленная в документации о проведении запроса предложений – информационной карте запроса предложений.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52E9">
              <w:rPr>
                <w:position w:val="-20"/>
              </w:rPr>
              <w:object w:dxaOrig="360" w:dyaOrig="499" w14:anchorId="6CED1EAB">
                <v:shape id="_x0000_i1028" type="#_x0000_t75" style="width:18.15pt;height:25.05pt" o:ole="">
                  <v:imagedata r:id="rId16" o:title=""/>
                </v:shape>
                <o:OLEObject Type="Embed" ProgID="Equation.3" ShapeID="_x0000_i1028" DrawAspect="Content" ObjectID="_1457173257" r:id="rId17"/>
              </w:object>
            </w:r>
            <w:r w:rsidRPr="002D52E9">
              <w:t xml:space="preserve">- </w:t>
            </w:r>
            <w:r w:rsidRPr="002D52E9">
              <w:rPr>
                <w:i/>
                <w:iCs/>
              </w:rPr>
              <w:t>предложение i-</w:t>
            </w:r>
            <w:proofErr w:type="spellStart"/>
            <w:r w:rsidRPr="002D52E9">
              <w:rPr>
                <w:i/>
                <w:iCs/>
              </w:rPr>
              <w:t>го</w:t>
            </w:r>
            <w:proofErr w:type="spellEnd"/>
            <w:r w:rsidRPr="002D52E9">
              <w:rPr>
                <w:i/>
                <w:iCs/>
              </w:rPr>
              <w:t xml:space="preserve"> участника запроса предложений  по цене договора</w:t>
            </w:r>
            <w:r w:rsidRPr="002D52E9">
              <w:rPr>
                <w:rFonts w:ascii="Courier New" w:hAnsi="Courier New" w:cs="Courier New"/>
              </w:rPr>
              <w:t>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1.4. Для расчета итогового рейтинга по заявке, рейтинг, присуждаемый этой заявке по критерию «цена договора», умножается на соответствующую указанному критерию значимость.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1.5. При оценке заявок по критерию «цена договора» лучшим условием исполнения договора по указанному критерию признается предложение участника запроса предложений с наименьшей ценой договора.</w:t>
            </w:r>
          </w:p>
          <w:p w:rsidR="00C27DFD" w:rsidRPr="002D52E9" w:rsidRDefault="00C27DFD" w:rsidP="00800D3C">
            <w:pPr>
              <w:suppressAutoHyphens/>
              <w:rPr>
                <w:b/>
                <w:i/>
              </w:rPr>
            </w:pPr>
            <w:r w:rsidRPr="002D52E9">
              <w:rPr>
                <w:b/>
                <w:i/>
              </w:rPr>
              <w:t xml:space="preserve">Ниже приведет пример оценки по критериям «Квалификация участника» и </w:t>
            </w:r>
            <w:r w:rsidRPr="002D52E9">
              <w:rPr>
                <w:b/>
                <w:i/>
              </w:rPr>
              <w:lastRenderedPageBreak/>
              <w:t xml:space="preserve">«Срок выполнения работ». </w:t>
            </w:r>
          </w:p>
          <w:p w:rsidR="00C27DFD" w:rsidRPr="002D52E9" w:rsidRDefault="00C27DFD" w:rsidP="00800D3C">
            <w:pPr>
              <w:suppressAutoHyphens/>
              <w:rPr>
                <w:b/>
              </w:rPr>
            </w:pPr>
            <w:r w:rsidRPr="002D52E9">
              <w:rPr>
                <w:b/>
              </w:rPr>
              <w:t>2. Критерий «Квалификация участника запроса предложений»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 xml:space="preserve">Содержание критерия «Квалификация участника запроса предложений», в том числе его показатели, определяется в документации о запросе предложений. 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2.1. Для оценки заявок по критерию «Квалификация участника запроса предложений» каждой заявке выставляется значение от 0 до 100 баллов, т.е. сумма максимальных значений всех показателей этого критерия, установленных в документации о запросе предложений, должна составлять 100 баллов.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2.2. Для определения рейтинга заявки по критерию «Квалификация участника запроса предложений» в документации о запросе предложений устанавливаются: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ind w:firstLine="540"/>
              <w:jc w:val="both"/>
            </w:pPr>
            <w:r w:rsidRPr="002D52E9">
              <w:t>а) предмет оценки и исчерпывающий перечень показателей по данному критерию;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ind w:firstLine="540"/>
              <w:jc w:val="both"/>
            </w:pPr>
            <w:r w:rsidRPr="002D52E9"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 xml:space="preserve">2.3. Рейтинг, присуждаемый заявке по критерию «Квалификация участника запроса предложений», определяется как среднее арифметическое оценок в баллах всех членов Комиссии по закупкам, присуждаемых этой заявке по указанному критерию. В </w:t>
            </w:r>
            <w:proofErr w:type="gramStart"/>
            <w:r w:rsidRPr="002D52E9">
              <w:t>случае</w:t>
            </w:r>
            <w:proofErr w:type="gramEnd"/>
            <w:r w:rsidRPr="002D52E9">
              <w:t xml:space="preserve"> применения показателей рейтинг, присуждаемый i-й заявке по данному критерию, определяется по формуле: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ind w:firstLine="540"/>
              <w:jc w:val="both"/>
            </w:pPr>
            <w:r w:rsidRPr="002D52E9">
              <w:t xml:space="preserve">                                           </w:t>
            </w:r>
            <w:r w:rsidRPr="002D52E9">
              <w:rPr>
                <w:position w:val="-18"/>
              </w:rPr>
              <w:object w:dxaOrig="2640" w:dyaOrig="520" w14:anchorId="5FBE7A42">
                <v:shape id="_x0000_i1029" type="#_x0000_t75" style="width:157.75pt;height:26.3pt" o:ole="">
                  <v:imagedata r:id="rId18" o:title=""/>
                </v:shape>
                <o:OLEObject Type="Embed" ProgID="Equation.3" ShapeID="_x0000_i1029" DrawAspect="Content" ObjectID="_1457173258" r:id="rId19"/>
              </w:objec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</w:pPr>
            <w:r w:rsidRPr="002D52E9">
              <w:t xml:space="preserve">    где: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</w:pPr>
            <w:r w:rsidRPr="002D52E9">
              <w:t xml:space="preserve">   </w:t>
            </w:r>
            <w:r w:rsidRPr="002D52E9">
              <w:rPr>
                <w:position w:val="-12"/>
              </w:rPr>
              <w:object w:dxaOrig="380" w:dyaOrig="360" w14:anchorId="296524A6">
                <v:shape id="_x0000_i1030" type="#_x0000_t75" style="width:22.55pt;height:18.15pt" o:ole="">
                  <v:imagedata r:id="rId20" o:title=""/>
                </v:shape>
                <o:OLEObject Type="Embed" ProgID="Equation.3" ShapeID="_x0000_i1030" DrawAspect="Content" ObjectID="_1457173259" r:id="rId21"/>
              </w:object>
            </w:r>
            <w:r w:rsidRPr="002D52E9">
              <w:t xml:space="preserve">  </w:t>
            </w:r>
            <w:r w:rsidRPr="002D52E9">
              <w:rPr>
                <w:i/>
                <w:iCs/>
              </w:rPr>
              <w:t>- рейтинг, присуждаемый i-й заявке по указанному критерию;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 xml:space="preserve">   </w:t>
            </w:r>
            <w:r w:rsidRPr="002D52E9">
              <w:rPr>
                <w:position w:val="-14"/>
              </w:rPr>
              <w:object w:dxaOrig="400" w:dyaOrig="440" w14:anchorId="283BB2A6">
                <v:shape id="_x0000_i1031" type="#_x0000_t75" style="width:23.15pt;height:22.55pt" o:ole="">
                  <v:imagedata r:id="rId22" o:title=""/>
                </v:shape>
                <o:OLEObject Type="Embed" ProgID="Equation.3" ShapeID="_x0000_i1031" DrawAspect="Content" ObjectID="_1457173260" r:id="rId23"/>
              </w:object>
            </w:r>
            <w:r w:rsidRPr="002D52E9">
              <w:t xml:space="preserve">  -  </w:t>
            </w:r>
            <w:r w:rsidRPr="002D52E9">
              <w:rPr>
                <w:i/>
                <w:iCs/>
              </w:rPr>
              <w:t>значение  в баллах (среднее арифметическое оценок в баллах всех членов Комиссии по закупкам), присуждаемое комиссией i-й заявке на участие в запросе предложений по k-</w:t>
            </w:r>
            <w:proofErr w:type="spellStart"/>
            <w:r w:rsidRPr="002D52E9">
              <w:rPr>
                <w:i/>
                <w:iCs/>
              </w:rPr>
              <w:t>му</w:t>
            </w:r>
            <w:proofErr w:type="spellEnd"/>
            <w:r w:rsidRPr="002D52E9">
              <w:rPr>
                <w:i/>
                <w:iCs/>
              </w:rPr>
              <w:t xml:space="preserve"> показателю, где k - количество установленных показателей</w:t>
            </w:r>
            <w:r w:rsidRPr="002D52E9">
              <w:t>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2.4. 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Комиссии по закупкам по критерию.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2.5. Для получения итогового рейтинга по заявке, рейтинг, присуждаемый этой заявке по критерию «Квалификация участника запроса предложений», умножается на соответствующую указанному критерию значимость.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jc w:val="both"/>
            </w:pPr>
            <w:r w:rsidRPr="002D52E9">
              <w:t>2.6. При оценке заявок по критерию «Квалификация участника запроса предложений» применяются следующие показатели:</w:t>
            </w:r>
          </w:p>
          <w:tbl>
            <w:tblPr>
              <w:tblW w:w="86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6804"/>
            </w:tblGrid>
            <w:tr w:rsidR="00C27DFD" w:rsidRPr="002D52E9" w:rsidTr="00C27DFD"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</w:rPr>
                  </w:pPr>
                  <w:r w:rsidRPr="002D52E9">
                    <w:rPr>
                      <w:b/>
                      <w:bCs/>
                    </w:rPr>
                    <w:t xml:space="preserve">Показатель </w:t>
                  </w:r>
                  <w:r>
                    <w:rPr>
                      <w:b/>
                      <w:bCs/>
                    </w:rPr>
                    <w:t>1.</w:t>
                  </w:r>
                  <w:r w:rsidRPr="002D52E9">
                    <w:rPr>
                      <w:i/>
                      <w:iCs/>
                    </w:rPr>
                    <w:t>Опыт выполнения аналогичных работ за 3 года.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</w:rPr>
                  </w:pP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7DFD" w:rsidRPr="00C27DFD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C27DFD">
                    <w:rPr>
                      <w:b/>
                      <w:bCs/>
                    </w:rPr>
                    <w:t>Максимальный балл –</w:t>
                  </w:r>
                  <w:r w:rsidRPr="00C27DFD">
                    <w:rPr>
                      <w:b/>
                      <w:bCs/>
                      <w:color w:val="000000" w:themeColor="text1"/>
                    </w:rPr>
                    <w:t xml:space="preserve"> 20</w:t>
                  </w:r>
                </w:p>
                <w:p w:rsidR="00C27DFD" w:rsidRPr="00C27DFD" w:rsidRDefault="00C27DFD" w:rsidP="00800D3C">
                  <w:pPr>
                    <w:snapToGrid w:val="0"/>
                    <w:jc w:val="both"/>
                  </w:pPr>
                  <w:r w:rsidRPr="00C27DFD">
                    <w:t>Участник закупки предоставляет сведения о наличии опыта выполнения аналогичных работ за период  2011-2013 гг.</w:t>
                  </w:r>
                </w:p>
                <w:p w:rsidR="00C27DFD" w:rsidRPr="00C27DFD" w:rsidRDefault="00C27DFD" w:rsidP="00800D3C">
                  <w:pPr>
                    <w:snapToGrid w:val="0"/>
                    <w:jc w:val="both"/>
                    <w:rPr>
                      <w:i/>
                    </w:rPr>
                  </w:pPr>
                  <w:r w:rsidRPr="00C27DFD">
                    <w:rPr>
                      <w:i/>
                    </w:rPr>
                    <w:t>Оценка заявок осуществляется путем выставления баллов от 0 до 20 баллов следующим образом:</w:t>
                  </w:r>
                </w:p>
                <w:p w:rsidR="00C27DFD" w:rsidRPr="00C27DFD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proofErr w:type="gramStart"/>
                  <w:r w:rsidRPr="00C27DFD">
                    <w:rPr>
                      <w:i/>
                    </w:rPr>
                    <w:t>при</w:t>
                  </w:r>
                  <w:proofErr w:type="gramEnd"/>
                  <w:r w:rsidRPr="00C27DFD">
                    <w:rPr>
                      <w:i/>
                    </w:rPr>
                    <w:t xml:space="preserve"> </w:t>
                  </w:r>
                  <w:proofErr w:type="gramStart"/>
                  <w:r w:rsidRPr="00C27DFD">
                    <w:rPr>
                      <w:i/>
                    </w:rPr>
                    <w:t>наличие</w:t>
                  </w:r>
                  <w:proofErr w:type="gramEnd"/>
                  <w:r w:rsidRPr="00C27DFD">
                    <w:rPr>
                      <w:i/>
                    </w:rPr>
                    <w:t xml:space="preserve"> контрактов, заключенных на сумму до 10 000 099 руб. – 0 баллов;</w:t>
                  </w:r>
                </w:p>
                <w:p w:rsidR="00C27DFD" w:rsidRPr="00C27DFD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proofErr w:type="gramStart"/>
                  <w:r w:rsidRPr="00C27DFD">
                    <w:rPr>
                      <w:i/>
                    </w:rPr>
                    <w:t>при</w:t>
                  </w:r>
                  <w:proofErr w:type="gramEnd"/>
                  <w:r w:rsidRPr="00C27DFD">
                    <w:rPr>
                      <w:i/>
                    </w:rPr>
                    <w:t xml:space="preserve"> </w:t>
                  </w:r>
                  <w:proofErr w:type="gramStart"/>
                  <w:r w:rsidRPr="00C27DFD">
                    <w:rPr>
                      <w:i/>
                    </w:rPr>
                    <w:t>наличие</w:t>
                  </w:r>
                  <w:proofErr w:type="gramEnd"/>
                  <w:r w:rsidRPr="00C27DFD">
                    <w:rPr>
                      <w:i/>
                    </w:rPr>
                    <w:t xml:space="preserve"> контрактов, заключенных на сумму от 10 000 100 – 12 000 000 – 10 баллов;</w:t>
                  </w:r>
                </w:p>
                <w:p w:rsidR="00C27DFD" w:rsidRPr="00C27DFD" w:rsidRDefault="00C27DFD" w:rsidP="00C27DF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proofErr w:type="gramStart"/>
                  <w:r w:rsidRPr="00C27DFD">
                    <w:rPr>
                      <w:i/>
                    </w:rPr>
                    <w:t>при</w:t>
                  </w:r>
                  <w:proofErr w:type="gramEnd"/>
                  <w:r w:rsidRPr="00C27DFD">
                    <w:rPr>
                      <w:i/>
                    </w:rPr>
                    <w:t xml:space="preserve"> </w:t>
                  </w:r>
                  <w:proofErr w:type="gramStart"/>
                  <w:r w:rsidRPr="00C27DFD">
                    <w:rPr>
                      <w:i/>
                    </w:rPr>
                    <w:t>наличие</w:t>
                  </w:r>
                  <w:proofErr w:type="gramEnd"/>
                  <w:r w:rsidRPr="00C27DFD">
                    <w:rPr>
                      <w:i/>
                    </w:rPr>
                    <w:t xml:space="preserve"> контрактов, заключенных на сумму от 12 000 </w:t>
                  </w:r>
                  <w:r w:rsidRPr="00C27DFD">
                    <w:rPr>
                      <w:i/>
                    </w:rPr>
                    <w:t>0</w:t>
                  </w:r>
                  <w:r w:rsidRPr="00C27DFD">
                    <w:rPr>
                      <w:i/>
                    </w:rPr>
                    <w:t>1</w:t>
                  </w:r>
                  <w:r w:rsidRPr="00C27DFD">
                    <w:rPr>
                      <w:i/>
                    </w:rPr>
                    <w:t>0</w:t>
                  </w:r>
                  <w:r w:rsidRPr="00C27DFD">
                    <w:rPr>
                      <w:i/>
                    </w:rPr>
                    <w:t xml:space="preserve"> – и более – 20 баллов.</w:t>
                  </w:r>
                  <w:bookmarkStart w:id="0" w:name="_GoBack"/>
                  <w:bookmarkEnd w:id="0"/>
                </w:p>
              </w:tc>
            </w:tr>
            <w:tr w:rsidR="00C27DFD" w:rsidRPr="002D52E9" w:rsidTr="00C27DFD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7DFD" w:rsidRPr="002D52E9" w:rsidRDefault="00C27DFD" w:rsidP="00C27DF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</w:rPr>
                  </w:pPr>
                  <w:r w:rsidRPr="002D52E9">
                    <w:rPr>
                      <w:b/>
                      <w:bCs/>
                    </w:rPr>
                    <w:t>Показатель 2</w:t>
                  </w:r>
                  <w:r>
                    <w:rPr>
                      <w:b/>
                      <w:bCs/>
                    </w:rPr>
                    <w:t xml:space="preserve">. </w:t>
                  </w:r>
                  <w:r w:rsidRPr="002D52E9">
                    <w:rPr>
                      <w:i/>
                      <w:iCs/>
                    </w:rPr>
                    <w:t>Образование и квалификация персонала участника.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b/>
                      <w:bCs/>
                    </w:rPr>
                    <w:t>Максимальный бал  - 30.</w:t>
                  </w:r>
                </w:p>
                <w:p w:rsidR="00C27DFD" w:rsidRPr="002D52E9" w:rsidRDefault="00C27DFD" w:rsidP="00800D3C">
                  <w:pPr>
                    <w:snapToGrid w:val="0"/>
                    <w:jc w:val="both"/>
                  </w:pPr>
                  <w:r w:rsidRPr="002D52E9">
                    <w:t>Участник закупки предоставляет сведения о кадровых ресурсах.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 xml:space="preserve">При оценке учитывается количество квалифицированного персонала в штате Участника, имеющего профессиональное </w:t>
                  </w:r>
                  <w:r w:rsidRPr="002D52E9">
                    <w:rPr>
                      <w:i/>
                    </w:rPr>
                    <w:lastRenderedPageBreak/>
                    <w:t>образование, обладающих соответствующей квалификацией и опытом выполнения аналогичных услуг.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 xml:space="preserve">Оценка заявок осуществляется путем суммирования  выставленных баллов по следующим показателям 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Количество работников, обладающих высшим  образованием, оценивается от 0 до 10 баллов следующим образом: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Менее 20% - 0 баллов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От 20% до 70% - 5 баллов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Более 70% - 10 баллов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Количество работников, обладающих необходимой квалификацией и опытом работы в данной области, оценивается от 0 до 20 баллов следующим образом: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Менее 20% - 0 баллов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От 20% до 70% - 10 баллов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Более 70% - 20 баллов</w:t>
                  </w:r>
                </w:p>
              </w:tc>
            </w:tr>
            <w:tr w:rsidR="00C27DFD" w:rsidRPr="002D52E9" w:rsidTr="00C27DFD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C27DF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lastRenderedPageBreak/>
                    <w:t>Показатель 3.</w:t>
                  </w:r>
                  <w:r w:rsidRPr="002D52E9">
                    <w:rPr>
                      <w:bCs/>
                      <w:i/>
                    </w:rPr>
                    <w:t>Наличие у участника филиалов в федеральных округах.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</w:rPr>
                  </w:pPr>
                  <w:r w:rsidRPr="002D52E9">
                    <w:rPr>
                      <w:b/>
                    </w:rPr>
                    <w:t>Максимальный балл - 10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</w:pPr>
                  <w:r w:rsidRPr="002D52E9">
                    <w:t>Оценивается на основании представленных в заявке документов, свидетельствующих о наличие у участника филиалов в федеральных округах: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От 0 до 2 филиалов - 0 баллов;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От 3 – 5 филиалов  - 5 баллов;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i/>
                    </w:rPr>
                    <w:t xml:space="preserve">     От 6 – 7 филиалов - 10 баллов.</w:t>
                  </w:r>
                </w:p>
              </w:tc>
            </w:tr>
            <w:tr w:rsidR="00C27DFD" w:rsidRPr="002D52E9" w:rsidTr="00C27DFD">
              <w:tc>
                <w:tcPr>
                  <w:tcW w:w="18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</w:rPr>
                  </w:pPr>
                  <w:r w:rsidRPr="002D52E9">
                    <w:rPr>
                      <w:b/>
                      <w:bCs/>
                    </w:rPr>
                    <w:t>Показатель 4</w:t>
                  </w:r>
                  <w:r>
                    <w:rPr>
                      <w:b/>
                      <w:bCs/>
                    </w:rPr>
                    <w:t>.</w:t>
                  </w:r>
                  <w:r w:rsidRPr="002D52E9">
                    <w:rPr>
                      <w:i/>
                      <w:iCs/>
                    </w:rPr>
                    <w:t>Деловая репутация участника конкурса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b/>
                      <w:bCs/>
                    </w:rPr>
                    <w:t>Максимальный балл – 30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</w:pPr>
                  <w:r w:rsidRPr="002D52E9">
                    <w:t>Оценивается на основании представленных в заявке писем, грамот, сертификатов и иных документов, предоставляемых благодарственных по желанию участника конкурса, характеризующих его деловую репутацию.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i/>
                      <w:iCs/>
                    </w:rPr>
                    <w:t>Оценка осуществляется членами конкурсной  комиссии на основании их профессионального опыта.</w:t>
                  </w:r>
                </w:p>
              </w:tc>
            </w:tr>
            <w:tr w:rsidR="00C27DFD" w:rsidRPr="002D52E9" w:rsidTr="00C27DFD"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C27DF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</w:rPr>
                  </w:pPr>
                  <w:r w:rsidRPr="002D52E9">
                    <w:rPr>
                      <w:b/>
                      <w:bCs/>
                    </w:rPr>
                    <w:t>Показателя 5</w:t>
                  </w:r>
                  <w:r>
                    <w:rPr>
                      <w:b/>
                      <w:bCs/>
                    </w:rPr>
                    <w:t>.</w:t>
                  </w:r>
                  <w:r>
                    <w:rPr>
                      <w:i/>
                      <w:iCs/>
                    </w:rPr>
                    <w:t>Н</w:t>
                  </w:r>
                  <w:r w:rsidRPr="002D52E9">
                    <w:rPr>
                      <w:i/>
                      <w:iCs/>
                    </w:rPr>
                    <w:t xml:space="preserve">аличие у участника доступа к информационным ресурсам СПАРК, на правах ознакомления и/ или пользования через сеть Интернет. 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b/>
                      <w:bCs/>
                    </w:rPr>
                    <w:t>Максимальный балл – 10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</w:pPr>
                  <w:r w:rsidRPr="002D52E9">
                    <w:t>Оценивается на основании представленных в заявке документов, свидетельствующих о наличии такого доступа (договор со СПАРК).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</w:rPr>
                  </w:pPr>
                  <w:r w:rsidRPr="002D52E9">
                    <w:rPr>
                      <w:i/>
                    </w:rPr>
                    <w:t>При наличии доступа к информационным ресурсам СПАРК  - 10 баллов;</w:t>
                  </w:r>
                </w:p>
                <w:p w:rsidR="00C27DFD" w:rsidRPr="002D52E9" w:rsidRDefault="00C27DFD" w:rsidP="00800D3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</w:rPr>
                  </w:pPr>
                  <w:r w:rsidRPr="002D52E9">
                    <w:rPr>
                      <w:i/>
                    </w:rPr>
                    <w:t>При отсутствии такого доступа – 0 баллов.</w:t>
                  </w:r>
                </w:p>
              </w:tc>
            </w:tr>
          </w:tbl>
          <w:p w:rsidR="00C27DFD" w:rsidRPr="002D52E9" w:rsidRDefault="00C27DFD" w:rsidP="00C27DFD">
            <w:pPr>
              <w:pStyle w:val="af6"/>
              <w:numPr>
                <w:ilvl w:val="0"/>
                <w:numId w:val="19"/>
              </w:numPr>
              <w:jc w:val="both"/>
              <w:rPr>
                <w:b/>
              </w:rPr>
            </w:pPr>
            <w:r w:rsidRPr="002D52E9">
              <w:rPr>
                <w:b/>
              </w:rPr>
              <w:t>Критерий «Срок оказания услуг».</w:t>
            </w:r>
          </w:p>
          <w:p w:rsidR="00C27DFD" w:rsidRPr="002D52E9" w:rsidRDefault="00C27DFD" w:rsidP="00C27DFD">
            <w:pPr>
              <w:pStyle w:val="a"/>
              <w:widowControl w:val="0"/>
              <w:numPr>
                <w:ilvl w:val="1"/>
                <w:numId w:val="19"/>
              </w:numPr>
              <w:tabs>
                <w:tab w:val="clear" w:pos="360"/>
                <w:tab w:val="num" w:pos="7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D52E9">
              <w:rPr>
                <w:sz w:val="24"/>
                <w:szCs w:val="24"/>
              </w:rPr>
              <w:t>Рейтинг, присуждаемый заявке по критерию «срок оказания услуг», определяются по формуле:</w:t>
            </w:r>
          </w:p>
          <w:p w:rsidR="00C27DFD" w:rsidRPr="002D52E9" w:rsidRDefault="00C27DFD" w:rsidP="00800D3C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</w:pPr>
            <w:r w:rsidRPr="002D52E9">
              <w:rPr>
                <w:position w:val="-24"/>
              </w:rPr>
              <w:object w:dxaOrig="2020" w:dyaOrig="620" w14:anchorId="15414294">
                <v:shape id="_x0000_i1032" type="#_x0000_t75" style="width:171.55pt;height:30.05pt" o:ole="">
                  <v:imagedata r:id="rId24" o:title=""/>
                </v:shape>
                <o:OLEObject Type="Embed" ProgID="Equation.3" ShapeID="_x0000_i1032" DrawAspect="Content" ObjectID="_1457173261" r:id="rId25"/>
              </w:objec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52E9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2D52E9">
              <w:rPr>
                <w:rFonts w:ascii="Courier New" w:hAnsi="Courier New" w:cs="Courier New"/>
              </w:rPr>
              <w:t>Rfi</w:t>
            </w:r>
            <w:proofErr w:type="spellEnd"/>
            <w:r w:rsidRPr="002D52E9">
              <w:rPr>
                <w:rFonts w:ascii="Courier New" w:hAnsi="Courier New" w:cs="Courier New"/>
              </w:rPr>
              <w:t xml:space="preserve"> - </w:t>
            </w:r>
            <w:r w:rsidRPr="002D52E9">
              <w:rPr>
                <w:i/>
                <w:iCs/>
              </w:rPr>
              <w:t>рейтинг, присуждаемый i-й заявке по критерию «срок оказания услуг»;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52E9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2D52E9">
              <w:rPr>
                <w:rFonts w:ascii="Courier New" w:hAnsi="Courier New" w:cs="Courier New"/>
              </w:rPr>
              <w:t>Fmax</w:t>
            </w:r>
            <w:proofErr w:type="spellEnd"/>
            <w:r w:rsidRPr="002D52E9">
              <w:rPr>
                <w:rFonts w:ascii="Courier New" w:hAnsi="Courier New" w:cs="Courier New"/>
              </w:rPr>
              <w:t xml:space="preserve"> – </w:t>
            </w:r>
            <w:r w:rsidRPr="002D52E9">
              <w:rPr>
                <w:i/>
                <w:iCs/>
              </w:rPr>
              <w:t xml:space="preserve">максимальный срок оказания услуг в календарных днях </w:t>
            </w:r>
            <w:proofErr w:type="gramStart"/>
            <w:r w:rsidRPr="002D52E9">
              <w:rPr>
                <w:i/>
                <w:iCs/>
              </w:rPr>
              <w:t>с даты заключения</w:t>
            </w:r>
            <w:proofErr w:type="gramEnd"/>
            <w:r w:rsidRPr="002D52E9">
              <w:rPr>
                <w:i/>
                <w:iCs/>
              </w:rPr>
              <w:t xml:space="preserve"> договора;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D52E9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2D52E9">
              <w:rPr>
                <w:rFonts w:ascii="Courier New" w:hAnsi="Courier New" w:cs="Courier New"/>
              </w:rPr>
              <w:t>Fi</w:t>
            </w:r>
            <w:proofErr w:type="spellEnd"/>
            <w:r w:rsidRPr="002D52E9">
              <w:rPr>
                <w:rFonts w:ascii="Courier New" w:hAnsi="Courier New" w:cs="Courier New"/>
              </w:rPr>
              <w:t xml:space="preserve"> -  </w:t>
            </w:r>
            <w:r w:rsidRPr="002D52E9">
              <w:rPr>
                <w:i/>
                <w:iCs/>
              </w:rPr>
              <w:t xml:space="preserve">предложение, содержащееся в i-той заявке, по сроку оказания услуг в календарных днях </w:t>
            </w:r>
            <w:proofErr w:type="gramStart"/>
            <w:r w:rsidRPr="002D52E9">
              <w:rPr>
                <w:i/>
                <w:iCs/>
              </w:rPr>
              <w:t>с даты начала</w:t>
            </w:r>
            <w:proofErr w:type="gramEnd"/>
            <w:r w:rsidRPr="002D52E9">
              <w:rPr>
                <w:i/>
                <w:iCs/>
              </w:rPr>
              <w:t xml:space="preserve"> оказания услуг.</w:t>
            </w:r>
          </w:p>
          <w:p w:rsidR="00C27DFD" w:rsidRPr="002D52E9" w:rsidRDefault="00C27DFD" w:rsidP="00800D3C">
            <w:pPr>
              <w:jc w:val="both"/>
              <w:rPr>
                <w:b/>
              </w:rPr>
            </w:pPr>
          </w:p>
          <w:p w:rsidR="00C27DFD" w:rsidRPr="002D52E9" w:rsidRDefault="00C27DFD" w:rsidP="00800D3C">
            <w:pPr>
              <w:jc w:val="both"/>
              <w:rPr>
                <w:b/>
              </w:rPr>
            </w:pPr>
            <w:r w:rsidRPr="002D52E9">
              <w:rPr>
                <w:b/>
              </w:rPr>
              <w:t>3.  Расчет Итогового рейтинга по каждой заявке.</w:t>
            </w:r>
          </w:p>
          <w:p w:rsidR="00C27DFD" w:rsidRPr="002D52E9" w:rsidRDefault="00C27DFD" w:rsidP="00800D3C">
            <w:pPr>
              <w:jc w:val="both"/>
            </w:pPr>
            <w:r w:rsidRPr="002D52E9">
              <w:t>3.1.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:rsidR="00C27DFD" w:rsidRPr="002D52E9" w:rsidRDefault="00C27DFD" w:rsidP="00800D3C">
            <w:pPr>
              <w:autoSpaceDE w:val="0"/>
              <w:autoSpaceDN w:val="0"/>
              <w:adjustRightInd w:val="0"/>
            </w:pPr>
            <w:r w:rsidRPr="002D52E9">
              <w:t>3.2. Заявке, набравшей наибольший итоговый рейтинг, присваивается первый номер.</w:t>
            </w:r>
          </w:p>
          <w:p w:rsidR="00C27DFD" w:rsidRPr="002D52E9" w:rsidRDefault="00C27DFD" w:rsidP="00800D3C">
            <w:pPr>
              <w:jc w:val="both"/>
            </w:pPr>
            <w:r w:rsidRPr="002D52E9">
              <w:t xml:space="preserve">3.3. В </w:t>
            </w:r>
            <w:proofErr w:type="gramStart"/>
            <w:r w:rsidRPr="002D52E9">
              <w:t>случае</w:t>
            </w:r>
            <w:proofErr w:type="gramEnd"/>
            <w:r w:rsidRPr="002D52E9"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</w:tbl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комиссии по закупкам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26"/>
      <w:footerReference w:type="default" r:id="rId27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4D" w:rsidRDefault="00662D4D">
      <w:r>
        <w:separator/>
      </w:r>
    </w:p>
  </w:endnote>
  <w:endnote w:type="continuationSeparator" w:id="0">
    <w:p w:rsidR="00662D4D" w:rsidRDefault="006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ind w:right="360"/>
    </w:pPr>
  </w:p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4D" w:rsidRDefault="00662D4D">
      <w:r>
        <w:separator/>
      </w:r>
    </w:p>
  </w:footnote>
  <w:footnote w:type="continuationSeparator" w:id="0">
    <w:p w:rsidR="00662D4D" w:rsidRDefault="0066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5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875D1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D80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319"/>
    <w:rsid w:val="00654A7E"/>
    <w:rsid w:val="006612B6"/>
    <w:rsid w:val="00662D4D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B2344"/>
    <w:rsid w:val="009C371E"/>
    <w:rsid w:val="009C386D"/>
    <w:rsid w:val="009D09D0"/>
    <w:rsid w:val="009D2902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5484"/>
    <w:rsid w:val="00C20A7E"/>
    <w:rsid w:val="00C220F7"/>
    <w:rsid w:val="00C27DFD"/>
    <w:rsid w:val="00C31AF9"/>
    <w:rsid w:val="00C379F6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2CC0-7636-4255-92CE-09D7F6EF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7526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</cp:lastModifiedBy>
  <cp:revision>2</cp:revision>
  <cp:lastPrinted>2013-11-28T16:08:00Z</cp:lastPrinted>
  <dcterms:created xsi:type="dcterms:W3CDTF">2014-03-24T09:34:00Z</dcterms:created>
  <dcterms:modified xsi:type="dcterms:W3CDTF">2014-03-24T09:34:00Z</dcterms:modified>
</cp:coreProperties>
</file>