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294BC7" w:rsidRPr="00E1575A" w:rsidRDefault="0096091F" w:rsidP="00294BC7">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C22740">
        <w:rPr>
          <w:b/>
          <w:sz w:val="28"/>
          <w:szCs w:val="28"/>
        </w:rPr>
        <w:t xml:space="preserve">НА </w:t>
      </w:r>
      <w:r w:rsidR="00294BC7">
        <w:rPr>
          <w:b/>
          <w:sz w:val="28"/>
          <w:szCs w:val="28"/>
        </w:rPr>
        <w:t xml:space="preserve">ВЫПОЛНЕНИЕ РАБОТ ПО </w:t>
      </w:r>
      <w:r w:rsidR="00C22740">
        <w:rPr>
          <w:b/>
          <w:sz w:val="28"/>
          <w:szCs w:val="28"/>
        </w:rPr>
        <w:t>МОДЕРНИЗАЦИИ ПОРТАЛА ИНВЕСТКЛИМАТ.РФ</w:t>
      </w:r>
    </w:p>
    <w:p w:rsidR="0096091F" w:rsidRPr="00E1575A" w:rsidRDefault="0096091F" w:rsidP="0096091F">
      <w:pPr>
        <w:pStyle w:val="afd"/>
        <w:spacing w:line="360" w:lineRule="auto"/>
        <w:jc w:val="center"/>
        <w:rPr>
          <w:b/>
          <w:sz w:val="28"/>
          <w:szCs w:val="28"/>
        </w:rPr>
      </w:pPr>
      <w:r w:rsidRPr="00E1575A">
        <w:rPr>
          <w:b/>
          <w:sz w:val="28"/>
          <w:szCs w:val="28"/>
        </w:rPr>
        <w:t>ДЛЯ</w:t>
      </w:r>
    </w:p>
    <w:p w:rsidR="0096091F" w:rsidRPr="00E1575A" w:rsidRDefault="0096091F" w:rsidP="0096091F">
      <w:pPr>
        <w:pStyle w:val="afd"/>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C22740" w:rsidRDefault="00C22740" w:rsidP="004E6DC6"/>
    <w:p w:rsidR="00C22740" w:rsidRDefault="00C22740" w:rsidP="004E6DC6"/>
    <w:p w:rsidR="00C22740" w:rsidRDefault="00C22740" w:rsidP="004E6DC6"/>
    <w:p w:rsidR="00C22740" w:rsidRDefault="00C22740" w:rsidP="004E6DC6"/>
    <w:p w:rsidR="00C22740" w:rsidRDefault="00C22740" w:rsidP="004E6DC6"/>
    <w:p w:rsidR="00C22740" w:rsidRPr="00297AEF" w:rsidRDefault="00C2274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22740">
        <w:rPr>
          <w:sz w:val="24"/>
          <w:szCs w:val="24"/>
        </w:rPr>
        <w:t>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Pr="006E1859" w:rsidRDefault="00CA2876" w:rsidP="006E1859">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CA2876" w:rsidRDefault="006E185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0AEDE6C" wp14:editId="6F978A6E">
                <wp:simplePos x="0" y="0"/>
                <wp:positionH relativeFrom="column">
                  <wp:posOffset>381000</wp:posOffset>
                </wp:positionH>
                <wp:positionV relativeFrom="paragraph">
                  <wp:posOffset>80645</wp:posOffset>
                </wp:positionV>
                <wp:extent cx="5400675" cy="2085975"/>
                <wp:effectExtent l="0" t="0" r="66675"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08597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C22740" w:rsidRDefault="00C22740" w:rsidP="00CA2876">
                            <w:pPr>
                              <w:pStyle w:val="h4"/>
                              <w:spacing w:before="0"/>
                              <w:jc w:val="right"/>
                            </w:pPr>
                            <w:r w:rsidRPr="00C65751">
                              <w:t xml:space="preserve">Заказчику: </w:t>
                            </w:r>
                            <w:r>
                              <w:rPr>
                                <w:u w:val="single"/>
                              </w:rPr>
                              <w:t>Агентство стратегических инициатив</w:t>
                            </w:r>
                          </w:p>
                          <w:p w:rsidR="00C22740" w:rsidRDefault="00C22740" w:rsidP="00CA2876">
                            <w:pPr>
                              <w:pStyle w:val="h4"/>
                              <w:spacing w:before="0"/>
                              <w:jc w:val="right"/>
                              <w:rPr>
                                <w:i/>
                              </w:rPr>
                            </w:pPr>
                          </w:p>
                          <w:p w:rsidR="00C22740" w:rsidRPr="00C65751" w:rsidRDefault="00C22740" w:rsidP="00CA2876">
                            <w:pPr>
                              <w:pStyle w:val="h4"/>
                              <w:spacing w:before="0"/>
                              <w:jc w:val="right"/>
                              <w:rPr>
                                <w:i/>
                              </w:rPr>
                            </w:pPr>
                          </w:p>
                          <w:p w:rsidR="00C22740" w:rsidRPr="00C65751" w:rsidRDefault="00C22740" w:rsidP="00CA2876">
                            <w:pPr>
                              <w:jc w:val="center"/>
                              <w:rPr>
                                <w:b/>
                                <w:sz w:val="24"/>
                                <w:szCs w:val="24"/>
                              </w:rPr>
                            </w:pPr>
                            <w:r w:rsidRPr="00C65751">
                              <w:rPr>
                                <w:b/>
                                <w:sz w:val="24"/>
                                <w:szCs w:val="24"/>
                              </w:rPr>
                              <w:t>ЗАЯВКА</w:t>
                            </w:r>
                          </w:p>
                          <w:p w:rsidR="00C22740" w:rsidRDefault="00C22740"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C22740" w:rsidRPr="00160EA1" w:rsidRDefault="00C22740" w:rsidP="00CF6452">
                            <w:pPr>
                              <w:pStyle w:val="ae"/>
                              <w:jc w:val="center"/>
                              <w:rPr>
                                <w:b/>
                                <w:szCs w:val="24"/>
                              </w:rPr>
                            </w:pPr>
                            <w:r w:rsidRPr="00D14D73">
                              <w:rPr>
                                <w:b/>
                                <w:szCs w:val="24"/>
                              </w:rPr>
                              <w:t>на</w:t>
                            </w:r>
                            <w:r>
                              <w:rPr>
                                <w:b/>
                                <w:szCs w:val="24"/>
                              </w:rPr>
                              <w:t xml:space="preserve"> выполнение работ </w:t>
                            </w:r>
                            <w:r w:rsidRPr="00294BC7">
                              <w:rPr>
                                <w:b/>
                                <w:szCs w:val="24"/>
                              </w:rPr>
                              <w:t xml:space="preserve">по </w:t>
                            </w:r>
                            <w:r>
                              <w:rPr>
                                <w:b/>
                                <w:szCs w:val="24"/>
                              </w:rPr>
                              <w:t>модернизации портала инвестклимат.рф</w:t>
                            </w:r>
                          </w:p>
                          <w:p w:rsidR="00C22740" w:rsidRPr="00166B37" w:rsidRDefault="00C22740" w:rsidP="00CA2876">
                            <w:pPr>
                              <w:pStyle w:val="ae"/>
                              <w:spacing w:after="0"/>
                              <w:jc w:val="center"/>
                              <w:rPr>
                                <w:b/>
                                <w:bCs/>
                                <w:iCs/>
                                <w:szCs w:val="24"/>
                              </w:rPr>
                            </w:pPr>
                            <w:r w:rsidRPr="00166B37">
                              <w:rPr>
                                <w:b/>
                                <w:bCs/>
                                <w:iCs/>
                                <w:szCs w:val="24"/>
                              </w:rPr>
                              <w:t>(реестровый номер закупки _______________________)</w:t>
                            </w:r>
                          </w:p>
                          <w:p w:rsidR="00C22740" w:rsidRPr="00C65751" w:rsidRDefault="00C22740" w:rsidP="00CA2876">
                            <w:pPr>
                              <w:pStyle w:val="ae"/>
                              <w:spacing w:after="0"/>
                              <w:jc w:val="center"/>
                              <w:rPr>
                                <w:b/>
                                <w:bCs/>
                                <w:iCs/>
                                <w:szCs w:val="24"/>
                                <w:u w:val="single"/>
                              </w:rPr>
                            </w:pPr>
                          </w:p>
                          <w:p w:rsidR="00C22740" w:rsidRPr="003708E5" w:rsidRDefault="00C22740" w:rsidP="00CA2876">
                            <w:pPr>
                              <w:pStyle w:val="33"/>
                              <w:tabs>
                                <w:tab w:val="clear" w:pos="1307"/>
                              </w:tabs>
                              <w:ind w:left="0"/>
                              <w:rPr>
                                <w:sz w:val="20"/>
                              </w:rPr>
                            </w:pPr>
                            <w:r w:rsidRPr="003708E5">
                              <w:rPr>
                                <w:sz w:val="20"/>
                              </w:rPr>
                              <w:t>Регистрационный номер заявки №_________</w:t>
                            </w:r>
                          </w:p>
                          <w:p w:rsidR="00C22740" w:rsidRPr="003708E5" w:rsidRDefault="00C22740"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C22740" w:rsidRPr="003708E5" w:rsidRDefault="00C2274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C22740" w:rsidRPr="00C65751" w:rsidRDefault="00C22740" w:rsidP="00CA2876">
                            <w:pPr>
                              <w:pStyle w:val="33"/>
                              <w:tabs>
                                <w:tab w:val="clear" w:pos="1307"/>
                              </w:tabs>
                              <w:ind w:left="0"/>
                              <w:rPr>
                                <w:color w:val="0000FF"/>
                                <w:szCs w:val="24"/>
                              </w:rPr>
                            </w:pPr>
                          </w:p>
                          <w:p w:rsidR="00C22740" w:rsidRPr="00443C90" w:rsidRDefault="00C22740" w:rsidP="00CA2876">
                            <w:pPr>
                              <w:pStyle w:val="33"/>
                              <w:tabs>
                                <w:tab w:val="clear" w:pos="1307"/>
                              </w:tabs>
                              <w:ind w:left="0"/>
                              <w:rPr>
                                <w:color w:val="0000FF"/>
                                <w:sz w:val="14"/>
                                <w:szCs w:val="14"/>
                              </w:rPr>
                            </w:pPr>
                          </w:p>
                          <w:p w:rsidR="00C22740" w:rsidRDefault="00C22740" w:rsidP="00CA2876">
                            <w:pPr>
                              <w:pStyle w:val="ae"/>
                              <w:spacing w:after="0"/>
                              <w:jc w:val="left"/>
                              <w:rPr>
                                <w:bCs/>
                                <w:i/>
                                <w:iCs/>
                                <w:szCs w:val="24"/>
                                <w:vertAlign w:val="superscript"/>
                              </w:rPr>
                            </w:pPr>
                          </w:p>
                          <w:p w:rsidR="00C22740" w:rsidRDefault="00C22740"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DE6C" id="_x0000_t202" coordsize="21600,21600" o:spt="202" path="m,l,21600r21600,l21600,xe">
                <v:stroke joinstyle="miter"/>
                <v:path gradientshapeok="t" o:connecttype="rect"/>
              </v:shapetype>
              <v:shape id="Text Box 2" o:spid="_x0000_s1026" type="#_x0000_t202" style="position:absolute;left:0;text-align:left;margin-left:30pt;margin-top:6.35pt;width:425.25pt;height:16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" strokecolor="gray">
                <v:shadow on="t"/>
                <v:textbox>
                  <w:txbxContent>
                    <w:p w:rsidR="00C22740" w:rsidRDefault="00C22740" w:rsidP="00CA2876">
                      <w:pPr>
                        <w:pStyle w:val="h4"/>
                        <w:spacing w:before="0"/>
                        <w:jc w:val="right"/>
                      </w:pPr>
                      <w:r w:rsidRPr="00C65751">
                        <w:t xml:space="preserve">Заказчику: </w:t>
                      </w:r>
                      <w:r>
                        <w:rPr>
                          <w:u w:val="single"/>
                        </w:rPr>
                        <w:t>Агентство стратегических инициатив</w:t>
                      </w:r>
                    </w:p>
                    <w:p w:rsidR="00C22740" w:rsidRDefault="00C22740" w:rsidP="00CA2876">
                      <w:pPr>
                        <w:pStyle w:val="h4"/>
                        <w:spacing w:before="0"/>
                        <w:jc w:val="right"/>
                        <w:rPr>
                          <w:i/>
                        </w:rPr>
                      </w:pPr>
                    </w:p>
                    <w:p w:rsidR="00C22740" w:rsidRPr="00C65751" w:rsidRDefault="00C22740" w:rsidP="00CA2876">
                      <w:pPr>
                        <w:pStyle w:val="h4"/>
                        <w:spacing w:before="0"/>
                        <w:jc w:val="right"/>
                        <w:rPr>
                          <w:i/>
                        </w:rPr>
                      </w:pPr>
                    </w:p>
                    <w:p w:rsidR="00C22740" w:rsidRPr="00C65751" w:rsidRDefault="00C22740" w:rsidP="00CA2876">
                      <w:pPr>
                        <w:jc w:val="center"/>
                        <w:rPr>
                          <w:b/>
                          <w:sz w:val="24"/>
                          <w:szCs w:val="24"/>
                        </w:rPr>
                      </w:pPr>
                      <w:r w:rsidRPr="00C65751">
                        <w:rPr>
                          <w:b/>
                          <w:sz w:val="24"/>
                          <w:szCs w:val="24"/>
                        </w:rPr>
                        <w:t>ЗАЯВКА</w:t>
                      </w:r>
                    </w:p>
                    <w:p w:rsidR="00C22740" w:rsidRDefault="00C22740"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C22740" w:rsidRPr="00160EA1" w:rsidRDefault="00C22740" w:rsidP="00CF6452">
                      <w:pPr>
                        <w:pStyle w:val="ae"/>
                        <w:jc w:val="center"/>
                        <w:rPr>
                          <w:b/>
                          <w:szCs w:val="24"/>
                        </w:rPr>
                      </w:pPr>
                      <w:r w:rsidRPr="00D14D73">
                        <w:rPr>
                          <w:b/>
                          <w:szCs w:val="24"/>
                        </w:rPr>
                        <w:t>на</w:t>
                      </w:r>
                      <w:r>
                        <w:rPr>
                          <w:b/>
                          <w:szCs w:val="24"/>
                        </w:rPr>
                        <w:t xml:space="preserve"> выполнение работ </w:t>
                      </w:r>
                      <w:r w:rsidRPr="00294BC7">
                        <w:rPr>
                          <w:b/>
                          <w:szCs w:val="24"/>
                        </w:rPr>
                        <w:t xml:space="preserve">по </w:t>
                      </w:r>
                      <w:r>
                        <w:rPr>
                          <w:b/>
                          <w:szCs w:val="24"/>
                        </w:rPr>
                        <w:t>модернизации портала инвестклимат.рф</w:t>
                      </w:r>
                    </w:p>
                    <w:p w:rsidR="00C22740" w:rsidRPr="00166B37" w:rsidRDefault="00C22740" w:rsidP="00CA2876">
                      <w:pPr>
                        <w:pStyle w:val="ae"/>
                        <w:spacing w:after="0"/>
                        <w:jc w:val="center"/>
                        <w:rPr>
                          <w:b/>
                          <w:bCs/>
                          <w:iCs/>
                          <w:szCs w:val="24"/>
                        </w:rPr>
                      </w:pPr>
                      <w:r w:rsidRPr="00166B37">
                        <w:rPr>
                          <w:b/>
                          <w:bCs/>
                          <w:iCs/>
                          <w:szCs w:val="24"/>
                        </w:rPr>
                        <w:t>(реестровый номер закупки _______________________)</w:t>
                      </w:r>
                    </w:p>
                    <w:p w:rsidR="00C22740" w:rsidRPr="00C65751" w:rsidRDefault="00C22740" w:rsidP="00CA2876">
                      <w:pPr>
                        <w:pStyle w:val="ae"/>
                        <w:spacing w:after="0"/>
                        <w:jc w:val="center"/>
                        <w:rPr>
                          <w:b/>
                          <w:bCs/>
                          <w:iCs/>
                          <w:szCs w:val="24"/>
                          <w:u w:val="single"/>
                        </w:rPr>
                      </w:pPr>
                    </w:p>
                    <w:p w:rsidR="00C22740" w:rsidRPr="003708E5" w:rsidRDefault="00C22740" w:rsidP="00CA2876">
                      <w:pPr>
                        <w:pStyle w:val="33"/>
                        <w:tabs>
                          <w:tab w:val="clear" w:pos="1307"/>
                        </w:tabs>
                        <w:ind w:left="0"/>
                        <w:rPr>
                          <w:sz w:val="20"/>
                        </w:rPr>
                      </w:pPr>
                      <w:r w:rsidRPr="003708E5">
                        <w:rPr>
                          <w:sz w:val="20"/>
                        </w:rPr>
                        <w:t>Регистрационный номер заявки №_________</w:t>
                      </w:r>
                    </w:p>
                    <w:p w:rsidR="00C22740" w:rsidRPr="003708E5" w:rsidRDefault="00C22740"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C22740" w:rsidRPr="003708E5" w:rsidRDefault="00C2274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C22740" w:rsidRPr="00C65751" w:rsidRDefault="00C22740" w:rsidP="00CA2876">
                      <w:pPr>
                        <w:pStyle w:val="33"/>
                        <w:tabs>
                          <w:tab w:val="clear" w:pos="1307"/>
                        </w:tabs>
                        <w:ind w:left="0"/>
                        <w:rPr>
                          <w:color w:val="0000FF"/>
                          <w:szCs w:val="24"/>
                        </w:rPr>
                      </w:pPr>
                    </w:p>
                    <w:p w:rsidR="00C22740" w:rsidRPr="00443C90" w:rsidRDefault="00C22740" w:rsidP="00CA2876">
                      <w:pPr>
                        <w:pStyle w:val="33"/>
                        <w:tabs>
                          <w:tab w:val="clear" w:pos="1307"/>
                        </w:tabs>
                        <w:ind w:left="0"/>
                        <w:rPr>
                          <w:color w:val="0000FF"/>
                          <w:sz w:val="14"/>
                          <w:szCs w:val="14"/>
                        </w:rPr>
                      </w:pPr>
                    </w:p>
                    <w:p w:rsidR="00C22740" w:rsidRDefault="00C22740" w:rsidP="00CA2876">
                      <w:pPr>
                        <w:pStyle w:val="ae"/>
                        <w:spacing w:after="0"/>
                        <w:jc w:val="left"/>
                        <w:rPr>
                          <w:bCs/>
                          <w:i/>
                          <w:iCs/>
                          <w:szCs w:val="24"/>
                          <w:vertAlign w:val="superscript"/>
                        </w:rPr>
                      </w:pPr>
                    </w:p>
                    <w:p w:rsidR="00C22740" w:rsidRDefault="00C22740"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lastRenderedPageBreak/>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EF5463" w:rsidRDefault="00230B3A" w:rsidP="00B4564E">
      <w:pPr>
        <w:pStyle w:val="2110"/>
        <w:overflowPunct w:val="0"/>
        <w:autoSpaceDE w:val="0"/>
        <w:spacing w:after="0" w:line="240" w:lineRule="auto"/>
        <w:ind w:firstLine="540"/>
        <w:jc w:val="both"/>
        <w:textAlignment w:val="baseline"/>
        <w:rPr>
          <w:lang w:eastAsia="ru-RU"/>
        </w:rPr>
      </w:pPr>
      <w:r w:rsidRPr="00EF5463">
        <w:rPr>
          <w:lang w:eastAsia="ru-RU"/>
        </w:rPr>
        <w:t xml:space="preserve">4.1.2.1. Сведения и документы об участнике </w:t>
      </w:r>
      <w:r w:rsidR="000A301E" w:rsidRPr="00EF5463">
        <w:rPr>
          <w:lang w:eastAsia="ru-RU"/>
        </w:rPr>
        <w:t>процедуры закупки</w:t>
      </w:r>
      <w:r w:rsidRPr="00EF5463">
        <w:rPr>
          <w:lang w:eastAsia="ru-RU"/>
        </w:rPr>
        <w:t>, подавшем такую заявку</w:t>
      </w:r>
      <w:r w:rsidR="00964A50" w:rsidRPr="00EF5463">
        <w:rPr>
          <w:lang w:eastAsia="ru-RU"/>
        </w:rPr>
        <w:t>, включая сведения о лицах, выступающих на стороне участника процедуры закупки</w:t>
      </w:r>
      <w:r w:rsidRPr="00EF5463">
        <w:rPr>
          <w:lang w:eastAsia="ru-RU"/>
        </w:rPr>
        <w:t>:</w:t>
      </w:r>
    </w:p>
    <w:p w:rsidR="00230B3A" w:rsidRPr="00EF5463" w:rsidRDefault="00230B3A" w:rsidP="00B4564E">
      <w:pPr>
        <w:pStyle w:val="ConsNormal"/>
        <w:ind w:firstLine="540"/>
        <w:jc w:val="both"/>
        <w:rPr>
          <w:rFonts w:ascii="Times New Roman" w:hAnsi="Times New Roman"/>
          <w:sz w:val="24"/>
          <w:szCs w:val="24"/>
        </w:rPr>
      </w:pPr>
      <w:r w:rsidRPr="00EF5463">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EF5463">
        <w:rPr>
          <w:rFonts w:ascii="Times New Roman" w:hAnsi="Times New Roman"/>
          <w:sz w:val="24"/>
          <w:szCs w:val="24"/>
        </w:rPr>
        <w:t xml:space="preserve"> (для юридического лица)</w:t>
      </w:r>
      <w:r w:rsidRPr="00EF5463">
        <w:rPr>
          <w:rFonts w:ascii="Times New Roman" w:hAnsi="Times New Roman"/>
          <w:sz w:val="24"/>
          <w:szCs w:val="24"/>
        </w:rPr>
        <w:t>,</w:t>
      </w:r>
      <w:r w:rsidR="009159D0" w:rsidRPr="00EF5463">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EF5463">
        <w:rPr>
          <w:rFonts w:ascii="Times New Roman" w:hAnsi="Times New Roman"/>
          <w:sz w:val="24"/>
          <w:szCs w:val="24"/>
        </w:rPr>
        <w:t xml:space="preserve"> номер контактного телефона;</w:t>
      </w:r>
    </w:p>
    <w:p w:rsidR="00EA63E1" w:rsidRPr="00EF5463" w:rsidRDefault="00230B3A" w:rsidP="00B4564E">
      <w:pPr>
        <w:tabs>
          <w:tab w:val="left" w:pos="1260"/>
          <w:tab w:val="left" w:pos="1440"/>
          <w:tab w:val="num" w:pos="2340"/>
        </w:tabs>
        <w:ind w:firstLine="540"/>
        <w:jc w:val="both"/>
        <w:rPr>
          <w:sz w:val="24"/>
          <w:szCs w:val="24"/>
        </w:rPr>
      </w:pPr>
      <w:r w:rsidRPr="00EF5463">
        <w:rPr>
          <w:sz w:val="24"/>
          <w:szCs w:val="24"/>
        </w:rPr>
        <w:t xml:space="preserve">б) </w:t>
      </w:r>
      <w:r w:rsidR="00EA63E1" w:rsidRPr="00EF5463">
        <w:rPr>
          <w:sz w:val="24"/>
          <w:szCs w:val="24"/>
        </w:rPr>
        <w:t xml:space="preserve">полученную не ранее чем за три месяца до дня размещения на официальном сайте </w:t>
      </w:r>
      <w:r w:rsidR="00216BE0" w:rsidRPr="00EF5463">
        <w:rPr>
          <w:sz w:val="24"/>
          <w:szCs w:val="24"/>
        </w:rPr>
        <w:t xml:space="preserve">Агентства </w:t>
      </w:r>
      <w:r w:rsidR="00EA63E1" w:rsidRPr="00EF5463">
        <w:rPr>
          <w:sz w:val="24"/>
          <w:szCs w:val="24"/>
        </w:rPr>
        <w:t xml:space="preserve">извещения о проведении </w:t>
      </w:r>
      <w:r w:rsidR="00B2113C" w:rsidRPr="00EF5463">
        <w:rPr>
          <w:sz w:val="24"/>
          <w:szCs w:val="24"/>
        </w:rPr>
        <w:t>запроса предложений</w:t>
      </w:r>
      <w:r w:rsidR="00EA63E1" w:rsidRPr="00EF5463">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EF5463">
        <w:rPr>
          <w:sz w:val="24"/>
          <w:szCs w:val="24"/>
        </w:rPr>
        <w:t>запроса предложений</w:t>
      </w:r>
      <w:r w:rsidR="00EA63E1" w:rsidRPr="00EF5463">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EF5463">
        <w:rPr>
          <w:sz w:val="24"/>
          <w:szCs w:val="24"/>
        </w:rPr>
        <w:t>запроса предложений</w:t>
      </w:r>
      <w:r w:rsidR="00EA63E1" w:rsidRPr="00EF5463">
        <w:rPr>
          <w:sz w:val="24"/>
          <w:szCs w:val="24"/>
        </w:rPr>
        <w:t>;</w:t>
      </w:r>
    </w:p>
    <w:p w:rsidR="00230B3A" w:rsidRPr="00EF5463" w:rsidRDefault="00230B3A" w:rsidP="00B4564E">
      <w:pPr>
        <w:pStyle w:val="ConsNormal"/>
        <w:tabs>
          <w:tab w:val="left" w:pos="1260"/>
        </w:tabs>
        <w:ind w:firstLine="540"/>
        <w:jc w:val="both"/>
        <w:rPr>
          <w:rFonts w:ascii="Times New Roman" w:hAnsi="Times New Roman"/>
          <w:sz w:val="24"/>
          <w:szCs w:val="24"/>
        </w:rPr>
      </w:pPr>
      <w:r w:rsidRPr="00EF5463">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F5463">
        <w:rPr>
          <w:rFonts w:ascii="Times New Roman" w:hAnsi="Times New Roman"/>
          <w:sz w:val="24"/>
          <w:szCs w:val="24"/>
        </w:rPr>
        <w:t>процедуры закупки</w:t>
      </w:r>
      <w:r w:rsidRPr="00EF5463">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EF5463">
        <w:rPr>
          <w:rFonts w:ascii="Times New Roman" w:hAnsi="Times New Roman"/>
          <w:sz w:val="24"/>
          <w:szCs w:val="24"/>
        </w:rPr>
        <w:t>процедуры закупки</w:t>
      </w:r>
      <w:r w:rsidRPr="00EF5463">
        <w:rPr>
          <w:rFonts w:ascii="Times New Roman" w:hAnsi="Times New Roman"/>
          <w:sz w:val="24"/>
          <w:szCs w:val="24"/>
        </w:rPr>
        <w:t xml:space="preserve"> без доверенности - руководитель). В случае, если от имени участника </w:t>
      </w:r>
      <w:r w:rsidR="00711CC0" w:rsidRPr="00EF5463">
        <w:rPr>
          <w:rFonts w:ascii="Times New Roman" w:hAnsi="Times New Roman"/>
          <w:sz w:val="24"/>
          <w:szCs w:val="24"/>
        </w:rPr>
        <w:t>процедуры закупки</w:t>
      </w:r>
      <w:r w:rsidRPr="00EF5463">
        <w:rPr>
          <w:rFonts w:ascii="Times New Roman" w:hAnsi="Times New Roman"/>
          <w:sz w:val="24"/>
          <w:szCs w:val="24"/>
        </w:rPr>
        <w:t xml:space="preserve"> действует иное лицо, заявка на участие в </w:t>
      </w:r>
      <w:r w:rsidR="008D0CAF" w:rsidRPr="00EF5463">
        <w:rPr>
          <w:rFonts w:ascii="Times New Roman" w:hAnsi="Times New Roman"/>
          <w:sz w:val="24"/>
          <w:szCs w:val="24"/>
        </w:rPr>
        <w:t>запросе предложений</w:t>
      </w:r>
      <w:r w:rsidRPr="00EF5463">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F5463">
        <w:rPr>
          <w:rFonts w:ascii="Times New Roman" w:hAnsi="Times New Roman"/>
          <w:sz w:val="24"/>
          <w:szCs w:val="24"/>
        </w:rPr>
        <w:t>процедуры закупки</w:t>
      </w:r>
      <w:r w:rsidRPr="00EF5463">
        <w:rPr>
          <w:rFonts w:ascii="Times New Roman" w:hAnsi="Times New Roman"/>
          <w:sz w:val="24"/>
          <w:szCs w:val="24"/>
        </w:rPr>
        <w:t xml:space="preserve"> заверенную печатью участника </w:t>
      </w:r>
      <w:r w:rsidR="008C2D01" w:rsidRPr="00EF5463">
        <w:rPr>
          <w:rFonts w:ascii="Times New Roman" w:hAnsi="Times New Roman"/>
          <w:sz w:val="24"/>
          <w:szCs w:val="24"/>
        </w:rPr>
        <w:t xml:space="preserve">процедуры закупки </w:t>
      </w:r>
      <w:r w:rsidRPr="00EF5463">
        <w:rPr>
          <w:rFonts w:ascii="Times New Roman" w:hAnsi="Times New Roman"/>
          <w:sz w:val="24"/>
          <w:szCs w:val="24"/>
        </w:rPr>
        <w:t xml:space="preserve">и подписанную руководителем участника </w:t>
      </w:r>
      <w:r w:rsidR="008C2D01" w:rsidRPr="00EF5463">
        <w:rPr>
          <w:rFonts w:ascii="Times New Roman" w:hAnsi="Times New Roman"/>
          <w:sz w:val="24"/>
          <w:szCs w:val="24"/>
        </w:rPr>
        <w:t>процедуры закупки</w:t>
      </w:r>
      <w:r w:rsidRPr="00EF5463">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F5463">
        <w:rPr>
          <w:rFonts w:ascii="Times New Roman" w:hAnsi="Times New Roman"/>
          <w:sz w:val="24"/>
          <w:szCs w:val="24"/>
        </w:rPr>
        <w:t>процедуры закупки</w:t>
      </w:r>
      <w:r w:rsidRPr="00EF5463">
        <w:rPr>
          <w:rFonts w:ascii="Times New Roman" w:hAnsi="Times New Roman"/>
          <w:sz w:val="24"/>
          <w:szCs w:val="24"/>
        </w:rPr>
        <w:t xml:space="preserve">, заявка на участие в </w:t>
      </w:r>
      <w:r w:rsidR="008D0CAF" w:rsidRPr="00EF5463">
        <w:rPr>
          <w:rFonts w:ascii="Times New Roman" w:hAnsi="Times New Roman"/>
          <w:sz w:val="24"/>
          <w:szCs w:val="24"/>
        </w:rPr>
        <w:t>запросе предложений</w:t>
      </w:r>
      <w:r w:rsidRPr="00EF5463">
        <w:rPr>
          <w:rFonts w:ascii="Times New Roman" w:hAnsi="Times New Roman"/>
          <w:sz w:val="24"/>
          <w:szCs w:val="24"/>
        </w:rPr>
        <w:t xml:space="preserve"> должна содержать также документ, подтверж</w:t>
      </w:r>
      <w:r w:rsidR="00260857" w:rsidRPr="00EF5463">
        <w:rPr>
          <w:rFonts w:ascii="Times New Roman" w:hAnsi="Times New Roman"/>
          <w:sz w:val="24"/>
          <w:szCs w:val="24"/>
        </w:rPr>
        <w:t>дающий полномочия такого лица;</w:t>
      </w:r>
    </w:p>
    <w:p w:rsidR="00230B3A" w:rsidRPr="00EF5463" w:rsidRDefault="00D44EF9" w:rsidP="00B4564E">
      <w:pPr>
        <w:tabs>
          <w:tab w:val="left" w:pos="900"/>
        </w:tabs>
        <w:autoSpaceDE w:val="0"/>
        <w:autoSpaceDN w:val="0"/>
        <w:adjustRightInd w:val="0"/>
        <w:ind w:firstLine="540"/>
        <w:jc w:val="both"/>
        <w:rPr>
          <w:sz w:val="24"/>
          <w:szCs w:val="24"/>
        </w:rPr>
      </w:pPr>
      <w:r w:rsidRPr="00EF5463">
        <w:rPr>
          <w:sz w:val="24"/>
          <w:szCs w:val="24"/>
        </w:rPr>
        <w:lastRenderedPageBreak/>
        <w:t>г)</w:t>
      </w:r>
      <w:r w:rsidR="006D062E" w:rsidRPr="00EF5463">
        <w:rPr>
          <w:sz w:val="24"/>
          <w:szCs w:val="24"/>
        </w:rPr>
        <w:tab/>
      </w:r>
      <w:r w:rsidR="00230B3A" w:rsidRPr="00EF5463">
        <w:rPr>
          <w:sz w:val="24"/>
          <w:szCs w:val="24"/>
        </w:rPr>
        <w:t xml:space="preserve">копии учредительных документов участника </w:t>
      </w:r>
      <w:r w:rsidR="008C2D01" w:rsidRPr="00EF5463">
        <w:rPr>
          <w:sz w:val="24"/>
          <w:szCs w:val="24"/>
        </w:rPr>
        <w:t>процедуры закупки</w:t>
      </w:r>
      <w:r w:rsidR="00230B3A" w:rsidRPr="00EF5463">
        <w:rPr>
          <w:sz w:val="24"/>
          <w:szCs w:val="24"/>
        </w:rPr>
        <w:t xml:space="preserve"> </w:t>
      </w:r>
      <w:r w:rsidR="00260857" w:rsidRPr="00EF5463">
        <w:rPr>
          <w:sz w:val="24"/>
          <w:szCs w:val="24"/>
        </w:rPr>
        <w:br/>
      </w:r>
      <w:r w:rsidR="00230B3A" w:rsidRPr="00EF5463">
        <w:rPr>
          <w:sz w:val="24"/>
          <w:szCs w:val="24"/>
        </w:rPr>
        <w:t>(для юридических лиц);</w:t>
      </w:r>
    </w:p>
    <w:p w:rsidR="00230B3A" w:rsidRPr="00EF5463" w:rsidRDefault="00230B3A" w:rsidP="00B4564E">
      <w:pPr>
        <w:autoSpaceDE w:val="0"/>
        <w:autoSpaceDN w:val="0"/>
        <w:adjustRightInd w:val="0"/>
        <w:ind w:firstLine="540"/>
        <w:jc w:val="both"/>
        <w:rPr>
          <w:sz w:val="24"/>
          <w:szCs w:val="24"/>
        </w:rPr>
      </w:pPr>
      <w:r w:rsidRPr="00EF5463">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EF5463">
        <w:rPr>
          <w:sz w:val="24"/>
          <w:szCs w:val="24"/>
        </w:rPr>
        <w:t>,</w:t>
      </w:r>
      <w:r w:rsidRPr="00EF5463">
        <w:rPr>
          <w:sz w:val="24"/>
          <w:szCs w:val="24"/>
        </w:rPr>
        <w:t xml:space="preserve"> если для участника </w:t>
      </w:r>
      <w:r w:rsidR="008C2D01" w:rsidRPr="00EF5463">
        <w:rPr>
          <w:sz w:val="24"/>
          <w:szCs w:val="24"/>
        </w:rPr>
        <w:t>процедуры закупки</w:t>
      </w:r>
      <w:r w:rsidRPr="00EF5463">
        <w:rPr>
          <w:sz w:val="24"/>
          <w:szCs w:val="24"/>
        </w:rPr>
        <w:t xml:space="preserve"> оказание услуг, являющихся предметом дог</w:t>
      </w:r>
      <w:r w:rsidR="008C2D01" w:rsidRPr="00EF5463">
        <w:rPr>
          <w:sz w:val="24"/>
          <w:szCs w:val="24"/>
        </w:rPr>
        <w:t>овора</w:t>
      </w:r>
      <w:r w:rsidR="00260857" w:rsidRPr="00EF5463">
        <w:rPr>
          <w:sz w:val="24"/>
          <w:szCs w:val="24"/>
        </w:rPr>
        <w:t>,</w:t>
      </w:r>
      <w:r w:rsidR="008C2D01" w:rsidRPr="00EF5463">
        <w:rPr>
          <w:sz w:val="24"/>
          <w:szCs w:val="24"/>
        </w:rPr>
        <w:t xml:space="preserve"> является крупной сделкой;</w:t>
      </w:r>
    </w:p>
    <w:p w:rsidR="00CF6452" w:rsidRPr="00EF5463" w:rsidRDefault="00D80653" w:rsidP="00D4306D">
      <w:pPr>
        <w:tabs>
          <w:tab w:val="left" w:pos="1080"/>
        </w:tabs>
        <w:autoSpaceDE w:val="0"/>
        <w:autoSpaceDN w:val="0"/>
        <w:adjustRightInd w:val="0"/>
        <w:ind w:firstLine="720"/>
        <w:jc w:val="both"/>
        <w:rPr>
          <w:sz w:val="24"/>
          <w:szCs w:val="24"/>
        </w:rPr>
      </w:pPr>
      <w:r w:rsidRPr="00EF5463">
        <w:rPr>
          <w:sz w:val="24"/>
          <w:szCs w:val="24"/>
        </w:rPr>
        <w:t xml:space="preserve">е) </w:t>
      </w:r>
      <w:r w:rsidR="00164335" w:rsidRPr="00EF5463">
        <w:rPr>
          <w:sz w:val="24"/>
          <w:szCs w:val="24"/>
        </w:rPr>
        <w:t xml:space="preserve">документ, подтверждающий </w:t>
      </w:r>
      <w:r w:rsidR="008C2D01" w:rsidRPr="00EF5463">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EF5463">
        <w:rPr>
          <w:sz w:val="24"/>
          <w:szCs w:val="24"/>
        </w:rPr>
        <w:t>Агентства</w:t>
      </w:r>
      <w:r w:rsidR="008C2D01" w:rsidRPr="00EF5463">
        <w:rPr>
          <w:sz w:val="24"/>
          <w:szCs w:val="24"/>
        </w:rPr>
        <w:t xml:space="preserve">. Под аффилированностью понимается прямое либо косвенное владение представителем руководящего состава </w:t>
      </w:r>
      <w:r w:rsidR="00216BE0" w:rsidRPr="00EF5463">
        <w:rPr>
          <w:sz w:val="24"/>
          <w:szCs w:val="24"/>
        </w:rPr>
        <w:t>Агентства</w:t>
      </w:r>
      <w:r w:rsidR="008C2D01" w:rsidRPr="00EF5463">
        <w:rPr>
          <w:sz w:val="24"/>
          <w:szCs w:val="24"/>
        </w:rPr>
        <w:t xml:space="preserve"> и (или) его родственниками (супруг (супруга), </w:t>
      </w:r>
      <w:r w:rsidR="000A301E" w:rsidRPr="00EF5463">
        <w:rPr>
          <w:sz w:val="24"/>
          <w:szCs w:val="24"/>
        </w:rPr>
        <w:t>дети</w:t>
      </w:r>
      <w:r w:rsidR="008C2D01" w:rsidRPr="00EF5463">
        <w:rPr>
          <w:sz w:val="24"/>
          <w:szCs w:val="24"/>
        </w:rPr>
        <w:t xml:space="preserve"> (совершеннолетние и несовершеннолетние), родител</w:t>
      </w:r>
      <w:r w:rsidR="000A301E" w:rsidRPr="00EF5463">
        <w:rPr>
          <w:sz w:val="24"/>
          <w:szCs w:val="24"/>
        </w:rPr>
        <w:t>и</w:t>
      </w:r>
      <w:r w:rsidR="008C2D01" w:rsidRPr="00EF5463">
        <w:rPr>
          <w:sz w:val="24"/>
          <w:szCs w:val="24"/>
        </w:rPr>
        <w:t>, родны</w:t>
      </w:r>
      <w:r w:rsidR="000A301E" w:rsidRPr="00EF5463">
        <w:rPr>
          <w:sz w:val="24"/>
          <w:szCs w:val="24"/>
        </w:rPr>
        <w:t>е</w:t>
      </w:r>
      <w:r w:rsidR="008C2D01" w:rsidRPr="00EF5463">
        <w:rPr>
          <w:sz w:val="24"/>
          <w:szCs w:val="24"/>
        </w:rPr>
        <w:t xml:space="preserve"> братья и сестр</w:t>
      </w:r>
      <w:r w:rsidR="000A301E" w:rsidRPr="00EF5463">
        <w:rPr>
          <w:sz w:val="24"/>
          <w:szCs w:val="24"/>
        </w:rPr>
        <w:t>ы</w:t>
      </w:r>
      <w:r w:rsidR="006730C2" w:rsidRPr="00EF5463">
        <w:rPr>
          <w:sz w:val="24"/>
          <w:szCs w:val="24"/>
        </w:rPr>
        <w:t>)</w:t>
      </w:r>
      <w:r w:rsidR="008C2D01" w:rsidRPr="00EF5463">
        <w:rPr>
          <w:sz w:val="24"/>
          <w:szCs w:val="24"/>
        </w:rPr>
        <w:t xml:space="preserve"> более 20% голосо</w:t>
      </w:r>
      <w:r w:rsidR="00FB44A1" w:rsidRPr="00EF5463">
        <w:rPr>
          <w:sz w:val="24"/>
          <w:szCs w:val="24"/>
        </w:rPr>
        <w:t>в в участнике процедуры закупки</w:t>
      </w:r>
      <w:r w:rsidR="00DD3E32" w:rsidRPr="00EF5463">
        <w:rPr>
          <w:sz w:val="24"/>
          <w:szCs w:val="24"/>
        </w:rPr>
        <w:t xml:space="preserve"> (</w:t>
      </w:r>
      <w:r w:rsidR="00DD3E32" w:rsidRPr="00EF5463">
        <w:rPr>
          <w:i/>
          <w:iCs/>
          <w:sz w:val="24"/>
          <w:szCs w:val="24"/>
        </w:rPr>
        <w:t>предоставляется в виде письма в произвольной форме</w:t>
      </w:r>
      <w:r w:rsidR="00DD3E32" w:rsidRPr="00EF5463">
        <w:rPr>
          <w:sz w:val="24"/>
          <w:szCs w:val="24"/>
        </w:rPr>
        <w:t>)</w:t>
      </w:r>
      <w:r w:rsidR="00FB44A1" w:rsidRPr="00EF5463">
        <w:rPr>
          <w:sz w:val="24"/>
          <w:szCs w:val="24"/>
        </w:rPr>
        <w:t>;</w:t>
      </w:r>
    </w:p>
    <w:p w:rsidR="00F215F1" w:rsidRPr="00EF5463" w:rsidRDefault="00361A0D" w:rsidP="00471E6F">
      <w:pPr>
        <w:ind w:firstLine="540"/>
        <w:jc w:val="both"/>
        <w:rPr>
          <w:sz w:val="24"/>
          <w:szCs w:val="24"/>
        </w:rPr>
      </w:pPr>
      <w:r w:rsidRPr="00EF5463">
        <w:rPr>
          <w:sz w:val="24"/>
          <w:szCs w:val="24"/>
        </w:rPr>
        <w:t>4.1.2</w:t>
      </w:r>
      <w:r w:rsidR="00230B3A" w:rsidRPr="00EF5463">
        <w:rPr>
          <w:sz w:val="24"/>
          <w:szCs w:val="24"/>
        </w:rPr>
        <w:t>.</w:t>
      </w:r>
      <w:r w:rsidR="00081BE4" w:rsidRPr="00EF5463">
        <w:rPr>
          <w:sz w:val="24"/>
          <w:szCs w:val="24"/>
        </w:rPr>
        <w:t>2</w:t>
      </w:r>
      <w:r w:rsidR="00E370AF" w:rsidRPr="00EF5463">
        <w:rPr>
          <w:sz w:val="24"/>
          <w:szCs w:val="24"/>
        </w:rPr>
        <w:t xml:space="preserve">. </w:t>
      </w:r>
      <w:r w:rsidR="00F215F1" w:rsidRPr="00EF5463">
        <w:rPr>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Pr="00EF5463" w:rsidRDefault="00F215F1" w:rsidP="00471E6F">
      <w:pPr>
        <w:suppressAutoHyphens/>
        <w:ind w:firstLine="540"/>
        <w:jc w:val="both"/>
        <w:rPr>
          <w:sz w:val="24"/>
          <w:szCs w:val="24"/>
        </w:rPr>
      </w:pPr>
      <w:r w:rsidRPr="00EF5463">
        <w:rPr>
          <w:sz w:val="24"/>
          <w:szCs w:val="24"/>
        </w:rPr>
        <w:t xml:space="preserve">а) заявку на участие в </w:t>
      </w:r>
      <w:r w:rsidR="00B2113C" w:rsidRPr="00EF5463">
        <w:rPr>
          <w:sz w:val="24"/>
          <w:szCs w:val="24"/>
        </w:rPr>
        <w:t>запросе предложений</w:t>
      </w:r>
      <w:r w:rsidRPr="00EF5463">
        <w:rPr>
          <w:sz w:val="24"/>
          <w:szCs w:val="24"/>
        </w:rPr>
        <w:t xml:space="preserve">, заполненную </w:t>
      </w:r>
      <w:r w:rsidR="00B2113C" w:rsidRPr="00EF5463">
        <w:rPr>
          <w:sz w:val="24"/>
          <w:szCs w:val="24"/>
        </w:rPr>
        <w:t>по прилагаемой форме</w:t>
      </w:r>
      <w:r w:rsidR="00B2412F" w:rsidRPr="00EF5463">
        <w:rPr>
          <w:sz w:val="24"/>
          <w:szCs w:val="24"/>
        </w:rPr>
        <w:t xml:space="preserve"> (форма 1</w:t>
      </w:r>
      <w:r w:rsidRPr="00EF5463">
        <w:rPr>
          <w:sz w:val="24"/>
          <w:szCs w:val="24"/>
        </w:rPr>
        <w:t>);</w:t>
      </w:r>
    </w:p>
    <w:p w:rsidR="00F215F1" w:rsidRPr="00EF5463" w:rsidRDefault="00F215F1" w:rsidP="00471E6F">
      <w:pPr>
        <w:suppressAutoHyphens/>
        <w:ind w:firstLine="540"/>
        <w:jc w:val="both"/>
        <w:rPr>
          <w:sz w:val="24"/>
          <w:szCs w:val="24"/>
        </w:rPr>
      </w:pPr>
      <w:r w:rsidRPr="00EF5463">
        <w:rPr>
          <w:sz w:val="24"/>
          <w:szCs w:val="24"/>
        </w:rPr>
        <w:t xml:space="preserve">б) анкету участника процедуры закупки, заполненную </w:t>
      </w:r>
      <w:r w:rsidR="00B2113C" w:rsidRPr="00EF5463">
        <w:rPr>
          <w:sz w:val="24"/>
          <w:szCs w:val="24"/>
        </w:rPr>
        <w:t xml:space="preserve">по прилагаемой форме </w:t>
      </w:r>
      <w:r w:rsidR="00B2412F" w:rsidRPr="00EF5463">
        <w:rPr>
          <w:sz w:val="24"/>
          <w:szCs w:val="24"/>
        </w:rPr>
        <w:t>(форма 2</w:t>
      </w:r>
      <w:r w:rsidRPr="00EF5463">
        <w:rPr>
          <w:sz w:val="24"/>
          <w:szCs w:val="24"/>
        </w:rPr>
        <w:t>);</w:t>
      </w:r>
    </w:p>
    <w:p w:rsidR="00D4306D" w:rsidRPr="00EF5463" w:rsidRDefault="00D4306D" w:rsidP="00D4306D">
      <w:pPr>
        <w:suppressAutoHyphens/>
        <w:ind w:firstLine="540"/>
        <w:jc w:val="both"/>
        <w:rPr>
          <w:sz w:val="24"/>
          <w:szCs w:val="24"/>
        </w:rPr>
      </w:pPr>
      <w:r w:rsidRPr="00EF5463">
        <w:rPr>
          <w:sz w:val="24"/>
          <w:szCs w:val="24"/>
        </w:rPr>
        <w:t>в)</w:t>
      </w:r>
      <w:r w:rsidRPr="00EF5463">
        <w:rPr>
          <w:i/>
          <w:sz w:val="24"/>
          <w:szCs w:val="24"/>
        </w:rPr>
        <w:t xml:space="preserve"> </w:t>
      </w:r>
      <w:r w:rsidRPr="00EF5463">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p>
    <w:p w:rsidR="00D4306D" w:rsidRPr="00EF5463" w:rsidRDefault="00D4306D" w:rsidP="00471E6F">
      <w:pPr>
        <w:suppressAutoHyphens/>
        <w:ind w:firstLine="540"/>
        <w:jc w:val="both"/>
        <w:rPr>
          <w:sz w:val="24"/>
          <w:szCs w:val="24"/>
        </w:rPr>
      </w:pPr>
      <w:r w:rsidRPr="00EF5463">
        <w:rPr>
          <w:sz w:val="24"/>
          <w:szCs w:val="24"/>
        </w:rPr>
        <w:t>г) заполненная и подписанная форма технических и стоимостных характеристик (Форма 4);</w:t>
      </w:r>
    </w:p>
    <w:p w:rsidR="00D4306D" w:rsidRPr="00EF5463" w:rsidRDefault="00D4306D" w:rsidP="00D56E9C">
      <w:pPr>
        <w:suppressAutoHyphens/>
        <w:ind w:firstLine="540"/>
        <w:jc w:val="both"/>
        <w:rPr>
          <w:sz w:val="24"/>
          <w:szCs w:val="24"/>
        </w:rPr>
      </w:pPr>
      <w:r w:rsidRPr="00EF5463">
        <w:rPr>
          <w:sz w:val="24"/>
          <w:szCs w:val="24"/>
        </w:rPr>
        <w:t>д)</w:t>
      </w:r>
      <w:r w:rsidR="00D56E9C" w:rsidRPr="00EF5463">
        <w:rPr>
          <w:sz w:val="24"/>
          <w:szCs w:val="24"/>
        </w:rPr>
        <w:t xml:space="preserve"> Справка о перечне и объемах выполнения аналогичных договоров (Форма № 5)</w:t>
      </w:r>
      <w:r w:rsidRPr="00EF5463">
        <w:rPr>
          <w:sz w:val="24"/>
          <w:szCs w:val="24"/>
        </w:rPr>
        <w:t>;</w:t>
      </w:r>
    </w:p>
    <w:p w:rsidR="00D56E9C" w:rsidRPr="00EF5463" w:rsidRDefault="00D56E9C" w:rsidP="00D56E9C">
      <w:pPr>
        <w:suppressAutoHyphens/>
        <w:ind w:firstLine="540"/>
        <w:jc w:val="both"/>
        <w:rPr>
          <w:sz w:val="24"/>
          <w:szCs w:val="24"/>
        </w:rPr>
      </w:pPr>
      <w:r w:rsidRPr="00EF5463">
        <w:rPr>
          <w:sz w:val="24"/>
          <w:szCs w:val="24"/>
        </w:rPr>
        <w:t>е) Справка о кадровых ресурсах (Форма № 6).</w:t>
      </w:r>
    </w:p>
    <w:p w:rsidR="00471E6F" w:rsidRPr="004823A5" w:rsidRDefault="00471E6F" w:rsidP="00471E6F">
      <w:pPr>
        <w:autoSpaceDE w:val="0"/>
        <w:autoSpaceDN w:val="0"/>
        <w:adjustRightInd w:val="0"/>
        <w:ind w:firstLine="540"/>
        <w:jc w:val="both"/>
        <w:rPr>
          <w:sz w:val="24"/>
          <w:szCs w:val="24"/>
          <w:highlight w:val="yellow"/>
        </w:rPr>
      </w:pPr>
      <w:r w:rsidRPr="00EF5463">
        <w:rPr>
          <w:sz w:val="24"/>
          <w:szCs w:val="24"/>
        </w:rPr>
        <w:t xml:space="preserve">4.1.2.3. Участник процедуры закупки по своему усмотрению </w:t>
      </w:r>
      <w:r w:rsidRPr="00EF5463">
        <w:rPr>
          <w:color w:val="000000"/>
          <w:sz w:val="24"/>
          <w:szCs w:val="24"/>
        </w:rPr>
        <w:t>может включить</w:t>
      </w:r>
      <w:r w:rsidRPr="00EF5463">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D56E9C" w:rsidRPr="00EF5463">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lastRenderedPageBreak/>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w:t>
      </w:r>
      <w:r>
        <w:rPr>
          <w:sz w:val="24"/>
          <w:szCs w:val="24"/>
        </w:rPr>
        <w:lastRenderedPageBreak/>
        <w:t xml:space="preserve">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lastRenderedPageBreak/>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2" w:name="_Toc253767387"/>
    </w:p>
    <w:p w:rsidR="00962C73" w:rsidRDefault="00962C7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6E1859" w:rsidRDefault="006E1859" w:rsidP="00ED5EE4">
            <w:pPr>
              <w:rPr>
                <w:b/>
                <w:bCs/>
                <w:sz w:val="24"/>
                <w:szCs w:val="24"/>
              </w:rPr>
            </w:pPr>
            <w:r>
              <w:rPr>
                <w:b/>
                <w:bCs/>
                <w:sz w:val="24"/>
                <w:szCs w:val="24"/>
              </w:rPr>
              <w:t xml:space="preserve">Ответственное лицо: </w:t>
            </w:r>
            <w:r w:rsidRPr="00C22740">
              <w:rPr>
                <w:sz w:val="24"/>
                <w:szCs w:val="24"/>
              </w:rPr>
              <w:t>Руководитель проекта</w:t>
            </w:r>
            <w:r>
              <w:rPr>
                <w:sz w:val="24"/>
                <w:szCs w:val="24"/>
              </w:rPr>
              <w:t xml:space="preserve"> -</w:t>
            </w:r>
            <w:r w:rsidRPr="00C22740">
              <w:rPr>
                <w:sz w:val="24"/>
                <w:szCs w:val="24"/>
              </w:rPr>
              <w:t xml:space="preserve"> Уткин Михаил</w:t>
            </w:r>
            <w:r>
              <w:rPr>
                <w:sz w:val="24"/>
                <w:szCs w:val="24"/>
              </w:rPr>
              <w:t xml:space="preserve"> Юрьевич</w:t>
            </w:r>
          </w:p>
          <w:p w:rsidR="00F92A41" w:rsidRPr="009E695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hyperlink r:id="rId9" w:history="1">
              <w:r w:rsidR="006E1859" w:rsidRPr="00000B4C">
                <w:rPr>
                  <w:rStyle w:val="a8"/>
                  <w:sz w:val="24"/>
                  <w:szCs w:val="24"/>
                </w:rPr>
                <w:t>my.utkin@asi.ru</w:t>
              </w:r>
            </w:hyperlink>
          </w:p>
          <w:p w:rsidR="00EF7B54" w:rsidRPr="00336774" w:rsidRDefault="006E1859" w:rsidP="006E1859">
            <w:pPr>
              <w:rPr>
                <w:sz w:val="24"/>
                <w:szCs w:val="24"/>
              </w:rPr>
            </w:pPr>
            <w:r w:rsidRPr="006E1859">
              <w:rPr>
                <w:b/>
                <w:sz w:val="24"/>
                <w:szCs w:val="24"/>
              </w:rPr>
              <w:t>Контактный телефон</w:t>
            </w:r>
            <w:r>
              <w:rPr>
                <w:b/>
                <w:sz w:val="24"/>
                <w:szCs w:val="24"/>
              </w:rPr>
              <w:t>:</w:t>
            </w:r>
            <w:r>
              <w:rPr>
                <w:sz w:val="24"/>
                <w:szCs w:val="24"/>
              </w:rPr>
              <w:t xml:space="preserve"> +7 (495) 690-91-29 (доб. 113)</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1622D1" w:rsidRDefault="00F92A41" w:rsidP="00E56CBB">
            <w:pPr>
              <w:jc w:val="both"/>
              <w:rPr>
                <w:b/>
                <w:i/>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E851EF">
              <w:rPr>
                <w:b/>
                <w:bCs/>
                <w:sz w:val="24"/>
                <w:szCs w:val="24"/>
              </w:rPr>
              <w:t xml:space="preserve"> </w:t>
            </w:r>
            <w:r w:rsidR="004823A5" w:rsidRPr="004823A5">
              <w:rPr>
                <w:sz w:val="24"/>
                <w:szCs w:val="24"/>
              </w:rPr>
              <w:t xml:space="preserve">Выполнение работ </w:t>
            </w:r>
            <w:r w:rsidR="00D56E9C" w:rsidRPr="00D56E9C">
              <w:rPr>
                <w:sz w:val="24"/>
                <w:szCs w:val="24"/>
              </w:rPr>
              <w:t xml:space="preserve">по </w:t>
            </w:r>
            <w:r w:rsidR="00E56CBB">
              <w:rPr>
                <w:sz w:val="24"/>
                <w:szCs w:val="24"/>
              </w:rPr>
              <w:t>модернизации портала И</w:t>
            </w:r>
            <w:r w:rsidR="00C22740">
              <w:rPr>
                <w:sz w:val="24"/>
                <w:szCs w:val="24"/>
              </w:rPr>
              <w:t>нвест</w:t>
            </w:r>
            <w:r w:rsidR="00E56CBB">
              <w:rPr>
                <w:sz w:val="24"/>
                <w:szCs w:val="24"/>
              </w:rPr>
              <w:t>к</w:t>
            </w:r>
            <w:r w:rsidR="00C22740">
              <w:rPr>
                <w:sz w:val="24"/>
                <w:szCs w:val="24"/>
              </w:rPr>
              <w:t xml:space="preserve">лимат.рф </w:t>
            </w:r>
            <w:r w:rsidR="004823A5" w:rsidRPr="004823A5">
              <w:rPr>
                <w:sz w:val="24"/>
                <w:szCs w:val="24"/>
              </w:rPr>
              <w:t>(</w:t>
            </w:r>
            <w:r w:rsidR="00C22740" w:rsidRPr="00E56CBB">
              <w:rPr>
                <w:sz w:val="24"/>
                <w:szCs w:val="24"/>
              </w:rPr>
              <w:t>https://инвестклимат.рф</w:t>
            </w:r>
            <w:r w:rsidR="00E56CBB">
              <w:t>)</w:t>
            </w:r>
            <w:r w:rsidR="004823A5">
              <w:rPr>
                <w:i/>
                <w:sz w:val="24"/>
                <w:szCs w:val="24"/>
              </w:rPr>
              <w:t xml:space="preserve">  </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E56CBB" w:rsidRPr="00857803">
                <w:rPr>
                  <w:rStyle w:val="a8"/>
                  <w:sz w:val="24"/>
                  <w:szCs w:val="24"/>
                  <w:lang w:val="en-US"/>
                </w:rPr>
                <w:t>www</w:t>
              </w:r>
              <w:r w:rsidR="00E56CBB" w:rsidRPr="00857803">
                <w:rPr>
                  <w:rStyle w:val="a8"/>
                  <w:sz w:val="24"/>
                  <w:szCs w:val="24"/>
                </w:rPr>
                <w:t>.</w:t>
              </w:r>
              <w:r w:rsidR="00E56CBB" w:rsidRPr="00857803">
                <w:rPr>
                  <w:rStyle w:val="a8"/>
                  <w:sz w:val="24"/>
                  <w:szCs w:val="24"/>
                  <w:lang w:val="en-US"/>
                </w:rPr>
                <w:t>asi</w:t>
              </w:r>
              <w:r w:rsidR="00E56CBB" w:rsidRPr="00857803">
                <w:rPr>
                  <w:rStyle w:val="a8"/>
                  <w:sz w:val="24"/>
                  <w:szCs w:val="24"/>
                </w:rPr>
                <w:t>.</w:t>
              </w:r>
              <w:r w:rsidR="00E56CBB" w:rsidRPr="00857803">
                <w:rPr>
                  <w:rStyle w:val="a8"/>
                  <w:sz w:val="24"/>
                  <w:szCs w:val="24"/>
                  <w:lang w:val="en-US"/>
                </w:rPr>
                <w:t>ru</w:t>
              </w:r>
            </w:hyperlink>
            <w:bookmarkStart w:id="74" w:name="_GoBack"/>
            <w:bookmarkEnd w:id="74"/>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w:t>
            </w:r>
            <w:r w:rsidR="00C22740">
              <w:rPr>
                <w:sz w:val="24"/>
                <w:szCs w:val="24"/>
              </w:rPr>
              <w:t xml:space="preserve"> указанном в Брифе на работы</w:t>
            </w:r>
            <w:r w:rsidR="00F92A41" w:rsidRPr="0062675E">
              <w:rPr>
                <w:sz w:val="24"/>
                <w:szCs w:val="24"/>
              </w:rPr>
              <w:t>.</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6E1859" w:rsidRDefault="00F92A41" w:rsidP="006E1859">
            <w:pPr>
              <w:tabs>
                <w:tab w:val="left" w:pos="360"/>
              </w:tabs>
              <w:jc w:val="both"/>
              <w:rPr>
                <w:b/>
                <w:iCs/>
                <w:snapToGrid w:val="0"/>
                <w:sz w:val="24"/>
                <w:szCs w:val="24"/>
              </w:rPr>
            </w:pPr>
            <w:r w:rsidRPr="004823A5">
              <w:rPr>
                <w:b/>
                <w:sz w:val="24"/>
                <w:szCs w:val="24"/>
              </w:rPr>
              <w:t>Начальная (максимальная) цена договора</w:t>
            </w:r>
            <w:r w:rsidRPr="00C22740">
              <w:rPr>
                <w:b/>
                <w:iCs/>
                <w:snapToGrid w:val="0"/>
                <w:sz w:val="24"/>
                <w:szCs w:val="24"/>
              </w:rPr>
              <w:t>:</w:t>
            </w:r>
            <w:r w:rsidRPr="00C22740">
              <w:rPr>
                <w:iCs/>
                <w:snapToGrid w:val="0"/>
                <w:sz w:val="24"/>
                <w:szCs w:val="24"/>
              </w:rPr>
              <w:t xml:space="preserve"> </w:t>
            </w:r>
            <w:r w:rsidR="00C22740" w:rsidRPr="006E1859">
              <w:rPr>
                <w:b/>
                <w:iCs/>
                <w:snapToGrid w:val="0"/>
                <w:sz w:val="24"/>
                <w:szCs w:val="24"/>
              </w:rPr>
              <w:t>4 0</w:t>
            </w:r>
            <w:r w:rsidR="003709DE" w:rsidRPr="006E1859">
              <w:rPr>
                <w:b/>
                <w:iCs/>
                <w:snapToGrid w:val="0"/>
                <w:sz w:val="24"/>
                <w:szCs w:val="24"/>
              </w:rPr>
              <w:t>00 000 (</w:t>
            </w:r>
            <w:r w:rsidR="006E1859" w:rsidRPr="006E1859">
              <w:rPr>
                <w:b/>
                <w:iCs/>
                <w:snapToGrid w:val="0"/>
                <w:sz w:val="24"/>
                <w:szCs w:val="24"/>
              </w:rPr>
              <w:t>Ч</w:t>
            </w:r>
            <w:r w:rsidR="00C22740" w:rsidRPr="006E1859">
              <w:rPr>
                <w:b/>
                <w:iCs/>
                <w:snapToGrid w:val="0"/>
                <w:sz w:val="24"/>
                <w:szCs w:val="24"/>
              </w:rPr>
              <w:t>етыре</w:t>
            </w:r>
            <w:r w:rsidR="009E6956" w:rsidRPr="006E1859">
              <w:rPr>
                <w:b/>
                <w:iCs/>
                <w:snapToGrid w:val="0"/>
                <w:sz w:val="24"/>
                <w:szCs w:val="24"/>
              </w:rPr>
              <w:t xml:space="preserve"> миллиона</w:t>
            </w:r>
            <w:r w:rsidR="003709DE" w:rsidRPr="006E1859">
              <w:rPr>
                <w:b/>
                <w:iCs/>
                <w:snapToGrid w:val="0"/>
                <w:sz w:val="24"/>
                <w:szCs w:val="24"/>
              </w:rPr>
              <w:t>) руб</w:t>
            </w:r>
            <w:r w:rsidR="006E1859">
              <w:rPr>
                <w:b/>
                <w:iCs/>
                <w:snapToGrid w:val="0"/>
                <w:sz w:val="24"/>
                <w:szCs w:val="24"/>
              </w:rPr>
              <w:t>лей 00 копеек.</w:t>
            </w:r>
          </w:p>
          <w:p w:rsidR="00F92A41" w:rsidRPr="006E1859" w:rsidRDefault="006E1859" w:rsidP="006E1859">
            <w:pPr>
              <w:tabs>
                <w:tab w:val="left" w:pos="360"/>
              </w:tabs>
              <w:jc w:val="both"/>
              <w:rPr>
                <w:i/>
                <w:iCs/>
                <w:sz w:val="24"/>
                <w:szCs w:val="24"/>
              </w:rPr>
            </w:pPr>
            <w:r w:rsidRPr="006E1859">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C22740" w:rsidRDefault="00C22740" w:rsidP="00ED5EE4">
            <w:pPr>
              <w:jc w:val="both"/>
              <w:rPr>
                <w:bCs/>
                <w:sz w:val="24"/>
                <w:szCs w:val="24"/>
              </w:rPr>
            </w:pPr>
            <w:r>
              <w:rPr>
                <w:bCs/>
                <w:sz w:val="24"/>
                <w:szCs w:val="24"/>
              </w:rPr>
              <w:t>г. Москва</w:t>
            </w:r>
          </w:p>
          <w:p w:rsidR="00F92A41" w:rsidRDefault="00F92A41" w:rsidP="00ED5EE4">
            <w:pPr>
              <w:jc w:val="both"/>
              <w:rPr>
                <w:b/>
                <w:sz w:val="24"/>
                <w:szCs w:val="24"/>
              </w:rPr>
            </w:pPr>
            <w:r w:rsidRPr="00373DD6">
              <w:rPr>
                <w:b/>
                <w:sz w:val="24"/>
                <w:szCs w:val="24"/>
              </w:rPr>
              <w:t>Срок оказания услуг:</w:t>
            </w:r>
          </w:p>
          <w:p w:rsidR="009C2711" w:rsidRDefault="009C2711" w:rsidP="006E1859">
            <w:pPr>
              <w:spacing w:after="120"/>
              <w:jc w:val="both"/>
              <w:rPr>
                <w:bCs/>
                <w:sz w:val="24"/>
                <w:szCs w:val="24"/>
              </w:rPr>
            </w:pPr>
            <w:r>
              <w:rPr>
                <w:bCs/>
                <w:sz w:val="24"/>
                <w:szCs w:val="24"/>
              </w:rPr>
              <w:t xml:space="preserve">Работы по порталу </w:t>
            </w:r>
            <w:r w:rsidR="00BC1089">
              <w:rPr>
                <w:bCs/>
                <w:sz w:val="24"/>
                <w:szCs w:val="24"/>
              </w:rPr>
              <w:t>01.10</w:t>
            </w:r>
            <w:r w:rsidR="00C22740">
              <w:rPr>
                <w:bCs/>
                <w:sz w:val="24"/>
                <w:szCs w:val="24"/>
              </w:rPr>
              <w:t xml:space="preserve">.2014 </w:t>
            </w:r>
            <w:r w:rsidR="00BC1089">
              <w:rPr>
                <w:bCs/>
                <w:sz w:val="24"/>
                <w:szCs w:val="24"/>
              </w:rPr>
              <w:t>–</w:t>
            </w:r>
            <w:r w:rsidR="00C22740">
              <w:rPr>
                <w:bCs/>
                <w:sz w:val="24"/>
                <w:szCs w:val="24"/>
              </w:rPr>
              <w:t xml:space="preserve"> </w:t>
            </w:r>
            <w:r w:rsidR="00BC1089">
              <w:rPr>
                <w:bCs/>
                <w:sz w:val="24"/>
                <w:szCs w:val="24"/>
              </w:rPr>
              <w:t>29.04.2015</w:t>
            </w:r>
            <w:r>
              <w:rPr>
                <w:bCs/>
                <w:sz w:val="24"/>
                <w:szCs w:val="24"/>
              </w:rPr>
              <w:t xml:space="preserve"> </w:t>
            </w:r>
          </w:p>
          <w:p w:rsidR="00F92A41" w:rsidRPr="00A57A5B" w:rsidRDefault="009C2711" w:rsidP="006E1859">
            <w:pPr>
              <w:spacing w:after="120"/>
              <w:jc w:val="both"/>
              <w:rPr>
                <w:sz w:val="24"/>
                <w:szCs w:val="24"/>
              </w:rPr>
            </w:pPr>
            <w:r>
              <w:rPr>
                <w:bCs/>
                <w:sz w:val="24"/>
                <w:szCs w:val="24"/>
              </w:rPr>
              <w:t xml:space="preserve">Техническая поддержка портала </w:t>
            </w:r>
            <w:r w:rsidR="00BC1089">
              <w:rPr>
                <w:bCs/>
                <w:sz w:val="24"/>
                <w:szCs w:val="24"/>
              </w:rPr>
              <w:t xml:space="preserve"> </w:t>
            </w:r>
            <w:r>
              <w:rPr>
                <w:bCs/>
                <w:sz w:val="24"/>
                <w:szCs w:val="24"/>
              </w:rPr>
              <w:t xml:space="preserve">01.10.2014 – 29.12.2015 </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E851EF">
              <w:rPr>
                <w:sz w:val="24"/>
                <w:szCs w:val="24"/>
              </w:rPr>
              <w:t>,</w:t>
            </w:r>
            <w:r w:rsidR="00F86C28">
              <w:rPr>
                <w:sz w:val="24"/>
                <w:szCs w:val="24"/>
              </w:rPr>
              <w:t xml:space="preserve">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BC1089">
              <w:rPr>
                <w:b/>
                <w:bCs/>
                <w:sz w:val="24"/>
                <w:szCs w:val="24"/>
              </w:rPr>
              <w:t>«</w:t>
            </w:r>
            <w:r w:rsidR="006E1859">
              <w:rPr>
                <w:b/>
                <w:bCs/>
                <w:sz w:val="24"/>
                <w:szCs w:val="24"/>
              </w:rPr>
              <w:t>11</w:t>
            </w:r>
            <w:r w:rsidR="00F86C28" w:rsidRPr="00BC1089">
              <w:rPr>
                <w:b/>
                <w:bCs/>
                <w:sz w:val="24"/>
                <w:szCs w:val="24"/>
              </w:rPr>
              <w:t>»</w:t>
            </w:r>
            <w:r w:rsidR="00F86C28">
              <w:rPr>
                <w:b/>
                <w:bCs/>
                <w:sz w:val="24"/>
                <w:szCs w:val="24"/>
              </w:rPr>
              <w:t xml:space="preserve"> </w:t>
            </w:r>
            <w:r w:rsidR="00BC1089">
              <w:rPr>
                <w:b/>
                <w:bCs/>
                <w:sz w:val="24"/>
                <w:szCs w:val="24"/>
              </w:rPr>
              <w:t>сентября</w:t>
            </w:r>
            <w:r w:rsidR="00F86C28">
              <w:rPr>
                <w:b/>
                <w:bCs/>
                <w:sz w:val="24"/>
                <w:szCs w:val="24"/>
              </w:rPr>
              <w:t xml:space="preserve"> </w:t>
            </w:r>
            <w:r w:rsidR="00BC1089">
              <w:rPr>
                <w:b/>
                <w:bCs/>
                <w:sz w:val="24"/>
                <w:szCs w:val="24"/>
              </w:rPr>
              <w:t>2014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6E1859">
              <w:rPr>
                <w:b/>
                <w:bCs/>
                <w:sz w:val="24"/>
                <w:szCs w:val="24"/>
              </w:rPr>
              <w:t>1</w:t>
            </w:r>
            <w:r w:rsidR="00ED3AE8">
              <w:rPr>
                <w:b/>
                <w:bCs/>
                <w:sz w:val="24"/>
                <w:szCs w:val="24"/>
              </w:rPr>
              <w:t>7</w:t>
            </w:r>
            <w:r w:rsidR="00F86C28">
              <w:rPr>
                <w:b/>
                <w:bCs/>
                <w:sz w:val="24"/>
                <w:szCs w:val="24"/>
              </w:rPr>
              <w:t xml:space="preserve">» </w:t>
            </w:r>
            <w:r w:rsidR="00BC1089">
              <w:rPr>
                <w:b/>
                <w:bCs/>
                <w:sz w:val="24"/>
                <w:szCs w:val="24"/>
              </w:rPr>
              <w:t>сентября</w:t>
            </w:r>
            <w:r w:rsidR="00F86C28">
              <w:rPr>
                <w:b/>
                <w:bCs/>
                <w:sz w:val="24"/>
                <w:szCs w:val="24"/>
              </w:rPr>
              <w:t xml:space="preserve"> </w:t>
            </w:r>
            <w:r w:rsidR="00BC1089">
              <w:rPr>
                <w:b/>
                <w:bCs/>
                <w:sz w:val="24"/>
                <w:szCs w:val="24"/>
              </w:rPr>
              <w:t>2014</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6E1859">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ED3AE8">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BC1089">
              <w:rPr>
                <w:b/>
                <w:sz w:val="24"/>
                <w:szCs w:val="24"/>
              </w:rPr>
              <w:t>«</w:t>
            </w:r>
            <w:r w:rsidR="006E1859">
              <w:rPr>
                <w:b/>
                <w:sz w:val="24"/>
                <w:szCs w:val="24"/>
              </w:rPr>
              <w:t>1</w:t>
            </w:r>
            <w:r w:rsidR="00ED3AE8">
              <w:rPr>
                <w:b/>
                <w:sz w:val="24"/>
                <w:szCs w:val="24"/>
              </w:rPr>
              <w:t>8</w:t>
            </w:r>
            <w:r w:rsidR="00F86C28" w:rsidRPr="00BC1089">
              <w:rPr>
                <w:b/>
                <w:sz w:val="24"/>
                <w:szCs w:val="24"/>
              </w:rPr>
              <w:t>»</w:t>
            </w:r>
            <w:r w:rsidR="00F86C28">
              <w:rPr>
                <w:b/>
                <w:sz w:val="24"/>
                <w:szCs w:val="24"/>
              </w:rPr>
              <w:t xml:space="preserve"> </w:t>
            </w:r>
            <w:r w:rsidR="00BC1089">
              <w:rPr>
                <w:b/>
                <w:sz w:val="24"/>
                <w:szCs w:val="24"/>
              </w:rPr>
              <w:t>сентября 2014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ED3AE8">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BC1089">
              <w:rPr>
                <w:b/>
                <w:sz w:val="24"/>
                <w:szCs w:val="24"/>
              </w:rPr>
              <w:t>«</w:t>
            </w:r>
            <w:r w:rsidR="006E1859">
              <w:rPr>
                <w:b/>
                <w:sz w:val="24"/>
                <w:szCs w:val="24"/>
              </w:rPr>
              <w:t>1</w:t>
            </w:r>
            <w:r w:rsidR="00ED3AE8">
              <w:rPr>
                <w:b/>
                <w:sz w:val="24"/>
                <w:szCs w:val="24"/>
              </w:rPr>
              <w:t>9</w:t>
            </w:r>
            <w:r w:rsidR="00F86C28">
              <w:rPr>
                <w:b/>
                <w:sz w:val="24"/>
                <w:szCs w:val="24"/>
              </w:rPr>
              <w:t xml:space="preserve">» </w:t>
            </w:r>
            <w:r w:rsidR="00BC1089">
              <w:rPr>
                <w:b/>
                <w:sz w:val="24"/>
                <w:szCs w:val="24"/>
              </w:rPr>
              <w:t>сентября</w:t>
            </w:r>
            <w:r w:rsidR="00F86C28">
              <w:rPr>
                <w:b/>
                <w:sz w:val="24"/>
                <w:szCs w:val="24"/>
              </w:rPr>
              <w:t xml:space="preserve"> </w:t>
            </w:r>
            <w:r w:rsidRPr="00230695">
              <w:rPr>
                <w:b/>
                <w:bCs/>
                <w:sz w:val="24"/>
                <w:szCs w:val="24"/>
              </w:rPr>
              <w:t>201</w:t>
            </w:r>
            <w:r w:rsidR="00BC1089">
              <w:rPr>
                <w:b/>
                <w:bCs/>
                <w:sz w:val="24"/>
                <w:szCs w:val="24"/>
              </w:rPr>
              <w:t>4</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A57A5B" w:rsidRDefault="00F92A41" w:rsidP="00ED5EE4">
                  <w:pPr>
                    <w:jc w:val="center"/>
                    <w:rPr>
                      <w:b/>
                      <w:sz w:val="24"/>
                      <w:szCs w:val="24"/>
                    </w:rPr>
                  </w:pPr>
                  <w:r w:rsidRPr="00A57A5B">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D66B8" w:rsidRPr="007D2FFC" w:rsidTr="00E851EF">
              <w:trPr>
                <w:trHeight w:val="423"/>
              </w:trPr>
              <w:tc>
                <w:tcPr>
                  <w:tcW w:w="4107" w:type="dxa"/>
                </w:tcPr>
                <w:p w:rsidR="00FD66B8" w:rsidRPr="00E851EF" w:rsidRDefault="00FD66B8" w:rsidP="0075777C">
                  <w:pPr>
                    <w:pStyle w:val="affd"/>
                    <w:numPr>
                      <w:ilvl w:val="0"/>
                      <w:numId w:val="17"/>
                    </w:numPr>
                    <w:rPr>
                      <w:sz w:val="24"/>
                    </w:rPr>
                  </w:pPr>
                  <w:r w:rsidRPr="00E851EF">
                    <w:rPr>
                      <w:sz w:val="24"/>
                    </w:rPr>
                    <w:t>Цена договора</w:t>
                  </w:r>
                </w:p>
              </w:tc>
              <w:tc>
                <w:tcPr>
                  <w:tcW w:w="2268" w:type="dxa"/>
                  <w:vAlign w:val="center"/>
                </w:tcPr>
                <w:p w:rsidR="00FD66B8" w:rsidRPr="00E851EF" w:rsidRDefault="00E851EF" w:rsidP="00E851EF">
                  <w:pPr>
                    <w:jc w:val="center"/>
                    <w:rPr>
                      <w:sz w:val="24"/>
                      <w:highlight w:val="red"/>
                    </w:rPr>
                  </w:pPr>
                  <w:r w:rsidRPr="00E851EF">
                    <w:rPr>
                      <w:sz w:val="24"/>
                    </w:rPr>
                    <w:t>40 %</w:t>
                  </w:r>
                </w:p>
              </w:tc>
              <w:tc>
                <w:tcPr>
                  <w:tcW w:w="2606" w:type="dxa"/>
                  <w:vAlign w:val="center"/>
                </w:tcPr>
                <w:p w:rsidR="00FD66B8" w:rsidRPr="0096102A" w:rsidRDefault="00E851EF" w:rsidP="00E851EF">
                  <w:pPr>
                    <w:jc w:val="center"/>
                    <w:rPr>
                      <w:bCs/>
                      <w:sz w:val="24"/>
                      <w:szCs w:val="24"/>
                    </w:rPr>
                  </w:pPr>
                  <w:r>
                    <w:rPr>
                      <w:bCs/>
                      <w:sz w:val="24"/>
                      <w:szCs w:val="24"/>
                    </w:rPr>
                    <w:t>0,40</w:t>
                  </w:r>
                </w:p>
              </w:tc>
            </w:tr>
            <w:tr w:rsidR="00FD66B8" w:rsidRPr="007D2FFC" w:rsidTr="00E851EF">
              <w:trPr>
                <w:trHeight w:val="362"/>
              </w:trPr>
              <w:tc>
                <w:tcPr>
                  <w:tcW w:w="4107" w:type="dxa"/>
                </w:tcPr>
                <w:p w:rsidR="00FD66B8" w:rsidRPr="00E851EF" w:rsidRDefault="00FD66B8" w:rsidP="0075777C">
                  <w:pPr>
                    <w:pStyle w:val="affd"/>
                    <w:numPr>
                      <w:ilvl w:val="0"/>
                      <w:numId w:val="17"/>
                    </w:numPr>
                    <w:rPr>
                      <w:sz w:val="24"/>
                    </w:rPr>
                  </w:pPr>
                  <w:r w:rsidRPr="00E851EF">
                    <w:rPr>
                      <w:sz w:val="24"/>
                    </w:rPr>
                    <w:t>Квалификация участника (опыт, образование</w:t>
                  </w:r>
                  <w:r w:rsidR="00D56E9C" w:rsidRPr="00E851EF">
                    <w:rPr>
                      <w:sz w:val="24"/>
                    </w:rPr>
                    <w:t xml:space="preserve">, </w:t>
                  </w:r>
                  <w:r w:rsidRPr="00E851EF">
                    <w:rPr>
                      <w:sz w:val="24"/>
                    </w:rPr>
                    <w:t>квалификация персонала, деловая репутация)</w:t>
                  </w:r>
                </w:p>
              </w:tc>
              <w:tc>
                <w:tcPr>
                  <w:tcW w:w="2268" w:type="dxa"/>
                  <w:vAlign w:val="center"/>
                </w:tcPr>
                <w:p w:rsidR="00FD66B8" w:rsidRPr="00E851EF" w:rsidRDefault="00E851EF" w:rsidP="00E851EF">
                  <w:pPr>
                    <w:jc w:val="center"/>
                    <w:rPr>
                      <w:sz w:val="24"/>
                      <w:highlight w:val="red"/>
                    </w:rPr>
                  </w:pPr>
                  <w:r w:rsidRPr="00E851EF">
                    <w:rPr>
                      <w:sz w:val="24"/>
                    </w:rPr>
                    <w:t>60 %</w:t>
                  </w:r>
                </w:p>
              </w:tc>
              <w:tc>
                <w:tcPr>
                  <w:tcW w:w="2606" w:type="dxa"/>
                  <w:vAlign w:val="center"/>
                </w:tcPr>
                <w:p w:rsidR="00FD66B8" w:rsidRPr="00A546F9" w:rsidRDefault="00E851EF" w:rsidP="00E851EF">
                  <w:pPr>
                    <w:jc w:val="center"/>
                    <w:rPr>
                      <w:bCs/>
                      <w:sz w:val="24"/>
                      <w:szCs w:val="24"/>
                    </w:rPr>
                  </w:pPr>
                  <w:r>
                    <w:rPr>
                      <w:bCs/>
                      <w:sz w:val="24"/>
                      <w:szCs w:val="24"/>
                    </w:rPr>
                    <w:t>0,60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A57A5B" w:rsidRDefault="00F92A41" w:rsidP="00ED5EE4">
            <w:pPr>
              <w:autoSpaceDE w:val="0"/>
              <w:autoSpaceDN w:val="0"/>
              <w:adjustRightInd w:val="0"/>
              <w:ind w:firstLine="284"/>
              <w:jc w:val="both"/>
              <w:rPr>
                <w:color w:val="FF0000"/>
                <w:sz w:val="24"/>
                <w:szCs w:val="24"/>
              </w:rPr>
            </w:pPr>
            <w:r w:rsidRPr="00A57A5B">
              <w:rPr>
                <w:sz w:val="24"/>
                <w:szCs w:val="24"/>
              </w:rPr>
              <w:t>а) Цена договора;</w:t>
            </w:r>
          </w:p>
          <w:p w:rsidR="005211BB" w:rsidRPr="00A57A5B" w:rsidRDefault="00E851EF" w:rsidP="005211BB">
            <w:pPr>
              <w:autoSpaceDE w:val="0"/>
              <w:autoSpaceDN w:val="0"/>
              <w:adjustRightInd w:val="0"/>
              <w:ind w:firstLine="284"/>
              <w:jc w:val="both"/>
              <w:rPr>
                <w:sz w:val="24"/>
                <w:szCs w:val="24"/>
              </w:rPr>
            </w:pPr>
            <w:r>
              <w:rPr>
                <w:sz w:val="24"/>
                <w:szCs w:val="24"/>
              </w:rPr>
              <w:t xml:space="preserve">б) </w:t>
            </w:r>
            <w:r w:rsidR="005211BB" w:rsidRPr="00A57A5B">
              <w:rPr>
                <w:sz w:val="24"/>
                <w:szCs w:val="24"/>
              </w:rPr>
              <w:t>Квалификация участника (опыт, образование</w:t>
            </w:r>
            <w:r>
              <w:rPr>
                <w:sz w:val="24"/>
                <w:szCs w:val="24"/>
              </w:rPr>
              <w:t xml:space="preserve"> и</w:t>
            </w:r>
            <w:r w:rsidR="005211BB" w:rsidRPr="00A57A5B">
              <w:rPr>
                <w:sz w:val="24"/>
                <w:szCs w:val="24"/>
              </w:rPr>
              <w:t xml:space="preserve"> квалификация персонала, деловая репутация)</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lastRenderedPageBreak/>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71931859" r:id="rId13"/>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71931860" r:id="rId15"/>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5.5pt" o:ole="">
                  <v:imagedata r:id="rId16" o:title=""/>
                </v:shape>
                <o:OLEObject Type="Embed" ProgID="Equation.3" ShapeID="_x0000_i1027" DrawAspect="Content" ObjectID="_1471931861" r:id="rId17"/>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 xml:space="preserve">запроса предложений </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5.5pt" o:ole="">
                  <v:imagedata r:id="rId18" o:title=""/>
                </v:shape>
                <o:OLEObject Type="Embed" ProgID="Equation.3" ShapeID="_x0000_i1028" DrawAspect="Content" ObjectID="_1471931862" r:id="rId19"/>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5pt;height:26.25pt" o:ole="">
                  <v:imagedata r:id="rId20" o:title=""/>
                </v:shape>
                <o:OLEObject Type="Embed" ProgID="Equation.3" ShapeID="_x0000_i1029" DrawAspect="Content" ObjectID="_1471931863" r:id="rId21"/>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3.25pt;height:18pt" o:ole="">
                  <v:imagedata r:id="rId22" o:title=""/>
                </v:shape>
                <o:OLEObject Type="Embed" ProgID="Equation.3" ShapeID="_x0000_i1030" DrawAspect="Content" ObjectID="_1471931864" r:id="rId23"/>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4pt;height:22.5pt" o:ole="">
                  <v:imagedata r:id="rId24" o:title=""/>
                </v:shape>
                <o:OLEObject Type="Embed" ProgID="Equation.3" ShapeID="_x0000_i1031" DrawAspect="Content" ObjectID="_1471931865" r:id="rId25"/>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rsidR="00031672" w:rsidRPr="005211BB" w:rsidRDefault="00031672" w:rsidP="00031672">
            <w:pPr>
              <w:autoSpaceDE w:val="0"/>
              <w:autoSpaceDN w:val="0"/>
              <w:adjustRightInd w:val="0"/>
              <w:ind w:firstLine="284"/>
              <w:jc w:val="both"/>
              <w:rPr>
                <w:sz w:val="24"/>
                <w:szCs w:val="24"/>
                <w:highlight w:val="red"/>
              </w:rPr>
            </w:pPr>
          </w:p>
          <w:tbl>
            <w:tblPr>
              <w:tblW w:w="0" w:type="auto"/>
              <w:tblCellMar>
                <w:left w:w="0" w:type="dxa"/>
                <w:right w:w="0" w:type="dxa"/>
              </w:tblCellMar>
              <w:tblLook w:val="04A0" w:firstRow="1" w:lastRow="0" w:firstColumn="1" w:lastColumn="0" w:noHBand="0" w:noVBand="1"/>
            </w:tblPr>
            <w:tblGrid>
              <w:gridCol w:w="4966"/>
              <w:gridCol w:w="5158"/>
            </w:tblGrid>
            <w:tr w:rsidR="00031672" w:rsidRPr="005211BB" w:rsidTr="009E6956">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A57A5B" w:rsidRDefault="00031672" w:rsidP="009E6956">
                  <w:pPr>
                    <w:autoSpaceDE w:val="0"/>
                    <w:autoSpaceDN w:val="0"/>
                    <w:adjustRightInd w:val="0"/>
                    <w:ind w:firstLine="284"/>
                    <w:jc w:val="both"/>
                    <w:rPr>
                      <w:sz w:val="24"/>
                      <w:szCs w:val="24"/>
                    </w:rPr>
                  </w:pPr>
                  <w:r w:rsidRPr="00A57A5B">
                    <w:rPr>
                      <w:b/>
                      <w:bCs/>
                      <w:sz w:val="24"/>
                      <w:szCs w:val="24"/>
                    </w:rPr>
                    <w:t xml:space="preserve">Показатель 1 </w:t>
                  </w:r>
                </w:p>
                <w:p w:rsidR="00031672" w:rsidRPr="00E851EF" w:rsidRDefault="00E851EF" w:rsidP="009E6956">
                  <w:pPr>
                    <w:autoSpaceDE w:val="0"/>
                    <w:autoSpaceDN w:val="0"/>
                    <w:adjustRightInd w:val="0"/>
                    <w:ind w:firstLine="284"/>
                    <w:jc w:val="both"/>
                    <w:rPr>
                      <w:i/>
                      <w:iCs/>
                      <w:sz w:val="24"/>
                      <w:szCs w:val="24"/>
                    </w:rPr>
                  </w:pPr>
                  <w:r w:rsidRPr="00E851EF">
                    <w:rPr>
                      <w:i/>
                      <w:iCs/>
                      <w:sz w:val="24"/>
                      <w:szCs w:val="24"/>
                    </w:rPr>
                    <w:t xml:space="preserve">Опыт выполнения аналогичных </w:t>
                  </w:r>
                  <w:r>
                    <w:rPr>
                      <w:i/>
                      <w:iCs/>
                      <w:sz w:val="24"/>
                      <w:szCs w:val="24"/>
                    </w:rPr>
                    <w:t>услуг</w:t>
                  </w:r>
                  <w:r w:rsidRPr="00E851EF">
                    <w:rPr>
                      <w:i/>
                      <w:iCs/>
                      <w:sz w:val="24"/>
                      <w:szCs w:val="24"/>
                    </w:rPr>
                    <w:t xml:space="preserve"> за последние 3 года.</w:t>
                  </w:r>
                </w:p>
                <w:p w:rsidR="00031672" w:rsidRPr="005211BB" w:rsidRDefault="00031672" w:rsidP="009E6956">
                  <w:pPr>
                    <w:autoSpaceDE w:val="0"/>
                    <w:autoSpaceDN w:val="0"/>
                    <w:adjustRightInd w:val="0"/>
                    <w:ind w:firstLine="284"/>
                    <w:jc w:val="both"/>
                    <w:rPr>
                      <w:b/>
                      <w:bCs/>
                      <w:sz w:val="24"/>
                      <w:szCs w:val="24"/>
                      <w:highlight w:val="red"/>
                    </w:rPr>
                  </w:pPr>
                </w:p>
              </w:tc>
              <w:tc>
                <w:tcPr>
                  <w:tcW w:w="5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F025A8" w:rsidRDefault="00031672" w:rsidP="0069413F">
                  <w:pPr>
                    <w:autoSpaceDE w:val="0"/>
                    <w:autoSpaceDN w:val="0"/>
                    <w:adjustRightInd w:val="0"/>
                    <w:jc w:val="both"/>
                    <w:rPr>
                      <w:b/>
                      <w:bCs/>
                      <w:sz w:val="24"/>
                      <w:szCs w:val="24"/>
                    </w:rPr>
                  </w:pPr>
                  <w:r w:rsidRPr="00F025A8">
                    <w:rPr>
                      <w:b/>
                      <w:bCs/>
                      <w:sz w:val="24"/>
                      <w:szCs w:val="24"/>
                    </w:rPr>
                    <w:t>Максимальный балл –</w:t>
                  </w:r>
                  <w:r w:rsidRPr="00C80CC8">
                    <w:rPr>
                      <w:b/>
                      <w:bCs/>
                      <w:color w:val="000000" w:themeColor="text1"/>
                      <w:sz w:val="24"/>
                      <w:szCs w:val="24"/>
                    </w:rPr>
                    <w:t xml:space="preserve"> </w:t>
                  </w:r>
                  <w:r w:rsidR="00F025A8" w:rsidRPr="00C80CC8">
                    <w:rPr>
                      <w:b/>
                      <w:bCs/>
                      <w:color w:val="000000" w:themeColor="text1"/>
                      <w:sz w:val="24"/>
                      <w:szCs w:val="24"/>
                    </w:rPr>
                    <w:t>2</w:t>
                  </w:r>
                  <w:r w:rsidRPr="00C80CC8">
                    <w:rPr>
                      <w:b/>
                      <w:bCs/>
                      <w:color w:val="000000" w:themeColor="text1"/>
                      <w:sz w:val="24"/>
                      <w:szCs w:val="24"/>
                    </w:rPr>
                    <w:t>0</w:t>
                  </w:r>
                  <w:r w:rsidR="00EF5463">
                    <w:rPr>
                      <w:b/>
                      <w:bCs/>
                      <w:color w:val="000000" w:themeColor="text1"/>
                      <w:sz w:val="24"/>
                      <w:szCs w:val="24"/>
                    </w:rPr>
                    <w:t>.</w:t>
                  </w:r>
                </w:p>
                <w:p w:rsidR="00E851EF" w:rsidRPr="00E851EF" w:rsidRDefault="00E851EF" w:rsidP="00E851EF">
                  <w:pPr>
                    <w:snapToGrid w:val="0"/>
                    <w:jc w:val="both"/>
                    <w:rPr>
                      <w:sz w:val="24"/>
                    </w:rPr>
                  </w:pPr>
                  <w:r w:rsidRPr="00E851EF">
                    <w:rPr>
                      <w:sz w:val="24"/>
                    </w:rPr>
                    <w:t>Участник закупки предоставляет сведения о наличии опыта выполнения аналогичных услуг, относящихся к предмету закупки.</w:t>
                  </w:r>
                </w:p>
                <w:p w:rsidR="00E851EF" w:rsidRPr="00E851EF" w:rsidRDefault="00E851EF" w:rsidP="00E851EF">
                  <w:pPr>
                    <w:snapToGrid w:val="0"/>
                    <w:jc w:val="both"/>
                    <w:rPr>
                      <w:i/>
                      <w:sz w:val="24"/>
                    </w:rPr>
                  </w:pPr>
                  <w:r w:rsidRPr="00E851EF">
                    <w:rPr>
                      <w:sz w:val="24"/>
                    </w:rPr>
                    <w:t xml:space="preserve"> </w:t>
                  </w:r>
                  <w:r w:rsidRPr="00E851EF">
                    <w:rPr>
                      <w:i/>
                      <w:sz w:val="24"/>
                    </w:rPr>
                    <w:t>Оценка заявок осуществляется путем выставления баллов от 0 до 20 баллов следующим образом:</w:t>
                  </w:r>
                </w:p>
                <w:p w:rsidR="00E851EF" w:rsidRPr="00E851EF" w:rsidRDefault="00E851EF" w:rsidP="00E851EF">
                  <w:pPr>
                    <w:snapToGrid w:val="0"/>
                    <w:jc w:val="both"/>
                    <w:rPr>
                      <w:i/>
                      <w:sz w:val="24"/>
                    </w:rPr>
                  </w:pPr>
                  <w:r w:rsidRPr="00E851EF">
                    <w:rPr>
                      <w:i/>
                      <w:sz w:val="24"/>
                    </w:rPr>
                    <w:lastRenderedPageBreak/>
                    <w:t>- более 20 договоров (контрактов) по выполнению аналогичных услуг  – 20 баллов;</w:t>
                  </w:r>
                </w:p>
                <w:p w:rsidR="00E851EF" w:rsidRPr="00E851EF" w:rsidRDefault="00E851EF" w:rsidP="00E851EF">
                  <w:pPr>
                    <w:snapToGrid w:val="0"/>
                    <w:jc w:val="both"/>
                    <w:rPr>
                      <w:i/>
                      <w:sz w:val="24"/>
                    </w:rPr>
                  </w:pPr>
                  <w:r w:rsidRPr="00E851EF">
                    <w:rPr>
                      <w:i/>
                      <w:sz w:val="24"/>
                    </w:rPr>
                    <w:t>- от 11 до 20 договоров (контрактов) по выполнению аналогичных услуг  - 10 баллов;</w:t>
                  </w:r>
                </w:p>
                <w:p w:rsidR="00E851EF" w:rsidRPr="00E851EF" w:rsidRDefault="00E851EF" w:rsidP="00E851EF">
                  <w:pPr>
                    <w:snapToGrid w:val="0"/>
                    <w:jc w:val="both"/>
                    <w:rPr>
                      <w:i/>
                      <w:sz w:val="24"/>
                    </w:rPr>
                  </w:pPr>
                  <w:r w:rsidRPr="00E851EF">
                    <w:rPr>
                      <w:i/>
                      <w:sz w:val="24"/>
                    </w:rPr>
                    <w:t>- от 01 до 10 договоров (контрактов) по выполнению аналогичных услуг - 5 баллов;</w:t>
                  </w:r>
                </w:p>
                <w:p w:rsidR="00E851EF" w:rsidRPr="00E851EF" w:rsidRDefault="00E851EF" w:rsidP="00E851EF">
                  <w:pPr>
                    <w:snapToGrid w:val="0"/>
                    <w:jc w:val="both"/>
                    <w:rPr>
                      <w:i/>
                      <w:sz w:val="24"/>
                    </w:rPr>
                  </w:pPr>
                  <w:r w:rsidRPr="00E851EF">
                    <w:rPr>
                      <w:i/>
                      <w:sz w:val="24"/>
                    </w:rPr>
                    <w:t>- при отсутствии в заявке подтверждения выполнения договоров (контрактов) по выполнению аналогичных услуг - 0 баллов.</w:t>
                  </w:r>
                </w:p>
                <w:p w:rsidR="00031672" w:rsidRPr="005211BB" w:rsidRDefault="00E851EF" w:rsidP="00E851EF">
                  <w:pPr>
                    <w:autoSpaceDE w:val="0"/>
                    <w:autoSpaceDN w:val="0"/>
                    <w:adjustRightInd w:val="0"/>
                    <w:ind w:firstLine="284"/>
                    <w:jc w:val="both"/>
                    <w:rPr>
                      <w:b/>
                      <w:bCs/>
                      <w:sz w:val="24"/>
                      <w:szCs w:val="24"/>
                      <w:highlight w:val="red"/>
                    </w:rPr>
                  </w:pPr>
                  <w:r w:rsidRPr="00E851EF">
                    <w:rPr>
                      <w:i/>
                      <w:sz w:val="24"/>
                    </w:rPr>
                    <w:t>Наличие указанных договоров (контрактов) подтверждается копиями первой и последней страниц договоров (контрактов).</w:t>
                  </w:r>
                </w:p>
              </w:tc>
            </w:tr>
            <w:tr w:rsidR="00031672" w:rsidRPr="005211BB" w:rsidTr="009E6956">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672" w:rsidRPr="00F025A8" w:rsidRDefault="00031672" w:rsidP="009E6956">
                  <w:pPr>
                    <w:autoSpaceDE w:val="0"/>
                    <w:autoSpaceDN w:val="0"/>
                    <w:adjustRightInd w:val="0"/>
                    <w:ind w:firstLine="284"/>
                    <w:jc w:val="both"/>
                    <w:rPr>
                      <w:b/>
                      <w:bCs/>
                      <w:sz w:val="24"/>
                      <w:szCs w:val="24"/>
                    </w:rPr>
                  </w:pPr>
                  <w:r w:rsidRPr="00F025A8">
                    <w:rPr>
                      <w:b/>
                      <w:bCs/>
                      <w:sz w:val="24"/>
                      <w:szCs w:val="24"/>
                    </w:rPr>
                    <w:lastRenderedPageBreak/>
                    <w:t>Показатель 2</w:t>
                  </w:r>
                </w:p>
                <w:p w:rsidR="00031672" w:rsidRPr="005211BB" w:rsidRDefault="00F025A8" w:rsidP="009E6956">
                  <w:pPr>
                    <w:autoSpaceDE w:val="0"/>
                    <w:autoSpaceDN w:val="0"/>
                    <w:adjustRightInd w:val="0"/>
                    <w:ind w:firstLine="284"/>
                    <w:jc w:val="both"/>
                    <w:rPr>
                      <w:i/>
                      <w:iCs/>
                      <w:sz w:val="24"/>
                      <w:szCs w:val="24"/>
                      <w:highlight w:val="red"/>
                    </w:rPr>
                  </w:pPr>
                  <w:r w:rsidRPr="00F025A8">
                    <w:rPr>
                      <w:i/>
                      <w:iCs/>
                      <w:sz w:val="24"/>
                      <w:szCs w:val="24"/>
                    </w:rPr>
                    <w:t>Численность</w:t>
                  </w:r>
                  <w:r>
                    <w:rPr>
                      <w:i/>
                      <w:iCs/>
                      <w:sz w:val="24"/>
                      <w:szCs w:val="24"/>
                    </w:rPr>
                    <w:t xml:space="preserve"> персонала</w:t>
                  </w:r>
                  <w:r w:rsidRPr="00F025A8">
                    <w:rPr>
                      <w:i/>
                      <w:iCs/>
                      <w:sz w:val="24"/>
                      <w:szCs w:val="24"/>
                    </w:rPr>
                    <w:t>, образование</w:t>
                  </w:r>
                  <w:r w:rsidR="00031672" w:rsidRPr="006F1B49">
                    <w:rPr>
                      <w:i/>
                      <w:iCs/>
                      <w:sz w:val="24"/>
                      <w:szCs w:val="24"/>
                    </w:rPr>
                    <w:t xml:space="preserve"> и квалификация персонала</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E851EF" w:rsidRDefault="0069413F" w:rsidP="0069413F">
                  <w:pPr>
                    <w:autoSpaceDE w:val="0"/>
                    <w:autoSpaceDN w:val="0"/>
                    <w:adjustRightInd w:val="0"/>
                    <w:jc w:val="both"/>
                    <w:rPr>
                      <w:b/>
                      <w:bCs/>
                      <w:sz w:val="24"/>
                      <w:szCs w:val="24"/>
                    </w:rPr>
                  </w:pPr>
                  <w:r>
                    <w:rPr>
                      <w:b/>
                      <w:bCs/>
                      <w:sz w:val="24"/>
                      <w:szCs w:val="24"/>
                    </w:rPr>
                    <w:t>Максимальный бал  - 50</w:t>
                  </w:r>
                  <w:r w:rsidR="00EF5463">
                    <w:rPr>
                      <w:b/>
                      <w:bCs/>
                      <w:sz w:val="24"/>
                      <w:szCs w:val="24"/>
                    </w:rPr>
                    <w:t>.</w:t>
                  </w:r>
                </w:p>
                <w:p w:rsidR="0069413F" w:rsidRPr="00E851EF" w:rsidRDefault="0069413F" w:rsidP="0069413F">
                  <w:pPr>
                    <w:snapToGrid w:val="0"/>
                    <w:jc w:val="both"/>
                    <w:rPr>
                      <w:sz w:val="24"/>
                    </w:rPr>
                  </w:pPr>
                  <w:r w:rsidRPr="00E851EF">
                    <w:rPr>
                      <w:sz w:val="24"/>
                    </w:rPr>
                    <w:t xml:space="preserve">Участник закупки предоставляет сведения о </w:t>
                  </w:r>
                  <w:r>
                    <w:rPr>
                      <w:sz w:val="24"/>
                    </w:rPr>
                    <w:t>кадровых ресурсах</w:t>
                  </w:r>
                  <w:r w:rsidRPr="00E851EF">
                    <w:rPr>
                      <w:sz w:val="24"/>
                    </w:rPr>
                    <w:t>.</w:t>
                  </w:r>
                </w:p>
                <w:p w:rsidR="0069413F" w:rsidRDefault="0069413F" w:rsidP="0069413F">
                  <w:pPr>
                    <w:autoSpaceDE w:val="0"/>
                    <w:autoSpaceDN w:val="0"/>
                    <w:adjustRightInd w:val="0"/>
                    <w:jc w:val="both"/>
                    <w:rPr>
                      <w:i/>
                      <w:sz w:val="24"/>
                      <w:szCs w:val="24"/>
                    </w:rPr>
                  </w:pPr>
                  <w:r w:rsidRPr="0069413F">
                    <w:rPr>
                      <w:i/>
                      <w:sz w:val="24"/>
                      <w:szCs w:val="24"/>
                    </w:rPr>
                    <w:t xml:space="preserve">При оценке учитывается </w:t>
                  </w:r>
                  <w:r>
                    <w:rPr>
                      <w:i/>
                      <w:sz w:val="24"/>
                      <w:szCs w:val="24"/>
                    </w:rPr>
                    <w:t>к</w:t>
                  </w:r>
                  <w:r w:rsidRPr="0069413F">
                    <w:rPr>
                      <w:i/>
                      <w:sz w:val="24"/>
                      <w:szCs w:val="24"/>
                    </w:rPr>
                    <w:t xml:space="preserve">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w:t>
                  </w:r>
                  <w:r>
                    <w:rPr>
                      <w:i/>
                      <w:sz w:val="24"/>
                      <w:szCs w:val="24"/>
                    </w:rPr>
                    <w:t>услуг.</w:t>
                  </w:r>
                </w:p>
                <w:p w:rsidR="00EF5463" w:rsidRDefault="0069413F" w:rsidP="0069413F">
                  <w:pPr>
                    <w:autoSpaceDE w:val="0"/>
                    <w:autoSpaceDN w:val="0"/>
                    <w:adjustRightInd w:val="0"/>
                    <w:jc w:val="both"/>
                    <w:rPr>
                      <w:i/>
                      <w:sz w:val="24"/>
                      <w:szCs w:val="24"/>
                    </w:rPr>
                  </w:pPr>
                  <w:r w:rsidRPr="0069413F">
                    <w:rPr>
                      <w:i/>
                      <w:sz w:val="24"/>
                      <w:szCs w:val="24"/>
                    </w:rPr>
                    <w:t>Оценка заявок осуществляется путем</w:t>
                  </w:r>
                  <w:r>
                    <w:rPr>
                      <w:i/>
                      <w:sz w:val="24"/>
                      <w:szCs w:val="24"/>
                    </w:rPr>
                    <w:t xml:space="preserve"> суммирования </w:t>
                  </w:r>
                  <w:r w:rsidRPr="0069413F">
                    <w:rPr>
                      <w:i/>
                      <w:sz w:val="24"/>
                      <w:szCs w:val="24"/>
                    </w:rPr>
                    <w:t xml:space="preserve"> </w:t>
                  </w:r>
                  <w:r>
                    <w:rPr>
                      <w:i/>
                      <w:sz w:val="24"/>
                      <w:szCs w:val="24"/>
                    </w:rPr>
                    <w:t xml:space="preserve">выставленных баллов по следующим показателям </w:t>
                  </w:r>
                </w:p>
                <w:p w:rsidR="0069413F" w:rsidRPr="00EF5463" w:rsidRDefault="00EF5463" w:rsidP="0069413F">
                  <w:pPr>
                    <w:autoSpaceDE w:val="0"/>
                    <w:autoSpaceDN w:val="0"/>
                    <w:adjustRightInd w:val="0"/>
                    <w:jc w:val="both"/>
                    <w:rPr>
                      <w:i/>
                      <w:sz w:val="24"/>
                      <w:szCs w:val="24"/>
                    </w:rPr>
                  </w:pPr>
                  <w:r w:rsidRPr="00EF5463">
                    <w:rPr>
                      <w:i/>
                      <w:sz w:val="24"/>
                      <w:szCs w:val="24"/>
                    </w:rPr>
                    <w:t xml:space="preserve">Количество работников, обладающих высшим  образованием, оценивается </w:t>
                  </w:r>
                  <w:r w:rsidR="0069413F" w:rsidRPr="00EF5463">
                    <w:rPr>
                      <w:i/>
                      <w:sz w:val="24"/>
                      <w:szCs w:val="24"/>
                    </w:rPr>
                    <w:t xml:space="preserve">от 0 до </w:t>
                  </w:r>
                  <w:r>
                    <w:rPr>
                      <w:i/>
                      <w:sz w:val="24"/>
                      <w:szCs w:val="24"/>
                    </w:rPr>
                    <w:t>10</w:t>
                  </w:r>
                  <w:r w:rsidR="0069413F" w:rsidRPr="00EF5463">
                    <w:rPr>
                      <w:i/>
                      <w:sz w:val="24"/>
                      <w:szCs w:val="24"/>
                    </w:rPr>
                    <w:t xml:space="preserve"> баллов следующим образом:</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Менее 20% - 0 баллов</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От 20% до 70</w:t>
                  </w:r>
                  <w:r w:rsidR="00EF5463" w:rsidRPr="00EF5463">
                    <w:rPr>
                      <w:i/>
                      <w:sz w:val="24"/>
                      <w:szCs w:val="24"/>
                    </w:rPr>
                    <w:t>% - 5</w:t>
                  </w:r>
                  <w:r w:rsidRPr="00EF5463">
                    <w:rPr>
                      <w:i/>
                      <w:sz w:val="24"/>
                      <w:szCs w:val="24"/>
                    </w:rPr>
                    <w:t xml:space="preserve"> баллов</w:t>
                  </w:r>
                </w:p>
                <w:p w:rsidR="00031672" w:rsidRPr="00EF5463" w:rsidRDefault="00031672" w:rsidP="009E6956">
                  <w:pPr>
                    <w:autoSpaceDE w:val="0"/>
                    <w:autoSpaceDN w:val="0"/>
                    <w:adjustRightInd w:val="0"/>
                    <w:ind w:firstLine="284"/>
                    <w:jc w:val="both"/>
                    <w:rPr>
                      <w:i/>
                      <w:sz w:val="24"/>
                      <w:szCs w:val="24"/>
                    </w:rPr>
                  </w:pPr>
                  <w:r w:rsidRPr="00EF5463">
                    <w:rPr>
                      <w:i/>
                      <w:sz w:val="24"/>
                      <w:szCs w:val="24"/>
                    </w:rPr>
                    <w:t xml:space="preserve">Более 70% - </w:t>
                  </w:r>
                  <w:r w:rsidR="00EF5463" w:rsidRPr="00EF5463">
                    <w:rPr>
                      <w:i/>
                      <w:sz w:val="24"/>
                      <w:szCs w:val="24"/>
                    </w:rPr>
                    <w:t>10</w:t>
                  </w:r>
                  <w:r w:rsidRPr="00EF5463">
                    <w:rPr>
                      <w:i/>
                      <w:sz w:val="24"/>
                      <w:szCs w:val="24"/>
                    </w:rPr>
                    <w:t xml:space="preserve"> баллов</w:t>
                  </w:r>
                </w:p>
                <w:p w:rsidR="00031672" w:rsidRPr="00EF5463" w:rsidRDefault="00031672" w:rsidP="0069413F">
                  <w:pPr>
                    <w:autoSpaceDE w:val="0"/>
                    <w:autoSpaceDN w:val="0"/>
                    <w:adjustRightInd w:val="0"/>
                    <w:jc w:val="both"/>
                    <w:rPr>
                      <w:i/>
                      <w:sz w:val="24"/>
                      <w:szCs w:val="24"/>
                    </w:rPr>
                  </w:pPr>
                  <w:r w:rsidRPr="00EF5463">
                    <w:rPr>
                      <w:i/>
                      <w:sz w:val="24"/>
                      <w:szCs w:val="24"/>
                    </w:rPr>
                    <w:t xml:space="preserve">Количество работников, обладающих </w:t>
                  </w:r>
                  <w:r w:rsidR="00EF5463" w:rsidRPr="00EF5463">
                    <w:rPr>
                      <w:i/>
                      <w:sz w:val="24"/>
                      <w:szCs w:val="24"/>
                    </w:rPr>
                    <w:t>специализированным образованием, оценивается от 0 до 20 баллов следующим образом:</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Менее 20% - 0 баллов</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От 20% до 70% - 10 баллов</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Более 70% - 20 баллов</w:t>
                  </w:r>
                </w:p>
                <w:p w:rsidR="00F025A8" w:rsidRPr="00EF5463" w:rsidRDefault="00EF5463" w:rsidP="0069413F">
                  <w:pPr>
                    <w:autoSpaceDE w:val="0"/>
                    <w:autoSpaceDN w:val="0"/>
                    <w:adjustRightInd w:val="0"/>
                    <w:jc w:val="both"/>
                    <w:rPr>
                      <w:i/>
                      <w:sz w:val="24"/>
                      <w:szCs w:val="24"/>
                    </w:rPr>
                  </w:pPr>
                  <w:r w:rsidRPr="00EF5463">
                    <w:rPr>
                      <w:i/>
                      <w:sz w:val="24"/>
                      <w:szCs w:val="24"/>
                    </w:rPr>
                    <w:t>Численность персонала организации, оценивается от 0 до 20 баллов следующим образом:</w:t>
                  </w:r>
                </w:p>
                <w:p w:rsidR="00F025A8" w:rsidRPr="00EF5463" w:rsidRDefault="00E844CE" w:rsidP="009E6956">
                  <w:pPr>
                    <w:autoSpaceDE w:val="0"/>
                    <w:autoSpaceDN w:val="0"/>
                    <w:adjustRightInd w:val="0"/>
                    <w:ind w:firstLine="284"/>
                    <w:jc w:val="both"/>
                    <w:rPr>
                      <w:i/>
                      <w:sz w:val="24"/>
                      <w:szCs w:val="24"/>
                    </w:rPr>
                  </w:pPr>
                  <w:r w:rsidRPr="00EF5463">
                    <w:rPr>
                      <w:i/>
                      <w:sz w:val="24"/>
                      <w:szCs w:val="24"/>
                    </w:rPr>
                    <w:t>Менее 5 человек</w:t>
                  </w:r>
                  <w:r w:rsidR="00F025A8" w:rsidRPr="00EF5463">
                    <w:rPr>
                      <w:i/>
                      <w:sz w:val="24"/>
                      <w:szCs w:val="24"/>
                    </w:rPr>
                    <w:t xml:space="preserve"> – 0 баллов</w:t>
                  </w:r>
                </w:p>
                <w:p w:rsidR="00F025A8" w:rsidRPr="00EF5463" w:rsidRDefault="00F025A8" w:rsidP="009E6956">
                  <w:pPr>
                    <w:autoSpaceDE w:val="0"/>
                    <w:autoSpaceDN w:val="0"/>
                    <w:adjustRightInd w:val="0"/>
                    <w:ind w:firstLine="284"/>
                    <w:jc w:val="both"/>
                    <w:rPr>
                      <w:i/>
                      <w:sz w:val="24"/>
                      <w:szCs w:val="24"/>
                    </w:rPr>
                  </w:pPr>
                  <w:r w:rsidRPr="00EF5463">
                    <w:rPr>
                      <w:i/>
                      <w:sz w:val="24"/>
                      <w:szCs w:val="24"/>
                    </w:rPr>
                    <w:t xml:space="preserve">От </w:t>
                  </w:r>
                  <w:r w:rsidR="00E844CE" w:rsidRPr="00EF5463">
                    <w:rPr>
                      <w:i/>
                      <w:sz w:val="24"/>
                      <w:szCs w:val="24"/>
                    </w:rPr>
                    <w:t>6-15 человек – 10 баллов</w:t>
                  </w:r>
                </w:p>
                <w:p w:rsidR="00031672" w:rsidRPr="00EF5463" w:rsidRDefault="00E844CE" w:rsidP="00EF5463">
                  <w:pPr>
                    <w:autoSpaceDE w:val="0"/>
                    <w:autoSpaceDN w:val="0"/>
                    <w:adjustRightInd w:val="0"/>
                    <w:ind w:firstLine="284"/>
                    <w:jc w:val="both"/>
                    <w:rPr>
                      <w:i/>
                      <w:sz w:val="24"/>
                      <w:szCs w:val="24"/>
                    </w:rPr>
                  </w:pPr>
                  <w:r w:rsidRPr="00EF5463">
                    <w:rPr>
                      <w:i/>
                      <w:sz w:val="24"/>
                      <w:szCs w:val="24"/>
                    </w:rPr>
                    <w:t>Более 15 человек – 20 баллов</w:t>
                  </w:r>
                </w:p>
              </w:tc>
            </w:tr>
            <w:tr w:rsidR="00031672" w:rsidRPr="005211BB" w:rsidTr="009E6956">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1672" w:rsidRPr="00A57A5B" w:rsidRDefault="00031672" w:rsidP="009E6956">
                  <w:pPr>
                    <w:autoSpaceDE w:val="0"/>
                    <w:autoSpaceDN w:val="0"/>
                    <w:adjustRightInd w:val="0"/>
                    <w:ind w:firstLine="284"/>
                    <w:jc w:val="both"/>
                    <w:rPr>
                      <w:b/>
                      <w:bCs/>
                      <w:sz w:val="24"/>
                      <w:szCs w:val="24"/>
                    </w:rPr>
                  </w:pPr>
                  <w:r w:rsidRPr="00A57A5B">
                    <w:rPr>
                      <w:b/>
                      <w:bCs/>
                      <w:sz w:val="24"/>
                      <w:szCs w:val="24"/>
                    </w:rPr>
                    <w:t>Показатель 3</w:t>
                  </w:r>
                </w:p>
                <w:p w:rsidR="00031672" w:rsidRPr="00A57A5B" w:rsidRDefault="00031672" w:rsidP="009E6956">
                  <w:pPr>
                    <w:autoSpaceDE w:val="0"/>
                    <w:autoSpaceDN w:val="0"/>
                    <w:adjustRightInd w:val="0"/>
                    <w:ind w:firstLine="284"/>
                    <w:jc w:val="both"/>
                    <w:rPr>
                      <w:i/>
                      <w:iCs/>
                      <w:sz w:val="24"/>
                      <w:szCs w:val="24"/>
                    </w:rPr>
                  </w:pPr>
                  <w:r w:rsidRPr="00A57A5B">
                    <w:rPr>
                      <w:i/>
                      <w:iCs/>
                      <w:sz w:val="24"/>
                      <w:szCs w:val="24"/>
                    </w:rPr>
                    <w:t>Деловая репутация участника конкурса</w:t>
                  </w:r>
                </w:p>
                <w:p w:rsidR="00031672" w:rsidRPr="00A57A5B" w:rsidRDefault="00031672" w:rsidP="009E6956">
                  <w:pPr>
                    <w:autoSpaceDE w:val="0"/>
                    <w:autoSpaceDN w:val="0"/>
                    <w:adjustRightInd w:val="0"/>
                    <w:ind w:firstLine="284"/>
                    <w:jc w:val="both"/>
                    <w:rPr>
                      <w:b/>
                      <w:bCs/>
                      <w:sz w:val="24"/>
                      <w:szCs w:val="24"/>
                    </w:rPr>
                  </w:pPr>
                </w:p>
              </w:tc>
              <w:tc>
                <w:tcPr>
                  <w:tcW w:w="5158" w:type="dxa"/>
                  <w:tcBorders>
                    <w:top w:val="nil"/>
                    <w:left w:val="nil"/>
                    <w:bottom w:val="single" w:sz="8" w:space="0" w:color="auto"/>
                    <w:right w:val="single" w:sz="8" w:space="0" w:color="auto"/>
                  </w:tcBorders>
                  <w:tcMar>
                    <w:top w:w="0" w:type="dxa"/>
                    <w:left w:w="108" w:type="dxa"/>
                    <w:bottom w:w="0" w:type="dxa"/>
                    <w:right w:w="108" w:type="dxa"/>
                  </w:tcMar>
                  <w:hideMark/>
                </w:tcPr>
                <w:p w:rsidR="00031672" w:rsidRPr="00A57A5B" w:rsidRDefault="00031672" w:rsidP="009E6956">
                  <w:pPr>
                    <w:autoSpaceDE w:val="0"/>
                    <w:autoSpaceDN w:val="0"/>
                    <w:adjustRightInd w:val="0"/>
                    <w:ind w:firstLine="284"/>
                    <w:jc w:val="both"/>
                    <w:rPr>
                      <w:b/>
                      <w:bCs/>
                      <w:sz w:val="24"/>
                      <w:szCs w:val="24"/>
                    </w:rPr>
                  </w:pPr>
                  <w:r w:rsidRPr="00A57A5B">
                    <w:rPr>
                      <w:b/>
                      <w:bCs/>
                      <w:sz w:val="24"/>
                      <w:szCs w:val="24"/>
                    </w:rPr>
                    <w:t>Максимальный балл – 30</w:t>
                  </w:r>
                  <w:r w:rsidR="00EF5463">
                    <w:rPr>
                      <w:b/>
                      <w:bCs/>
                      <w:sz w:val="24"/>
                      <w:szCs w:val="24"/>
                    </w:rPr>
                    <w:t>.</w:t>
                  </w:r>
                </w:p>
                <w:p w:rsidR="00031672" w:rsidRPr="00A57A5B" w:rsidRDefault="00031672" w:rsidP="009E6956">
                  <w:pPr>
                    <w:autoSpaceDE w:val="0"/>
                    <w:autoSpaceDN w:val="0"/>
                    <w:adjustRightInd w:val="0"/>
                    <w:ind w:firstLine="284"/>
                    <w:jc w:val="both"/>
                    <w:rPr>
                      <w:sz w:val="24"/>
                      <w:szCs w:val="24"/>
                    </w:rPr>
                  </w:pPr>
                  <w:r w:rsidRPr="00A57A5B">
                    <w:rPr>
                      <w:sz w:val="24"/>
                      <w:szCs w:val="24"/>
                    </w:rPr>
                    <w:t>Оценивается на основании представленных в конкурсной заявке благодарственных писем, грамот, сертификатов и иных документов, предоставляемых по желанию участника конкурса, характеризующих его деловую репутацию.</w:t>
                  </w:r>
                </w:p>
                <w:p w:rsidR="00031672" w:rsidRPr="00A57A5B" w:rsidRDefault="00031672" w:rsidP="009E6956">
                  <w:pPr>
                    <w:autoSpaceDE w:val="0"/>
                    <w:autoSpaceDN w:val="0"/>
                    <w:adjustRightInd w:val="0"/>
                    <w:ind w:firstLine="284"/>
                    <w:jc w:val="both"/>
                    <w:rPr>
                      <w:b/>
                      <w:bCs/>
                      <w:sz w:val="24"/>
                      <w:szCs w:val="24"/>
                    </w:rPr>
                  </w:pPr>
                  <w:r w:rsidRPr="00A57A5B">
                    <w:rPr>
                      <w:i/>
                      <w:iCs/>
                      <w:sz w:val="24"/>
                      <w:szCs w:val="24"/>
                    </w:rPr>
                    <w:t>Оценка осуществляется членами конкурсной  комиссии на основании их профессионального опыта.</w:t>
                  </w:r>
                </w:p>
              </w:tc>
            </w:tr>
          </w:tbl>
          <w:p w:rsidR="0069413F" w:rsidRDefault="0069413F"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330"/>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4823A5">
        <w:trPr>
          <w:trHeight w:val="330"/>
        </w:trPr>
        <w:tc>
          <w:tcPr>
            <w:tcW w:w="10708" w:type="dxa"/>
            <w:gridSpan w:val="4"/>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D56E9C" w:rsidRDefault="00D56E9C" w:rsidP="002379E8">
      <w:pPr>
        <w:tabs>
          <w:tab w:val="left" w:pos="360"/>
        </w:tabs>
        <w:jc w:val="cente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C96F95" w:rsidRPr="007B31FF" w:rsidRDefault="00C96F95" w:rsidP="00C96F95">
      <w:pPr>
        <w:pStyle w:val="a6"/>
        <w:spacing w:before="0" w:after="0"/>
        <w:rPr>
          <w:rFonts w:ascii="Times New Roman" w:hAnsi="Times New Roman"/>
          <w:b w:val="0"/>
          <w:kern w:val="0"/>
          <w:szCs w:val="32"/>
        </w:rPr>
      </w:pPr>
    </w:p>
    <w:p w:rsidR="007D54CF" w:rsidRPr="007D54CF" w:rsidRDefault="007D54CF" w:rsidP="007D54CF">
      <w:pPr>
        <w:keepNext/>
        <w:spacing w:before="100" w:beforeAutospacing="1" w:after="360"/>
        <w:outlineLvl w:val="0"/>
        <w:rPr>
          <w:b/>
          <w:sz w:val="28"/>
          <w:szCs w:val="28"/>
        </w:rPr>
      </w:pPr>
      <w:bookmarkStart w:id="87" w:name="_Toc360552636"/>
      <w:bookmarkStart w:id="88" w:name="_Toc366580545"/>
      <w:bookmarkStart w:id="89" w:name="_Toc368918326"/>
      <w:bookmarkStart w:id="90" w:name="_Toc370225419"/>
      <w:bookmarkStart w:id="91" w:name="_Toc370992881"/>
      <w:bookmarkStart w:id="92" w:name="_Toc87949474"/>
      <w:r w:rsidRPr="007D54CF">
        <w:rPr>
          <w:b/>
          <w:sz w:val="28"/>
          <w:szCs w:val="28"/>
        </w:rPr>
        <w:t xml:space="preserve">Наименование </w:t>
      </w:r>
      <w:bookmarkEnd w:id="87"/>
      <w:r w:rsidRPr="007D54CF">
        <w:rPr>
          <w:b/>
          <w:sz w:val="28"/>
          <w:szCs w:val="28"/>
        </w:rPr>
        <w:t>услуги</w:t>
      </w:r>
      <w:bookmarkEnd w:id="88"/>
      <w:bookmarkEnd w:id="89"/>
      <w:bookmarkEnd w:id="90"/>
      <w:bookmarkEnd w:id="91"/>
    </w:p>
    <w:p w:rsidR="007D54CF" w:rsidRPr="007D54CF" w:rsidRDefault="007D54CF" w:rsidP="007D54CF">
      <w:pPr>
        <w:spacing w:after="120"/>
        <w:ind w:firstLine="357"/>
        <w:jc w:val="both"/>
        <w:rPr>
          <w:sz w:val="24"/>
          <w:szCs w:val="24"/>
        </w:rPr>
      </w:pPr>
      <w:r w:rsidRPr="007D54CF">
        <w:rPr>
          <w:sz w:val="24"/>
          <w:szCs w:val="24"/>
        </w:rPr>
        <w:t xml:space="preserve">Оказание услуг по </w:t>
      </w:r>
      <w:r w:rsidR="00BC1089">
        <w:rPr>
          <w:sz w:val="24"/>
          <w:szCs w:val="24"/>
        </w:rPr>
        <w:t xml:space="preserve">модернизации портала инвестклимат.рф </w:t>
      </w:r>
      <w:r w:rsidRPr="007D54CF">
        <w:rPr>
          <w:sz w:val="24"/>
          <w:szCs w:val="24"/>
        </w:rPr>
        <w:t>(далее –портал).</w:t>
      </w:r>
    </w:p>
    <w:p w:rsidR="007D54CF" w:rsidRPr="007D54CF" w:rsidRDefault="007D54CF" w:rsidP="007D54CF">
      <w:pPr>
        <w:keepNext/>
        <w:spacing w:before="100" w:beforeAutospacing="1" w:after="360"/>
        <w:outlineLvl w:val="0"/>
        <w:rPr>
          <w:b/>
          <w:sz w:val="28"/>
          <w:szCs w:val="28"/>
        </w:rPr>
      </w:pPr>
      <w:bookmarkStart w:id="93" w:name="_Toc366580547"/>
      <w:bookmarkStart w:id="94" w:name="_Toc368918327"/>
      <w:bookmarkStart w:id="95" w:name="_Toc370225420"/>
      <w:bookmarkStart w:id="96" w:name="_Toc370992882"/>
      <w:r w:rsidRPr="007D54CF">
        <w:rPr>
          <w:b/>
          <w:sz w:val="28"/>
          <w:szCs w:val="28"/>
        </w:rPr>
        <w:t>Заказчик услуг</w:t>
      </w:r>
      <w:bookmarkEnd w:id="93"/>
      <w:bookmarkEnd w:id="94"/>
      <w:bookmarkEnd w:id="95"/>
      <w:bookmarkEnd w:id="96"/>
    </w:p>
    <w:p w:rsidR="007D54CF" w:rsidRPr="007D54CF" w:rsidRDefault="007D54CF" w:rsidP="007D54CF">
      <w:pPr>
        <w:spacing w:after="120"/>
        <w:ind w:firstLine="357"/>
        <w:jc w:val="both"/>
        <w:rPr>
          <w:sz w:val="24"/>
          <w:szCs w:val="24"/>
        </w:rPr>
      </w:pPr>
      <w:r w:rsidRPr="007D54CF">
        <w:rPr>
          <w:sz w:val="24"/>
          <w:szCs w:val="24"/>
        </w:rPr>
        <w:t>Заказчиком услуг является Автономная некоммерческая организация «Агентство стратегических инициатив по продвижению новых проектов».</w:t>
      </w:r>
    </w:p>
    <w:p w:rsidR="007D54CF" w:rsidRPr="00BC1089" w:rsidRDefault="007D54CF" w:rsidP="007D54CF">
      <w:pPr>
        <w:keepNext/>
        <w:spacing w:before="100" w:beforeAutospacing="1" w:after="360"/>
        <w:ind w:left="360" w:hanging="360"/>
        <w:outlineLvl w:val="0"/>
        <w:rPr>
          <w:b/>
          <w:sz w:val="28"/>
          <w:szCs w:val="28"/>
        </w:rPr>
      </w:pPr>
      <w:bookmarkStart w:id="97" w:name="_Toc368918328"/>
      <w:bookmarkStart w:id="98" w:name="_Toc370225421"/>
      <w:bookmarkStart w:id="99" w:name="_Toc370992883"/>
      <w:r w:rsidRPr="00BC1089">
        <w:rPr>
          <w:b/>
          <w:sz w:val="28"/>
          <w:szCs w:val="28"/>
        </w:rPr>
        <w:t>Услуги</w:t>
      </w:r>
      <w:bookmarkEnd w:id="97"/>
      <w:bookmarkEnd w:id="98"/>
      <w:bookmarkEnd w:id="99"/>
    </w:p>
    <w:p w:rsidR="00BC1089" w:rsidRPr="00BC1089" w:rsidRDefault="00BC1089" w:rsidP="00BC1089">
      <w:pPr>
        <w:pStyle w:val="10"/>
      </w:pPr>
      <w:bookmarkStart w:id="100" w:name="_Toc393896171"/>
      <w:bookmarkEnd w:id="92"/>
      <w:r w:rsidRPr="00BC1089">
        <w:t>Структура и задачи единой страницы инвестклимат.рф</w:t>
      </w:r>
      <w:bookmarkEnd w:id="100"/>
      <w:r w:rsidRPr="00BC1089">
        <w:t xml:space="preserve"> </w:t>
      </w:r>
    </w:p>
    <w:p w:rsidR="00BC1089" w:rsidRPr="00BC1089" w:rsidRDefault="00BC1089" w:rsidP="00BC1089">
      <w:pPr>
        <w:rPr>
          <w:lang w:eastAsia="x-none"/>
        </w:rPr>
      </w:pPr>
    </w:p>
    <w:p w:rsidR="00BC1089" w:rsidRPr="00BC1089" w:rsidRDefault="00BC1089" w:rsidP="007A57CF">
      <w:pPr>
        <w:ind w:firstLine="426"/>
        <w:jc w:val="both"/>
        <w:rPr>
          <w:sz w:val="24"/>
          <w:szCs w:val="24"/>
        </w:rPr>
      </w:pPr>
      <w:r w:rsidRPr="00BC1089">
        <w:rPr>
          <w:sz w:val="24"/>
          <w:szCs w:val="24"/>
        </w:rPr>
        <w:t>Единая страница инвестклимата.рф (далее – Единая страница)  призвана стать агрегатором информации с трех сайтов проектов Агентства:</w:t>
      </w:r>
    </w:p>
    <w:p w:rsidR="00BC1089" w:rsidRPr="00BC1089" w:rsidRDefault="00BC1089" w:rsidP="0075777C">
      <w:pPr>
        <w:numPr>
          <w:ilvl w:val="0"/>
          <w:numId w:val="30"/>
        </w:numPr>
        <w:spacing w:after="200" w:line="276" w:lineRule="auto"/>
        <w:jc w:val="both"/>
        <w:rPr>
          <w:sz w:val="24"/>
          <w:szCs w:val="24"/>
        </w:rPr>
      </w:pPr>
      <w:r w:rsidRPr="00BC1089">
        <w:rPr>
          <w:sz w:val="24"/>
          <w:szCs w:val="24"/>
        </w:rPr>
        <w:t>Мониторинг Национальной предпринимательской инициативы - НПИ (</w:t>
      </w:r>
      <w:hyperlink r:id="rId26" w:history="1">
        <w:r w:rsidRPr="00BC1089">
          <w:rPr>
            <w:rStyle w:val="a8"/>
            <w:sz w:val="24"/>
            <w:szCs w:val="24"/>
          </w:rPr>
          <w:t>http://инвестклимат.рф/</w:t>
        </w:r>
        <w:r w:rsidRPr="00BC1089">
          <w:rPr>
            <w:rStyle w:val="a8"/>
            <w:sz w:val="24"/>
            <w:szCs w:val="24"/>
            <w:lang w:val="en-US"/>
          </w:rPr>
          <w:t>main</w:t>
        </w:r>
        <w:r w:rsidRPr="00BC1089">
          <w:rPr>
            <w:rStyle w:val="a8"/>
            <w:sz w:val="24"/>
            <w:szCs w:val="24"/>
          </w:rPr>
          <w:t>/</w:t>
        </w:r>
      </w:hyperlink>
      <w:r w:rsidRPr="00BC1089">
        <w:rPr>
          <w:sz w:val="24"/>
          <w:szCs w:val="24"/>
        </w:rPr>
        <w:t xml:space="preserve">; </w:t>
      </w:r>
      <w:hyperlink r:id="rId27" w:history="1">
        <w:r w:rsidRPr="00BC1089">
          <w:rPr>
            <w:rStyle w:val="a8"/>
            <w:sz w:val="24"/>
            <w:szCs w:val="24"/>
          </w:rPr>
          <w:t>http://investclimate.ru/main/</w:t>
        </w:r>
      </w:hyperlink>
      <w:r w:rsidRPr="00BC1089">
        <w:rPr>
          <w:sz w:val="24"/>
          <w:szCs w:val="24"/>
        </w:rPr>
        <w:t>);</w:t>
      </w:r>
    </w:p>
    <w:p w:rsidR="00BC1089" w:rsidRPr="00BC1089" w:rsidRDefault="00BC1089" w:rsidP="0075777C">
      <w:pPr>
        <w:numPr>
          <w:ilvl w:val="0"/>
          <w:numId w:val="30"/>
        </w:numPr>
        <w:spacing w:after="200" w:line="276" w:lineRule="auto"/>
        <w:ind w:hanging="294"/>
        <w:jc w:val="both"/>
        <w:rPr>
          <w:sz w:val="24"/>
          <w:szCs w:val="24"/>
        </w:rPr>
      </w:pPr>
      <w:r w:rsidRPr="00BC1089">
        <w:rPr>
          <w:sz w:val="24"/>
          <w:szCs w:val="24"/>
        </w:rPr>
        <w:t>Инвестиционный стандарт – Стандарт (</w:t>
      </w:r>
      <w:hyperlink r:id="rId28" w:history="1">
        <w:r w:rsidRPr="00BC1089">
          <w:rPr>
            <w:rStyle w:val="a8"/>
            <w:sz w:val="24"/>
            <w:szCs w:val="24"/>
          </w:rPr>
          <w:t>http://investstandart.ru/</w:t>
        </w:r>
      </w:hyperlink>
      <w:r w:rsidRPr="00BC1089">
        <w:rPr>
          <w:sz w:val="24"/>
          <w:szCs w:val="24"/>
        </w:rPr>
        <w:t xml:space="preserve">) </w:t>
      </w:r>
    </w:p>
    <w:p w:rsidR="00BC1089" w:rsidRPr="00BC1089" w:rsidRDefault="00BC1089" w:rsidP="0075777C">
      <w:pPr>
        <w:numPr>
          <w:ilvl w:val="0"/>
          <w:numId w:val="30"/>
        </w:numPr>
        <w:spacing w:after="200" w:line="276" w:lineRule="auto"/>
        <w:ind w:hanging="294"/>
        <w:jc w:val="both"/>
        <w:rPr>
          <w:sz w:val="24"/>
          <w:szCs w:val="24"/>
        </w:rPr>
      </w:pPr>
      <w:r w:rsidRPr="00BC1089">
        <w:rPr>
          <w:sz w:val="24"/>
          <w:szCs w:val="24"/>
        </w:rPr>
        <w:t>Инвестиционный портал регионов России – Инвестпортал (</w:t>
      </w:r>
      <w:hyperlink r:id="rId29" w:history="1">
        <w:r w:rsidRPr="00BC1089">
          <w:rPr>
            <w:rStyle w:val="a8"/>
            <w:sz w:val="24"/>
            <w:szCs w:val="24"/>
          </w:rPr>
          <w:t>http://www.investinregions.ru/</w:t>
        </w:r>
      </w:hyperlink>
      <w:r w:rsidRPr="00BC1089">
        <w:rPr>
          <w:sz w:val="24"/>
          <w:szCs w:val="24"/>
        </w:rPr>
        <w:t>);</w:t>
      </w:r>
    </w:p>
    <w:p w:rsidR="00BC1089" w:rsidRPr="00BC1089" w:rsidRDefault="00BC1089" w:rsidP="007A57CF">
      <w:pPr>
        <w:ind w:firstLine="426"/>
        <w:jc w:val="both"/>
        <w:rPr>
          <w:sz w:val="24"/>
          <w:szCs w:val="24"/>
        </w:rPr>
      </w:pPr>
      <w:r w:rsidRPr="00BC1089">
        <w:rPr>
          <w:sz w:val="24"/>
          <w:szCs w:val="24"/>
        </w:rPr>
        <w:t xml:space="preserve">Единая страница будет расположена по адресу: </w:t>
      </w:r>
      <w:hyperlink r:id="rId30" w:history="1">
        <w:r w:rsidRPr="00BC1089">
          <w:rPr>
            <w:rStyle w:val="a8"/>
            <w:sz w:val="24"/>
            <w:szCs w:val="24"/>
            <w:lang w:val="en-US"/>
          </w:rPr>
          <w:t>http</w:t>
        </w:r>
        <w:r w:rsidRPr="00BC1089">
          <w:rPr>
            <w:rStyle w:val="a8"/>
            <w:sz w:val="24"/>
            <w:szCs w:val="24"/>
          </w:rPr>
          <w:t>://инвестклимат.рф</w:t>
        </w:r>
      </w:hyperlink>
      <w:r w:rsidRPr="00BC1089">
        <w:rPr>
          <w:sz w:val="24"/>
          <w:szCs w:val="24"/>
        </w:rPr>
        <w:t xml:space="preserve"> </w:t>
      </w:r>
    </w:p>
    <w:p w:rsidR="00BC1089" w:rsidRDefault="00BC1089" w:rsidP="00BC1089">
      <w:pPr>
        <w:jc w:val="both"/>
        <w:rPr>
          <w:sz w:val="24"/>
          <w:szCs w:val="24"/>
        </w:rPr>
      </w:pPr>
      <w:r w:rsidRPr="00BC1089">
        <w:rPr>
          <w:sz w:val="24"/>
          <w:szCs w:val="24"/>
        </w:rPr>
        <w:t xml:space="preserve">Раздел НПИ в свою очередь будет расположен по адресу: </w:t>
      </w:r>
      <w:hyperlink r:id="rId31" w:history="1">
        <w:r w:rsidRPr="00BC1089">
          <w:rPr>
            <w:rStyle w:val="a8"/>
            <w:sz w:val="24"/>
            <w:szCs w:val="24"/>
            <w:lang w:val="en-US"/>
          </w:rPr>
          <w:t>http</w:t>
        </w:r>
        <w:r w:rsidRPr="00BC1089">
          <w:rPr>
            <w:rStyle w:val="a8"/>
            <w:sz w:val="24"/>
            <w:szCs w:val="24"/>
          </w:rPr>
          <w:t>://инвестклимат.рф/нпи</w:t>
        </w:r>
      </w:hyperlink>
    </w:p>
    <w:p w:rsidR="007A57CF" w:rsidRPr="007A57CF" w:rsidRDefault="007A57CF" w:rsidP="00BC1089">
      <w:pPr>
        <w:jc w:val="both"/>
        <w:rPr>
          <w:sz w:val="24"/>
          <w:szCs w:val="24"/>
        </w:rPr>
      </w:pPr>
    </w:p>
    <w:p w:rsidR="00BC1089" w:rsidRPr="00BC1089" w:rsidRDefault="00BC1089" w:rsidP="007A57CF">
      <w:pPr>
        <w:ind w:firstLine="426"/>
        <w:jc w:val="both"/>
        <w:rPr>
          <w:sz w:val="24"/>
          <w:szCs w:val="24"/>
        </w:rPr>
      </w:pPr>
      <w:r w:rsidRPr="00BC1089">
        <w:rPr>
          <w:sz w:val="24"/>
          <w:szCs w:val="24"/>
        </w:rPr>
        <w:t>Единая страница и раздел НПИ должны быть выполнены с применением дизайн-концепции Инвестпортала (включая элементы, шрифты, пиктограммы, цвета, верстку). Исключение составляют определяющие цвета страниц: для НПИ главный цвет – синий, для Единой страницы его предстоит выбрать.</w:t>
      </w:r>
    </w:p>
    <w:p w:rsidR="00BC1089" w:rsidRPr="00BC1089" w:rsidRDefault="00BC1089" w:rsidP="007A57CF">
      <w:pPr>
        <w:ind w:firstLine="426"/>
        <w:jc w:val="both"/>
        <w:rPr>
          <w:sz w:val="24"/>
          <w:szCs w:val="24"/>
        </w:rPr>
      </w:pPr>
      <w:r w:rsidRPr="00BC1089">
        <w:rPr>
          <w:sz w:val="24"/>
          <w:szCs w:val="24"/>
        </w:rPr>
        <w:t>На Единой странице должны быть представлены кнопки/баннеры с названиями трех указанных выше проектов Агентства, ведущие на главные страницы соответствующих сайтов.</w:t>
      </w:r>
    </w:p>
    <w:p w:rsidR="00BC1089" w:rsidRDefault="00BC1089" w:rsidP="007A57CF">
      <w:pPr>
        <w:ind w:firstLine="426"/>
        <w:jc w:val="both"/>
        <w:rPr>
          <w:sz w:val="24"/>
          <w:szCs w:val="24"/>
        </w:rPr>
      </w:pPr>
      <w:r w:rsidRPr="00BC1089">
        <w:rPr>
          <w:sz w:val="24"/>
          <w:szCs w:val="24"/>
        </w:rPr>
        <w:t>Помимо ссылок на главные страницы трех проектов АСИ на Единой странице должны размещаться автоматически обновляющиеся модули, которые собирают и отображают информацию из определенных разделов сайтов проектов, а именно:</w:t>
      </w:r>
    </w:p>
    <w:p w:rsidR="007A57CF" w:rsidRPr="00BC1089" w:rsidRDefault="007A57CF" w:rsidP="00BC1089">
      <w:pPr>
        <w:jc w:val="both"/>
        <w:rPr>
          <w:sz w:val="24"/>
          <w:szCs w:val="24"/>
        </w:rPr>
      </w:pPr>
    </w:p>
    <w:p w:rsidR="00BC1089" w:rsidRPr="00BC1089" w:rsidRDefault="00BC1089" w:rsidP="0075777C">
      <w:pPr>
        <w:numPr>
          <w:ilvl w:val="0"/>
          <w:numId w:val="31"/>
        </w:numPr>
        <w:spacing w:after="200" w:line="276" w:lineRule="auto"/>
        <w:jc w:val="both"/>
        <w:rPr>
          <w:sz w:val="24"/>
          <w:szCs w:val="24"/>
        </w:rPr>
      </w:pPr>
      <w:r w:rsidRPr="00BC1089">
        <w:rPr>
          <w:sz w:val="24"/>
          <w:szCs w:val="24"/>
        </w:rPr>
        <w:t xml:space="preserve">Модуль «Дорожные карты» будет отображать информацию со страницы </w:t>
      </w:r>
      <w:hyperlink r:id="rId32" w:history="1">
        <w:r w:rsidRPr="00BC1089">
          <w:rPr>
            <w:rStyle w:val="a8"/>
            <w:sz w:val="24"/>
            <w:szCs w:val="24"/>
          </w:rPr>
          <w:t>https://инвестклимат.рф/roadmaps/</w:t>
        </w:r>
      </w:hyperlink>
      <w:r w:rsidRPr="00BC1089">
        <w:rPr>
          <w:sz w:val="24"/>
          <w:szCs w:val="24"/>
        </w:rPr>
        <w:t>. Из 11 дорожных карт в модуле должны отображаться 1-3 одновременно с возможностью прокрутки и просмотра остальных. Предполагается изменение дизайна и содержимого существующих модулей, чтобы облегчить восприятие информации пользователями. При клике на модуль осуществляется переход на страницу соответствующей дорожной карты на сайте инвестклимат.рф.</w:t>
      </w:r>
    </w:p>
    <w:p w:rsidR="00BC1089" w:rsidRPr="00BC1089" w:rsidRDefault="00BC1089" w:rsidP="00BC1089">
      <w:pPr>
        <w:ind w:left="720"/>
        <w:jc w:val="both"/>
        <w:rPr>
          <w:noProof/>
          <w:sz w:val="24"/>
          <w:szCs w:val="24"/>
          <w:lang w:val="en-US"/>
        </w:rPr>
      </w:pPr>
      <w:r w:rsidRPr="00BC1089">
        <w:rPr>
          <w:noProof/>
          <w:sz w:val="24"/>
          <w:szCs w:val="24"/>
        </w:rPr>
        <w:lastRenderedPageBreak/>
        <w:t xml:space="preserve"> </w:t>
      </w:r>
      <w:r w:rsidRPr="00BC1089">
        <w:rPr>
          <w:noProof/>
          <w:sz w:val="24"/>
          <w:szCs w:val="24"/>
        </w:rPr>
        <w:drawing>
          <wp:inline distT="0" distB="0" distL="0" distR="0" wp14:anchorId="28355B19" wp14:editId="21F49019">
            <wp:extent cx="3433445" cy="13976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l="12228" t="27036" r="32043" b="30232"/>
                    <a:stretch>
                      <a:fillRect/>
                    </a:stretch>
                  </pic:blipFill>
                  <pic:spPr bwMode="auto">
                    <a:xfrm>
                      <a:off x="0" y="0"/>
                      <a:ext cx="3433445" cy="1397635"/>
                    </a:xfrm>
                    <a:prstGeom prst="rect">
                      <a:avLst/>
                    </a:prstGeom>
                    <a:noFill/>
                    <a:ln>
                      <a:noFill/>
                    </a:ln>
                  </pic:spPr>
                </pic:pic>
              </a:graphicData>
            </a:graphic>
          </wp:inline>
        </w:drawing>
      </w:r>
    </w:p>
    <w:p w:rsidR="00BC1089" w:rsidRPr="00BC1089" w:rsidRDefault="00BC1089" w:rsidP="00BC1089">
      <w:pPr>
        <w:ind w:left="720"/>
        <w:jc w:val="both"/>
        <w:rPr>
          <w:sz w:val="24"/>
          <w:szCs w:val="24"/>
        </w:rPr>
      </w:pPr>
    </w:p>
    <w:p w:rsidR="00BC1089" w:rsidRPr="00BC1089" w:rsidRDefault="00BC1089" w:rsidP="0075777C">
      <w:pPr>
        <w:numPr>
          <w:ilvl w:val="0"/>
          <w:numId w:val="31"/>
        </w:numPr>
        <w:spacing w:after="200" w:line="276" w:lineRule="auto"/>
        <w:jc w:val="both"/>
        <w:rPr>
          <w:sz w:val="24"/>
          <w:szCs w:val="24"/>
        </w:rPr>
      </w:pPr>
      <w:r w:rsidRPr="00BC1089">
        <w:rPr>
          <w:sz w:val="24"/>
          <w:szCs w:val="24"/>
        </w:rPr>
        <w:t>Для указанных в пункте 1 дорожных карт сотрудниками Агентства будет составлен интегрирующий показатель, по которому можно будет судить о степени реализации дорожных карт в целом (напр. число проведенных мероприятий из общего числа мероприятий по всем дорожным картам). На Единой странице этот показатель необходимо представить наиболее заметно. Он послужит оценкой того прогресса, которого добилось Агентство в сфере улучшения инвестиционного климата. Этот показатель надо представить так, чтобы он был сразу понятен человеку, еще не изучавшему в деталях проекты Агентства (в виде «полосы загрузки» или другого привычного индикатора выполнения задачи).</w:t>
      </w:r>
    </w:p>
    <w:p w:rsidR="00BC1089" w:rsidRPr="00BC1089" w:rsidRDefault="00BC1089" w:rsidP="00BC1089">
      <w:pPr>
        <w:ind w:left="720"/>
        <w:jc w:val="both"/>
        <w:rPr>
          <w:sz w:val="24"/>
          <w:szCs w:val="24"/>
        </w:rPr>
      </w:pPr>
    </w:p>
    <w:p w:rsidR="00BC1089" w:rsidRPr="00BC1089" w:rsidRDefault="00BC1089" w:rsidP="0075777C">
      <w:pPr>
        <w:numPr>
          <w:ilvl w:val="0"/>
          <w:numId w:val="31"/>
        </w:numPr>
        <w:spacing w:after="200" w:line="276" w:lineRule="auto"/>
        <w:jc w:val="both"/>
        <w:rPr>
          <w:sz w:val="24"/>
          <w:szCs w:val="24"/>
        </w:rPr>
      </w:pPr>
      <w:r w:rsidRPr="00BC1089">
        <w:rPr>
          <w:sz w:val="24"/>
          <w:szCs w:val="24"/>
        </w:rPr>
        <w:t xml:space="preserve">Модуль «Интерактивная карта России» будет использовать уже разработанный для портала </w:t>
      </w:r>
      <w:r w:rsidRPr="00BC1089">
        <w:rPr>
          <w:sz w:val="24"/>
          <w:szCs w:val="24"/>
          <w:lang w:val="en-US"/>
        </w:rPr>
        <w:t>Invest</w:t>
      </w:r>
      <w:r w:rsidRPr="00BC1089">
        <w:rPr>
          <w:sz w:val="24"/>
          <w:szCs w:val="24"/>
        </w:rPr>
        <w:t xml:space="preserve"> </w:t>
      </w:r>
      <w:r w:rsidRPr="00BC1089">
        <w:rPr>
          <w:sz w:val="24"/>
          <w:szCs w:val="24"/>
          <w:lang w:val="en-US"/>
        </w:rPr>
        <w:t>In</w:t>
      </w:r>
      <w:r w:rsidRPr="00BC1089">
        <w:rPr>
          <w:sz w:val="24"/>
          <w:szCs w:val="24"/>
        </w:rPr>
        <w:t xml:space="preserve"> </w:t>
      </w:r>
      <w:r w:rsidRPr="00BC1089">
        <w:rPr>
          <w:sz w:val="24"/>
          <w:szCs w:val="24"/>
          <w:lang w:val="en-US"/>
        </w:rPr>
        <w:t>Regions</w:t>
      </w:r>
      <w:r w:rsidRPr="00BC1089">
        <w:rPr>
          <w:sz w:val="24"/>
          <w:szCs w:val="24"/>
        </w:rPr>
        <w:t xml:space="preserve"> движок карты с отображением нескольких слоёв, загрузкой файлов </w:t>
      </w:r>
      <w:r w:rsidRPr="00BC1089">
        <w:rPr>
          <w:sz w:val="24"/>
          <w:szCs w:val="24"/>
          <w:lang w:val="en-US"/>
        </w:rPr>
        <w:t>excel</w:t>
      </w:r>
      <w:r w:rsidRPr="00BC1089">
        <w:rPr>
          <w:sz w:val="24"/>
          <w:szCs w:val="24"/>
        </w:rPr>
        <w:t xml:space="preserve"> в базу данных. Управление картой реализуется через </w:t>
      </w:r>
      <w:r w:rsidRPr="00BC1089">
        <w:rPr>
          <w:sz w:val="24"/>
          <w:szCs w:val="24"/>
          <w:lang w:val="en-US"/>
        </w:rPr>
        <w:t>YII</w:t>
      </w:r>
      <w:r w:rsidRPr="00BC1089">
        <w:rPr>
          <w:sz w:val="24"/>
          <w:szCs w:val="24"/>
        </w:rPr>
        <w:t xml:space="preserve"> </w:t>
      </w:r>
      <w:r w:rsidRPr="00BC1089">
        <w:rPr>
          <w:sz w:val="24"/>
          <w:szCs w:val="24"/>
          <w:lang w:val="en-US"/>
        </w:rPr>
        <w:t>PHP</w:t>
      </w:r>
      <w:r w:rsidRPr="00BC1089">
        <w:rPr>
          <w:sz w:val="24"/>
          <w:szCs w:val="24"/>
        </w:rPr>
        <w:t xml:space="preserve"> </w:t>
      </w:r>
      <w:r w:rsidRPr="00BC1089">
        <w:rPr>
          <w:sz w:val="24"/>
          <w:szCs w:val="24"/>
          <w:lang w:val="en-US"/>
        </w:rPr>
        <w:t>framework</w:t>
      </w:r>
      <w:r w:rsidRPr="00BC1089">
        <w:rPr>
          <w:sz w:val="24"/>
          <w:szCs w:val="24"/>
        </w:rPr>
        <w:t>.</w:t>
      </w:r>
    </w:p>
    <w:p w:rsidR="00BC1089" w:rsidRPr="00BC1089" w:rsidRDefault="00BC1089" w:rsidP="0075777C">
      <w:pPr>
        <w:numPr>
          <w:ilvl w:val="0"/>
          <w:numId w:val="31"/>
        </w:numPr>
        <w:spacing w:after="200" w:line="276" w:lineRule="auto"/>
        <w:jc w:val="both"/>
        <w:rPr>
          <w:sz w:val="24"/>
          <w:szCs w:val="24"/>
        </w:rPr>
      </w:pPr>
      <w:r w:rsidRPr="00BC1089">
        <w:rPr>
          <w:sz w:val="24"/>
          <w:szCs w:val="24"/>
        </w:rPr>
        <w:t xml:space="preserve">Блок «Обсуждение»  будет отображать заголовок последней ветки дискуссий со страницы </w:t>
      </w:r>
      <w:hyperlink r:id="rId34" w:history="1">
        <w:r w:rsidRPr="00BC1089">
          <w:rPr>
            <w:rStyle w:val="a8"/>
            <w:sz w:val="24"/>
            <w:szCs w:val="24"/>
          </w:rPr>
          <w:t>http://инвестклимат.рф/discussions/</w:t>
        </w:r>
      </w:hyperlink>
      <w:r w:rsidRPr="00BC1089">
        <w:rPr>
          <w:sz w:val="24"/>
          <w:szCs w:val="24"/>
        </w:rPr>
        <w:t xml:space="preserve"> и вести по клику на страницу этой дискуссии.</w:t>
      </w:r>
    </w:p>
    <w:p w:rsidR="00BC1089" w:rsidRPr="00BC1089" w:rsidRDefault="00BC1089" w:rsidP="0075777C">
      <w:pPr>
        <w:numPr>
          <w:ilvl w:val="0"/>
          <w:numId w:val="31"/>
        </w:numPr>
        <w:spacing w:after="200" w:line="276" w:lineRule="auto"/>
        <w:jc w:val="both"/>
        <w:rPr>
          <w:sz w:val="24"/>
          <w:szCs w:val="24"/>
        </w:rPr>
      </w:pPr>
      <w:r w:rsidRPr="00BC1089">
        <w:rPr>
          <w:sz w:val="24"/>
          <w:szCs w:val="24"/>
        </w:rPr>
        <w:t>«Марафон Стандарта» (</w:t>
      </w:r>
      <w:hyperlink r:id="rId35" w:history="1">
        <w:r w:rsidRPr="00BC1089">
          <w:rPr>
            <w:rStyle w:val="a8"/>
            <w:sz w:val="24"/>
            <w:szCs w:val="24"/>
          </w:rPr>
          <w:t>https://infogr.am/--439414266729727?src=web</w:t>
        </w:r>
      </w:hyperlink>
      <w:r w:rsidRPr="00BC1089">
        <w:rPr>
          <w:sz w:val="24"/>
          <w:szCs w:val="24"/>
        </w:rPr>
        <w:t>). В модуле отображается круговая диаграмма (разделена цветом на четыре категории регионов с различной степенью внедрения) – и легенда. Другого функционала, кроме отображения диаграммы, нет. При клике на нее осуществляется переход на страницу Марафона, либо Стандарта.</w:t>
      </w:r>
    </w:p>
    <w:p w:rsidR="00BC1089" w:rsidRPr="00BC1089" w:rsidRDefault="00BC1089" w:rsidP="0075777C">
      <w:pPr>
        <w:numPr>
          <w:ilvl w:val="0"/>
          <w:numId w:val="31"/>
        </w:numPr>
        <w:spacing w:after="200" w:line="276" w:lineRule="auto"/>
        <w:jc w:val="both"/>
        <w:rPr>
          <w:sz w:val="24"/>
          <w:szCs w:val="24"/>
        </w:rPr>
      </w:pPr>
      <w:r w:rsidRPr="00BC1089">
        <w:rPr>
          <w:sz w:val="24"/>
          <w:szCs w:val="24"/>
        </w:rPr>
        <w:t xml:space="preserve">«Курс на инвестиции». Модуль будет отображать последнюю информацию о мероприятиях и новостях со страницы «Курс на инвестиции» (пока в разработке) на сайте </w:t>
      </w:r>
      <w:hyperlink r:id="rId36" w:history="1">
        <w:r w:rsidRPr="00BC1089">
          <w:rPr>
            <w:rStyle w:val="a8"/>
            <w:sz w:val="24"/>
            <w:szCs w:val="24"/>
          </w:rPr>
          <w:t>http://investstandart.ru</w:t>
        </w:r>
      </w:hyperlink>
      <w:r w:rsidRPr="00BC1089">
        <w:rPr>
          <w:sz w:val="24"/>
          <w:szCs w:val="24"/>
        </w:rPr>
        <w:t xml:space="preserve">. Формат – фотография, заголовок, подзаголовок. Ссылка из модуля ведет на соответствующую страницу сайта </w:t>
      </w:r>
      <w:hyperlink r:id="rId37" w:history="1">
        <w:r w:rsidRPr="00BC1089">
          <w:rPr>
            <w:rStyle w:val="a8"/>
            <w:sz w:val="24"/>
            <w:szCs w:val="24"/>
          </w:rPr>
          <w:t>http://investstandart.ru</w:t>
        </w:r>
      </w:hyperlink>
      <w:r w:rsidRPr="00BC1089">
        <w:rPr>
          <w:sz w:val="24"/>
          <w:szCs w:val="24"/>
        </w:rPr>
        <w:t>.</w:t>
      </w:r>
    </w:p>
    <w:p w:rsidR="00BC1089" w:rsidRPr="00BC1089" w:rsidRDefault="00BC1089" w:rsidP="0075777C">
      <w:pPr>
        <w:numPr>
          <w:ilvl w:val="0"/>
          <w:numId w:val="31"/>
        </w:numPr>
        <w:spacing w:after="200" w:line="276" w:lineRule="auto"/>
        <w:jc w:val="both"/>
        <w:rPr>
          <w:sz w:val="24"/>
          <w:szCs w:val="24"/>
        </w:rPr>
      </w:pPr>
      <w:r w:rsidRPr="00BC1089">
        <w:rPr>
          <w:sz w:val="24"/>
          <w:szCs w:val="24"/>
        </w:rPr>
        <w:t xml:space="preserve">«Инвестиционные площадки» – виджет, который будет содержать два выпадающих меню – регион и тип площадки – и после выбора и нажатия кнопки «Найти» вести на соответствующую страницу сайта </w:t>
      </w:r>
      <w:hyperlink r:id="rId38" w:history="1">
        <w:r w:rsidRPr="00BC1089">
          <w:rPr>
            <w:rStyle w:val="a8"/>
            <w:sz w:val="24"/>
            <w:szCs w:val="24"/>
          </w:rPr>
          <w:t>http://www.investinregions.ru</w:t>
        </w:r>
      </w:hyperlink>
      <w:r w:rsidRPr="00BC1089">
        <w:rPr>
          <w:sz w:val="24"/>
          <w:szCs w:val="24"/>
        </w:rPr>
        <w:t xml:space="preserve"> с расширенной формой поиска инвестплощадок и уже заполненными полями «Регион» и «Тип площадки» (форма в разработке).</w:t>
      </w:r>
    </w:p>
    <w:p w:rsidR="00BC1089" w:rsidRPr="00BC1089" w:rsidRDefault="00BC1089" w:rsidP="0075777C">
      <w:pPr>
        <w:numPr>
          <w:ilvl w:val="0"/>
          <w:numId w:val="31"/>
        </w:numPr>
        <w:spacing w:after="200" w:line="276" w:lineRule="auto"/>
        <w:jc w:val="both"/>
        <w:rPr>
          <w:sz w:val="24"/>
          <w:szCs w:val="24"/>
        </w:rPr>
      </w:pPr>
      <w:r w:rsidRPr="00BC1089">
        <w:rPr>
          <w:sz w:val="24"/>
          <w:szCs w:val="24"/>
        </w:rPr>
        <w:t xml:space="preserve">«Меры поддержки» – виджет, который будет предлагать пользователю выбор региона или выбор меры поддержки и уводить на страницу  выдачи соответствующих результатов на сайте </w:t>
      </w:r>
      <w:hyperlink r:id="rId39" w:history="1">
        <w:r w:rsidRPr="00BC1089">
          <w:rPr>
            <w:rStyle w:val="a8"/>
            <w:sz w:val="24"/>
            <w:szCs w:val="24"/>
          </w:rPr>
          <w:t>http://www.investinregions.ru</w:t>
        </w:r>
      </w:hyperlink>
      <w:r w:rsidRPr="00BC1089">
        <w:rPr>
          <w:sz w:val="24"/>
          <w:szCs w:val="24"/>
        </w:rPr>
        <w:t xml:space="preserve"> (поиск по мерам поддержки в разработке).</w:t>
      </w:r>
    </w:p>
    <w:p w:rsidR="00BC1089" w:rsidRPr="00BC1089" w:rsidRDefault="00BC1089" w:rsidP="00BC1089">
      <w:pPr>
        <w:pStyle w:val="10"/>
        <w:jc w:val="both"/>
        <w:rPr>
          <w:sz w:val="24"/>
          <w:szCs w:val="24"/>
        </w:rPr>
      </w:pPr>
    </w:p>
    <w:p w:rsidR="00BC1089" w:rsidRDefault="00BC1089" w:rsidP="007A57CF">
      <w:pPr>
        <w:ind w:firstLine="284"/>
        <w:jc w:val="both"/>
        <w:rPr>
          <w:sz w:val="24"/>
          <w:szCs w:val="24"/>
        </w:rPr>
      </w:pPr>
      <w:r w:rsidRPr="00BC1089">
        <w:rPr>
          <w:sz w:val="24"/>
          <w:szCs w:val="24"/>
        </w:rPr>
        <w:t xml:space="preserve">Для Единой страницы должна быть разработана полнофункциональная англоязычная версия с переходом на англоязычные страницы соответствующих ресурсов или специальную страницу-заглушку на английском языке для ресурсов, не доступных на английском языке. </w:t>
      </w:r>
    </w:p>
    <w:p w:rsidR="007A57CF" w:rsidRPr="00BC1089" w:rsidRDefault="007A57CF" w:rsidP="007A57CF">
      <w:pPr>
        <w:ind w:firstLine="284"/>
        <w:jc w:val="both"/>
        <w:rPr>
          <w:sz w:val="24"/>
          <w:szCs w:val="24"/>
        </w:rPr>
      </w:pPr>
    </w:p>
    <w:p w:rsidR="00BC1089" w:rsidRPr="00BC1089" w:rsidRDefault="00BC1089" w:rsidP="00BC1089">
      <w:pPr>
        <w:jc w:val="both"/>
        <w:rPr>
          <w:b/>
          <w:sz w:val="24"/>
          <w:szCs w:val="24"/>
        </w:rPr>
      </w:pPr>
      <w:r w:rsidRPr="00BC1089">
        <w:rPr>
          <w:b/>
          <w:sz w:val="24"/>
          <w:szCs w:val="24"/>
        </w:rPr>
        <w:t>Доработка портала НПИ</w:t>
      </w:r>
    </w:p>
    <w:p w:rsidR="00BC1089" w:rsidRPr="00BC1089" w:rsidRDefault="00BC1089" w:rsidP="00BC1089">
      <w:pPr>
        <w:jc w:val="both"/>
        <w:rPr>
          <w:sz w:val="24"/>
          <w:szCs w:val="24"/>
        </w:rPr>
      </w:pPr>
      <w:r w:rsidRPr="00BC1089">
        <w:rPr>
          <w:sz w:val="24"/>
          <w:szCs w:val="24"/>
        </w:rPr>
        <w:t xml:space="preserve">Требуется разработка комплексного технического решения, позволяющего отслеживать ход реализации дорожных карт и получать обратную связь от предпринимательского сообщества. </w:t>
      </w:r>
    </w:p>
    <w:p w:rsidR="00BC1089" w:rsidRPr="00BC1089" w:rsidRDefault="00BC1089" w:rsidP="00BC1089">
      <w:pPr>
        <w:pStyle w:val="10"/>
        <w:jc w:val="both"/>
        <w:rPr>
          <w:sz w:val="24"/>
          <w:szCs w:val="24"/>
        </w:rPr>
      </w:pPr>
      <w:bookmarkStart w:id="101" w:name="_Toc393896172"/>
      <w:r w:rsidRPr="00BC1089">
        <w:rPr>
          <w:sz w:val="24"/>
          <w:szCs w:val="24"/>
        </w:rPr>
        <w:t>Задачи портала НПИ</w:t>
      </w:r>
      <w:bookmarkEnd w:id="101"/>
    </w:p>
    <w:p w:rsidR="00BC1089" w:rsidRPr="00BC1089" w:rsidRDefault="00BC1089" w:rsidP="00BC1089">
      <w:pPr>
        <w:jc w:val="both"/>
        <w:rPr>
          <w:sz w:val="24"/>
          <w:szCs w:val="24"/>
        </w:rPr>
      </w:pPr>
      <w:r w:rsidRPr="00BC1089">
        <w:rPr>
          <w:sz w:val="24"/>
          <w:szCs w:val="24"/>
        </w:rPr>
        <w:t xml:space="preserve">Портал НПИ призван обеспечивать публичный доступ к мониторингу и  обсуждению процесса реализации утвержденных Правительством Российской Федерации «дорожных карт» национальной предпринимательской инициативы. </w:t>
      </w:r>
    </w:p>
    <w:p w:rsidR="00BC1089" w:rsidRPr="00BC1089" w:rsidRDefault="00BC1089" w:rsidP="00BC1089">
      <w:pPr>
        <w:jc w:val="both"/>
        <w:rPr>
          <w:sz w:val="24"/>
          <w:szCs w:val="24"/>
        </w:rPr>
      </w:pPr>
      <w:r w:rsidRPr="00BC1089">
        <w:rPr>
          <w:sz w:val="24"/>
          <w:szCs w:val="24"/>
        </w:rPr>
        <w:t>Портал НПИ должен:</w:t>
      </w:r>
    </w:p>
    <w:p w:rsidR="00BC1089" w:rsidRPr="00BC1089" w:rsidRDefault="00BC1089" w:rsidP="0075777C">
      <w:pPr>
        <w:numPr>
          <w:ilvl w:val="0"/>
          <w:numId w:val="29"/>
        </w:numPr>
        <w:spacing w:after="200" w:line="276" w:lineRule="auto"/>
        <w:jc w:val="both"/>
        <w:rPr>
          <w:sz w:val="24"/>
          <w:szCs w:val="24"/>
        </w:rPr>
      </w:pPr>
      <w:r w:rsidRPr="00BC1089">
        <w:rPr>
          <w:sz w:val="24"/>
          <w:szCs w:val="24"/>
        </w:rPr>
        <w:t xml:space="preserve">Аккумулировать результаты мониторинга дорожных карт, поступающие от предпринимателей, экспертов и деловых ассоциаций. Давать возможность получать обратную связь от предпринимателей об эффектах реализации дорожных карт.   </w:t>
      </w:r>
    </w:p>
    <w:p w:rsidR="00BC1089" w:rsidRPr="00BC1089" w:rsidRDefault="00BC1089" w:rsidP="0075777C">
      <w:pPr>
        <w:numPr>
          <w:ilvl w:val="0"/>
          <w:numId w:val="29"/>
        </w:numPr>
        <w:spacing w:after="200" w:line="276" w:lineRule="auto"/>
        <w:jc w:val="both"/>
        <w:rPr>
          <w:sz w:val="24"/>
          <w:szCs w:val="24"/>
        </w:rPr>
      </w:pPr>
      <w:r w:rsidRPr="00BC1089">
        <w:rPr>
          <w:sz w:val="24"/>
          <w:szCs w:val="24"/>
        </w:rPr>
        <w:t xml:space="preserve">Организовать публичное обсуждение, с помощью которого зарегистрированные предприниматели и эксперты смогут принять участие в оценке нормативно правовых актов разрабатываемые во исполнение дорожных карт и предоставить свои предложения по их улучшению. Обработанные результаты «обратной связи» (мнений предпринимателей) будут представлены в Правительство Российской Федерации. </w:t>
      </w:r>
    </w:p>
    <w:p w:rsidR="00BC1089" w:rsidRPr="00BC1089" w:rsidRDefault="00BC1089" w:rsidP="0075777C">
      <w:pPr>
        <w:numPr>
          <w:ilvl w:val="0"/>
          <w:numId w:val="29"/>
        </w:numPr>
        <w:spacing w:after="200" w:line="276" w:lineRule="auto"/>
        <w:jc w:val="both"/>
        <w:rPr>
          <w:sz w:val="24"/>
          <w:szCs w:val="24"/>
        </w:rPr>
      </w:pPr>
      <w:r w:rsidRPr="00BC1089">
        <w:rPr>
          <w:sz w:val="24"/>
          <w:szCs w:val="24"/>
        </w:rPr>
        <w:t xml:space="preserve">Презентовать результаты публичного обсуждения. </w:t>
      </w:r>
    </w:p>
    <w:p w:rsidR="00BC1089" w:rsidRPr="00BC1089" w:rsidRDefault="00BC1089" w:rsidP="0075777C">
      <w:pPr>
        <w:numPr>
          <w:ilvl w:val="0"/>
          <w:numId w:val="29"/>
        </w:numPr>
        <w:spacing w:after="200" w:line="276" w:lineRule="auto"/>
        <w:jc w:val="both"/>
        <w:rPr>
          <w:sz w:val="24"/>
          <w:szCs w:val="24"/>
        </w:rPr>
      </w:pPr>
      <w:r w:rsidRPr="00BC1089">
        <w:rPr>
          <w:sz w:val="24"/>
          <w:szCs w:val="24"/>
        </w:rPr>
        <w:t xml:space="preserve">Отражать график мероприятий, предусмотренных дорожными картами, и процент реализации уже принятых дорожных карт (параметр Исполнение).    </w:t>
      </w:r>
    </w:p>
    <w:p w:rsidR="00BC1089" w:rsidRPr="00BC1089" w:rsidRDefault="00BC1089" w:rsidP="0075777C">
      <w:pPr>
        <w:numPr>
          <w:ilvl w:val="0"/>
          <w:numId w:val="29"/>
        </w:numPr>
        <w:spacing w:after="200" w:line="276" w:lineRule="auto"/>
        <w:jc w:val="both"/>
        <w:rPr>
          <w:sz w:val="24"/>
          <w:szCs w:val="24"/>
        </w:rPr>
      </w:pPr>
      <w:r w:rsidRPr="00BC1089">
        <w:rPr>
          <w:sz w:val="24"/>
          <w:szCs w:val="24"/>
        </w:rPr>
        <w:t xml:space="preserve">Аккумулировать профильные новости по разрабатываемым «дорожным картам» и ходе мониторинга по уже принятым планам мероприятий НПИ. </w:t>
      </w:r>
    </w:p>
    <w:p w:rsidR="00BC1089" w:rsidRPr="00BC1089" w:rsidRDefault="00BC1089" w:rsidP="00BC1089">
      <w:pPr>
        <w:pStyle w:val="10"/>
        <w:jc w:val="both"/>
        <w:rPr>
          <w:sz w:val="24"/>
          <w:szCs w:val="24"/>
        </w:rPr>
      </w:pPr>
      <w:bookmarkStart w:id="102" w:name="_Toc255861143"/>
      <w:bookmarkStart w:id="103" w:name="_Toc393896173"/>
      <w:r w:rsidRPr="00BC1089">
        <w:rPr>
          <w:sz w:val="24"/>
          <w:szCs w:val="24"/>
        </w:rPr>
        <w:t>Структура главной страницы</w:t>
      </w:r>
      <w:bookmarkEnd w:id="102"/>
      <w:bookmarkEnd w:id="103"/>
      <w:r w:rsidRPr="00BC1089">
        <w:rPr>
          <w:sz w:val="24"/>
          <w:szCs w:val="24"/>
        </w:rPr>
        <w:t xml:space="preserve"> </w:t>
      </w:r>
    </w:p>
    <w:p w:rsidR="00BC1089" w:rsidRPr="00BC1089" w:rsidRDefault="00BC1089" w:rsidP="00BC1089">
      <w:pPr>
        <w:jc w:val="both"/>
        <w:rPr>
          <w:color w:val="0000FF"/>
          <w:sz w:val="24"/>
          <w:szCs w:val="24"/>
          <w:u w:val="single"/>
        </w:rPr>
      </w:pPr>
      <w:r w:rsidRPr="00BC1089">
        <w:rPr>
          <w:sz w:val="24"/>
          <w:szCs w:val="24"/>
        </w:rPr>
        <w:t xml:space="preserve">Состав и структура блоков на главной странице представлены по адресу: </w:t>
      </w:r>
      <w:hyperlink r:id="rId40" w:history="1">
        <w:r w:rsidRPr="00BC1089">
          <w:rPr>
            <w:rStyle w:val="a8"/>
            <w:sz w:val="24"/>
            <w:szCs w:val="24"/>
            <w:lang w:val="en-US"/>
          </w:rPr>
          <w:t>https</w:t>
        </w:r>
        <w:r w:rsidRPr="00BC1089">
          <w:rPr>
            <w:rStyle w:val="a8"/>
            <w:sz w:val="24"/>
            <w:szCs w:val="24"/>
          </w:rPr>
          <w:t>://инвестклимат.рф/</w:t>
        </w:r>
        <w:r w:rsidRPr="00BC1089">
          <w:rPr>
            <w:rStyle w:val="a8"/>
            <w:sz w:val="24"/>
            <w:szCs w:val="24"/>
            <w:lang w:val="en-US"/>
          </w:rPr>
          <w:t>main</w:t>
        </w:r>
        <w:r w:rsidRPr="00BC1089">
          <w:rPr>
            <w:rStyle w:val="a8"/>
            <w:sz w:val="24"/>
            <w:szCs w:val="24"/>
          </w:rPr>
          <w:t>/</w:t>
        </w:r>
      </w:hyperlink>
      <w:r w:rsidRPr="00BC1089">
        <w:rPr>
          <w:sz w:val="24"/>
          <w:szCs w:val="24"/>
        </w:rPr>
        <w:t xml:space="preserve"> </w:t>
      </w:r>
    </w:p>
    <w:p w:rsidR="00BC1089" w:rsidRPr="00BC1089" w:rsidRDefault="00BC1089" w:rsidP="00BC1089">
      <w:pPr>
        <w:jc w:val="both"/>
        <w:rPr>
          <w:sz w:val="24"/>
          <w:szCs w:val="24"/>
        </w:rPr>
      </w:pPr>
      <w:r w:rsidRPr="00BC1089">
        <w:rPr>
          <w:sz w:val="24"/>
          <w:szCs w:val="24"/>
        </w:rPr>
        <w:t>Внимание! Текущее расположение блоков отражает видение приоритетов по блокам на странице со стороны разработчиков. При этом взаимное расположение блоков на странице не является фактическим и окончательным. Окончательное размещение блоков будет производиться на стадии разработки дизайна главной страницы.</w:t>
      </w:r>
    </w:p>
    <w:p w:rsidR="00BC1089" w:rsidRPr="00BC1089" w:rsidRDefault="00BC1089" w:rsidP="00BC1089">
      <w:pPr>
        <w:jc w:val="both"/>
        <w:rPr>
          <w:b/>
          <w:sz w:val="24"/>
          <w:szCs w:val="24"/>
        </w:rPr>
      </w:pPr>
      <w:r w:rsidRPr="00BC1089">
        <w:rPr>
          <w:sz w:val="24"/>
          <w:szCs w:val="24"/>
        </w:rPr>
        <w:t xml:space="preserve">На Главной странице размещено меню  всех основных разделов сайта, а именно: </w:t>
      </w:r>
      <w:r w:rsidRPr="00BC1089">
        <w:rPr>
          <w:b/>
          <w:sz w:val="24"/>
          <w:szCs w:val="24"/>
        </w:rPr>
        <w:t xml:space="preserve"> Новости, Мониторинг, Обсуждение, Дорожные карты, Рейтинг Doing Business, О портале.</w:t>
      </w:r>
    </w:p>
    <w:p w:rsidR="00BC1089" w:rsidRPr="00BC1089" w:rsidRDefault="00BC1089" w:rsidP="00BC1089">
      <w:pPr>
        <w:jc w:val="both"/>
        <w:rPr>
          <w:b/>
          <w:sz w:val="24"/>
          <w:szCs w:val="24"/>
        </w:rPr>
      </w:pPr>
    </w:p>
    <w:p w:rsidR="00BC1089" w:rsidRPr="00BC1089" w:rsidRDefault="00BC1089" w:rsidP="00BC1089">
      <w:pPr>
        <w:jc w:val="both"/>
        <w:rPr>
          <w:sz w:val="24"/>
          <w:szCs w:val="24"/>
        </w:rPr>
      </w:pPr>
      <w:r w:rsidRPr="00BC1089">
        <w:rPr>
          <w:b/>
          <w:sz w:val="24"/>
          <w:szCs w:val="24"/>
        </w:rPr>
        <w:t xml:space="preserve">Блок «Дорожные карты» (виджеты). </w:t>
      </w:r>
      <w:r w:rsidRPr="00BC1089">
        <w:rPr>
          <w:sz w:val="24"/>
          <w:szCs w:val="24"/>
        </w:rPr>
        <w:t>Расположен в центральной части страницы. Содержит набор активных внутренних баннеров (виджетов), посвященных конкретным дорожным картам (</w:t>
      </w:r>
      <w:r w:rsidRPr="00BC1089">
        <w:rPr>
          <w:i/>
          <w:sz w:val="24"/>
          <w:szCs w:val="24"/>
        </w:rPr>
        <w:t>см. Структура виджета «Дорожная карта»).</w:t>
      </w:r>
    </w:p>
    <w:p w:rsidR="00BC1089" w:rsidRPr="00BC1089" w:rsidRDefault="00BC1089" w:rsidP="00BC1089">
      <w:pPr>
        <w:jc w:val="both"/>
        <w:rPr>
          <w:sz w:val="24"/>
          <w:szCs w:val="24"/>
        </w:rPr>
      </w:pPr>
    </w:p>
    <w:p w:rsidR="00BC1089" w:rsidRPr="00BC1089" w:rsidRDefault="00BC1089" w:rsidP="00BC1089">
      <w:pPr>
        <w:jc w:val="both"/>
        <w:rPr>
          <w:sz w:val="24"/>
          <w:szCs w:val="24"/>
        </w:rPr>
      </w:pPr>
    </w:p>
    <w:p w:rsidR="00BC1089" w:rsidRPr="00BC1089" w:rsidRDefault="00BC1089" w:rsidP="00BC1089">
      <w:pPr>
        <w:jc w:val="both"/>
        <w:rPr>
          <w:sz w:val="24"/>
          <w:szCs w:val="24"/>
        </w:rPr>
      </w:pPr>
      <w:r w:rsidRPr="00BC1089">
        <w:rPr>
          <w:b/>
          <w:sz w:val="24"/>
          <w:szCs w:val="24"/>
        </w:rPr>
        <w:t xml:space="preserve">Блок «Россия в рейтинге Doing Business». </w:t>
      </w:r>
      <w:r w:rsidRPr="00BC1089">
        <w:rPr>
          <w:sz w:val="24"/>
          <w:szCs w:val="24"/>
        </w:rPr>
        <w:t xml:space="preserve">Инфографика, иллюстрирующая цель и этапы продвижения России в рейтинге инвестиционного климата Doing Business. 2011 – 124 место / 2012 – 120 место / 2013 – 112  место / 2018 – 20 место. По клику на баннер инфографики осуществляется переход в раздел «Рейтинг Doing Business». </w:t>
      </w:r>
    </w:p>
    <w:p w:rsidR="00BC1089" w:rsidRPr="00BC1089" w:rsidRDefault="00BC1089" w:rsidP="00BC1089">
      <w:pPr>
        <w:jc w:val="both"/>
        <w:rPr>
          <w:sz w:val="24"/>
          <w:szCs w:val="24"/>
        </w:rPr>
      </w:pPr>
      <w:r w:rsidRPr="00BC1089">
        <w:rPr>
          <w:b/>
          <w:sz w:val="24"/>
          <w:szCs w:val="24"/>
        </w:rPr>
        <w:t>Блок «Новости».</w:t>
      </w:r>
      <w:r w:rsidRPr="00BC1089">
        <w:rPr>
          <w:sz w:val="24"/>
          <w:szCs w:val="24"/>
        </w:rPr>
        <w:t xml:space="preserve"> Сводный перечень анонсов новостей посвященных «дорожным картам» и их мониторингу. </w:t>
      </w:r>
    </w:p>
    <w:p w:rsidR="00BC1089" w:rsidRPr="00BC1089" w:rsidRDefault="00BC1089" w:rsidP="00BC1089">
      <w:pPr>
        <w:jc w:val="both"/>
        <w:rPr>
          <w:sz w:val="24"/>
          <w:szCs w:val="24"/>
        </w:rPr>
      </w:pPr>
      <w:r w:rsidRPr="00BC1089">
        <w:rPr>
          <w:b/>
          <w:sz w:val="24"/>
          <w:szCs w:val="24"/>
        </w:rPr>
        <w:t>Блок «Обсуждение».</w:t>
      </w:r>
      <w:r w:rsidRPr="00BC1089">
        <w:rPr>
          <w:sz w:val="24"/>
          <w:szCs w:val="24"/>
        </w:rPr>
        <w:t xml:space="preserve"> В данном блоке проводится общественное обсуждение. Отбор цитат и анонсов постов для главной страницы производится вручную редакторской группой площадки обсуждения.</w:t>
      </w:r>
    </w:p>
    <w:p w:rsidR="00BC1089" w:rsidRPr="00BC1089" w:rsidRDefault="00BC1089" w:rsidP="00BC1089">
      <w:pPr>
        <w:jc w:val="both"/>
        <w:rPr>
          <w:sz w:val="24"/>
          <w:szCs w:val="24"/>
        </w:rPr>
      </w:pPr>
      <w:r w:rsidRPr="00BC1089">
        <w:rPr>
          <w:b/>
          <w:sz w:val="24"/>
          <w:szCs w:val="24"/>
        </w:rPr>
        <w:lastRenderedPageBreak/>
        <w:t>Блок «Новости и мнения деловых ассоциаций</w:t>
      </w:r>
      <w:r w:rsidRPr="00BC1089">
        <w:rPr>
          <w:sz w:val="24"/>
          <w:szCs w:val="24"/>
        </w:rPr>
        <w:t xml:space="preserve">» - раздел анонсов новостей, документов и др. публикаций, отражающих работу по мониторингу дорожных карт со стороны деловых ассоциаций.  </w:t>
      </w:r>
    </w:p>
    <w:p w:rsidR="00BC1089" w:rsidRPr="00BC1089" w:rsidRDefault="00BC1089" w:rsidP="00BC1089">
      <w:pPr>
        <w:jc w:val="both"/>
        <w:rPr>
          <w:sz w:val="24"/>
          <w:szCs w:val="24"/>
        </w:rPr>
      </w:pPr>
      <w:r w:rsidRPr="00BC1089">
        <w:rPr>
          <w:sz w:val="24"/>
          <w:szCs w:val="24"/>
        </w:rPr>
        <w:t>Ниже предлагается примерная раскладка функциональных блоков на главной странице:</w:t>
      </w:r>
    </w:p>
    <w:p w:rsidR="00BC1089" w:rsidRPr="00BC1089" w:rsidRDefault="00BC1089" w:rsidP="00BC1089">
      <w:pPr>
        <w:jc w:val="both"/>
        <w:rPr>
          <w:sz w:val="24"/>
          <w:szCs w:val="24"/>
        </w:rPr>
      </w:pPr>
    </w:p>
    <w:p w:rsidR="00BC1089" w:rsidRPr="00BC1089" w:rsidRDefault="00BC1089" w:rsidP="00BC1089">
      <w:pPr>
        <w:jc w:val="both"/>
        <w:rPr>
          <w:sz w:val="24"/>
          <w:szCs w:val="24"/>
        </w:rPr>
      </w:pPr>
      <w:r w:rsidRPr="00BC1089">
        <w:rPr>
          <w:noProof/>
          <w:sz w:val="24"/>
          <w:szCs w:val="24"/>
        </w:rPr>
        <w:drawing>
          <wp:inline distT="0" distB="0" distL="0" distR="0" wp14:anchorId="3E48C388" wp14:editId="088217F2">
            <wp:extent cx="5779770" cy="36404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9770" cy="3640455"/>
                    </a:xfrm>
                    <a:prstGeom prst="rect">
                      <a:avLst/>
                    </a:prstGeom>
                    <a:noFill/>
                    <a:ln>
                      <a:noFill/>
                    </a:ln>
                  </pic:spPr>
                </pic:pic>
              </a:graphicData>
            </a:graphic>
          </wp:inline>
        </w:drawing>
      </w:r>
    </w:p>
    <w:p w:rsidR="00BC1089" w:rsidRPr="00BC1089" w:rsidRDefault="00BC1089" w:rsidP="00BC1089">
      <w:pPr>
        <w:jc w:val="both"/>
        <w:rPr>
          <w:sz w:val="24"/>
          <w:szCs w:val="24"/>
        </w:rPr>
      </w:pPr>
      <w:r w:rsidRPr="00BC1089">
        <w:rPr>
          <w:sz w:val="24"/>
          <w:szCs w:val="24"/>
        </w:rPr>
        <w:br w:type="page"/>
      </w:r>
    </w:p>
    <w:p w:rsidR="00BC1089" w:rsidRPr="00BC1089" w:rsidRDefault="00BC1089" w:rsidP="00BC1089">
      <w:pPr>
        <w:pStyle w:val="10"/>
        <w:jc w:val="both"/>
        <w:rPr>
          <w:sz w:val="24"/>
          <w:szCs w:val="24"/>
        </w:rPr>
      </w:pPr>
      <w:bookmarkStart w:id="104" w:name="_Toc393896174"/>
      <w:r w:rsidRPr="00BC1089">
        <w:rPr>
          <w:sz w:val="24"/>
          <w:szCs w:val="24"/>
        </w:rPr>
        <w:lastRenderedPageBreak/>
        <w:t>Структура виджета «Дорожная карта»</w:t>
      </w:r>
      <w:bookmarkEnd w:id="104"/>
    </w:p>
    <w:p w:rsidR="00BC1089" w:rsidRPr="00BC1089" w:rsidRDefault="00BC1089" w:rsidP="00BC1089">
      <w:pPr>
        <w:jc w:val="both"/>
        <w:rPr>
          <w:sz w:val="24"/>
          <w:szCs w:val="24"/>
          <w:lang w:eastAsia="x-none"/>
        </w:rPr>
      </w:pPr>
    </w:p>
    <w:tbl>
      <w:tblPr>
        <w:tblW w:w="0" w:type="auto"/>
        <w:tblLook w:val="04A0" w:firstRow="1" w:lastRow="0" w:firstColumn="1" w:lastColumn="0" w:noHBand="0" w:noVBand="1"/>
      </w:tblPr>
      <w:tblGrid>
        <w:gridCol w:w="3936"/>
        <w:gridCol w:w="5635"/>
      </w:tblGrid>
      <w:tr w:rsidR="00BC1089" w:rsidRPr="00BC1089" w:rsidTr="00206BAC">
        <w:tc>
          <w:tcPr>
            <w:tcW w:w="3936" w:type="dxa"/>
          </w:tcPr>
          <w:p w:rsidR="00BC1089" w:rsidRPr="00BC1089" w:rsidRDefault="00BC1089" w:rsidP="00BC1089">
            <w:pPr>
              <w:jc w:val="both"/>
              <w:rPr>
                <w:sz w:val="24"/>
                <w:szCs w:val="24"/>
              </w:rPr>
            </w:pPr>
            <w:r w:rsidRPr="00BC1089">
              <w:rPr>
                <w:noProof/>
                <w:sz w:val="24"/>
                <w:szCs w:val="24"/>
              </w:rPr>
              <w:drawing>
                <wp:inline distT="0" distB="0" distL="0" distR="0" wp14:anchorId="01DD42BC" wp14:editId="2055D308">
                  <wp:extent cx="2173605" cy="2769235"/>
                  <wp:effectExtent l="19050" t="19050" r="17145" b="1206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73605" cy="2769235"/>
                          </a:xfrm>
                          <a:prstGeom prst="rect">
                            <a:avLst/>
                          </a:prstGeom>
                          <a:noFill/>
                          <a:ln w="19050" cmpd="sng">
                            <a:solidFill>
                              <a:srgbClr val="000000"/>
                            </a:solidFill>
                            <a:miter lim="800000"/>
                            <a:headEnd/>
                            <a:tailEnd/>
                          </a:ln>
                          <a:effectLst/>
                        </pic:spPr>
                      </pic:pic>
                    </a:graphicData>
                  </a:graphic>
                </wp:inline>
              </w:drawing>
            </w:r>
          </w:p>
        </w:tc>
        <w:tc>
          <w:tcPr>
            <w:tcW w:w="5635" w:type="dxa"/>
          </w:tcPr>
          <w:p w:rsidR="00BC1089" w:rsidRPr="00BC1089" w:rsidRDefault="00BC1089" w:rsidP="0075777C">
            <w:pPr>
              <w:numPr>
                <w:ilvl w:val="0"/>
                <w:numId w:val="24"/>
              </w:numPr>
              <w:spacing w:line="276" w:lineRule="auto"/>
              <w:jc w:val="both"/>
              <w:rPr>
                <w:sz w:val="24"/>
                <w:szCs w:val="24"/>
              </w:rPr>
            </w:pPr>
            <w:r w:rsidRPr="00BC1089">
              <w:rPr>
                <w:b/>
                <w:sz w:val="24"/>
                <w:szCs w:val="24"/>
              </w:rPr>
              <w:t>Название:</w:t>
            </w:r>
            <w:r w:rsidRPr="00BC1089">
              <w:rPr>
                <w:sz w:val="24"/>
                <w:szCs w:val="24"/>
              </w:rPr>
              <w:t xml:space="preserve"> краткое название области регулирования «дорожной карты» - например, кратко «Строительство» для «дорожной карты» Совершенствование правового регулирования в сфере строительства и улучшение предпринимательского климата в сфере строительства. </w:t>
            </w:r>
            <w:r w:rsidRPr="00BC1089">
              <w:rPr>
                <w:sz w:val="24"/>
                <w:szCs w:val="24"/>
              </w:rPr>
              <w:br/>
            </w:r>
          </w:p>
          <w:p w:rsidR="00BC1089" w:rsidRPr="00BC1089" w:rsidRDefault="00BC1089" w:rsidP="0075777C">
            <w:pPr>
              <w:numPr>
                <w:ilvl w:val="0"/>
                <w:numId w:val="24"/>
              </w:numPr>
              <w:spacing w:line="276" w:lineRule="auto"/>
              <w:jc w:val="both"/>
              <w:rPr>
                <w:sz w:val="24"/>
                <w:szCs w:val="24"/>
              </w:rPr>
            </w:pPr>
            <w:r w:rsidRPr="00BC1089">
              <w:rPr>
                <w:b/>
                <w:sz w:val="24"/>
                <w:szCs w:val="24"/>
              </w:rPr>
              <w:t>Текущее расчетное место:</w:t>
            </w:r>
            <w:r w:rsidRPr="00BC1089">
              <w:rPr>
                <w:sz w:val="24"/>
                <w:szCs w:val="24"/>
              </w:rPr>
              <w:t xml:space="preserve"> Теоретическое расчетное положение России в рейтинге DB-2013 по параметру Получение разрешений на строительство с учетом вступивших в силу изменений по «дорожной карте» (напр., сокращения количества процедур). </w:t>
            </w:r>
            <w:r w:rsidRPr="00BC1089">
              <w:rPr>
                <w:sz w:val="24"/>
                <w:szCs w:val="24"/>
              </w:rPr>
              <w:br/>
            </w:r>
          </w:p>
          <w:p w:rsidR="00BC1089" w:rsidRPr="00BC1089" w:rsidRDefault="00BC1089" w:rsidP="0075777C">
            <w:pPr>
              <w:numPr>
                <w:ilvl w:val="0"/>
                <w:numId w:val="24"/>
              </w:numPr>
              <w:spacing w:line="276" w:lineRule="auto"/>
              <w:jc w:val="both"/>
              <w:rPr>
                <w:sz w:val="24"/>
                <w:szCs w:val="24"/>
              </w:rPr>
            </w:pPr>
            <w:r w:rsidRPr="00BC1089">
              <w:rPr>
                <w:b/>
                <w:sz w:val="24"/>
                <w:szCs w:val="24"/>
              </w:rPr>
              <w:t>Место в рейтинге за 2014:</w:t>
            </w:r>
            <w:r w:rsidRPr="00BC1089">
              <w:rPr>
                <w:sz w:val="24"/>
                <w:szCs w:val="24"/>
              </w:rPr>
              <w:t xml:space="preserve"> официальное место РФ (сейчас 178) по параметру «Получение разрешений на строительство» в рейтинге DB-2014.</w:t>
            </w:r>
            <w:r w:rsidRPr="00BC1089">
              <w:rPr>
                <w:sz w:val="24"/>
                <w:szCs w:val="24"/>
              </w:rPr>
              <w:br/>
            </w:r>
          </w:p>
          <w:p w:rsidR="00BC1089" w:rsidRPr="00BC1089" w:rsidRDefault="00BC1089" w:rsidP="0075777C">
            <w:pPr>
              <w:numPr>
                <w:ilvl w:val="0"/>
                <w:numId w:val="24"/>
              </w:numPr>
              <w:spacing w:line="276" w:lineRule="auto"/>
              <w:jc w:val="both"/>
              <w:rPr>
                <w:sz w:val="24"/>
                <w:szCs w:val="24"/>
              </w:rPr>
            </w:pPr>
            <w:r w:rsidRPr="00BC1089">
              <w:rPr>
                <w:sz w:val="24"/>
                <w:szCs w:val="24"/>
              </w:rPr>
              <w:t xml:space="preserve"> </w:t>
            </w:r>
            <w:r w:rsidRPr="00BC1089">
              <w:rPr>
                <w:b/>
                <w:sz w:val="24"/>
                <w:szCs w:val="24"/>
              </w:rPr>
              <w:t>Исполнение:</w:t>
            </w:r>
            <w:r w:rsidRPr="00BC1089">
              <w:rPr>
                <w:sz w:val="24"/>
                <w:szCs w:val="24"/>
              </w:rPr>
              <w:t xml:space="preserve"> доля внедренных мероприятий от общего числа мероприятий, предусмотренных дорожной картой. Например, если из 40 мероприятий реализовано 10, то Исполнение равно 25%.   </w:t>
            </w:r>
            <w:r w:rsidRPr="00BC1089">
              <w:rPr>
                <w:sz w:val="24"/>
                <w:szCs w:val="24"/>
              </w:rPr>
              <w:br/>
            </w:r>
          </w:p>
          <w:p w:rsidR="00BC1089" w:rsidRPr="00BC1089" w:rsidRDefault="00BC1089" w:rsidP="0075777C">
            <w:pPr>
              <w:numPr>
                <w:ilvl w:val="0"/>
                <w:numId w:val="24"/>
              </w:numPr>
              <w:spacing w:line="276" w:lineRule="auto"/>
              <w:jc w:val="both"/>
              <w:rPr>
                <w:sz w:val="24"/>
                <w:szCs w:val="24"/>
              </w:rPr>
            </w:pPr>
            <w:r w:rsidRPr="00BC1089">
              <w:rPr>
                <w:b/>
                <w:sz w:val="24"/>
                <w:szCs w:val="24"/>
              </w:rPr>
              <w:t>Статус:</w:t>
            </w:r>
            <w:r w:rsidRPr="00BC1089">
              <w:rPr>
                <w:sz w:val="24"/>
                <w:szCs w:val="24"/>
              </w:rPr>
              <w:t xml:space="preserve"> параметр, характеризующий теоретическое отставание от графика. Если мероприятие «дорожной карты» со сроком исполнения «февраль 2013» не реализовано в марте, то отображается отставание в днях. Если отставание отсутствует, то отображается статус «в графике». </w:t>
            </w:r>
            <w:r w:rsidRPr="00BC1089">
              <w:rPr>
                <w:sz w:val="24"/>
                <w:szCs w:val="24"/>
              </w:rPr>
              <w:br/>
            </w:r>
          </w:p>
          <w:p w:rsidR="00BC1089" w:rsidRPr="00BC1089" w:rsidRDefault="00BC1089" w:rsidP="0075777C">
            <w:pPr>
              <w:numPr>
                <w:ilvl w:val="0"/>
                <w:numId w:val="24"/>
              </w:numPr>
              <w:spacing w:line="276" w:lineRule="auto"/>
              <w:jc w:val="both"/>
              <w:rPr>
                <w:sz w:val="24"/>
                <w:szCs w:val="24"/>
              </w:rPr>
            </w:pPr>
            <w:r w:rsidRPr="00BC1089">
              <w:rPr>
                <w:b/>
                <w:sz w:val="24"/>
                <w:szCs w:val="24"/>
              </w:rPr>
              <w:t>Дополнительная информация:</w:t>
            </w:r>
            <w:r w:rsidRPr="00BC1089">
              <w:rPr>
                <w:sz w:val="24"/>
                <w:szCs w:val="24"/>
              </w:rPr>
              <w:t xml:space="preserve"> может содержать полное название дорожной карты (напр. Улучшение предпринимательского климата в сфере строительства) и связанного контрольного параметра рейтинга DB (напр. Получение разрешений на строительство). </w:t>
            </w:r>
          </w:p>
        </w:tc>
      </w:tr>
    </w:tbl>
    <w:p w:rsidR="00BC1089" w:rsidRPr="00BC1089" w:rsidRDefault="00BC1089" w:rsidP="00BC1089">
      <w:pPr>
        <w:jc w:val="both"/>
        <w:rPr>
          <w:sz w:val="24"/>
          <w:szCs w:val="24"/>
        </w:rPr>
      </w:pPr>
    </w:p>
    <w:p w:rsidR="00BC1089" w:rsidRPr="00BC1089" w:rsidRDefault="00BC1089" w:rsidP="00BC1089">
      <w:pPr>
        <w:jc w:val="both"/>
        <w:rPr>
          <w:b/>
          <w:sz w:val="24"/>
          <w:szCs w:val="24"/>
        </w:rPr>
      </w:pPr>
    </w:p>
    <w:p w:rsidR="00BC1089" w:rsidRPr="00BC1089" w:rsidRDefault="00BC1089" w:rsidP="00BC1089">
      <w:pPr>
        <w:jc w:val="both"/>
        <w:rPr>
          <w:sz w:val="24"/>
          <w:szCs w:val="24"/>
        </w:rPr>
      </w:pPr>
    </w:p>
    <w:p w:rsidR="00BC1089" w:rsidRPr="00BC1089" w:rsidRDefault="00BC1089" w:rsidP="00BC1089">
      <w:pPr>
        <w:pStyle w:val="10"/>
        <w:jc w:val="both"/>
        <w:rPr>
          <w:sz w:val="24"/>
          <w:szCs w:val="24"/>
        </w:rPr>
      </w:pPr>
      <w:bookmarkStart w:id="105" w:name="_Toc393896175"/>
      <w:r w:rsidRPr="00BC1089">
        <w:rPr>
          <w:sz w:val="24"/>
          <w:szCs w:val="24"/>
        </w:rPr>
        <w:lastRenderedPageBreak/>
        <w:t xml:space="preserve">Структура </w:t>
      </w:r>
      <w:bookmarkEnd w:id="105"/>
      <w:r w:rsidR="007A57CF">
        <w:rPr>
          <w:sz w:val="24"/>
          <w:szCs w:val="24"/>
        </w:rPr>
        <w:t>портала</w:t>
      </w:r>
      <w:r w:rsidRPr="00BC1089">
        <w:rPr>
          <w:sz w:val="24"/>
          <w:szCs w:val="24"/>
        </w:rPr>
        <w:t xml:space="preserve"> </w:t>
      </w:r>
    </w:p>
    <w:p w:rsidR="00BC1089" w:rsidRPr="00BC1089" w:rsidRDefault="007A57CF" w:rsidP="00BC1089">
      <w:pPr>
        <w:jc w:val="both"/>
        <w:rPr>
          <w:sz w:val="24"/>
          <w:szCs w:val="24"/>
        </w:rPr>
      </w:pPr>
      <w:r>
        <w:rPr>
          <w:sz w:val="24"/>
          <w:szCs w:val="24"/>
        </w:rPr>
        <w:t>Ниже представлена иерархия портала</w:t>
      </w:r>
      <w:r w:rsidR="00BC1089" w:rsidRPr="00BC1089">
        <w:rPr>
          <w:sz w:val="24"/>
          <w:szCs w:val="24"/>
        </w:rPr>
        <w:t xml:space="preserve"> с комментариями напротив каждого раздела о его устройстве. </w:t>
      </w:r>
      <w:r>
        <w:rPr>
          <w:sz w:val="24"/>
          <w:szCs w:val="24"/>
        </w:rPr>
        <w:t>Портал должен быть «гибким», т.е. Заказчик должен иметь возможность через Систему управления контентом (</w:t>
      </w:r>
      <w:r>
        <w:rPr>
          <w:sz w:val="24"/>
          <w:szCs w:val="24"/>
          <w:lang w:val="en-US"/>
        </w:rPr>
        <w:t>CMS</w:t>
      </w:r>
      <w:r w:rsidRPr="007A57CF">
        <w:rPr>
          <w:sz w:val="24"/>
          <w:szCs w:val="24"/>
        </w:rPr>
        <w:t>)</w:t>
      </w:r>
      <w:r>
        <w:rPr>
          <w:sz w:val="24"/>
          <w:szCs w:val="24"/>
        </w:rPr>
        <w:t xml:space="preserve"> создавать как новые разделы портала, так и изменять старые, отключать отображение разделов без ущерба визуализации портала,  менять разделы и блоки местами и т.д.  </w:t>
      </w:r>
    </w:p>
    <w:p w:rsidR="00BC1089" w:rsidRPr="00BC1089" w:rsidRDefault="00BC1089" w:rsidP="00BC1089">
      <w:pPr>
        <w:jc w:val="both"/>
        <w:rPr>
          <w:sz w:val="24"/>
          <w:szCs w:val="24"/>
        </w:rPr>
      </w:pPr>
    </w:p>
    <w:p w:rsidR="00BC1089" w:rsidRPr="00BC1089" w:rsidRDefault="00BC1089" w:rsidP="00BC1089">
      <w:pPr>
        <w:jc w:val="both"/>
        <w:rPr>
          <w:sz w:val="24"/>
          <w:szCs w:val="24"/>
        </w:rPr>
      </w:pPr>
      <w:r w:rsidRPr="00BC1089">
        <w:rPr>
          <w:b/>
          <w:sz w:val="24"/>
          <w:szCs w:val="24"/>
        </w:rPr>
        <w:t>Новости:</w:t>
      </w:r>
      <w:r w:rsidRPr="00BC1089">
        <w:rPr>
          <w:sz w:val="24"/>
          <w:szCs w:val="24"/>
        </w:rPr>
        <w:t xml:space="preserve"> раздел-агрегатор новостей о мониторинге и работе над «дорожными картами» НПИ. Источником служат пресса, пресс-служба АСИ, а также информация, поступающая от деловых ассоциаций. Новости можно будет фильтровать по релевантности конкретным дорожным картами (для этого в административном интерфейсе новостям проставляются тэги). Пользователи сайта получат возможность подписываться на новости, относящиеся к конкретным дорожным картам. </w:t>
      </w:r>
    </w:p>
    <w:p w:rsidR="00BC1089" w:rsidRPr="00BC1089" w:rsidRDefault="00BC1089" w:rsidP="00BC1089">
      <w:pPr>
        <w:jc w:val="both"/>
        <w:rPr>
          <w:sz w:val="24"/>
          <w:szCs w:val="24"/>
        </w:rPr>
      </w:pPr>
    </w:p>
    <w:p w:rsidR="00BC1089" w:rsidRPr="00BC1089" w:rsidRDefault="00BC1089" w:rsidP="00BC1089">
      <w:pPr>
        <w:jc w:val="both"/>
        <w:rPr>
          <w:sz w:val="24"/>
          <w:szCs w:val="24"/>
        </w:rPr>
      </w:pPr>
      <w:r w:rsidRPr="00BC1089">
        <w:rPr>
          <w:b/>
          <w:sz w:val="24"/>
          <w:szCs w:val="24"/>
        </w:rPr>
        <w:t xml:space="preserve">Дорожные карты </w:t>
      </w:r>
      <w:r w:rsidRPr="00BC1089">
        <w:rPr>
          <w:sz w:val="24"/>
          <w:szCs w:val="24"/>
        </w:rPr>
        <w:t>(</w:t>
      </w:r>
      <w:hyperlink r:id="rId42" w:history="1">
        <w:r w:rsidRPr="00BC1089">
          <w:rPr>
            <w:rStyle w:val="a8"/>
            <w:sz w:val="24"/>
            <w:szCs w:val="24"/>
          </w:rPr>
          <w:t>https://инвестклимат.рф/roadmaps/</w:t>
        </w:r>
      </w:hyperlink>
      <w:r w:rsidRPr="00BC1089">
        <w:rPr>
          <w:sz w:val="24"/>
          <w:szCs w:val="24"/>
        </w:rPr>
        <w:t xml:space="preserve">):  Информационный раздел, объясняющий суть НПИ и связь с DB. Содержит список утвержденных и разрабатываемых дорожных карт. </w:t>
      </w:r>
    </w:p>
    <w:p w:rsidR="00BC1089" w:rsidRPr="00BC1089" w:rsidRDefault="00BC1089" w:rsidP="00BC1089">
      <w:pPr>
        <w:jc w:val="both"/>
        <w:rPr>
          <w:sz w:val="24"/>
          <w:szCs w:val="24"/>
        </w:rPr>
      </w:pPr>
      <w:r w:rsidRPr="00BC1089">
        <w:rPr>
          <w:sz w:val="24"/>
          <w:szCs w:val="24"/>
        </w:rPr>
        <w:t>Также раздел, содержащий полный набор виджетов с динамикой контрольных показателей по рейтингу DB. Содержит также информационный блок «Результаты мониторинга» (профильные документы), а также модули «Новости» и «Обсуждение». По клику осуществляется переход на конечную страницу соответствующей дорожной карты в раздел «Дорожная карта».</w:t>
      </w:r>
    </w:p>
    <w:p w:rsidR="00BC1089" w:rsidRPr="00BC1089" w:rsidRDefault="00BC1089" w:rsidP="00BC1089">
      <w:pPr>
        <w:jc w:val="both"/>
        <w:rPr>
          <w:sz w:val="24"/>
          <w:szCs w:val="24"/>
        </w:rPr>
      </w:pPr>
      <w:r w:rsidRPr="00BC1089">
        <w:rPr>
          <w:b/>
          <w:sz w:val="24"/>
          <w:szCs w:val="24"/>
        </w:rPr>
        <w:t>Дорожная карта</w:t>
      </w:r>
      <w:r w:rsidRPr="00BC1089">
        <w:rPr>
          <w:sz w:val="24"/>
          <w:szCs w:val="24"/>
        </w:rPr>
        <w:t xml:space="preserve"> (по прототипу </w:t>
      </w:r>
      <w:hyperlink r:id="rId43" w:history="1">
        <w:r w:rsidRPr="00BC1089">
          <w:rPr>
            <w:rStyle w:val="a8"/>
            <w:sz w:val="24"/>
            <w:szCs w:val="24"/>
          </w:rPr>
          <w:t>https://инвестклимат.рф/roadmaps/1715.html</w:t>
        </w:r>
      </w:hyperlink>
      <w:r w:rsidRPr="00BC1089">
        <w:rPr>
          <w:sz w:val="24"/>
          <w:szCs w:val="24"/>
        </w:rPr>
        <w:t>). Страница, включающая описание, эмулятор рейтинга по факторам, график мероприятий, виджет, новости по конкретной дорожной карте, блок обсуждений по карте (избранные цитаты), документы (проекты и принятые), блок мнений деловых ассоциаций). Также содержит большой баннер, по клику осуществляется переход на конечную страницу в раздел «Обсуждения» соответствующей дорожной карты.</w:t>
      </w:r>
    </w:p>
    <w:p w:rsidR="00BC1089" w:rsidRPr="00BC1089" w:rsidRDefault="00BC1089" w:rsidP="00BC1089">
      <w:pPr>
        <w:jc w:val="both"/>
        <w:rPr>
          <w:i/>
          <w:sz w:val="24"/>
          <w:szCs w:val="24"/>
        </w:rPr>
      </w:pPr>
      <w:r w:rsidRPr="00BC1089">
        <w:rPr>
          <w:sz w:val="24"/>
          <w:szCs w:val="24"/>
        </w:rPr>
        <w:t xml:space="preserve">Подробнее см. </w:t>
      </w:r>
      <w:r w:rsidRPr="00BC1089">
        <w:rPr>
          <w:i/>
          <w:sz w:val="24"/>
          <w:szCs w:val="24"/>
        </w:rPr>
        <w:t>Особенности реализации страницы Дорожная карта.</w:t>
      </w:r>
    </w:p>
    <w:p w:rsidR="00BC1089" w:rsidRPr="00BC1089" w:rsidRDefault="00BC1089" w:rsidP="00BC1089">
      <w:pPr>
        <w:jc w:val="both"/>
        <w:rPr>
          <w:sz w:val="24"/>
          <w:szCs w:val="24"/>
        </w:rPr>
      </w:pPr>
      <w:r w:rsidRPr="00BC1089">
        <w:rPr>
          <w:b/>
          <w:sz w:val="24"/>
          <w:szCs w:val="24"/>
        </w:rPr>
        <w:t xml:space="preserve">Обсуждение </w:t>
      </w:r>
      <w:r w:rsidRPr="00BC1089">
        <w:rPr>
          <w:sz w:val="24"/>
          <w:szCs w:val="24"/>
        </w:rPr>
        <w:t xml:space="preserve">(логика по примеру </w:t>
      </w:r>
      <w:hyperlink r:id="rId44" w:history="1">
        <w:r w:rsidRPr="00BC1089">
          <w:rPr>
            <w:rStyle w:val="a8"/>
            <w:sz w:val="24"/>
            <w:szCs w:val="24"/>
          </w:rPr>
          <w:t>http://zakonoproekt2012.ru/</w:t>
        </w:r>
      </w:hyperlink>
      <w:r w:rsidRPr="00BC1089">
        <w:rPr>
          <w:sz w:val="24"/>
          <w:szCs w:val="24"/>
        </w:rPr>
        <w:t>). Страница создается для обсуждения с подразделом для каждой из 11 дорожных карт.</w:t>
      </w:r>
    </w:p>
    <w:p w:rsidR="00BC1089" w:rsidRPr="00BC1089" w:rsidRDefault="00BC1089" w:rsidP="00BC1089">
      <w:pPr>
        <w:jc w:val="both"/>
        <w:rPr>
          <w:sz w:val="24"/>
          <w:szCs w:val="24"/>
        </w:rPr>
      </w:pPr>
      <w:r w:rsidRPr="00BC1089">
        <w:rPr>
          <w:b/>
          <w:sz w:val="24"/>
          <w:szCs w:val="24"/>
        </w:rPr>
        <w:t>О портале –</w:t>
      </w:r>
      <w:r w:rsidRPr="00BC1089">
        <w:rPr>
          <w:sz w:val="24"/>
          <w:szCs w:val="24"/>
        </w:rPr>
        <w:t xml:space="preserve"> информационная страница, объясняющая задачи портала и форматам участия для представителей предпринимательского сообщества и экспертов. </w:t>
      </w:r>
    </w:p>
    <w:p w:rsidR="00BC1089" w:rsidRPr="00BC1089" w:rsidRDefault="00BC1089" w:rsidP="00BC1089">
      <w:pPr>
        <w:pStyle w:val="10"/>
        <w:jc w:val="both"/>
        <w:rPr>
          <w:sz w:val="24"/>
          <w:szCs w:val="24"/>
        </w:rPr>
      </w:pPr>
      <w:bookmarkStart w:id="106" w:name="_Toc393896176"/>
      <w:r w:rsidRPr="00BC1089">
        <w:rPr>
          <w:sz w:val="24"/>
          <w:szCs w:val="24"/>
        </w:rPr>
        <w:t>Особенности реализации страницы «Дорожная карта» (конечная)</w:t>
      </w:r>
      <w:bookmarkEnd w:id="106"/>
    </w:p>
    <w:p w:rsidR="00BC1089" w:rsidRPr="00BC1089" w:rsidRDefault="00BC1089" w:rsidP="00BC1089">
      <w:pPr>
        <w:jc w:val="both"/>
        <w:rPr>
          <w:sz w:val="24"/>
          <w:szCs w:val="24"/>
        </w:rPr>
      </w:pPr>
      <w:r w:rsidRPr="00BC1089">
        <w:rPr>
          <w:sz w:val="24"/>
          <w:szCs w:val="24"/>
        </w:rPr>
        <w:t xml:space="preserve">Основные структурные блоки страницы «Дорожная карта» представлены в прототипе по адресу: </w:t>
      </w:r>
      <w:hyperlink r:id="rId45" w:history="1">
        <w:r w:rsidRPr="00BC1089">
          <w:rPr>
            <w:rStyle w:val="a8"/>
            <w:sz w:val="24"/>
            <w:szCs w:val="24"/>
          </w:rPr>
          <w:t>https://инвестклимат.рф/roadmaps/1715.html</w:t>
        </w:r>
      </w:hyperlink>
      <w:r w:rsidRPr="00BC1089">
        <w:rPr>
          <w:sz w:val="24"/>
          <w:szCs w:val="24"/>
        </w:rPr>
        <w:t xml:space="preserve"> </w:t>
      </w:r>
    </w:p>
    <w:p w:rsidR="00BC1089" w:rsidRPr="00BC1089" w:rsidRDefault="00BC1089" w:rsidP="00BC1089">
      <w:pPr>
        <w:jc w:val="both"/>
        <w:rPr>
          <w:sz w:val="24"/>
          <w:szCs w:val="24"/>
        </w:rPr>
      </w:pPr>
      <w:r w:rsidRPr="00BC1089">
        <w:rPr>
          <w:sz w:val="24"/>
          <w:szCs w:val="24"/>
        </w:rPr>
        <w:t>Структура страницы универсальна и предназначена для вывода как большинства уже принятых,  так и будущих (находящихся в разработке) планов мероприятий.  Страница должна содержать  следующие элементы и блоки:</w:t>
      </w:r>
    </w:p>
    <w:p w:rsidR="00BC1089" w:rsidRPr="00BC1089" w:rsidRDefault="00BC1089" w:rsidP="0075777C">
      <w:pPr>
        <w:pStyle w:val="affd"/>
        <w:numPr>
          <w:ilvl w:val="0"/>
          <w:numId w:val="28"/>
        </w:numPr>
        <w:spacing w:after="200" w:line="276" w:lineRule="auto"/>
        <w:jc w:val="both"/>
        <w:rPr>
          <w:sz w:val="24"/>
          <w:szCs w:val="24"/>
        </w:rPr>
      </w:pPr>
      <w:r w:rsidRPr="00BC1089">
        <w:rPr>
          <w:b/>
          <w:sz w:val="24"/>
          <w:szCs w:val="24"/>
        </w:rPr>
        <w:t xml:space="preserve"> Виджет</w:t>
      </w:r>
      <w:r w:rsidRPr="00BC1089">
        <w:rPr>
          <w:sz w:val="24"/>
          <w:szCs w:val="24"/>
        </w:rPr>
        <w:t xml:space="preserve">, отражающий текущее значение связанного с картой контрольного показателя (по методике DB), а также официальное место в рейтинге DB-2014.  </w:t>
      </w:r>
    </w:p>
    <w:p w:rsidR="00BC1089" w:rsidRPr="00BC1089" w:rsidRDefault="00BC1089" w:rsidP="0075777C">
      <w:pPr>
        <w:pStyle w:val="affd"/>
        <w:numPr>
          <w:ilvl w:val="0"/>
          <w:numId w:val="28"/>
        </w:numPr>
        <w:spacing w:after="200" w:line="276" w:lineRule="auto"/>
        <w:jc w:val="both"/>
        <w:rPr>
          <w:sz w:val="24"/>
          <w:szCs w:val="24"/>
        </w:rPr>
      </w:pPr>
      <w:r w:rsidRPr="00BC1089">
        <w:rPr>
          <w:sz w:val="24"/>
          <w:szCs w:val="24"/>
        </w:rPr>
        <w:t>Вкладка</w:t>
      </w:r>
      <w:r w:rsidRPr="00BC1089">
        <w:rPr>
          <w:b/>
          <w:sz w:val="24"/>
          <w:szCs w:val="24"/>
        </w:rPr>
        <w:t xml:space="preserve"> «Описание»</w:t>
      </w:r>
      <w:r w:rsidRPr="00BC1089">
        <w:rPr>
          <w:sz w:val="24"/>
          <w:szCs w:val="24"/>
        </w:rPr>
        <w:t xml:space="preserve"> – текст раздела «Общее описание» из опубликованной «дорожной карты». </w:t>
      </w:r>
    </w:p>
    <w:p w:rsidR="00BC1089" w:rsidRPr="00BC1089" w:rsidRDefault="00BC1089" w:rsidP="0075777C">
      <w:pPr>
        <w:pStyle w:val="affd"/>
        <w:numPr>
          <w:ilvl w:val="0"/>
          <w:numId w:val="28"/>
        </w:numPr>
        <w:spacing w:after="200" w:line="276" w:lineRule="auto"/>
        <w:jc w:val="both"/>
        <w:rPr>
          <w:sz w:val="24"/>
          <w:szCs w:val="24"/>
        </w:rPr>
      </w:pPr>
      <w:r w:rsidRPr="00BC1089">
        <w:rPr>
          <w:sz w:val="24"/>
          <w:szCs w:val="24"/>
        </w:rPr>
        <w:t xml:space="preserve">Вкладка </w:t>
      </w:r>
      <w:r w:rsidRPr="00BC1089">
        <w:rPr>
          <w:b/>
          <w:sz w:val="24"/>
          <w:szCs w:val="24"/>
        </w:rPr>
        <w:t>«Контрольные показатели»</w:t>
      </w:r>
      <w:r w:rsidRPr="00BC1089">
        <w:rPr>
          <w:sz w:val="24"/>
          <w:szCs w:val="24"/>
        </w:rPr>
        <w:t xml:space="preserve"> - таблица с целевыми показателями направления до 2018 (фрагмент из официального текста дорожной карты).</w:t>
      </w:r>
    </w:p>
    <w:p w:rsidR="00BC1089" w:rsidRPr="00BC1089" w:rsidRDefault="00BC1089" w:rsidP="0075777C">
      <w:pPr>
        <w:pStyle w:val="affd"/>
        <w:numPr>
          <w:ilvl w:val="0"/>
          <w:numId w:val="28"/>
        </w:numPr>
        <w:spacing w:after="200" w:line="276" w:lineRule="auto"/>
        <w:jc w:val="both"/>
        <w:rPr>
          <w:sz w:val="24"/>
          <w:szCs w:val="24"/>
        </w:rPr>
      </w:pPr>
      <w:r w:rsidRPr="00BC1089">
        <w:rPr>
          <w:sz w:val="24"/>
          <w:szCs w:val="24"/>
        </w:rPr>
        <w:t xml:space="preserve">Информационный </w:t>
      </w:r>
      <w:r w:rsidRPr="00BC1089">
        <w:rPr>
          <w:b/>
          <w:sz w:val="24"/>
          <w:szCs w:val="24"/>
        </w:rPr>
        <w:t xml:space="preserve">баннер «Ваше мнение имеет значение»: </w:t>
      </w:r>
      <w:r w:rsidRPr="00BC1089">
        <w:rPr>
          <w:sz w:val="24"/>
          <w:szCs w:val="24"/>
        </w:rPr>
        <w:t xml:space="preserve">количество участников обсуждения, ссылка в раздел «Обсуждения». </w:t>
      </w:r>
    </w:p>
    <w:p w:rsidR="00BC1089" w:rsidRPr="00BC1089" w:rsidRDefault="00BC1089" w:rsidP="0075777C">
      <w:pPr>
        <w:pStyle w:val="affd"/>
        <w:numPr>
          <w:ilvl w:val="0"/>
          <w:numId w:val="28"/>
        </w:numPr>
        <w:spacing w:after="200" w:line="276" w:lineRule="auto"/>
        <w:jc w:val="both"/>
        <w:rPr>
          <w:sz w:val="24"/>
          <w:szCs w:val="24"/>
        </w:rPr>
      </w:pPr>
      <w:r w:rsidRPr="00BC1089">
        <w:rPr>
          <w:sz w:val="24"/>
          <w:szCs w:val="24"/>
        </w:rPr>
        <w:t xml:space="preserve">Блок  </w:t>
      </w:r>
      <w:r w:rsidRPr="00BC1089">
        <w:rPr>
          <w:b/>
          <w:sz w:val="24"/>
          <w:szCs w:val="24"/>
        </w:rPr>
        <w:t>«План мероприятий», вкладка Списком</w:t>
      </w:r>
      <w:r w:rsidRPr="00BC1089">
        <w:rPr>
          <w:sz w:val="24"/>
          <w:szCs w:val="24"/>
        </w:rPr>
        <w:t xml:space="preserve"> – список мероприятий, в порядке их перечисления в официальном документе.</w:t>
      </w:r>
    </w:p>
    <w:p w:rsidR="00BC1089" w:rsidRPr="00BC1089" w:rsidRDefault="00BC1089" w:rsidP="0075777C">
      <w:pPr>
        <w:pStyle w:val="affd"/>
        <w:numPr>
          <w:ilvl w:val="0"/>
          <w:numId w:val="28"/>
        </w:numPr>
        <w:spacing w:after="200" w:line="276" w:lineRule="auto"/>
        <w:jc w:val="both"/>
        <w:rPr>
          <w:sz w:val="24"/>
          <w:szCs w:val="24"/>
        </w:rPr>
      </w:pPr>
      <w:r w:rsidRPr="00BC1089">
        <w:rPr>
          <w:sz w:val="24"/>
          <w:szCs w:val="24"/>
        </w:rPr>
        <w:t xml:space="preserve">Блок </w:t>
      </w:r>
      <w:r w:rsidRPr="00BC1089">
        <w:rPr>
          <w:b/>
          <w:sz w:val="24"/>
          <w:szCs w:val="24"/>
        </w:rPr>
        <w:t>«План мероприятий», вкладка Таймлайн</w:t>
      </w:r>
      <w:r w:rsidRPr="00BC1089">
        <w:rPr>
          <w:sz w:val="24"/>
          <w:szCs w:val="24"/>
        </w:rPr>
        <w:t xml:space="preserve"> – отображение мероприятий в порядке сроков их наступления. Мероприятия, срок по которым наступает в текущем месяце, могут выводиться в отдельный блок «Мероприятия месяца». Мероприятия, которые не приняты в </w:t>
      </w:r>
      <w:r w:rsidRPr="00BC1089">
        <w:rPr>
          <w:sz w:val="24"/>
          <w:szCs w:val="24"/>
        </w:rPr>
        <w:lastRenderedPageBreak/>
        <w:t xml:space="preserve">сроки, предусмотренные графиком, по которым замечено отставание, могут выводиться списком в отдельный красный блок – «Отставание от графика». </w:t>
      </w:r>
    </w:p>
    <w:p w:rsidR="00BC1089" w:rsidRPr="00BC1089" w:rsidRDefault="00BC1089" w:rsidP="0075777C">
      <w:pPr>
        <w:pStyle w:val="affd"/>
        <w:numPr>
          <w:ilvl w:val="0"/>
          <w:numId w:val="28"/>
        </w:numPr>
        <w:spacing w:after="200" w:line="276" w:lineRule="auto"/>
        <w:jc w:val="both"/>
        <w:rPr>
          <w:sz w:val="24"/>
          <w:szCs w:val="24"/>
        </w:rPr>
      </w:pPr>
      <w:r w:rsidRPr="00BC1089">
        <w:rPr>
          <w:sz w:val="24"/>
          <w:szCs w:val="24"/>
        </w:rPr>
        <w:t xml:space="preserve">Блок </w:t>
      </w:r>
      <w:r w:rsidRPr="00BC1089">
        <w:rPr>
          <w:b/>
          <w:sz w:val="24"/>
          <w:szCs w:val="24"/>
        </w:rPr>
        <w:t>«Документы»</w:t>
      </w:r>
      <w:r w:rsidRPr="00BC1089">
        <w:rPr>
          <w:sz w:val="24"/>
          <w:szCs w:val="24"/>
        </w:rPr>
        <w:t xml:space="preserve"> - список официальных документов, связанных с конкретной дорожной картой, включая результаты мониторингов от деловых ассоциаций.</w:t>
      </w:r>
    </w:p>
    <w:p w:rsidR="00BC1089" w:rsidRPr="00BC1089" w:rsidRDefault="00BC1089" w:rsidP="0075777C">
      <w:pPr>
        <w:pStyle w:val="affd"/>
        <w:numPr>
          <w:ilvl w:val="0"/>
          <w:numId w:val="28"/>
        </w:numPr>
        <w:spacing w:after="200" w:line="276" w:lineRule="auto"/>
        <w:jc w:val="both"/>
        <w:rPr>
          <w:sz w:val="24"/>
          <w:szCs w:val="24"/>
        </w:rPr>
      </w:pPr>
      <w:r w:rsidRPr="00BC1089">
        <w:rPr>
          <w:sz w:val="24"/>
          <w:szCs w:val="24"/>
        </w:rPr>
        <w:t xml:space="preserve">Блок </w:t>
      </w:r>
      <w:r w:rsidRPr="00BC1089">
        <w:rPr>
          <w:b/>
          <w:sz w:val="24"/>
          <w:szCs w:val="24"/>
        </w:rPr>
        <w:t>«Обсуждение дорожной карты»</w:t>
      </w:r>
      <w:r w:rsidRPr="00BC1089">
        <w:rPr>
          <w:sz w:val="24"/>
          <w:szCs w:val="24"/>
        </w:rPr>
        <w:t xml:space="preserve"> - заголовки и цитаты избранных комментариев из раздела «Обсуждения». </w:t>
      </w:r>
    </w:p>
    <w:p w:rsidR="00BC1089" w:rsidRPr="00BC1089" w:rsidRDefault="00BC1089" w:rsidP="00BC1089">
      <w:pPr>
        <w:jc w:val="both"/>
        <w:rPr>
          <w:sz w:val="24"/>
          <w:szCs w:val="24"/>
          <w:lang w:eastAsia="x-none"/>
        </w:rPr>
      </w:pPr>
      <w:r w:rsidRPr="00BC1089">
        <w:rPr>
          <w:noProof/>
          <w:sz w:val="24"/>
          <w:szCs w:val="24"/>
        </w:rPr>
        <w:drawing>
          <wp:inline distT="0" distB="0" distL="0" distR="0" wp14:anchorId="178D9E3F" wp14:editId="2EFC942E">
            <wp:extent cx="3709670" cy="4261485"/>
            <wp:effectExtent l="0" t="0" r="5080" b="5715"/>
            <wp:docPr id="2" name="Рисунок 2" descr="Дорожная-карта-коне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орожная-карта-конечная"/>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09670" cy="4261485"/>
                    </a:xfrm>
                    <a:prstGeom prst="rect">
                      <a:avLst/>
                    </a:prstGeom>
                    <a:noFill/>
                    <a:ln>
                      <a:noFill/>
                    </a:ln>
                  </pic:spPr>
                </pic:pic>
              </a:graphicData>
            </a:graphic>
          </wp:inline>
        </w:drawing>
      </w:r>
    </w:p>
    <w:p w:rsidR="00BC1089" w:rsidRPr="00BC1089" w:rsidRDefault="00BC1089" w:rsidP="00BC1089">
      <w:pPr>
        <w:pStyle w:val="10"/>
        <w:jc w:val="both"/>
        <w:rPr>
          <w:sz w:val="24"/>
          <w:szCs w:val="24"/>
        </w:rPr>
      </w:pPr>
      <w:bookmarkStart w:id="107" w:name="_Toc393896177"/>
      <w:bookmarkStart w:id="108" w:name="_Toc346035929"/>
      <w:bookmarkStart w:id="109" w:name="_Toc255861150"/>
      <w:r w:rsidRPr="00BC1089">
        <w:rPr>
          <w:sz w:val="24"/>
          <w:szCs w:val="24"/>
        </w:rPr>
        <w:t>Структура для занесения «дорожной карты» в базу данных</w:t>
      </w:r>
      <w:bookmarkEnd w:id="107"/>
    </w:p>
    <w:p w:rsidR="00BC1089" w:rsidRPr="00BC1089" w:rsidRDefault="00BC1089" w:rsidP="00BC1089">
      <w:pPr>
        <w:jc w:val="both"/>
        <w:rPr>
          <w:sz w:val="24"/>
          <w:szCs w:val="24"/>
        </w:rPr>
      </w:pPr>
      <w:r w:rsidRPr="00BC1089">
        <w:rPr>
          <w:sz w:val="24"/>
          <w:szCs w:val="24"/>
        </w:rPr>
        <w:t>Для занесения текста утвержденной дорожной карты в базу данных сайта требуется использовать формализованную структуру, выделяя, в частности, срок выполнения отдельных мероприятий для дальнейшей сортировки и представления в виде графика. Дорожные карты должны вноситься в соответствии со следующей структурой</w:t>
      </w:r>
    </w:p>
    <w:p w:rsidR="00BC1089" w:rsidRPr="00BC1089" w:rsidRDefault="00BC1089" w:rsidP="0075777C">
      <w:pPr>
        <w:numPr>
          <w:ilvl w:val="0"/>
          <w:numId w:val="26"/>
        </w:numPr>
        <w:spacing w:after="200" w:line="276" w:lineRule="auto"/>
        <w:jc w:val="both"/>
        <w:rPr>
          <w:sz w:val="24"/>
          <w:szCs w:val="24"/>
        </w:rPr>
      </w:pPr>
      <w:r w:rsidRPr="00BC1089">
        <w:rPr>
          <w:b/>
          <w:sz w:val="24"/>
          <w:szCs w:val="24"/>
        </w:rPr>
        <w:t>Полное название.</w:t>
      </w:r>
      <w:r w:rsidRPr="00BC1089">
        <w:rPr>
          <w:sz w:val="24"/>
          <w:szCs w:val="24"/>
        </w:rPr>
        <w:t xml:space="preserve"> Например, Развитие конкуренции и совершенствование антимонопольной политики. </w:t>
      </w:r>
    </w:p>
    <w:p w:rsidR="00BC1089" w:rsidRPr="00BC1089" w:rsidRDefault="00BC1089" w:rsidP="0075777C">
      <w:pPr>
        <w:numPr>
          <w:ilvl w:val="0"/>
          <w:numId w:val="26"/>
        </w:numPr>
        <w:spacing w:after="200" w:line="276" w:lineRule="auto"/>
        <w:jc w:val="both"/>
        <w:rPr>
          <w:sz w:val="24"/>
          <w:szCs w:val="24"/>
        </w:rPr>
      </w:pPr>
      <w:r w:rsidRPr="00BC1089">
        <w:rPr>
          <w:b/>
          <w:sz w:val="24"/>
          <w:szCs w:val="24"/>
        </w:rPr>
        <w:t>Дата утверждения правительством.</w:t>
      </w:r>
      <w:r w:rsidRPr="00BC1089">
        <w:rPr>
          <w:sz w:val="24"/>
          <w:szCs w:val="24"/>
        </w:rPr>
        <w:t xml:space="preserve"> Например, 28. 12.2012 г. </w:t>
      </w:r>
    </w:p>
    <w:p w:rsidR="00BC1089" w:rsidRPr="00BC1089" w:rsidRDefault="00BC1089" w:rsidP="0075777C">
      <w:pPr>
        <w:numPr>
          <w:ilvl w:val="0"/>
          <w:numId w:val="26"/>
        </w:numPr>
        <w:spacing w:after="200" w:line="276" w:lineRule="auto"/>
        <w:jc w:val="both"/>
        <w:rPr>
          <w:sz w:val="24"/>
          <w:szCs w:val="24"/>
        </w:rPr>
      </w:pPr>
      <w:r w:rsidRPr="00BC1089">
        <w:rPr>
          <w:b/>
          <w:sz w:val="24"/>
          <w:szCs w:val="24"/>
        </w:rPr>
        <w:t>Номер распоряжения правительства.</w:t>
      </w:r>
      <w:r w:rsidRPr="00BC1089">
        <w:rPr>
          <w:sz w:val="24"/>
          <w:szCs w:val="24"/>
        </w:rPr>
        <w:t xml:space="preserve"> Например, N 2579-р</w:t>
      </w:r>
    </w:p>
    <w:p w:rsidR="00BC1089" w:rsidRPr="00BC1089" w:rsidRDefault="00BC1089" w:rsidP="0075777C">
      <w:pPr>
        <w:numPr>
          <w:ilvl w:val="0"/>
          <w:numId w:val="26"/>
        </w:numPr>
        <w:spacing w:after="200" w:line="276" w:lineRule="auto"/>
        <w:jc w:val="both"/>
        <w:rPr>
          <w:sz w:val="24"/>
          <w:szCs w:val="24"/>
        </w:rPr>
      </w:pPr>
      <w:r w:rsidRPr="00BC1089">
        <w:rPr>
          <w:b/>
          <w:sz w:val="24"/>
          <w:szCs w:val="24"/>
        </w:rPr>
        <w:t>Ссылка на источник.</w:t>
      </w:r>
      <w:r w:rsidRPr="00BC1089">
        <w:rPr>
          <w:sz w:val="24"/>
          <w:szCs w:val="24"/>
        </w:rPr>
        <w:t xml:space="preserve"> Например, </w:t>
      </w:r>
    </w:p>
    <w:p w:rsidR="00BC1089" w:rsidRPr="00BC1089" w:rsidRDefault="003244EC" w:rsidP="00BC1089">
      <w:pPr>
        <w:jc w:val="both"/>
        <w:rPr>
          <w:sz w:val="24"/>
          <w:szCs w:val="24"/>
        </w:rPr>
      </w:pPr>
      <w:hyperlink r:id="rId47" w:history="1">
        <w:r w:rsidR="00BC1089" w:rsidRPr="00BC1089">
          <w:rPr>
            <w:rStyle w:val="a8"/>
            <w:sz w:val="24"/>
            <w:szCs w:val="24"/>
          </w:rPr>
          <w:t>http://base.consultant.ru/cons/cgi/online.cgi?req=doc;base=LAW;n=140480</w:t>
        </w:r>
      </w:hyperlink>
      <w:r w:rsidR="00BC1089" w:rsidRPr="00BC1089">
        <w:rPr>
          <w:sz w:val="24"/>
          <w:szCs w:val="24"/>
        </w:rPr>
        <w:t xml:space="preserve"> </w:t>
      </w:r>
    </w:p>
    <w:p w:rsidR="00BC1089" w:rsidRPr="00BC1089" w:rsidRDefault="00BC1089" w:rsidP="0075777C">
      <w:pPr>
        <w:numPr>
          <w:ilvl w:val="0"/>
          <w:numId w:val="26"/>
        </w:numPr>
        <w:spacing w:after="200" w:line="276" w:lineRule="auto"/>
        <w:jc w:val="both"/>
        <w:rPr>
          <w:sz w:val="24"/>
          <w:szCs w:val="24"/>
        </w:rPr>
      </w:pPr>
      <w:r w:rsidRPr="00BC1089">
        <w:rPr>
          <w:b/>
          <w:sz w:val="24"/>
          <w:szCs w:val="24"/>
        </w:rPr>
        <w:t>Краткое название для виджета.</w:t>
      </w:r>
      <w:r w:rsidRPr="00BC1089">
        <w:rPr>
          <w:sz w:val="24"/>
          <w:szCs w:val="24"/>
        </w:rPr>
        <w:t xml:space="preserve"> Например, Развитие конкуренции</w:t>
      </w:r>
    </w:p>
    <w:p w:rsidR="00BC1089" w:rsidRPr="00BC1089" w:rsidRDefault="00BC1089" w:rsidP="0075777C">
      <w:pPr>
        <w:numPr>
          <w:ilvl w:val="0"/>
          <w:numId w:val="26"/>
        </w:numPr>
        <w:spacing w:after="200" w:line="276" w:lineRule="auto"/>
        <w:jc w:val="both"/>
        <w:rPr>
          <w:sz w:val="24"/>
          <w:szCs w:val="24"/>
        </w:rPr>
      </w:pPr>
      <w:r w:rsidRPr="00BC1089">
        <w:rPr>
          <w:b/>
          <w:sz w:val="24"/>
          <w:szCs w:val="24"/>
        </w:rPr>
        <w:t>Связь с DB.</w:t>
      </w:r>
      <w:r w:rsidRPr="00BC1089">
        <w:rPr>
          <w:sz w:val="24"/>
          <w:szCs w:val="24"/>
        </w:rPr>
        <w:t xml:space="preserve"> Связанный контрольный показатель ( 1 из 10) из официального рейтинга Doing Business. Например, Регистрация предприятий.</w:t>
      </w:r>
    </w:p>
    <w:p w:rsidR="00BC1089" w:rsidRPr="00BC1089" w:rsidRDefault="00BC1089" w:rsidP="0075777C">
      <w:pPr>
        <w:numPr>
          <w:ilvl w:val="0"/>
          <w:numId w:val="26"/>
        </w:numPr>
        <w:spacing w:after="200" w:line="276" w:lineRule="auto"/>
        <w:jc w:val="both"/>
        <w:rPr>
          <w:sz w:val="24"/>
          <w:szCs w:val="24"/>
        </w:rPr>
      </w:pPr>
      <w:r w:rsidRPr="00BC1089">
        <w:rPr>
          <w:b/>
          <w:sz w:val="24"/>
          <w:szCs w:val="24"/>
        </w:rPr>
        <w:t>Общее описание.</w:t>
      </w:r>
      <w:r w:rsidRPr="00BC1089">
        <w:rPr>
          <w:sz w:val="24"/>
          <w:szCs w:val="24"/>
        </w:rPr>
        <w:t xml:space="preserve"> Вступительный текст, объясняющий значение дорожной карты.</w:t>
      </w:r>
    </w:p>
    <w:p w:rsidR="00BC1089" w:rsidRPr="00BC1089" w:rsidRDefault="00BC1089" w:rsidP="0075777C">
      <w:pPr>
        <w:pStyle w:val="ConsPlusCell"/>
        <w:numPr>
          <w:ilvl w:val="0"/>
          <w:numId w:val="26"/>
        </w:numPr>
        <w:jc w:val="both"/>
        <w:rPr>
          <w:rFonts w:ascii="Times New Roman" w:hAnsi="Times New Roman" w:cs="Times New Roman"/>
          <w:sz w:val="24"/>
          <w:szCs w:val="24"/>
          <w:lang w:eastAsia="en-US"/>
        </w:rPr>
      </w:pPr>
      <w:r w:rsidRPr="00BC1089">
        <w:rPr>
          <w:rFonts w:ascii="Times New Roman" w:hAnsi="Times New Roman" w:cs="Times New Roman"/>
          <w:b/>
          <w:sz w:val="24"/>
          <w:szCs w:val="24"/>
          <w:lang w:eastAsia="en-US"/>
        </w:rPr>
        <w:lastRenderedPageBreak/>
        <w:t>Контрольные показатели (год и целевой показатель):</w:t>
      </w:r>
      <w:r w:rsidRPr="00BC1089">
        <w:rPr>
          <w:rFonts w:ascii="Times New Roman" w:hAnsi="Times New Roman" w:cs="Times New Roman"/>
          <w:sz w:val="24"/>
          <w:szCs w:val="24"/>
          <w:lang w:eastAsia="en-US"/>
        </w:rPr>
        <w:t xml:space="preserve">  Наименование контрольного показателя, год – значение, год – значение.</w:t>
      </w:r>
    </w:p>
    <w:p w:rsidR="00BC1089" w:rsidRPr="00BC1089" w:rsidRDefault="00BC1089" w:rsidP="00BC1089">
      <w:pPr>
        <w:pStyle w:val="ConsPlusCell"/>
        <w:ind w:left="360"/>
        <w:jc w:val="both"/>
        <w:rPr>
          <w:rFonts w:ascii="Times New Roman" w:hAnsi="Times New Roman" w:cs="Times New Roman"/>
          <w:sz w:val="24"/>
          <w:szCs w:val="24"/>
          <w:lang w:eastAsia="en-US"/>
        </w:rPr>
      </w:pPr>
      <w:r w:rsidRPr="00BC1089">
        <w:rPr>
          <w:rFonts w:ascii="Times New Roman" w:hAnsi="Times New Roman" w:cs="Times New Roman"/>
          <w:sz w:val="24"/>
          <w:szCs w:val="24"/>
          <w:lang w:eastAsia="en-US"/>
        </w:rPr>
        <w:t xml:space="preserve"> </w:t>
      </w:r>
      <w:r w:rsidRPr="00BC1089">
        <w:rPr>
          <w:rFonts w:ascii="Times New Roman" w:hAnsi="Times New Roman" w:cs="Times New Roman"/>
          <w:sz w:val="24"/>
          <w:szCs w:val="24"/>
          <w:lang w:eastAsia="en-US"/>
        </w:rPr>
        <w:br/>
      </w:r>
    </w:p>
    <w:p w:rsidR="00BC1089" w:rsidRPr="00BC1089" w:rsidRDefault="00BC1089" w:rsidP="0075777C">
      <w:pPr>
        <w:pStyle w:val="ConsPlusCell"/>
        <w:numPr>
          <w:ilvl w:val="0"/>
          <w:numId w:val="26"/>
        </w:numPr>
        <w:jc w:val="both"/>
        <w:rPr>
          <w:rFonts w:ascii="Times New Roman" w:hAnsi="Times New Roman" w:cs="Times New Roman"/>
          <w:sz w:val="24"/>
          <w:szCs w:val="24"/>
          <w:lang w:eastAsia="en-US"/>
        </w:rPr>
      </w:pPr>
      <w:r w:rsidRPr="00BC1089">
        <w:rPr>
          <w:rFonts w:ascii="Times New Roman" w:hAnsi="Times New Roman" w:cs="Times New Roman"/>
          <w:b/>
          <w:sz w:val="24"/>
          <w:szCs w:val="24"/>
          <w:lang w:eastAsia="en-US"/>
        </w:rPr>
        <w:t>Список мероприятий,</w:t>
      </w:r>
      <w:r w:rsidRPr="00BC1089">
        <w:rPr>
          <w:rFonts w:ascii="Times New Roman" w:hAnsi="Times New Roman" w:cs="Times New Roman"/>
          <w:sz w:val="24"/>
          <w:szCs w:val="24"/>
          <w:lang w:eastAsia="en-US"/>
        </w:rPr>
        <w:t xml:space="preserve"> каждое из которых имеет следующую структуру: </w:t>
      </w:r>
    </w:p>
    <w:p w:rsidR="00BC1089" w:rsidRPr="00BC1089" w:rsidRDefault="00BC1089" w:rsidP="0075777C">
      <w:pPr>
        <w:pStyle w:val="ConsPlusCell"/>
        <w:numPr>
          <w:ilvl w:val="0"/>
          <w:numId w:val="27"/>
        </w:numPr>
        <w:ind w:left="1068"/>
        <w:jc w:val="both"/>
        <w:rPr>
          <w:rFonts w:ascii="Times New Roman" w:hAnsi="Times New Roman" w:cs="Times New Roman"/>
          <w:sz w:val="24"/>
          <w:szCs w:val="24"/>
          <w:lang w:eastAsia="en-US"/>
        </w:rPr>
      </w:pPr>
      <w:r w:rsidRPr="00BC1089">
        <w:rPr>
          <w:rFonts w:ascii="Times New Roman" w:hAnsi="Times New Roman" w:cs="Times New Roman"/>
          <w:b/>
          <w:sz w:val="24"/>
          <w:szCs w:val="24"/>
          <w:lang w:eastAsia="en-US"/>
        </w:rPr>
        <w:t>Название мероприятия</w:t>
      </w:r>
      <w:r w:rsidRPr="00BC1089">
        <w:rPr>
          <w:rFonts w:ascii="Times New Roman" w:hAnsi="Times New Roman" w:cs="Times New Roman"/>
          <w:sz w:val="24"/>
          <w:szCs w:val="24"/>
          <w:lang w:eastAsia="en-US"/>
        </w:rPr>
        <w:t>. Например, Введение уведомительного порядка допуска в эксплуатацию   объектов потребителя мощностью   до 750 кВА и с уровнем напряжения до 10 кВ включительно.</w:t>
      </w:r>
    </w:p>
    <w:p w:rsidR="00BC1089" w:rsidRPr="00BC1089" w:rsidRDefault="00BC1089" w:rsidP="00BC1089">
      <w:pPr>
        <w:pStyle w:val="ConsPlusCell"/>
        <w:ind w:left="1068"/>
        <w:jc w:val="both"/>
        <w:rPr>
          <w:rFonts w:ascii="Times New Roman" w:hAnsi="Times New Roman" w:cs="Times New Roman"/>
          <w:sz w:val="24"/>
          <w:szCs w:val="24"/>
          <w:lang w:eastAsia="en-US"/>
        </w:rPr>
      </w:pPr>
    </w:p>
    <w:p w:rsidR="00BC1089" w:rsidRPr="00BC1089" w:rsidRDefault="00BC1089" w:rsidP="0075777C">
      <w:pPr>
        <w:pStyle w:val="ConsPlusCell"/>
        <w:numPr>
          <w:ilvl w:val="0"/>
          <w:numId w:val="27"/>
        </w:numPr>
        <w:ind w:left="1068"/>
        <w:jc w:val="both"/>
        <w:rPr>
          <w:rFonts w:ascii="Times New Roman" w:hAnsi="Times New Roman" w:cs="Times New Roman"/>
          <w:sz w:val="24"/>
          <w:szCs w:val="24"/>
          <w:lang w:eastAsia="en-US"/>
        </w:rPr>
      </w:pPr>
      <w:r w:rsidRPr="00BC1089">
        <w:rPr>
          <w:rFonts w:ascii="Times New Roman" w:hAnsi="Times New Roman" w:cs="Times New Roman"/>
          <w:b/>
          <w:sz w:val="24"/>
          <w:szCs w:val="24"/>
          <w:lang w:eastAsia="en-US"/>
        </w:rPr>
        <w:t>Номер мероприятия.</w:t>
      </w:r>
      <w:r w:rsidRPr="00BC1089">
        <w:rPr>
          <w:rFonts w:ascii="Times New Roman" w:hAnsi="Times New Roman" w:cs="Times New Roman"/>
          <w:sz w:val="24"/>
          <w:szCs w:val="24"/>
          <w:lang w:eastAsia="en-US"/>
        </w:rPr>
        <w:t xml:space="preserve"> Номер мероприятия в плане. Используется для идентификации мероприятия.  </w:t>
      </w:r>
    </w:p>
    <w:p w:rsidR="00BC1089" w:rsidRPr="00BC1089" w:rsidRDefault="00BC1089" w:rsidP="00BC1089">
      <w:pPr>
        <w:pStyle w:val="ConsPlusCell"/>
        <w:ind w:left="1068"/>
        <w:jc w:val="both"/>
        <w:rPr>
          <w:rFonts w:ascii="Times New Roman" w:hAnsi="Times New Roman" w:cs="Times New Roman"/>
          <w:sz w:val="24"/>
          <w:szCs w:val="24"/>
          <w:lang w:eastAsia="en-US"/>
        </w:rPr>
      </w:pPr>
    </w:p>
    <w:p w:rsidR="00BC1089" w:rsidRPr="00BC1089" w:rsidRDefault="00BC1089" w:rsidP="0075777C">
      <w:pPr>
        <w:pStyle w:val="ConsPlusCell"/>
        <w:numPr>
          <w:ilvl w:val="0"/>
          <w:numId w:val="27"/>
        </w:numPr>
        <w:ind w:left="1068"/>
        <w:jc w:val="both"/>
        <w:rPr>
          <w:rFonts w:ascii="Times New Roman" w:hAnsi="Times New Roman" w:cs="Times New Roman"/>
          <w:sz w:val="24"/>
          <w:szCs w:val="24"/>
          <w:lang w:eastAsia="en-US"/>
        </w:rPr>
      </w:pPr>
      <w:r w:rsidRPr="00BC1089">
        <w:rPr>
          <w:rFonts w:ascii="Times New Roman" w:hAnsi="Times New Roman" w:cs="Times New Roman"/>
          <w:b/>
          <w:sz w:val="24"/>
          <w:szCs w:val="24"/>
          <w:lang w:eastAsia="en-US"/>
        </w:rPr>
        <w:t>Номер и название подраздела плана (если имеется).</w:t>
      </w:r>
      <w:r w:rsidRPr="00BC1089">
        <w:rPr>
          <w:rFonts w:ascii="Times New Roman" w:hAnsi="Times New Roman" w:cs="Times New Roman"/>
          <w:sz w:val="24"/>
          <w:szCs w:val="24"/>
          <w:lang w:eastAsia="en-US"/>
        </w:rPr>
        <w:t xml:space="preserve"> Например, карта «Повышение доступности энергетической инфраструктуры» содержит следующие подразделы мероприятий:  I. Совершенствование правил технологического присоединения к энергосетям и создание условий сокращения сроков и этапов технологического присоединения (мероприятия номер 1-10),  II. Совершенствование механизма перераспределения свободной мощности (мероприятия 11-…) и т.д. </w:t>
      </w:r>
      <w:r w:rsidRPr="00BC1089">
        <w:rPr>
          <w:rFonts w:ascii="Times New Roman" w:hAnsi="Times New Roman" w:cs="Times New Roman"/>
          <w:sz w:val="24"/>
          <w:szCs w:val="24"/>
          <w:lang w:eastAsia="en-US"/>
        </w:rPr>
        <w:br/>
      </w:r>
    </w:p>
    <w:p w:rsidR="00BC1089" w:rsidRPr="00BC1089" w:rsidRDefault="00BC1089" w:rsidP="0075777C">
      <w:pPr>
        <w:numPr>
          <w:ilvl w:val="0"/>
          <w:numId w:val="27"/>
        </w:numPr>
        <w:spacing w:after="200" w:line="276" w:lineRule="auto"/>
        <w:ind w:left="1068"/>
        <w:jc w:val="both"/>
        <w:rPr>
          <w:sz w:val="24"/>
          <w:szCs w:val="24"/>
        </w:rPr>
      </w:pPr>
      <w:r w:rsidRPr="00BC1089">
        <w:rPr>
          <w:b/>
          <w:sz w:val="24"/>
          <w:szCs w:val="24"/>
        </w:rPr>
        <w:t>Ключевое событие / результат.</w:t>
      </w:r>
      <w:r w:rsidRPr="00BC1089">
        <w:rPr>
          <w:sz w:val="24"/>
          <w:szCs w:val="24"/>
        </w:rPr>
        <w:t xml:space="preserve"> Например, Сокращение количества этапов присоединения на один этап, сокращение срока присоединения на 30 дней.</w:t>
      </w:r>
    </w:p>
    <w:p w:rsidR="00BC1089" w:rsidRPr="00BC1089" w:rsidRDefault="00BC1089" w:rsidP="0075777C">
      <w:pPr>
        <w:numPr>
          <w:ilvl w:val="0"/>
          <w:numId w:val="27"/>
        </w:numPr>
        <w:spacing w:after="200" w:line="276" w:lineRule="auto"/>
        <w:ind w:left="1068"/>
        <w:jc w:val="both"/>
        <w:rPr>
          <w:sz w:val="24"/>
          <w:szCs w:val="24"/>
        </w:rPr>
      </w:pPr>
      <w:r w:rsidRPr="00BC1089">
        <w:rPr>
          <w:b/>
          <w:sz w:val="24"/>
          <w:szCs w:val="24"/>
        </w:rPr>
        <w:t>Срок реализации</w:t>
      </w:r>
      <w:r w:rsidRPr="00BC1089">
        <w:rPr>
          <w:sz w:val="24"/>
          <w:szCs w:val="24"/>
        </w:rPr>
        <w:t xml:space="preserve"> (месяц , год или «на постоянной основе»). Например, сентябрь 2012.</w:t>
      </w:r>
    </w:p>
    <w:p w:rsidR="00BC1089" w:rsidRPr="00BC1089" w:rsidRDefault="00BC1089" w:rsidP="0075777C">
      <w:pPr>
        <w:numPr>
          <w:ilvl w:val="0"/>
          <w:numId w:val="27"/>
        </w:numPr>
        <w:spacing w:after="200" w:line="276" w:lineRule="auto"/>
        <w:ind w:left="1068"/>
        <w:jc w:val="both"/>
        <w:rPr>
          <w:sz w:val="24"/>
          <w:szCs w:val="24"/>
        </w:rPr>
      </w:pPr>
      <w:r w:rsidRPr="00BC1089">
        <w:rPr>
          <w:b/>
          <w:sz w:val="24"/>
          <w:szCs w:val="24"/>
        </w:rPr>
        <w:t xml:space="preserve">Вид документа </w:t>
      </w:r>
      <w:r w:rsidRPr="00BC1089">
        <w:rPr>
          <w:sz w:val="24"/>
          <w:szCs w:val="24"/>
        </w:rPr>
        <w:t>(если имеется)</w:t>
      </w:r>
      <w:r w:rsidRPr="00BC1089">
        <w:rPr>
          <w:b/>
          <w:sz w:val="24"/>
          <w:szCs w:val="24"/>
        </w:rPr>
        <w:t>.</w:t>
      </w:r>
      <w:r w:rsidRPr="00BC1089">
        <w:rPr>
          <w:sz w:val="24"/>
          <w:szCs w:val="24"/>
        </w:rPr>
        <w:t xml:space="preserve"> Например, приказ Минэкономразвития</w:t>
      </w:r>
    </w:p>
    <w:p w:rsidR="00BC1089" w:rsidRPr="00BC1089" w:rsidRDefault="00BC1089" w:rsidP="0075777C">
      <w:pPr>
        <w:numPr>
          <w:ilvl w:val="0"/>
          <w:numId w:val="27"/>
        </w:numPr>
        <w:spacing w:after="200" w:line="276" w:lineRule="auto"/>
        <w:ind w:left="1068"/>
        <w:jc w:val="both"/>
        <w:rPr>
          <w:sz w:val="24"/>
          <w:szCs w:val="24"/>
        </w:rPr>
      </w:pPr>
      <w:r w:rsidRPr="00BC1089">
        <w:rPr>
          <w:b/>
          <w:sz w:val="24"/>
          <w:szCs w:val="24"/>
        </w:rPr>
        <w:t>Исполнитель.</w:t>
      </w:r>
      <w:r w:rsidRPr="00BC1089">
        <w:rPr>
          <w:sz w:val="24"/>
          <w:szCs w:val="24"/>
        </w:rPr>
        <w:t xml:space="preserve"> Например, Минэнерго России,Минэкономразвития, Ростехнадзор     </w:t>
      </w:r>
    </w:p>
    <w:p w:rsidR="00BC1089" w:rsidRPr="00BC1089" w:rsidRDefault="00BC1089" w:rsidP="00BC1089">
      <w:pPr>
        <w:jc w:val="both"/>
        <w:rPr>
          <w:sz w:val="24"/>
          <w:szCs w:val="24"/>
        </w:rPr>
      </w:pPr>
    </w:p>
    <w:p w:rsidR="00BC1089" w:rsidRPr="00BC1089" w:rsidRDefault="00BC1089" w:rsidP="00BC1089">
      <w:pPr>
        <w:pStyle w:val="20"/>
        <w:jc w:val="both"/>
        <w:rPr>
          <w:sz w:val="24"/>
          <w:szCs w:val="24"/>
        </w:rPr>
      </w:pPr>
      <w:bookmarkStart w:id="110" w:name="_Toc393896178"/>
      <w:r w:rsidRPr="00BC1089">
        <w:rPr>
          <w:sz w:val="24"/>
          <w:szCs w:val="24"/>
        </w:rPr>
        <w:t>Особенность внесения дорожной карты «Развитие конкуренции и совершенствование антимонопольной политики»</w:t>
      </w:r>
      <w:bookmarkEnd w:id="110"/>
    </w:p>
    <w:p w:rsidR="00BC1089" w:rsidRPr="00BC1089" w:rsidRDefault="00BC1089" w:rsidP="00BC1089">
      <w:pPr>
        <w:jc w:val="both"/>
        <w:rPr>
          <w:sz w:val="24"/>
          <w:szCs w:val="24"/>
        </w:rPr>
      </w:pPr>
      <w:r w:rsidRPr="00BC1089">
        <w:rPr>
          <w:sz w:val="24"/>
          <w:szCs w:val="24"/>
        </w:rPr>
        <w:t xml:space="preserve">В отличие от всех остальных утвержденных планов мероприятий дорожная карта «Развитие конкуренции и совершенствование антимонопольной политики» имеет следующие особенности: </w:t>
      </w:r>
    </w:p>
    <w:p w:rsidR="00BC1089" w:rsidRPr="00BC1089" w:rsidRDefault="00BC1089" w:rsidP="0075777C">
      <w:pPr>
        <w:pStyle w:val="affd"/>
        <w:numPr>
          <w:ilvl w:val="0"/>
          <w:numId w:val="25"/>
        </w:numPr>
        <w:spacing w:after="200" w:line="276" w:lineRule="auto"/>
        <w:jc w:val="both"/>
        <w:rPr>
          <w:sz w:val="24"/>
          <w:szCs w:val="24"/>
        </w:rPr>
      </w:pPr>
      <w:r w:rsidRPr="00BC1089">
        <w:rPr>
          <w:sz w:val="24"/>
          <w:szCs w:val="24"/>
        </w:rPr>
        <w:t>В ней не предусмотрено четкой сквозной нумерации мероприятий. Например, в рамках мероприятия под пунктом 2 содержится фактически отдельных 5 мероприятий, каждое из которых имеет свой срок реализации.</w:t>
      </w:r>
    </w:p>
    <w:p w:rsidR="00BC1089" w:rsidRPr="00BC1089" w:rsidRDefault="00BC1089" w:rsidP="00BC1089">
      <w:pPr>
        <w:pStyle w:val="affd"/>
        <w:jc w:val="both"/>
        <w:rPr>
          <w:sz w:val="24"/>
          <w:szCs w:val="24"/>
        </w:rPr>
      </w:pPr>
    </w:p>
    <w:p w:rsidR="00BC1089" w:rsidRPr="00BC1089" w:rsidRDefault="00BC1089" w:rsidP="00BC1089">
      <w:pPr>
        <w:pStyle w:val="affd"/>
        <w:jc w:val="both"/>
        <w:rPr>
          <w:sz w:val="24"/>
          <w:szCs w:val="24"/>
        </w:rPr>
      </w:pPr>
      <w:r w:rsidRPr="00BC1089">
        <w:rPr>
          <w:b/>
          <w:sz w:val="24"/>
          <w:szCs w:val="24"/>
        </w:rPr>
        <w:t>Техническое решение:</w:t>
      </w:r>
      <w:r w:rsidRPr="00BC1089">
        <w:rPr>
          <w:sz w:val="24"/>
          <w:szCs w:val="24"/>
        </w:rPr>
        <w:t xml:space="preserve"> ввести техническую нумерацию для мероприятий вида 2.1, 2.2, 2.3 и пр. </w:t>
      </w:r>
    </w:p>
    <w:p w:rsidR="00BC1089" w:rsidRPr="00BC1089" w:rsidRDefault="00BC1089" w:rsidP="00BC1089">
      <w:pPr>
        <w:pStyle w:val="affd"/>
        <w:jc w:val="both"/>
        <w:rPr>
          <w:sz w:val="24"/>
          <w:szCs w:val="24"/>
        </w:rPr>
      </w:pPr>
      <w:r w:rsidRPr="00BC1089">
        <w:rPr>
          <w:sz w:val="24"/>
          <w:szCs w:val="24"/>
        </w:rPr>
        <w:t xml:space="preserve"> </w:t>
      </w:r>
    </w:p>
    <w:p w:rsidR="00BC1089" w:rsidRPr="00BC1089" w:rsidRDefault="00BC1089" w:rsidP="0075777C">
      <w:pPr>
        <w:pStyle w:val="affd"/>
        <w:numPr>
          <w:ilvl w:val="0"/>
          <w:numId w:val="25"/>
        </w:numPr>
        <w:spacing w:after="200" w:line="276" w:lineRule="auto"/>
        <w:jc w:val="both"/>
        <w:rPr>
          <w:sz w:val="24"/>
          <w:szCs w:val="24"/>
        </w:rPr>
      </w:pPr>
      <w:r w:rsidRPr="00BC1089">
        <w:rPr>
          <w:sz w:val="24"/>
          <w:szCs w:val="24"/>
        </w:rPr>
        <w:t>Помимо основного плана мероприятий данная карта содержит дополнительно 6 отдельных подкарт в рамках «Плана мероприятий по реализации мер по развитию конкуренции на отдельных рынках» (рынок лекарсттвенных препаратов, рынок медицинских услуг и пр.)</w:t>
      </w:r>
    </w:p>
    <w:p w:rsidR="00BC1089" w:rsidRPr="00BC1089" w:rsidRDefault="00BC1089" w:rsidP="00BC1089">
      <w:pPr>
        <w:pStyle w:val="affd"/>
        <w:jc w:val="both"/>
        <w:rPr>
          <w:sz w:val="24"/>
          <w:szCs w:val="24"/>
        </w:rPr>
      </w:pPr>
      <w:r w:rsidRPr="00BC1089">
        <w:rPr>
          <w:sz w:val="24"/>
          <w:szCs w:val="24"/>
        </w:rPr>
        <w:br/>
      </w:r>
      <w:r w:rsidRPr="00BC1089">
        <w:rPr>
          <w:b/>
          <w:sz w:val="24"/>
          <w:szCs w:val="24"/>
        </w:rPr>
        <w:t>Техническое решение:</w:t>
      </w:r>
      <w:r w:rsidRPr="00BC1089">
        <w:rPr>
          <w:sz w:val="24"/>
          <w:szCs w:val="24"/>
        </w:rPr>
        <w:t xml:space="preserve"> занести в базу как отдельные дорожные карты, связанные с картой «Развитие конкуренции и совершенствование антимонопольной политики». Ссылки на эти суть отдельные дорожные карты будут доступны со страница дорожной карты «Развитие конкуренции и совершенствование антимонопольной политики». </w:t>
      </w:r>
      <w:r w:rsidRPr="00BC1089">
        <w:rPr>
          <w:sz w:val="24"/>
          <w:szCs w:val="24"/>
        </w:rPr>
        <w:br/>
      </w:r>
    </w:p>
    <w:p w:rsidR="00BC1089" w:rsidRPr="00BC1089" w:rsidRDefault="00BC1089" w:rsidP="0075777C">
      <w:pPr>
        <w:pStyle w:val="affd"/>
        <w:numPr>
          <w:ilvl w:val="0"/>
          <w:numId w:val="25"/>
        </w:numPr>
        <w:spacing w:after="200" w:line="276" w:lineRule="auto"/>
        <w:jc w:val="both"/>
        <w:rPr>
          <w:sz w:val="24"/>
          <w:szCs w:val="24"/>
        </w:rPr>
      </w:pPr>
      <w:r w:rsidRPr="00BC1089">
        <w:rPr>
          <w:sz w:val="24"/>
          <w:szCs w:val="24"/>
        </w:rPr>
        <w:t>В качестве контрольных показателей для карты используются параметры не из Doing Business, а нескольких других методик (напр., индекс PMR OECD и New business density (World Bank).</w:t>
      </w:r>
    </w:p>
    <w:p w:rsidR="00BC1089" w:rsidRPr="00BC1089" w:rsidRDefault="00BC1089" w:rsidP="00BC1089">
      <w:pPr>
        <w:pStyle w:val="affd"/>
        <w:jc w:val="both"/>
        <w:rPr>
          <w:sz w:val="24"/>
          <w:szCs w:val="24"/>
        </w:rPr>
      </w:pPr>
      <w:r w:rsidRPr="00BC1089">
        <w:rPr>
          <w:sz w:val="24"/>
          <w:szCs w:val="24"/>
        </w:rPr>
        <w:lastRenderedPageBreak/>
        <w:br/>
      </w:r>
      <w:r w:rsidRPr="00BC1089">
        <w:rPr>
          <w:b/>
          <w:sz w:val="24"/>
          <w:szCs w:val="24"/>
        </w:rPr>
        <w:t>Техническое решение:</w:t>
      </w:r>
      <w:r w:rsidRPr="00BC1089">
        <w:rPr>
          <w:sz w:val="24"/>
          <w:szCs w:val="24"/>
        </w:rPr>
        <w:t xml:space="preserve"> редактирование виджета для конкретной карты в ручном режиме. </w:t>
      </w:r>
    </w:p>
    <w:bookmarkEnd w:id="108"/>
    <w:p w:rsidR="00BC1089" w:rsidRPr="00BC1089" w:rsidRDefault="00BC1089" w:rsidP="00BC1089">
      <w:pPr>
        <w:jc w:val="both"/>
        <w:rPr>
          <w:sz w:val="24"/>
          <w:szCs w:val="24"/>
        </w:rPr>
      </w:pPr>
    </w:p>
    <w:p w:rsidR="00BC1089" w:rsidRPr="00BC1089" w:rsidRDefault="00BC1089" w:rsidP="00BC1089">
      <w:pPr>
        <w:pStyle w:val="10"/>
        <w:jc w:val="both"/>
        <w:rPr>
          <w:sz w:val="24"/>
          <w:szCs w:val="24"/>
        </w:rPr>
      </w:pPr>
      <w:bookmarkStart w:id="111" w:name="_Toc393896179"/>
      <w:r w:rsidRPr="00BC1089">
        <w:rPr>
          <w:sz w:val="24"/>
          <w:szCs w:val="24"/>
        </w:rPr>
        <w:t>Требования к графическому дизайну</w:t>
      </w:r>
      <w:bookmarkEnd w:id="111"/>
    </w:p>
    <w:p w:rsidR="00BC1089" w:rsidRPr="00BC1089" w:rsidRDefault="00BC1089" w:rsidP="00BC1089">
      <w:pPr>
        <w:jc w:val="both"/>
        <w:rPr>
          <w:rFonts w:ascii="Arial" w:hAnsi="Arial" w:cs="Arial"/>
          <w:sz w:val="24"/>
          <w:szCs w:val="24"/>
        </w:rPr>
      </w:pPr>
      <w:r w:rsidRPr="00BC1089">
        <w:rPr>
          <w:sz w:val="24"/>
          <w:szCs w:val="24"/>
        </w:rPr>
        <w:t xml:space="preserve">Дизайн сайта и его элементы навигации должны обеспечивать комфортный просмотр страниц не только на персональных ПК, но и на всех видах мобильных устройств и планшетах. </w:t>
      </w:r>
      <w:r w:rsidR="00CA6A0D">
        <w:rPr>
          <w:sz w:val="24"/>
          <w:szCs w:val="24"/>
        </w:rPr>
        <w:t xml:space="preserve">Адаптивной версией портала будет только раздел «Обсуждения». </w:t>
      </w:r>
      <w:bookmarkEnd w:id="109"/>
    </w:p>
    <w:p w:rsidR="007D54CF" w:rsidRPr="00BC1089" w:rsidRDefault="007D54CF" w:rsidP="00BC1089">
      <w:pPr>
        <w:spacing w:after="120"/>
        <w:jc w:val="both"/>
        <w:rPr>
          <w:b/>
          <w:sz w:val="24"/>
          <w:szCs w:val="24"/>
        </w:rPr>
      </w:pPr>
    </w:p>
    <w:p w:rsidR="00C02CA7" w:rsidRPr="00BC1089" w:rsidRDefault="009C2711" w:rsidP="009C2711">
      <w:pPr>
        <w:pStyle w:val="10"/>
        <w:jc w:val="both"/>
        <w:rPr>
          <w:sz w:val="24"/>
          <w:szCs w:val="24"/>
        </w:rPr>
      </w:pPr>
      <w:r>
        <w:rPr>
          <w:sz w:val="24"/>
          <w:szCs w:val="24"/>
        </w:rPr>
        <w:t>Техническая поддержка</w:t>
      </w:r>
    </w:p>
    <w:p w:rsidR="009C2711" w:rsidRDefault="009C2711" w:rsidP="00BC1089">
      <w:pPr>
        <w:jc w:val="both"/>
        <w:rPr>
          <w:sz w:val="24"/>
          <w:szCs w:val="24"/>
        </w:rPr>
      </w:pPr>
      <w:r>
        <w:rPr>
          <w:sz w:val="24"/>
          <w:szCs w:val="24"/>
        </w:rPr>
        <w:t>Подрядчик осуществляет техническую поддержу портала, а именно:</w:t>
      </w:r>
    </w:p>
    <w:p w:rsidR="009C2711" w:rsidRDefault="009C2711" w:rsidP="00BC1089">
      <w:pPr>
        <w:jc w:val="both"/>
        <w:rPr>
          <w:sz w:val="24"/>
          <w:szCs w:val="24"/>
        </w:rPr>
      </w:pPr>
      <w:r>
        <w:rPr>
          <w:sz w:val="24"/>
          <w:szCs w:val="24"/>
        </w:rPr>
        <w:t>- Наполнение предоставляемой Заказчиком</w:t>
      </w:r>
      <w:r w:rsidRPr="009C2711">
        <w:rPr>
          <w:sz w:val="24"/>
          <w:szCs w:val="24"/>
        </w:rPr>
        <w:t xml:space="preserve"> информацией</w:t>
      </w:r>
      <w:r>
        <w:rPr>
          <w:sz w:val="24"/>
          <w:szCs w:val="24"/>
        </w:rPr>
        <w:t>;</w:t>
      </w:r>
    </w:p>
    <w:p w:rsidR="009C2711" w:rsidRDefault="009C2711" w:rsidP="00BC1089">
      <w:pPr>
        <w:jc w:val="both"/>
        <w:rPr>
          <w:sz w:val="24"/>
          <w:szCs w:val="24"/>
        </w:rPr>
      </w:pPr>
      <w:r w:rsidRPr="009C2711">
        <w:rPr>
          <w:sz w:val="24"/>
          <w:szCs w:val="24"/>
        </w:rPr>
        <w:t>- Еженедельный бэкап баз данных</w:t>
      </w:r>
      <w:r>
        <w:rPr>
          <w:sz w:val="24"/>
          <w:szCs w:val="24"/>
        </w:rPr>
        <w:t>;</w:t>
      </w:r>
    </w:p>
    <w:p w:rsidR="009C2711" w:rsidRDefault="009C2711" w:rsidP="00BC1089">
      <w:pPr>
        <w:jc w:val="both"/>
        <w:rPr>
          <w:sz w:val="24"/>
          <w:szCs w:val="24"/>
        </w:rPr>
      </w:pPr>
      <w:r>
        <w:rPr>
          <w:sz w:val="24"/>
          <w:szCs w:val="24"/>
        </w:rPr>
        <w:t>- Контроль</w:t>
      </w:r>
      <w:r w:rsidRPr="009C2711">
        <w:rPr>
          <w:sz w:val="24"/>
          <w:szCs w:val="24"/>
        </w:rPr>
        <w:t xml:space="preserve"> за технической работоспособностью</w:t>
      </w:r>
      <w:r>
        <w:rPr>
          <w:sz w:val="24"/>
          <w:szCs w:val="24"/>
        </w:rPr>
        <w:t xml:space="preserve"> портала;</w:t>
      </w:r>
    </w:p>
    <w:p w:rsidR="009C2711" w:rsidRDefault="009C2711" w:rsidP="00BC1089">
      <w:pPr>
        <w:jc w:val="both"/>
        <w:rPr>
          <w:sz w:val="24"/>
          <w:szCs w:val="24"/>
        </w:rPr>
      </w:pPr>
      <w:r w:rsidRPr="009C2711">
        <w:rPr>
          <w:sz w:val="24"/>
          <w:szCs w:val="24"/>
        </w:rPr>
        <w:t>- Внес</w:t>
      </w:r>
      <w:r>
        <w:rPr>
          <w:sz w:val="24"/>
          <w:szCs w:val="24"/>
        </w:rPr>
        <w:t>ение небольших изменений на портал</w:t>
      </w:r>
    </w:p>
    <w:p w:rsidR="008C7DD4" w:rsidRPr="00BC1089" w:rsidRDefault="009C2711" w:rsidP="00BC1089">
      <w:pPr>
        <w:jc w:val="both"/>
        <w:rPr>
          <w:sz w:val="24"/>
          <w:szCs w:val="24"/>
        </w:rPr>
      </w:pPr>
      <w:r w:rsidRPr="009C2711">
        <w:rPr>
          <w:sz w:val="24"/>
          <w:szCs w:val="24"/>
        </w:rPr>
        <w:t>- Работа с хостингом</w:t>
      </w:r>
    </w:p>
    <w:p w:rsidR="00A8014E" w:rsidRPr="00BC1089" w:rsidRDefault="00A8014E" w:rsidP="00BC1089">
      <w:pPr>
        <w:jc w:val="both"/>
        <w:rPr>
          <w:sz w:val="24"/>
          <w:szCs w:val="24"/>
        </w:rPr>
      </w:pPr>
      <w:r w:rsidRPr="00BC1089">
        <w:rPr>
          <w:sz w:val="24"/>
          <w:szCs w:val="24"/>
        </w:rP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112" w:name="_Toc127334282"/>
      <w:bookmarkStart w:id="113" w:name="_Ref166329160"/>
      <w:bookmarkStart w:id="114" w:name="_Ref166329169"/>
      <w:bookmarkStart w:id="115" w:name="_Ref166487238"/>
      <w:bookmarkStart w:id="116" w:name="_Ref166487244"/>
      <w:bookmarkStart w:id="117" w:name="_Ref166487316"/>
      <w:bookmarkStart w:id="118" w:name="_Toc167251516"/>
      <w:bookmarkStart w:id="119" w:name="_Toc180912175"/>
    </w:p>
    <w:bookmarkEnd w:id="112"/>
    <w:bookmarkEnd w:id="113"/>
    <w:bookmarkEnd w:id="114"/>
    <w:bookmarkEnd w:id="115"/>
    <w:bookmarkEnd w:id="116"/>
    <w:bookmarkEnd w:id="117"/>
    <w:bookmarkEnd w:id="118"/>
    <w:bookmarkEnd w:id="119"/>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20" w:name="_Ref166329400"/>
      <w:r w:rsidRPr="00297AEF">
        <w:t xml:space="preserve">На бланке участника </w:t>
      </w:r>
      <w:bookmarkEnd w:id="120"/>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E71F07" w:rsidRPr="00E71F07">
        <w:rPr>
          <w:sz w:val="24"/>
          <w:szCs w:val="24"/>
        </w:rPr>
        <w:t>выполнить работы по аудиту функционала, доработке инвестиционного портала регионов России и его технической поддержки</w:t>
      </w:r>
      <w:r w:rsidR="00E71F07">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48"/>
          <w:pgSz w:w="11906" w:h="16838" w:code="9"/>
          <w:pgMar w:top="425" w:right="746" w:bottom="567"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A0175F" w:rsidRPr="006E1859" w:rsidRDefault="00A0175F" w:rsidP="006E1859">
      <w:pPr>
        <w:pStyle w:val="20"/>
        <w:rPr>
          <w:sz w:val="24"/>
        </w:rPr>
      </w:pPr>
      <w:r w:rsidRPr="006E1859">
        <w:rPr>
          <w:sz w:val="24"/>
        </w:rPr>
        <w:lastRenderedPageBreak/>
        <w:t>ФОРМА 4. ТАБЛИЦА</w:t>
      </w:r>
    </w:p>
    <w:p w:rsidR="00A0175F" w:rsidRPr="006E1859" w:rsidRDefault="00A0175F" w:rsidP="006E1859">
      <w:pPr>
        <w:pStyle w:val="20"/>
        <w:rPr>
          <w:sz w:val="24"/>
        </w:rPr>
      </w:pPr>
      <w:r w:rsidRPr="006E1859">
        <w:rPr>
          <w:sz w:val="24"/>
        </w:rPr>
        <w:t>технических и стоимостных характеристик</w:t>
      </w:r>
    </w:p>
    <w:tbl>
      <w:tblPr>
        <w:tblW w:w="10447" w:type="dxa"/>
        <w:tblInd w:w="-7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47"/>
        <w:gridCol w:w="2146"/>
        <w:gridCol w:w="1080"/>
        <w:gridCol w:w="914"/>
        <w:gridCol w:w="1080"/>
        <w:gridCol w:w="720"/>
        <w:gridCol w:w="1440"/>
        <w:gridCol w:w="1080"/>
        <w:gridCol w:w="1440"/>
      </w:tblGrid>
      <w:tr w:rsidR="00EF5463" w:rsidRPr="00EF5463" w:rsidTr="00EF5463">
        <w:trPr>
          <w:trHeight w:val="1420"/>
        </w:trPr>
        <w:tc>
          <w:tcPr>
            <w:tcW w:w="547"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w:t>
            </w:r>
          </w:p>
        </w:tc>
        <w:tc>
          <w:tcPr>
            <w:tcW w:w="2146"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НАИМЕНОВАНИЕ ПРОДУКЦИИ, РАБОТ, УСЛУГ</w:t>
            </w:r>
          </w:p>
        </w:tc>
        <w:tc>
          <w:tcPr>
            <w:tcW w:w="108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КОЛИЧЕСТВО</w:t>
            </w:r>
          </w:p>
        </w:tc>
        <w:tc>
          <w:tcPr>
            <w:tcW w:w="914"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КОД/ МОДЕЛЬ/ МАРКА ПРОДУКТА</w:t>
            </w:r>
          </w:p>
        </w:tc>
        <w:tc>
          <w:tcPr>
            <w:tcW w:w="108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СТОИМОСТЬ ЕДИНИЦЫ</w:t>
            </w:r>
          </w:p>
        </w:tc>
        <w:tc>
          <w:tcPr>
            <w:tcW w:w="72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НДС</w:t>
            </w:r>
          </w:p>
          <w:p w:rsidR="00A0175F" w:rsidRPr="00EF5463" w:rsidRDefault="00A0175F" w:rsidP="00EF5463">
            <w:pPr>
              <w:keepNext/>
              <w:spacing w:before="40" w:after="40"/>
              <w:ind w:left="57" w:right="57"/>
              <w:jc w:val="center"/>
              <w:rPr>
                <w:snapToGrid w:val="0"/>
              </w:rPr>
            </w:pPr>
            <w:r w:rsidRPr="00EF5463">
              <w:rPr>
                <w:snapToGrid w:val="0"/>
              </w:rPr>
              <w:t>(18%)</w:t>
            </w:r>
          </w:p>
        </w:tc>
        <w:tc>
          <w:tcPr>
            <w:tcW w:w="144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ОБЩАЯ СТОИМОСТЬ, ВКЛЮЧАЯ НДС</w:t>
            </w:r>
          </w:p>
        </w:tc>
        <w:tc>
          <w:tcPr>
            <w:tcW w:w="108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СКИДКА, В %%</w:t>
            </w:r>
          </w:p>
        </w:tc>
        <w:tc>
          <w:tcPr>
            <w:tcW w:w="144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ОБЩАЯ СТОИМОСТЬ, ВКЛЮЧАЯ НДС</w:t>
            </w:r>
          </w:p>
        </w:tc>
      </w:tr>
      <w:tr w:rsidR="00A0175F" w:rsidRPr="00A0175F" w:rsidTr="00EF5463">
        <w:trPr>
          <w:trHeight w:val="140"/>
        </w:trPr>
        <w:tc>
          <w:tcPr>
            <w:tcW w:w="547"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1</w:t>
            </w:r>
          </w:p>
        </w:tc>
        <w:tc>
          <w:tcPr>
            <w:tcW w:w="2146"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2</w:t>
            </w:r>
          </w:p>
        </w:tc>
        <w:tc>
          <w:tcPr>
            <w:tcW w:w="108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3</w:t>
            </w:r>
          </w:p>
        </w:tc>
        <w:tc>
          <w:tcPr>
            <w:tcW w:w="914"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4</w:t>
            </w:r>
          </w:p>
        </w:tc>
        <w:tc>
          <w:tcPr>
            <w:tcW w:w="108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5</w:t>
            </w:r>
          </w:p>
        </w:tc>
        <w:tc>
          <w:tcPr>
            <w:tcW w:w="72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6</w:t>
            </w:r>
          </w:p>
        </w:tc>
        <w:tc>
          <w:tcPr>
            <w:tcW w:w="144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7</w:t>
            </w:r>
          </w:p>
        </w:tc>
        <w:tc>
          <w:tcPr>
            <w:tcW w:w="108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8</w:t>
            </w:r>
          </w:p>
        </w:tc>
        <w:tc>
          <w:tcPr>
            <w:tcW w:w="144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9</w:t>
            </w:r>
          </w:p>
        </w:tc>
      </w:tr>
      <w:tr w:rsidR="00A0175F" w:rsidRPr="00A0175F" w:rsidTr="00256367">
        <w:trPr>
          <w:trHeight w:val="316"/>
        </w:trPr>
        <w:tc>
          <w:tcPr>
            <w:tcW w:w="547" w:type="dxa"/>
          </w:tcPr>
          <w:p w:rsidR="00A0175F" w:rsidRPr="00A0175F" w:rsidRDefault="00A0175F" w:rsidP="00A0175F">
            <w:pPr>
              <w:autoSpaceDE w:val="0"/>
              <w:autoSpaceDN w:val="0"/>
              <w:adjustRightInd w:val="0"/>
              <w:jc w:val="center"/>
              <w:rPr>
                <w:sz w:val="28"/>
                <w:szCs w:val="28"/>
              </w:rPr>
            </w:pPr>
            <w:r w:rsidRPr="00A0175F">
              <w:rPr>
                <w:sz w:val="28"/>
                <w:szCs w:val="28"/>
              </w:rPr>
              <w:t>1</w:t>
            </w:r>
          </w:p>
        </w:tc>
        <w:tc>
          <w:tcPr>
            <w:tcW w:w="2146"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914"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72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547" w:type="dxa"/>
          </w:tcPr>
          <w:p w:rsidR="00A0175F" w:rsidRPr="00A0175F" w:rsidRDefault="00A0175F" w:rsidP="00A0175F">
            <w:pPr>
              <w:autoSpaceDE w:val="0"/>
              <w:autoSpaceDN w:val="0"/>
              <w:adjustRightInd w:val="0"/>
              <w:jc w:val="center"/>
              <w:rPr>
                <w:sz w:val="28"/>
                <w:szCs w:val="28"/>
              </w:rPr>
            </w:pPr>
            <w:r w:rsidRPr="00A0175F">
              <w:rPr>
                <w:sz w:val="28"/>
                <w:szCs w:val="28"/>
              </w:rPr>
              <w:t>2</w:t>
            </w:r>
          </w:p>
        </w:tc>
        <w:tc>
          <w:tcPr>
            <w:tcW w:w="2146"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914"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72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547" w:type="dxa"/>
          </w:tcPr>
          <w:p w:rsidR="00A0175F" w:rsidRPr="00A0175F" w:rsidRDefault="00A0175F" w:rsidP="00A0175F">
            <w:pPr>
              <w:autoSpaceDE w:val="0"/>
              <w:autoSpaceDN w:val="0"/>
              <w:adjustRightInd w:val="0"/>
              <w:jc w:val="center"/>
              <w:rPr>
                <w:sz w:val="28"/>
                <w:szCs w:val="28"/>
              </w:rPr>
            </w:pPr>
          </w:p>
        </w:tc>
        <w:tc>
          <w:tcPr>
            <w:tcW w:w="2146"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914"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72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547" w:type="dxa"/>
          </w:tcPr>
          <w:p w:rsidR="00A0175F" w:rsidRPr="00A0175F" w:rsidRDefault="00A0175F" w:rsidP="00A0175F">
            <w:pPr>
              <w:autoSpaceDE w:val="0"/>
              <w:autoSpaceDN w:val="0"/>
              <w:adjustRightInd w:val="0"/>
              <w:jc w:val="center"/>
              <w:rPr>
                <w:sz w:val="28"/>
                <w:szCs w:val="28"/>
              </w:rPr>
            </w:pPr>
            <w:r w:rsidRPr="00A0175F">
              <w:rPr>
                <w:sz w:val="28"/>
                <w:szCs w:val="28"/>
              </w:rPr>
              <w:t>…</w:t>
            </w:r>
          </w:p>
        </w:tc>
        <w:tc>
          <w:tcPr>
            <w:tcW w:w="2146"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914"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72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6487" w:type="dxa"/>
            <w:gridSpan w:val="6"/>
          </w:tcPr>
          <w:p w:rsidR="00A0175F" w:rsidRPr="00A0175F" w:rsidRDefault="00A0175F" w:rsidP="00A0175F">
            <w:pPr>
              <w:autoSpaceDE w:val="0"/>
              <w:autoSpaceDN w:val="0"/>
              <w:adjustRightInd w:val="0"/>
              <w:rPr>
                <w:b/>
                <w:sz w:val="28"/>
                <w:szCs w:val="28"/>
              </w:rPr>
            </w:pPr>
            <w:r w:rsidRPr="00A0175F">
              <w:rPr>
                <w:b/>
                <w:sz w:val="28"/>
                <w:szCs w:val="28"/>
              </w:rPr>
              <w:t>ИТОГО с НДС:</w:t>
            </w: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6487" w:type="dxa"/>
            <w:gridSpan w:val="6"/>
          </w:tcPr>
          <w:p w:rsidR="00A0175F" w:rsidRPr="00A0175F" w:rsidRDefault="00A0175F" w:rsidP="00A0175F">
            <w:pPr>
              <w:autoSpaceDE w:val="0"/>
              <w:autoSpaceDN w:val="0"/>
              <w:adjustRightInd w:val="0"/>
              <w:rPr>
                <w:sz w:val="28"/>
                <w:szCs w:val="28"/>
              </w:rPr>
            </w:pPr>
            <w:r w:rsidRPr="00A0175F">
              <w:rPr>
                <w:sz w:val="28"/>
                <w:szCs w:val="28"/>
              </w:rPr>
              <w:t>в том числе НДС:</w:t>
            </w: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bl>
    <w:p w:rsidR="00294BC7" w:rsidRDefault="00294BC7" w:rsidP="00A0175F">
      <w:pPr>
        <w:ind w:firstLine="708"/>
        <w:rPr>
          <w:sz w:val="28"/>
          <w:szCs w:val="28"/>
        </w:rPr>
      </w:pPr>
      <w:r>
        <w:rPr>
          <w:sz w:val="28"/>
          <w:szCs w:val="28"/>
        </w:rPr>
        <w:br w:type="page"/>
      </w:r>
    </w:p>
    <w:p w:rsidR="00294BC7" w:rsidRPr="00F97A37" w:rsidRDefault="00294BC7" w:rsidP="00294BC7">
      <w:pPr>
        <w:rPr>
          <w:sz w:val="24"/>
          <w:szCs w:val="24"/>
        </w:rPr>
      </w:pPr>
    </w:p>
    <w:p w:rsidR="006E1859" w:rsidRDefault="006E1859" w:rsidP="006E1859">
      <w:pPr>
        <w:pStyle w:val="20"/>
        <w:rPr>
          <w:sz w:val="24"/>
        </w:rPr>
      </w:pPr>
      <w:r>
        <w:rPr>
          <w:sz w:val="24"/>
        </w:rPr>
        <w:t xml:space="preserve">ФОРМА 5. </w:t>
      </w:r>
      <w:r w:rsidRPr="006E1859">
        <w:rPr>
          <w:sz w:val="24"/>
        </w:rPr>
        <w:t>СПРАВКА</w:t>
      </w:r>
      <w:r w:rsidR="00294BC7" w:rsidRPr="006E1859">
        <w:rPr>
          <w:sz w:val="24"/>
        </w:rPr>
        <w:t xml:space="preserve"> о перечне и </w:t>
      </w:r>
    </w:p>
    <w:p w:rsidR="00294BC7" w:rsidRPr="006E1859" w:rsidRDefault="00294BC7" w:rsidP="006E1859">
      <w:pPr>
        <w:pStyle w:val="20"/>
        <w:rPr>
          <w:sz w:val="24"/>
        </w:rPr>
      </w:pPr>
      <w:r w:rsidRPr="006E1859">
        <w:rPr>
          <w:sz w:val="24"/>
        </w:rPr>
        <w:t>объемах выполнения</w:t>
      </w:r>
      <w:r w:rsidR="006E1859">
        <w:rPr>
          <w:sz w:val="24"/>
        </w:rPr>
        <w:t xml:space="preserve"> </w:t>
      </w:r>
      <w:r w:rsidRPr="006E1859">
        <w:rPr>
          <w:sz w:val="24"/>
        </w:rPr>
        <w:t>аналогичных договоров</w:t>
      </w:r>
    </w:p>
    <w:p w:rsidR="00294BC7" w:rsidRPr="005B6C07" w:rsidRDefault="00294BC7" w:rsidP="00294BC7">
      <w:pPr>
        <w:rPr>
          <w:snapToGrid w:val="0"/>
          <w:sz w:val="28"/>
        </w:rPr>
      </w:pPr>
    </w:p>
    <w:p w:rsidR="00294BC7" w:rsidRPr="005B6C07" w:rsidRDefault="00294BC7" w:rsidP="00294BC7">
      <w:pPr>
        <w:rPr>
          <w:snapToGrid w:val="0"/>
          <w:sz w:val="28"/>
        </w:rPr>
      </w:pPr>
      <w:r w:rsidRPr="005B6C07">
        <w:rPr>
          <w:snapToGrid w:val="0"/>
          <w:sz w:val="28"/>
        </w:rPr>
        <w:t>Наименование и адрес Участника: __________________</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962C73">
        <w:trPr>
          <w:cantSplit/>
          <w:tblHeader/>
        </w:trPr>
        <w:tc>
          <w:tcPr>
            <w:tcW w:w="720"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w:t>
            </w:r>
          </w:p>
          <w:p w:rsidR="00294BC7" w:rsidRPr="005B6C07" w:rsidRDefault="00294BC7" w:rsidP="00962C73">
            <w:pPr>
              <w:keepNext/>
              <w:spacing w:before="40" w:after="40"/>
              <w:ind w:left="57" w:right="57"/>
              <w:jc w:val="center"/>
              <w:rPr>
                <w:snapToGrid w:val="0"/>
              </w:rPr>
            </w:pPr>
            <w:r w:rsidRPr="005B6C07">
              <w:rPr>
                <w:snapToGrid w:val="0"/>
              </w:rPr>
              <w:t>п/п</w:t>
            </w:r>
          </w:p>
        </w:tc>
        <w:tc>
          <w:tcPr>
            <w:tcW w:w="2340"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62C73">
        <w:trPr>
          <w:cantSplit/>
        </w:trPr>
        <w:tc>
          <w:tcPr>
            <w:tcW w:w="720" w:type="dxa"/>
          </w:tcPr>
          <w:p w:rsidR="00294BC7" w:rsidRPr="005B6C07" w:rsidRDefault="00294BC7" w:rsidP="0075777C">
            <w:pPr>
              <w:numPr>
                <w:ilvl w:val="0"/>
                <w:numId w:val="20"/>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962C73">
        <w:trPr>
          <w:cantSplit/>
        </w:trPr>
        <w:tc>
          <w:tcPr>
            <w:tcW w:w="720" w:type="dxa"/>
          </w:tcPr>
          <w:p w:rsidR="00294BC7" w:rsidRPr="005B6C07" w:rsidRDefault="00294BC7" w:rsidP="0075777C">
            <w:pPr>
              <w:numPr>
                <w:ilvl w:val="0"/>
                <w:numId w:val="20"/>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962C73">
        <w:trPr>
          <w:cantSplit/>
        </w:trPr>
        <w:tc>
          <w:tcPr>
            <w:tcW w:w="720" w:type="dxa"/>
          </w:tcPr>
          <w:p w:rsidR="00294BC7" w:rsidRPr="005B6C07" w:rsidRDefault="00294BC7" w:rsidP="0075777C">
            <w:pPr>
              <w:numPr>
                <w:ilvl w:val="0"/>
                <w:numId w:val="20"/>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962C73">
        <w:trPr>
          <w:cantSplit/>
        </w:trPr>
        <w:tc>
          <w:tcPr>
            <w:tcW w:w="720" w:type="dxa"/>
          </w:tcPr>
          <w:p w:rsidR="00294BC7" w:rsidRPr="005B6C07" w:rsidRDefault="00294BC7" w:rsidP="00962C73">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962C73">
        <w:trPr>
          <w:cantSplit/>
        </w:trPr>
        <w:tc>
          <w:tcPr>
            <w:tcW w:w="7020" w:type="dxa"/>
            <w:gridSpan w:val="4"/>
          </w:tcPr>
          <w:p w:rsidR="00294BC7" w:rsidRPr="005B6C07" w:rsidRDefault="00294BC7" w:rsidP="00962C73">
            <w:pPr>
              <w:spacing w:before="40" w:after="40"/>
              <w:ind w:left="57" w:right="57"/>
              <w:jc w:val="center"/>
              <w:rPr>
                <w:b/>
                <w:snapToGrid w:val="0"/>
                <w:sz w:val="24"/>
                <w:szCs w:val="24"/>
              </w:rPr>
            </w:pPr>
            <w:r w:rsidRPr="005B6C07">
              <w:rPr>
                <w:b/>
                <w:snapToGrid w:val="0"/>
                <w:sz w:val="24"/>
                <w:szCs w:val="24"/>
              </w:rPr>
              <w:t>ИТОГО за полный год [</w:t>
            </w:r>
            <w:r w:rsidRPr="005B6C07">
              <w:rPr>
                <w:b/>
                <w:i/>
                <w:snapToGrid w:val="0"/>
                <w:sz w:val="24"/>
              </w:rPr>
              <w:t>указать год, например «201</w:t>
            </w:r>
            <w:r>
              <w:rPr>
                <w:b/>
                <w:i/>
                <w:snapToGrid w:val="0"/>
                <w:sz w:val="24"/>
              </w:rPr>
              <w:t>1</w:t>
            </w:r>
            <w:r w:rsidRPr="005B6C07">
              <w:rPr>
                <w:b/>
                <w:i/>
                <w:snapToGrid w:val="0"/>
                <w:sz w:val="24"/>
              </w:rPr>
              <w:t>», «201</w:t>
            </w:r>
            <w:r>
              <w:rPr>
                <w:b/>
                <w:i/>
                <w:snapToGrid w:val="0"/>
                <w:sz w:val="24"/>
              </w:rPr>
              <w:t>2</w:t>
            </w:r>
            <w:r w:rsidRPr="005B6C07">
              <w:rPr>
                <w:b/>
                <w:i/>
                <w:snapToGrid w:val="0"/>
                <w:sz w:val="24"/>
              </w:rPr>
              <w:t>»</w:t>
            </w:r>
            <w:r w:rsidRPr="005B6C07">
              <w:rPr>
                <w:b/>
                <w:snapToGrid w:val="0"/>
                <w:sz w:val="24"/>
                <w:szCs w:val="24"/>
              </w:rPr>
              <w:t>]</w:t>
            </w:r>
          </w:p>
        </w:tc>
        <w:tc>
          <w:tcPr>
            <w:tcW w:w="1202" w:type="dxa"/>
          </w:tcPr>
          <w:p w:rsidR="00294BC7" w:rsidRPr="005B6C07" w:rsidRDefault="00294BC7" w:rsidP="00962C73">
            <w:pPr>
              <w:spacing w:before="40" w:after="40"/>
              <w:ind w:left="57" w:right="57"/>
              <w:rPr>
                <w:b/>
                <w:snapToGrid w:val="0"/>
                <w:sz w:val="24"/>
              </w:rPr>
            </w:pPr>
          </w:p>
        </w:tc>
        <w:tc>
          <w:tcPr>
            <w:tcW w:w="1559" w:type="dxa"/>
          </w:tcPr>
          <w:p w:rsidR="00294BC7" w:rsidRPr="005B6C07" w:rsidRDefault="00294BC7" w:rsidP="00962C73">
            <w:pPr>
              <w:spacing w:before="40" w:after="40"/>
              <w:ind w:left="57" w:right="57"/>
              <w:jc w:val="center"/>
              <w:rPr>
                <w:b/>
                <w:snapToGrid w:val="0"/>
                <w:sz w:val="24"/>
              </w:rPr>
            </w:pPr>
            <w:r w:rsidRPr="005B6C07">
              <w:rPr>
                <w:b/>
                <w:snapToGrid w:val="0"/>
                <w:sz w:val="24"/>
              </w:rPr>
              <w:t>х</w:t>
            </w:r>
          </w:p>
        </w:tc>
      </w:tr>
      <w:tr w:rsidR="00294BC7" w:rsidRPr="00336D69" w:rsidTr="00962C73">
        <w:trPr>
          <w:cantSplit/>
        </w:trPr>
        <w:tc>
          <w:tcPr>
            <w:tcW w:w="720" w:type="dxa"/>
          </w:tcPr>
          <w:p w:rsidR="00294BC7" w:rsidRPr="005B6C07" w:rsidRDefault="00294BC7" w:rsidP="0075777C">
            <w:pPr>
              <w:numPr>
                <w:ilvl w:val="0"/>
                <w:numId w:val="19"/>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jc w:val="center"/>
              <w:rPr>
                <w:snapToGrid w:val="0"/>
                <w:sz w:val="24"/>
              </w:rPr>
            </w:pPr>
          </w:p>
        </w:tc>
      </w:tr>
      <w:tr w:rsidR="00294BC7" w:rsidRPr="00336D69" w:rsidTr="00962C73">
        <w:trPr>
          <w:cantSplit/>
        </w:trPr>
        <w:tc>
          <w:tcPr>
            <w:tcW w:w="720" w:type="dxa"/>
          </w:tcPr>
          <w:p w:rsidR="00294BC7" w:rsidRPr="005B6C07" w:rsidRDefault="00294BC7" w:rsidP="0075777C">
            <w:pPr>
              <w:numPr>
                <w:ilvl w:val="0"/>
                <w:numId w:val="19"/>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jc w:val="center"/>
              <w:rPr>
                <w:snapToGrid w:val="0"/>
                <w:sz w:val="24"/>
              </w:rPr>
            </w:pPr>
          </w:p>
        </w:tc>
      </w:tr>
      <w:tr w:rsidR="00294BC7" w:rsidRPr="00336D69" w:rsidTr="00962C73">
        <w:trPr>
          <w:cantSplit/>
        </w:trPr>
        <w:tc>
          <w:tcPr>
            <w:tcW w:w="720" w:type="dxa"/>
          </w:tcPr>
          <w:p w:rsidR="00294BC7" w:rsidRPr="005B6C07" w:rsidRDefault="00294BC7" w:rsidP="0075777C">
            <w:pPr>
              <w:numPr>
                <w:ilvl w:val="0"/>
                <w:numId w:val="19"/>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jc w:val="center"/>
              <w:rPr>
                <w:snapToGrid w:val="0"/>
                <w:sz w:val="24"/>
              </w:rPr>
            </w:pPr>
          </w:p>
        </w:tc>
      </w:tr>
      <w:tr w:rsidR="00294BC7" w:rsidRPr="00336D69" w:rsidTr="00962C73">
        <w:trPr>
          <w:cantSplit/>
        </w:trPr>
        <w:tc>
          <w:tcPr>
            <w:tcW w:w="720" w:type="dxa"/>
          </w:tcPr>
          <w:p w:rsidR="00294BC7" w:rsidRPr="005B6C07" w:rsidRDefault="00294BC7" w:rsidP="00962C73">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jc w:val="center"/>
              <w:rPr>
                <w:snapToGrid w:val="0"/>
                <w:sz w:val="24"/>
              </w:rPr>
            </w:pPr>
          </w:p>
        </w:tc>
      </w:tr>
      <w:tr w:rsidR="00294BC7" w:rsidRPr="00336D69" w:rsidTr="00962C73">
        <w:trPr>
          <w:cantSplit/>
        </w:trPr>
        <w:tc>
          <w:tcPr>
            <w:tcW w:w="7020" w:type="dxa"/>
            <w:gridSpan w:val="4"/>
          </w:tcPr>
          <w:p w:rsidR="00294BC7" w:rsidRPr="005B6C07" w:rsidRDefault="00294BC7" w:rsidP="00962C73">
            <w:pPr>
              <w:spacing w:before="40" w:after="40"/>
              <w:ind w:left="57" w:right="57"/>
              <w:jc w:val="center"/>
              <w:rPr>
                <w:b/>
                <w:snapToGrid w:val="0"/>
                <w:sz w:val="24"/>
                <w:szCs w:val="24"/>
              </w:rPr>
            </w:pPr>
            <w:r w:rsidRPr="005B6C07">
              <w:rPr>
                <w:b/>
                <w:snapToGrid w:val="0"/>
                <w:sz w:val="24"/>
                <w:szCs w:val="24"/>
              </w:rPr>
              <w:t>ИТОГО за [</w:t>
            </w:r>
            <w:r w:rsidRPr="005B6C07">
              <w:rPr>
                <w:b/>
                <w:i/>
                <w:snapToGrid w:val="0"/>
                <w:sz w:val="24"/>
              </w:rPr>
              <w:t>указать, в зависимости от обстоятельств, например «I</w:t>
            </w:r>
            <w:r w:rsidRPr="00707ECD">
              <w:rPr>
                <w:b/>
                <w:i/>
                <w:snapToGrid w:val="0"/>
                <w:sz w:val="24"/>
              </w:rPr>
              <w:t>,</w:t>
            </w:r>
            <w:r>
              <w:rPr>
                <w:b/>
                <w:i/>
                <w:snapToGrid w:val="0"/>
                <w:sz w:val="24"/>
              </w:rPr>
              <w:t xml:space="preserve"> </w:t>
            </w:r>
            <w:r>
              <w:rPr>
                <w:b/>
                <w:i/>
                <w:snapToGrid w:val="0"/>
                <w:sz w:val="24"/>
                <w:lang w:val="en-US"/>
              </w:rPr>
              <w:t>II</w:t>
            </w:r>
            <w:r w:rsidRPr="00707ECD">
              <w:rPr>
                <w:b/>
                <w:i/>
                <w:snapToGrid w:val="0"/>
                <w:sz w:val="24"/>
              </w:rPr>
              <w:t xml:space="preserve">, </w:t>
            </w:r>
            <w:r>
              <w:rPr>
                <w:b/>
                <w:i/>
                <w:snapToGrid w:val="0"/>
                <w:sz w:val="24"/>
              </w:rPr>
              <w:t>III</w:t>
            </w:r>
            <w:r w:rsidRPr="00381F22">
              <w:rPr>
                <w:b/>
                <w:i/>
                <w:snapToGrid w:val="0"/>
                <w:sz w:val="24"/>
              </w:rPr>
              <w:t xml:space="preserve"> </w:t>
            </w:r>
            <w:r>
              <w:rPr>
                <w:b/>
                <w:i/>
                <w:snapToGrid w:val="0"/>
                <w:sz w:val="24"/>
              </w:rPr>
              <w:t>квартал</w:t>
            </w:r>
            <w:r w:rsidRPr="005B6C07">
              <w:rPr>
                <w:b/>
                <w:i/>
                <w:snapToGrid w:val="0"/>
                <w:sz w:val="24"/>
              </w:rPr>
              <w:t xml:space="preserve"> 201</w:t>
            </w:r>
            <w:r>
              <w:rPr>
                <w:b/>
                <w:i/>
                <w:snapToGrid w:val="0"/>
                <w:sz w:val="24"/>
              </w:rPr>
              <w:t>3</w:t>
            </w:r>
            <w:r w:rsidRPr="005B6C07">
              <w:rPr>
                <w:b/>
                <w:i/>
                <w:snapToGrid w:val="0"/>
                <w:sz w:val="24"/>
              </w:rPr>
              <w:t xml:space="preserve"> года», и т.д.</w:t>
            </w:r>
            <w:r w:rsidRPr="005B6C07">
              <w:rPr>
                <w:b/>
                <w:snapToGrid w:val="0"/>
                <w:sz w:val="24"/>
                <w:szCs w:val="24"/>
              </w:rPr>
              <w:t>]</w:t>
            </w:r>
          </w:p>
        </w:tc>
        <w:tc>
          <w:tcPr>
            <w:tcW w:w="1202" w:type="dxa"/>
          </w:tcPr>
          <w:p w:rsidR="00294BC7" w:rsidRPr="005B6C07" w:rsidRDefault="00294BC7" w:rsidP="00962C73">
            <w:pPr>
              <w:spacing w:before="40" w:after="40"/>
              <w:ind w:left="57" w:right="57"/>
              <w:rPr>
                <w:b/>
                <w:snapToGrid w:val="0"/>
                <w:sz w:val="24"/>
              </w:rPr>
            </w:pPr>
          </w:p>
        </w:tc>
        <w:tc>
          <w:tcPr>
            <w:tcW w:w="1559" w:type="dxa"/>
          </w:tcPr>
          <w:p w:rsidR="00294BC7" w:rsidRPr="005B6C07" w:rsidRDefault="00294BC7" w:rsidP="00962C73">
            <w:pPr>
              <w:spacing w:before="40" w:after="40"/>
              <w:ind w:left="57" w:right="57"/>
              <w:jc w:val="center"/>
              <w:rPr>
                <w:b/>
                <w:snapToGrid w:val="0"/>
                <w:sz w:val="24"/>
              </w:rPr>
            </w:pPr>
            <w:r w:rsidRPr="005B6C07">
              <w:rPr>
                <w:b/>
                <w:snapToGrid w:val="0"/>
                <w:sz w:val="24"/>
              </w:rPr>
              <w:t>х</w:t>
            </w: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p>
    <w:p w:rsidR="00294BC7" w:rsidRPr="00807F96" w:rsidRDefault="006E1859" w:rsidP="00294BC7">
      <w:pPr>
        <w:suppressAutoHyphens/>
        <w:spacing w:after="120"/>
        <w:jc w:val="center"/>
        <w:rPr>
          <w:b/>
          <w:sz w:val="28"/>
          <w:szCs w:val="28"/>
        </w:rPr>
      </w:pPr>
      <w:r>
        <w:rPr>
          <w:b/>
          <w:sz w:val="28"/>
          <w:szCs w:val="28"/>
        </w:rPr>
        <w:lastRenderedPageBreak/>
        <w:t xml:space="preserve">ФОРМА 6. </w:t>
      </w:r>
      <w:r w:rsidR="00294BC7" w:rsidRPr="00807F96">
        <w:rPr>
          <w:b/>
          <w:sz w:val="28"/>
          <w:szCs w:val="28"/>
        </w:rPr>
        <w:t>С</w:t>
      </w:r>
      <w:r w:rsidRPr="00807F96">
        <w:rPr>
          <w:b/>
          <w:sz w:val="28"/>
          <w:szCs w:val="28"/>
        </w:rPr>
        <w:t>ПРАВКА</w:t>
      </w:r>
      <w:r w:rsidR="00294BC7" w:rsidRPr="00807F96">
        <w:rPr>
          <w:b/>
          <w:sz w:val="28"/>
          <w:szCs w:val="28"/>
        </w:rPr>
        <w:t xml:space="preserve">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962C73">
        <w:trPr>
          <w:trHeight w:val="551"/>
        </w:trPr>
        <w:tc>
          <w:tcPr>
            <w:tcW w:w="695" w:type="dxa"/>
            <w:shd w:val="clear" w:color="auto" w:fill="DBE5F1" w:themeFill="accent1" w:themeFillTint="33"/>
          </w:tcPr>
          <w:p w:rsidR="00294BC7" w:rsidRPr="00807F96" w:rsidRDefault="00294BC7" w:rsidP="00962C73">
            <w:pPr>
              <w:keepNext/>
              <w:spacing w:before="40" w:after="120"/>
              <w:ind w:left="57" w:right="57"/>
            </w:pPr>
            <w:r w:rsidRPr="00807F96">
              <w:t>№</w:t>
            </w:r>
            <w:r w:rsidRPr="00807F96">
              <w:br/>
              <w:t>п/п</w:t>
            </w:r>
          </w:p>
        </w:tc>
        <w:tc>
          <w:tcPr>
            <w:tcW w:w="1991" w:type="dxa"/>
            <w:shd w:val="clear" w:color="auto" w:fill="DBE5F1" w:themeFill="accent1" w:themeFillTint="33"/>
          </w:tcPr>
          <w:p w:rsidR="00294BC7" w:rsidRPr="00807F96" w:rsidRDefault="00294BC7" w:rsidP="00962C73">
            <w:pPr>
              <w:keepNext/>
              <w:spacing w:before="40" w:after="120"/>
              <w:ind w:left="57" w:right="57"/>
            </w:pPr>
            <w:r w:rsidRPr="00807F96">
              <w:t>Фамилия, имя, отчество специалиста</w:t>
            </w:r>
          </w:p>
        </w:tc>
        <w:tc>
          <w:tcPr>
            <w:tcW w:w="3420" w:type="dxa"/>
            <w:shd w:val="clear" w:color="auto" w:fill="DBE5F1" w:themeFill="accent1" w:themeFillTint="33"/>
          </w:tcPr>
          <w:p w:rsidR="00294BC7" w:rsidRPr="00807F96" w:rsidRDefault="00294BC7" w:rsidP="00962C73">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DBE5F1" w:themeFill="accent1" w:themeFillTint="33"/>
          </w:tcPr>
          <w:p w:rsidR="00294BC7" w:rsidRPr="00807F96" w:rsidRDefault="00294BC7" w:rsidP="00962C73">
            <w:pPr>
              <w:keepNext/>
              <w:spacing w:before="40" w:after="120"/>
              <w:ind w:left="57" w:right="57"/>
            </w:pPr>
            <w:r w:rsidRPr="00807F96">
              <w:t>Должность</w:t>
            </w:r>
          </w:p>
        </w:tc>
        <w:tc>
          <w:tcPr>
            <w:tcW w:w="2340" w:type="dxa"/>
            <w:shd w:val="clear" w:color="auto" w:fill="DBE5F1" w:themeFill="accent1" w:themeFillTint="33"/>
          </w:tcPr>
          <w:p w:rsidR="00294BC7" w:rsidRPr="00807F96" w:rsidRDefault="00294BC7" w:rsidP="00962C73">
            <w:pPr>
              <w:keepNext/>
              <w:spacing w:before="40" w:after="120"/>
              <w:ind w:left="57" w:right="57"/>
            </w:pPr>
            <w:r w:rsidRPr="00807F96">
              <w:t>Стаж работы в данной или аналогичной должности, лет</w:t>
            </w:r>
          </w:p>
        </w:tc>
      </w:tr>
      <w:tr w:rsidR="00294BC7" w:rsidRPr="00807F96" w:rsidTr="00962C73">
        <w:trPr>
          <w:cantSplit/>
        </w:trPr>
        <w:tc>
          <w:tcPr>
            <w:tcW w:w="9886" w:type="dxa"/>
            <w:gridSpan w:val="5"/>
          </w:tcPr>
          <w:p w:rsidR="00294BC7" w:rsidRPr="00807F96" w:rsidRDefault="00294BC7" w:rsidP="00962C73">
            <w:pPr>
              <w:spacing w:before="40" w:after="120"/>
              <w:ind w:left="57" w:right="57"/>
            </w:pPr>
            <w:r w:rsidRPr="00807F96">
              <w:t xml:space="preserve">Руководящее звено </w:t>
            </w:r>
          </w:p>
        </w:tc>
      </w:tr>
      <w:tr w:rsidR="00294BC7" w:rsidRPr="00807F96" w:rsidTr="00962C73">
        <w:tc>
          <w:tcPr>
            <w:tcW w:w="695" w:type="dxa"/>
          </w:tcPr>
          <w:p w:rsidR="00294BC7" w:rsidRPr="00807F96" w:rsidRDefault="00294BC7" w:rsidP="0075777C">
            <w:pPr>
              <w:numPr>
                <w:ilvl w:val="0"/>
                <w:numId w:val="21"/>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c>
          <w:tcPr>
            <w:tcW w:w="695" w:type="dxa"/>
          </w:tcPr>
          <w:p w:rsidR="00294BC7" w:rsidRPr="00807F96" w:rsidRDefault="00294BC7" w:rsidP="0075777C">
            <w:pPr>
              <w:numPr>
                <w:ilvl w:val="0"/>
                <w:numId w:val="21"/>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c>
          <w:tcPr>
            <w:tcW w:w="695" w:type="dxa"/>
          </w:tcPr>
          <w:p w:rsidR="00294BC7" w:rsidRPr="00807F96" w:rsidRDefault="00294BC7" w:rsidP="00962C73">
            <w:pPr>
              <w:spacing w:after="120"/>
              <w:jc w:val="both"/>
            </w:pPr>
            <w:r w:rsidRPr="00807F96">
              <w:t>…</w:t>
            </w: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rPr>
          <w:cantSplit/>
        </w:trPr>
        <w:tc>
          <w:tcPr>
            <w:tcW w:w="9886" w:type="dxa"/>
            <w:gridSpan w:val="5"/>
          </w:tcPr>
          <w:p w:rsidR="00294BC7" w:rsidRPr="00807F96" w:rsidRDefault="00294BC7" w:rsidP="00962C73">
            <w:pPr>
              <w:spacing w:before="40" w:after="120"/>
              <w:ind w:left="57" w:right="57"/>
            </w:pPr>
            <w:r w:rsidRPr="00807F96">
              <w:t>Специалисты</w:t>
            </w:r>
          </w:p>
        </w:tc>
      </w:tr>
      <w:tr w:rsidR="00294BC7" w:rsidRPr="00807F96" w:rsidTr="00962C73">
        <w:tc>
          <w:tcPr>
            <w:tcW w:w="695" w:type="dxa"/>
          </w:tcPr>
          <w:p w:rsidR="00294BC7" w:rsidRPr="00807F96" w:rsidRDefault="00294BC7" w:rsidP="0075777C">
            <w:pPr>
              <w:numPr>
                <w:ilvl w:val="0"/>
                <w:numId w:val="22"/>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c>
          <w:tcPr>
            <w:tcW w:w="695" w:type="dxa"/>
          </w:tcPr>
          <w:p w:rsidR="00294BC7" w:rsidRPr="00807F96" w:rsidRDefault="00294BC7" w:rsidP="0075777C">
            <w:pPr>
              <w:numPr>
                <w:ilvl w:val="0"/>
                <w:numId w:val="22"/>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c>
          <w:tcPr>
            <w:tcW w:w="695" w:type="dxa"/>
          </w:tcPr>
          <w:p w:rsidR="00294BC7" w:rsidRPr="00807F96" w:rsidRDefault="00294BC7" w:rsidP="00962C73">
            <w:pPr>
              <w:spacing w:after="120"/>
              <w:jc w:val="both"/>
            </w:pPr>
            <w:r w:rsidRPr="00807F96">
              <w:t>…</w:t>
            </w: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rPr>
          <w:cantSplit/>
        </w:trPr>
        <w:tc>
          <w:tcPr>
            <w:tcW w:w="9886" w:type="dxa"/>
            <w:gridSpan w:val="5"/>
          </w:tcPr>
          <w:p w:rsidR="00294BC7" w:rsidRPr="00807F96" w:rsidRDefault="00294BC7" w:rsidP="00962C73">
            <w:pPr>
              <w:spacing w:before="40" w:after="120"/>
              <w:ind w:left="57" w:right="57"/>
            </w:pPr>
            <w:r w:rsidRPr="00807F96">
              <w:t>Прочий персонал</w:t>
            </w:r>
          </w:p>
        </w:tc>
      </w:tr>
      <w:tr w:rsidR="00294BC7" w:rsidRPr="00807F96" w:rsidTr="00962C73">
        <w:tc>
          <w:tcPr>
            <w:tcW w:w="695" w:type="dxa"/>
          </w:tcPr>
          <w:p w:rsidR="00294BC7" w:rsidRPr="00807F96" w:rsidRDefault="00294BC7" w:rsidP="0075777C">
            <w:pPr>
              <w:numPr>
                <w:ilvl w:val="0"/>
                <w:numId w:val="23"/>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jc w:val="center"/>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jc w:val="center"/>
            </w:pPr>
          </w:p>
        </w:tc>
      </w:tr>
      <w:tr w:rsidR="00294BC7" w:rsidRPr="00807F96" w:rsidTr="00962C73">
        <w:tc>
          <w:tcPr>
            <w:tcW w:w="695" w:type="dxa"/>
          </w:tcPr>
          <w:p w:rsidR="00294BC7" w:rsidRPr="00807F96" w:rsidRDefault="00294BC7" w:rsidP="0075777C">
            <w:pPr>
              <w:numPr>
                <w:ilvl w:val="0"/>
                <w:numId w:val="23"/>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jc w:val="center"/>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jc w:val="center"/>
            </w:pPr>
          </w:p>
        </w:tc>
      </w:tr>
      <w:tr w:rsidR="00294BC7" w:rsidRPr="00807F96" w:rsidTr="00962C73">
        <w:tc>
          <w:tcPr>
            <w:tcW w:w="695" w:type="dxa"/>
          </w:tcPr>
          <w:p w:rsidR="00294BC7" w:rsidRPr="00807F96" w:rsidRDefault="00294BC7" w:rsidP="00962C73">
            <w:pPr>
              <w:spacing w:after="120"/>
              <w:jc w:val="both"/>
            </w:pPr>
            <w:r w:rsidRPr="00807F96">
              <w:t>…</w:t>
            </w: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jc w:val="center"/>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688"/>
      </w:tblGrid>
      <w:tr w:rsidR="00294BC7" w:rsidRPr="00807F96" w:rsidTr="00962C73">
        <w:tc>
          <w:tcPr>
            <w:tcW w:w="5102" w:type="dxa"/>
          </w:tcPr>
          <w:p w:rsidR="00294BC7" w:rsidRPr="00807F96" w:rsidRDefault="00294BC7" w:rsidP="00962C73">
            <w:pPr>
              <w:keepNext/>
              <w:spacing w:before="40" w:after="120"/>
              <w:ind w:left="57" w:right="57"/>
            </w:pPr>
            <w:r w:rsidRPr="00807F96">
              <w:t>Группа специалистов</w:t>
            </w:r>
          </w:p>
        </w:tc>
        <w:tc>
          <w:tcPr>
            <w:tcW w:w="4821" w:type="dxa"/>
          </w:tcPr>
          <w:p w:rsidR="00294BC7" w:rsidRPr="00807F96" w:rsidRDefault="00294BC7" w:rsidP="00962C73">
            <w:pPr>
              <w:keepNext/>
              <w:spacing w:before="40" w:after="120"/>
              <w:ind w:left="57" w:right="57"/>
            </w:pPr>
            <w:r w:rsidRPr="00807F96">
              <w:t>Штатная численность, чел.</w:t>
            </w:r>
          </w:p>
        </w:tc>
      </w:tr>
      <w:tr w:rsidR="00294BC7" w:rsidRPr="00807F96" w:rsidTr="00962C73">
        <w:tc>
          <w:tcPr>
            <w:tcW w:w="5102" w:type="dxa"/>
          </w:tcPr>
          <w:p w:rsidR="00294BC7" w:rsidRPr="00807F96" w:rsidRDefault="00294BC7" w:rsidP="00962C73">
            <w:pPr>
              <w:spacing w:before="40" w:after="120"/>
              <w:ind w:left="57" w:right="57"/>
            </w:pPr>
            <w:r w:rsidRPr="00807F96">
              <w:t>Руководящий персонал</w:t>
            </w:r>
          </w:p>
        </w:tc>
        <w:tc>
          <w:tcPr>
            <w:tcW w:w="4821" w:type="dxa"/>
          </w:tcPr>
          <w:p w:rsidR="00294BC7" w:rsidRPr="00807F96" w:rsidRDefault="00294BC7" w:rsidP="00962C73">
            <w:pPr>
              <w:spacing w:before="40" w:after="120"/>
              <w:ind w:left="57" w:right="57"/>
            </w:pPr>
          </w:p>
        </w:tc>
      </w:tr>
      <w:tr w:rsidR="00294BC7" w:rsidRPr="00807F96" w:rsidTr="00962C73">
        <w:tc>
          <w:tcPr>
            <w:tcW w:w="5102" w:type="dxa"/>
          </w:tcPr>
          <w:p w:rsidR="00294BC7" w:rsidRPr="00807F96" w:rsidRDefault="00294BC7" w:rsidP="00962C73">
            <w:pPr>
              <w:spacing w:before="40" w:after="120"/>
              <w:ind w:left="57" w:right="57"/>
            </w:pPr>
            <w:r w:rsidRPr="00807F96">
              <w:t>Инженерно-технический персонал</w:t>
            </w:r>
          </w:p>
        </w:tc>
        <w:tc>
          <w:tcPr>
            <w:tcW w:w="4821" w:type="dxa"/>
          </w:tcPr>
          <w:p w:rsidR="00294BC7" w:rsidRPr="00807F96" w:rsidRDefault="00294BC7" w:rsidP="00962C73">
            <w:pPr>
              <w:spacing w:before="40" w:after="120"/>
              <w:ind w:left="57" w:right="57"/>
            </w:pPr>
          </w:p>
        </w:tc>
      </w:tr>
      <w:tr w:rsidR="00294BC7" w:rsidRPr="00807F96" w:rsidTr="00962C73">
        <w:tc>
          <w:tcPr>
            <w:tcW w:w="5102" w:type="dxa"/>
          </w:tcPr>
          <w:p w:rsidR="00294BC7" w:rsidRPr="00807F96" w:rsidRDefault="00294BC7" w:rsidP="00962C73">
            <w:pPr>
              <w:spacing w:before="40" w:after="120"/>
              <w:ind w:left="57" w:right="57"/>
            </w:pPr>
            <w:r w:rsidRPr="00807F96">
              <w:t>Рабочие и вспомогательный персонал</w:t>
            </w:r>
          </w:p>
        </w:tc>
        <w:tc>
          <w:tcPr>
            <w:tcW w:w="4821" w:type="dxa"/>
          </w:tcPr>
          <w:p w:rsidR="00294BC7" w:rsidRPr="00807F96" w:rsidRDefault="00294BC7" w:rsidP="00962C73">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A0175F" w:rsidRPr="00294BC7" w:rsidRDefault="00A0175F" w:rsidP="00294BC7">
      <w:pPr>
        <w:rPr>
          <w:sz w:val="24"/>
          <w:szCs w:val="24"/>
        </w:rPr>
      </w:pPr>
    </w:p>
    <w:p w:rsidR="00A0175F" w:rsidRPr="00A0175F" w:rsidRDefault="00A0175F" w:rsidP="00A0175F">
      <w:pPr>
        <w:rPr>
          <w:sz w:val="28"/>
          <w:szCs w:val="28"/>
        </w:rPr>
      </w:pPr>
    </w:p>
    <w:p w:rsidR="006E1859" w:rsidRDefault="006E1859">
      <w:pPr>
        <w:rPr>
          <w:rFonts w:eastAsia="Courier New"/>
        </w:rPr>
      </w:pPr>
      <w:r>
        <w:rPr>
          <w:rFonts w:eastAsia="Courier New"/>
        </w:rPr>
        <w:br w:type="page"/>
      </w: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t>VI. ПРОЕКТ ДОГОВОРА</w:t>
      </w:r>
    </w:p>
    <w:p w:rsidR="00281742" w:rsidRPr="00CA6A0D" w:rsidRDefault="00281742" w:rsidP="00C20CF1">
      <w:pPr>
        <w:tabs>
          <w:tab w:val="left" w:pos="360"/>
        </w:tabs>
        <w:jc w:val="center"/>
        <w:rPr>
          <w:b/>
          <w:sz w:val="24"/>
          <w:szCs w:val="24"/>
        </w:rPr>
      </w:pPr>
    </w:p>
    <w:p w:rsidR="008B31EC" w:rsidRPr="00CA6A0D" w:rsidRDefault="008B31EC" w:rsidP="008B31EC">
      <w:pPr>
        <w:keepNext/>
        <w:widowControl w:val="0"/>
        <w:autoSpaceDE w:val="0"/>
        <w:autoSpaceDN w:val="0"/>
        <w:adjustRightInd w:val="0"/>
        <w:jc w:val="center"/>
        <w:outlineLvl w:val="0"/>
        <w:rPr>
          <w:b/>
          <w:sz w:val="24"/>
          <w:szCs w:val="24"/>
        </w:rPr>
      </w:pPr>
      <w:r w:rsidRPr="00CA6A0D">
        <w:rPr>
          <w:b/>
          <w:sz w:val="24"/>
          <w:szCs w:val="24"/>
        </w:rPr>
        <w:t xml:space="preserve">ДОГОВОР № </w:t>
      </w:r>
    </w:p>
    <w:p w:rsidR="008B31EC" w:rsidRPr="00CA6A0D" w:rsidRDefault="008B31EC" w:rsidP="008B31EC">
      <w:pPr>
        <w:keepNext/>
        <w:widowControl w:val="0"/>
        <w:autoSpaceDE w:val="0"/>
        <w:autoSpaceDN w:val="0"/>
        <w:adjustRightInd w:val="0"/>
        <w:jc w:val="center"/>
        <w:outlineLvl w:val="0"/>
        <w:rPr>
          <w:b/>
          <w:sz w:val="24"/>
          <w:szCs w:val="24"/>
        </w:rPr>
      </w:pPr>
      <w:r w:rsidRPr="00CA6A0D">
        <w:rPr>
          <w:b/>
          <w:sz w:val="24"/>
          <w:szCs w:val="24"/>
        </w:rPr>
        <w:t xml:space="preserve">на выполнения работ </w:t>
      </w:r>
    </w:p>
    <w:p w:rsidR="008B31EC" w:rsidRPr="00CA6A0D" w:rsidRDefault="008B31EC" w:rsidP="008B31EC">
      <w:pPr>
        <w:widowControl w:val="0"/>
        <w:autoSpaceDE w:val="0"/>
        <w:autoSpaceDN w:val="0"/>
        <w:adjustRightInd w:val="0"/>
        <w:rPr>
          <w:sz w:val="24"/>
          <w:szCs w:val="24"/>
        </w:rPr>
      </w:pPr>
    </w:p>
    <w:p w:rsidR="008B31EC" w:rsidRPr="00CA6A0D" w:rsidRDefault="008B31EC" w:rsidP="008B31EC">
      <w:pPr>
        <w:widowControl w:val="0"/>
        <w:autoSpaceDE w:val="0"/>
        <w:autoSpaceDN w:val="0"/>
        <w:adjustRightInd w:val="0"/>
        <w:rPr>
          <w:sz w:val="24"/>
          <w:szCs w:val="24"/>
        </w:rPr>
      </w:pPr>
    </w:p>
    <w:p w:rsidR="008B31EC" w:rsidRPr="00CA6A0D" w:rsidRDefault="008B31EC" w:rsidP="008B31EC">
      <w:pPr>
        <w:widowControl w:val="0"/>
        <w:autoSpaceDE w:val="0"/>
        <w:autoSpaceDN w:val="0"/>
        <w:adjustRightInd w:val="0"/>
        <w:rPr>
          <w:sz w:val="24"/>
          <w:szCs w:val="24"/>
        </w:rPr>
      </w:pPr>
      <w:r w:rsidRPr="00CA6A0D">
        <w:rPr>
          <w:sz w:val="24"/>
          <w:szCs w:val="24"/>
        </w:rPr>
        <w:t xml:space="preserve">г. Москва                        </w:t>
      </w:r>
      <w:r w:rsidRPr="00CA6A0D">
        <w:rPr>
          <w:sz w:val="24"/>
          <w:szCs w:val="24"/>
        </w:rPr>
        <w:tab/>
        <w:t xml:space="preserve">                                                                      «  »             201</w:t>
      </w:r>
      <w:r w:rsidR="009C2711">
        <w:rPr>
          <w:sz w:val="24"/>
          <w:szCs w:val="24"/>
        </w:rPr>
        <w:t>4</w:t>
      </w:r>
      <w:r w:rsidRPr="00CA6A0D">
        <w:rPr>
          <w:sz w:val="24"/>
          <w:szCs w:val="24"/>
        </w:rPr>
        <w:t>г.</w:t>
      </w:r>
    </w:p>
    <w:p w:rsidR="008B31EC" w:rsidRPr="00CA6A0D" w:rsidRDefault="008B31EC" w:rsidP="008B31EC">
      <w:pPr>
        <w:widowControl w:val="0"/>
        <w:autoSpaceDE w:val="0"/>
        <w:autoSpaceDN w:val="0"/>
        <w:adjustRightInd w:val="0"/>
        <w:rPr>
          <w:sz w:val="24"/>
          <w:szCs w:val="24"/>
        </w:rPr>
      </w:pPr>
    </w:p>
    <w:p w:rsidR="008B31EC" w:rsidRPr="00CA6A0D" w:rsidRDefault="008B31EC" w:rsidP="008B31EC">
      <w:pPr>
        <w:widowControl w:val="0"/>
        <w:autoSpaceDE w:val="0"/>
        <w:autoSpaceDN w:val="0"/>
        <w:adjustRightInd w:val="0"/>
        <w:ind w:firstLine="709"/>
        <w:jc w:val="both"/>
        <w:rPr>
          <w:color w:val="000000"/>
          <w:sz w:val="24"/>
          <w:szCs w:val="24"/>
        </w:rPr>
      </w:pPr>
      <w:r w:rsidRPr="00CA6A0D">
        <w:rPr>
          <w:b/>
          <w:color w:val="000000"/>
          <w:sz w:val="24"/>
          <w:szCs w:val="24"/>
        </w:rPr>
        <w:t>Автономная некоммерческая организация «Агентство стратегических инициатив по продвижению новых проектов»</w:t>
      </w:r>
      <w:r w:rsidRPr="00CA6A0D">
        <w:rPr>
          <w:color w:val="000000"/>
          <w:sz w:val="24"/>
          <w:szCs w:val="24"/>
        </w:rPr>
        <w:t xml:space="preserve">, именуемое в дальнейшем «ЗАКАЗЧИК» </w:t>
      </w:r>
      <w:r w:rsidRPr="00CA6A0D">
        <w:rPr>
          <w:sz w:val="24"/>
          <w:szCs w:val="24"/>
        </w:rPr>
        <w:t xml:space="preserve">в </w:t>
      </w:r>
      <w:r w:rsidRPr="00CA6A0D">
        <w:rPr>
          <w:color w:val="000000"/>
          <w:sz w:val="24"/>
          <w:szCs w:val="24"/>
        </w:rPr>
        <w:t>лице (Ф.И.О. лица, уполномоченного на подписание Договора), действующего на основании (устава, доверенности (указать номер и дату))</w:t>
      </w:r>
      <w:r w:rsidRPr="00CA6A0D">
        <w:rPr>
          <w:sz w:val="24"/>
          <w:szCs w:val="24"/>
        </w:rPr>
        <w:t>, с одной стороны</w:t>
      </w:r>
      <w:r w:rsidRPr="00CA6A0D">
        <w:rPr>
          <w:b/>
          <w:color w:val="000000"/>
          <w:sz w:val="24"/>
          <w:szCs w:val="24"/>
        </w:rPr>
        <w:t xml:space="preserve"> </w:t>
      </w:r>
      <w:r w:rsidRPr="00CA6A0D">
        <w:rPr>
          <w:sz w:val="24"/>
          <w:szCs w:val="24"/>
        </w:rPr>
        <w:t>и</w:t>
      </w:r>
      <w:r w:rsidRPr="00CA6A0D">
        <w:rPr>
          <w:color w:val="000000"/>
          <w:sz w:val="24"/>
          <w:szCs w:val="24"/>
        </w:rPr>
        <w:t xml:space="preserve">, </w:t>
      </w:r>
      <w:r w:rsidRPr="00CA6A0D">
        <w:rPr>
          <w:b/>
          <w:color w:val="000000"/>
          <w:sz w:val="24"/>
          <w:szCs w:val="24"/>
        </w:rPr>
        <w:t>(наименование организации)</w:t>
      </w:r>
      <w:r w:rsidRPr="00CA6A0D">
        <w:rPr>
          <w:color w:val="000000"/>
          <w:sz w:val="24"/>
          <w:szCs w:val="24"/>
        </w:rPr>
        <w:t>, именуемое в дальнейшем «Подрядчик», в лице (Ф.И.О. лица, уполномоченного на подписание Договора), действующего на основании (устава, доверенности (указать номер и дату)), с другой стороны, совместно именуемые Стороны заключили настоящий договор о нижеследующем:</w:t>
      </w:r>
    </w:p>
    <w:p w:rsidR="008B31EC" w:rsidRPr="00CA6A0D" w:rsidRDefault="008B31EC" w:rsidP="008B31EC">
      <w:pPr>
        <w:widowControl w:val="0"/>
        <w:tabs>
          <w:tab w:val="left" w:pos="360"/>
        </w:tabs>
        <w:autoSpaceDE w:val="0"/>
        <w:autoSpaceDN w:val="0"/>
        <w:adjustRightInd w:val="0"/>
        <w:ind w:left="360" w:hanging="360"/>
        <w:jc w:val="center"/>
        <w:rPr>
          <w:b/>
          <w:bCs/>
          <w:sz w:val="24"/>
          <w:szCs w:val="24"/>
        </w:rPr>
      </w:pPr>
    </w:p>
    <w:p w:rsidR="00CA6A0D" w:rsidRPr="00CA6A0D" w:rsidRDefault="00CA6A0D" w:rsidP="00CA6A0D">
      <w:pPr>
        <w:tabs>
          <w:tab w:val="left" w:pos="360"/>
        </w:tabs>
        <w:ind w:left="360" w:hanging="360"/>
        <w:jc w:val="center"/>
        <w:rPr>
          <w:b/>
          <w:bCs/>
          <w:sz w:val="24"/>
          <w:szCs w:val="24"/>
        </w:rPr>
      </w:pPr>
      <w:r w:rsidRPr="00CA6A0D">
        <w:rPr>
          <w:b/>
          <w:bCs/>
          <w:sz w:val="24"/>
          <w:szCs w:val="24"/>
        </w:rPr>
        <w:t>1.</w:t>
      </w:r>
      <w:r w:rsidRPr="00CA6A0D">
        <w:rPr>
          <w:b/>
          <w:bCs/>
          <w:sz w:val="24"/>
          <w:szCs w:val="24"/>
        </w:rPr>
        <w:tab/>
        <w:t>Предмет договора</w:t>
      </w:r>
    </w:p>
    <w:p w:rsidR="00CA6A0D" w:rsidRDefault="00CA6A0D" w:rsidP="0075777C">
      <w:pPr>
        <w:pStyle w:val="31"/>
        <w:numPr>
          <w:ilvl w:val="1"/>
          <w:numId w:val="32"/>
        </w:numPr>
        <w:tabs>
          <w:tab w:val="left" w:pos="709"/>
          <w:tab w:val="left" w:pos="851"/>
        </w:tabs>
        <w:ind w:left="0" w:firstLine="426"/>
        <w:rPr>
          <w:rFonts w:ascii="Times New Roman" w:hAnsi="Times New Roman"/>
          <w:b w:val="0"/>
          <w:szCs w:val="24"/>
        </w:rPr>
      </w:pPr>
      <w:r>
        <w:rPr>
          <w:rFonts w:ascii="Times New Roman" w:hAnsi="Times New Roman"/>
          <w:b w:val="0"/>
          <w:szCs w:val="24"/>
        </w:rPr>
        <w:t xml:space="preserve"> </w:t>
      </w:r>
      <w:r w:rsidRPr="00CA6A0D">
        <w:rPr>
          <w:rFonts w:ascii="Times New Roman" w:hAnsi="Times New Roman"/>
          <w:b w:val="0"/>
          <w:szCs w:val="24"/>
        </w:rPr>
        <w:t xml:space="preserve">Подрядчик обязуется по заданию Заказчика выполнить работы по </w:t>
      </w:r>
      <w:r>
        <w:rPr>
          <w:rFonts w:ascii="Times New Roman" w:hAnsi="Times New Roman"/>
          <w:b w:val="0"/>
          <w:szCs w:val="24"/>
        </w:rPr>
        <w:t xml:space="preserve">модернизации Инвестклимата.рф </w:t>
      </w:r>
      <w:r w:rsidRPr="00CA6A0D">
        <w:rPr>
          <w:rFonts w:ascii="Times New Roman" w:hAnsi="Times New Roman"/>
          <w:b w:val="0"/>
          <w:szCs w:val="24"/>
        </w:rPr>
        <w:t xml:space="preserve">(далее – работы), а Заказчик обязуется принять результат выполненных работ и оплатить его. </w:t>
      </w:r>
      <w:r>
        <w:rPr>
          <w:rFonts w:ascii="Times New Roman" w:hAnsi="Times New Roman"/>
          <w:b w:val="0"/>
          <w:szCs w:val="24"/>
        </w:rPr>
        <w:t xml:space="preserve">Инвестклимат.рф </w:t>
      </w:r>
      <w:r w:rsidRPr="00CA6A0D">
        <w:rPr>
          <w:rFonts w:ascii="Times New Roman" w:hAnsi="Times New Roman"/>
          <w:b w:val="0"/>
          <w:szCs w:val="24"/>
        </w:rPr>
        <w:t>располагается</w:t>
      </w:r>
      <w:r>
        <w:rPr>
          <w:rFonts w:ascii="Times New Roman" w:hAnsi="Times New Roman"/>
          <w:b w:val="0"/>
          <w:szCs w:val="24"/>
        </w:rPr>
        <w:t xml:space="preserve"> по следующим доменным адресам: </w:t>
      </w:r>
      <w:hyperlink r:id="rId49" w:history="1">
        <w:r w:rsidRPr="007F0421">
          <w:rPr>
            <w:rStyle w:val="a8"/>
            <w:rFonts w:ascii="Times New Roman" w:hAnsi="Times New Roman"/>
            <w:b w:val="0"/>
            <w:szCs w:val="24"/>
          </w:rPr>
          <w:t>http://investclimate.ru/</w:t>
        </w:r>
      </w:hyperlink>
      <w:r>
        <w:rPr>
          <w:rFonts w:ascii="Times New Roman" w:hAnsi="Times New Roman"/>
          <w:b w:val="0"/>
          <w:szCs w:val="24"/>
        </w:rPr>
        <w:t xml:space="preserve"> </w:t>
      </w:r>
      <w:r w:rsidRPr="00CA6A0D">
        <w:rPr>
          <w:rFonts w:ascii="Times New Roman" w:hAnsi="Times New Roman"/>
          <w:b w:val="0"/>
          <w:szCs w:val="24"/>
        </w:rPr>
        <w:t xml:space="preserve">, </w:t>
      </w:r>
      <w:hyperlink r:id="rId50" w:history="1">
        <w:r w:rsidRPr="007F0421">
          <w:rPr>
            <w:rStyle w:val="a8"/>
            <w:rFonts w:ascii="Times New Roman" w:hAnsi="Times New Roman"/>
            <w:b w:val="0"/>
            <w:szCs w:val="24"/>
          </w:rPr>
          <w:t>https://инвестклимат.рф/</w:t>
        </w:r>
      </w:hyperlink>
      <w:r w:rsidR="009C2711">
        <w:rPr>
          <w:rFonts w:ascii="Times New Roman" w:hAnsi="Times New Roman"/>
          <w:b w:val="0"/>
          <w:szCs w:val="24"/>
        </w:rPr>
        <w:t>.</w:t>
      </w:r>
      <w:r>
        <w:rPr>
          <w:rFonts w:ascii="Times New Roman" w:hAnsi="Times New Roman"/>
          <w:b w:val="0"/>
          <w:szCs w:val="24"/>
        </w:rPr>
        <w:t xml:space="preserve"> </w:t>
      </w:r>
    </w:p>
    <w:p w:rsidR="00CA6A0D" w:rsidRPr="00CA6A0D" w:rsidRDefault="00CA6A0D" w:rsidP="0075777C">
      <w:pPr>
        <w:pStyle w:val="31"/>
        <w:numPr>
          <w:ilvl w:val="1"/>
          <w:numId w:val="32"/>
        </w:numPr>
        <w:tabs>
          <w:tab w:val="left" w:pos="709"/>
        </w:tabs>
        <w:ind w:left="0" w:firstLine="349"/>
        <w:rPr>
          <w:rFonts w:ascii="Times New Roman" w:hAnsi="Times New Roman"/>
          <w:b w:val="0"/>
          <w:szCs w:val="24"/>
        </w:rPr>
      </w:pPr>
      <w:r>
        <w:rPr>
          <w:rFonts w:ascii="Times New Roman" w:hAnsi="Times New Roman"/>
          <w:b w:val="0"/>
          <w:szCs w:val="24"/>
        </w:rPr>
        <w:t xml:space="preserve"> </w:t>
      </w:r>
      <w:r w:rsidRPr="00CA6A0D">
        <w:rPr>
          <w:rFonts w:ascii="Times New Roman" w:hAnsi="Times New Roman"/>
          <w:b w:val="0"/>
          <w:szCs w:val="24"/>
        </w:rPr>
        <w:t>Содержание и другие требования к работам определяются в Брифе на работы (Приложение №1). Стоимость и сроки выполнения основных этапов работ по настоящему Договору определяются Календарным планом (Приложение № 2). Бриф по работам не является техническим заданием, а отражает концепцию</w:t>
      </w:r>
      <w:r w:rsidR="001E6BF2">
        <w:rPr>
          <w:rFonts w:ascii="Times New Roman" w:hAnsi="Times New Roman"/>
          <w:b w:val="0"/>
          <w:szCs w:val="24"/>
        </w:rPr>
        <w:t xml:space="preserve"> модернизации Инвестклимата.рф</w:t>
      </w:r>
      <w:r w:rsidRPr="00CA6A0D">
        <w:rPr>
          <w:rFonts w:ascii="Times New Roman" w:hAnsi="Times New Roman"/>
          <w:b w:val="0"/>
          <w:szCs w:val="24"/>
        </w:rPr>
        <w:t>. Техническое решение будет разработано в процессе</w:t>
      </w:r>
      <w:r w:rsidR="001E6BF2">
        <w:rPr>
          <w:rFonts w:ascii="Times New Roman" w:hAnsi="Times New Roman"/>
          <w:b w:val="0"/>
          <w:szCs w:val="24"/>
        </w:rPr>
        <w:t xml:space="preserve"> работы</w:t>
      </w:r>
      <w:r w:rsidRPr="00CA6A0D">
        <w:rPr>
          <w:rFonts w:ascii="Times New Roman" w:hAnsi="Times New Roman"/>
          <w:b w:val="0"/>
          <w:szCs w:val="24"/>
        </w:rPr>
        <w:t xml:space="preserve">. </w:t>
      </w:r>
    </w:p>
    <w:p w:rsidR="00CA6A0D" w:rsidRPr="00CA6A0D" w:rsidRDefault="00CA6A0D" w:rsidP="0075777C">
      <w:pPr>
        <w:pStyle w:val="31"/>
        <w:numPr>
          <w:ilvl w:val="1"/>
          <w:numId w:val="32"/>
        </w:numPr>
        <w:tabs>
          <w:tab w:val="left" w:pos="709"/>
        </w:tabs>
        <w:ind w:left="0" w:firstLine="349"/>
        <w:rPr>
          <w:rFonts w:ascii="Times New Roman" w:hAnsi="Times New Roman"/>
          <w:b w:val="0"/>
          <w:szCs w:val="24"/>
        </w:rPr>
      </w:pPr>
      <w:r>
        <w:rPr>
          <w:rFonts w:ascii="Times New Roman" w:hAnsi="Times New Roman"/>
          <w:b w:val="0"/>
          <w:szCs w:val="24"/>
        </w:rPr>
        <w:t xml:space="preserve"> </w:t>
      </w:r>
      <w:r w:rsidRPr="00CA6A0D">
        <w:rPr>
          <w:rFonts w:ascii="Times New Roman" w:hAnsi="Times New Roman"/>
          <w:b w:val="0"/>
          <w:szCs w:val="24"/>
        </w:rPr>
        <w:t xml:space="preserve">Подрядчик передает Заказчику  исключительное право на результаты интеллектуальной деятельности (далее – РИД), созданные Подрядчиком в рамках выполнения работ по настоящему договору в  полном объеме. </w:t>
      </w:r>
    </w:p>
    <w:p w:rsidR="00CA6A0D" w:rsidRPr="00CA6A0D" w:rsidRDefault="00CA6A0D" w:rsidP="0075777C">
      <w:pPr>
        <w:pStyle w:val="31"/>
        <w:numPr>
          <w:ilvl w:val="1"/>
          <w:numId w:val="32"/>
        </w:numPr>
        <w:tabs>
          <w:tab w:val="left" w:pos="709"/>
        </w:tabs>
        <w:ind w:left="0" w:firstLine="349"/>
        <w:rPr>
          <w:rFonts w:ascii="Times New Roman" w:hAnsi="Times New Roman"/>
          <w:b w:val="0"/>
          <w:szCs w:val="24"/>
        </w:rPr>
      </w:pPr>
      <w:r>
        <w:rPr>
          <w:rFonts w:ascii="Times New Roman" w:hAnsi="Times New Roman"/>
          <w:b w:val="0"/>
          <w:szCs w:val="24"/>
        </w:rPr>
        <w:t xml:space="preserve"> </w:t>
      </w:r>
      <w:r w:rsidRPr="00CA6A0D">
        <w:rPr>
          <w:rFonts w:ascii="Times New Roman" w:hAnsi="Times New Roman"/>
          <w:b w:val="0"/>
          <w:szCs w:val="24"/>
        </w:rPr>
        <w:t xml:space="preserve">Заказчик вправе использовать указанные РИД способами, предусмотренном п.2 ст.1270 ГК РФ и иными не противоречащими способами, без ограничений права использования, без оплаты дополнительного авторского вознаграждения (помимо вознаграждения, предусмотренного условиями настоящего Договора), в течение всего срока действия исключительного права на данные РИД, на территории всего мира. </w:t>
      </w:r>
    </w:p>
    <w:p w:rsidR="00CA6A0D" w:rsidRPr="00CA6A0D" w:rsidRDefault="00CA6A0D" w:rsidP="0075777C">
      <w:pPr>
        <w:pStyle w:val="31"/>
        <w:numPr>
          <w:ilvl w:val="1"/>
          <w:numId w:val="32"/>
        </w:numPr>
        <w:tabs>
          <w:tab w:val="left" w:pos="709"/>
        </w:tabs>
        <w:ind w:left="0" w:firstLine="349"/>
        <w:rPr>
          <w:rFonts w:ascii="Times New Roman" w:hAnsi="Times New Roman"/>
          <w:b w:val="0"/>
          <w:szCs w:val="24"/>
        </w:rPr>
      </w:pPr>
      <w:r>
        <w:rPr>
          <w:rFonts w:ascii="Times New Roman" w:hAnsi="Times New Roman"/>
          <w:b w:val="0"/>
          <w:szCs w:val="24"/>
        </w:rPr>
        <w:t xml:space="preserve"> </w:t>
      </w:r>
      <w:r w:rsidRPr="00CA6A0D">
        <w:rPr>
          <w:rFonts w:ascii="Times New Roman" w:hAnsi="Times New Roman"/>
          <w:b w:val="0"/>
          <w:szCs w:val="24"/>
        </w:rPr>
        <w:t>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w:t>
      </w:r>
    </w:p>
    <w:p w:rsidR="00CA6A0D" w:rsidRPr="00CA6A0D" w:rsidRDefault="00CA6A0D" w:rsidP="0075777C">
      <w:pPr>
        <w:pStyle w:val="31"/>
        <w:numPr>
          <w:ilvl w:val="1"/>
          <w:numId w:val="32"/>
        </w:numPr>
        <w:tabs>
          <w:tab w:val="left" w:pos="709"/>
        </w:tabs>
        <w:ind w:left="0" w:firstLine="349"/>
        <w:rPr>
          <w:rFonts w:ascii="Times New Roman" w:hAnsi="Times New Roman"/>
          <w:b w:val="0"/>
          <w:szCs w:val="24"/>
        </w:rPr>
      </w:pPr>
      <w:r>
        <w:rPr>
          <w:rFonts w:ascii="Times New Roman" w:hAnsi="Times New Roman"/>
          <w:b w:val="0"/>
          <w:szCs w:val="24"/>
        </w:rPr>
        <w:t xml:space="preserve"> </w:t>
      </w:r>
      <w:r w:rsidRPr="00CA6A0D">
        <w:rPr>
          <w:rFonts w:ascii="Times New Roman" w:hAnsi="Times New Roman"/>
          <w:b w:val="0"/>
          <w:szCs w:val="24"/>
        </w:rPr>
        <w:t xml:space="preserve">Заказчик приобретает вышеуказанные права на РИД с момента подписания Акта сдачи-приемки работ (вне зависимости от того, отражён ли факт передачи данных прав Заказчику в указанном Акте или нет). </w:t>
      </w:r>
    </w:p>
    <w:p w:rsidR="00CA6A0D" w:rsidRDefault="00CA6A0D" w:rsidP="0075777C">
      <w:pPr>
        <w:pStyle w:val="31"/>
        <w:numPr>
          <w:ilvl w:val="1"/>
          <w:numId w:val="32"/>
        </w:numPr>
        <w:tabs>
          <w:tab w:val="left" w:pos="709"/>
        </w:tabs>
        <w:ind w:left="0" w:firstLine="349"/>
        <w:rPr>
          <w:rFonts w:ascii="Times New Roman" w:hAnsi="Times New Roman"/>
          <w:b w:val="0"/>
          <w:szCs w:val="24"/>
        </w:rPr>
      </w:pPr>
      <w:r>
        <w:rPr>
          <w:rFonts w:ascii="Times New Roman" w:hAnsi="Times New Roman"/>
          <w:b w:val="0"/>
          <w:szCs w:val="24"/>
        </w:rPr>
        <w:t xml:space="preserve"> </w:t>
      </w:r>
      <w:r w:rsidRPr="00CA6A0D">
        <w:rPr>
          <w:rFonts w:ascii="Times New Roman" w:hAnsi="Times New Roman"/>
          <w:b w:val="0"/>
          <w:szCs w:val="24"/>
        </w:rPr>
        <w:t>Заказчик уплачивает Подрядчику вознаграждение в порядке, размере и сроки, предусмотренные Договором.</w:t>
      </w:r>
    </w:p>
    <w:p w:rsidR="001E6BF2" w:rsidRPr="001E6BF2" w:rsidRDefault="001E6BF2" w:rsidP="001E6BF2"/>
    <w:p w:rsidR="00CA6A0D" w:rsidRPr="00CA6A0D" w:rsidRDefault="00CA6A0D" w:rsidP="00CA6A0D">
      <w:pPr>
        <w:jc w:val="center"/>
        <w:rPr>
          <w:b/>
          <w:sz w:val="24"/>
          <w:szCs w:val="24"/>
        </w:rPr>
      </w:pPr>
      <w:r w:rsidRPr="00CA6A0D">
        <w:rPr>
          <w:color w:val="000000" w:themeColor="text1"/>
          <w:sz w:val="24"/>
          <w:szCs w:val="24"/>
        </w:rPr>
        <w:t xml:space="preserve"> </w:t>
      </w:r>
    </w:p>
    <w:p w:rsidR="00CA6A0D" w:rsidRPr="00CA6A0D" w:rsidRDefault="00CA6A0D" w:rsidP="00CA6A0D">
      <w:pPr>
        <w:jc w:val="center"/>
        <w:rPr>
          <w:b/>
          <w:bCs/>
          <w:sz w:val="24"/>
          <w:szCs w:val="24"/>
        </w:rPr>
      </w:pPr>
      <w:r w:rsidRPr="00CA6A0D">
        <w:rPr>
          <w:b/>
          <w:bCs/>
          <w:sz w:val="24"/>
          <w:szCs w:val="24"/>
        </w:rPr>
        <w:t>2. Сроки выполнения работ</w:t>
      </w:r>
    </w:p>
    <w:p w:rsidR="00CA6A0D" w:rsidRPr="00CA6A0D" w:rsidRDefault="00CA6A0D" w:rsidP="00CA6A0D">
      <w:pPr>
        <w:ind w:firstLine="709"/>
        <w:jc w:val="both"/>
        <w:rPr>
          <w:sz w:val="24"/>
          <w:szCs w:val="24"/>
        </w:rPr>
      </w:pPr>
      <w:r w:rsidRPr="00CA6A0D">
        <w:rPr>
          <w:sz w:val="24"/>
          <w:szCs w:val="24"/>
        </w:rPr>
        <w:lastRenderedPageBreak/>
        <w:t>2.1. Согласованные сроки выполнения работ определяются Календарным планом (Приложения №2).</w:t>
      </w:r>
    </w:p>
    <w:p w:rsidR="00CA6A0D" w:rsidRPr="00CA6A0D" w:rsidRDefault="00CA6A0D" w:rsidP="00CA6A0D">
      <w:pPr>
        <w:pStyle w:val="23"/>
        <w:rPr>
          <w:szCs w:val="24"/>
        </w:rPr>
      </w:pPr>
      <w:r w:rsidRPr="00CA6A0D">
        <w:rPr>
          <w:szCs w:val="24"/>
        </w:rPr>
        <w:t xml:space="preserve">2.2. Моментом исполнения обязательств Подрядчика по Договору считается дата подписания Заказчиком акта сдачи-приемки по последнему этапу работы при условии выполнения обязательств по всем этапам, указанным в Календарном плане к Договору. </w:t>
      </w:r>
    </w:p>
    <w:p w:rsidR="00CA6A0D" w:rsidRPr="00CA6A0D" w:rsidRDefault="00CA6A0D" w:rsidP="00CA6A0D">
      <w:pPr>
        <w:pStyle w:val="23"/>
        <w:rPr>
          <w:b/>
          <w:szCs w:val="24"/>
        </w:rPr>
      </w:pPr>
    </w:p>
    <w:p w:rsidR="00CA6A0D" w:rsidRPr="00CA6A0D" w:rsidRDefault="00CA6A0D" w:rsidP="00CA6A0D">
      <w:pPr>
        <w:rPr>
          <w:b/>
          <w:bCs/>
          <w:sz w:val="24"/>
          <w:szCs w:val="24"/>
        </w:rPr>
      </w:pPr>
    </w:p>
    <w:p w:rsidR="00CA6A0D" w:rsidRPr="00CA6A0D" w:rsidRDefault="00CA6A0D" w:rsidP="00CA6A0D">
      <w:pPr>
        <w:jc w:val="center"/>
        <w:rPr>
          <w:b/>
          <w:bCs/>
          <w:sz w:val="24"/>
          <w:szCs w:val="24"/>
        </w:rPr>
      </w:pPr>
      <w:r w:rsidRPr="00CA6A0D">
        <w:rPr>
          <w:b/>
          <w:bCs/>
          <w:sz w:val="24"/>
          <w:szCs w:val="24"/>
        </w:rPr>
        <w:t>3. Стоимость работ и порядок расчетов</w:t>
      </w:r>
    </w:p>
    <w:p w:rsidR="00CA6A0D" w:rsidRPr="00CA6A0D" w:rsidRDefault="00CA6A0D" w:rsidP="00CA6A0D">
      <w:pPr>
        <w:ind w:firstLine="567"/>
        <w:jc w:val="both"/>
        <w:rPr>
          <w:sz w:val="24"/>
          <w:szCs w:val="24"/>
        </w:rPr>
      </w:pPr>
      <w:r w:rsidRPr="00CA6A0D">
        <w:rPr>
          <w:sz w:val="24"/>
          <w:szCs w:val="24"/>
        </w:rPr>
        <w:t xml:space="preserve">3.1. Общая стоимость работ по настоящему договору составляет </w:t>
      </w:r>
      <w:r w:rsidR="001E6BF2">
        <w:rPr>
          <w:b/>
          <w:sz w:val="24"/>
          <w:szCs w:val="24"/>
        </w:rPr>
        <w:t xml:space="preserve">_____ </w:t>
      </w:r>
      <w:r w:rsidRPr="00CA6A0D">
        <w:rPr>
          <w:b/>
          <w:sz w:val="24"/>
          <w:szCs w:val="24"/>
        </w:rPr>
        <w:t>(</w:t>
      </w:r>
      <w:r w:rsidR="001E6BF2">
        <w:rPr>
          <w:b/>
          <w:sz w:val="24"/>
          <w:szCs w:val="24"/>
        </w:rPr>
        <w:t>____</w:t>
      </w:r>
      <w:r w:rsidRPr="00CA6A0D">
        <w:rPr>
          <w:b/>
          <w:sz w:val="24"/>
          <w:szCs w:val="24"/>
        </w:rPr>
        <w:t>) рублей</w:t>
      </w:r>
      <w:r w:rsidRPr="00CA6A0D">
        <w:rPr>
          <w:sz w:val="24"/>
          <w:szCs w:val="24"/>
        </w:rPr>
        <w:t xml:space="preserve">, в том числе НДС 18% </w:t>
      </w:r>
      <w:r w:rsidR="001E6BF2">
        <w:rPr>
          <w:sz w:val="24"/>
          <w:szCs w:val="24"/>
        </w:rPr>
        <w:t xml:space="preserve"> ____ </w:t>
      </w:r>
      <w:r w:rsidRPr="00CA6A0D">
        <w:rPr>
          <w:sz w:val="24"/>
          <w:szCs w:val="24"/>
        </w:rPr>
        <w:t>(</w:t>
      </w:r>
      <w:r w:rsidR="001E6BF2">
        <w:rPr>
          <w:sz w:val="24"/>
          <w:szCs w:val="24"/>
        </w:rPr>
        <w:t>___) рублей __</w:t>
      </w:r>
      <w:r w:rsidRPr="00CA6A0D">
        <w:rPr>
          <w:sz w:val="24"/>
          <w:szCs w:val="24"/>
        </w:rPr>
        <w:t xml:space="preserve"> коп. и включает в себя:</w:t>
      </w:r>
    </w:p>
    <w:p w:rsidR="00CA6A0D" w:rsidRPr="00CA6A0D" w:rsidRDefault="00CA6A0D" w:rsidP="00CA6A0D">
      <w:pPr>
        <w:ind w:firstLine="709"/>
        <w:jc w:val="both"/>
        <w:rPr>
          <w:sz w:val="24"/>
          <w:szCs w:val="24"/>
        </w:rPr>
      </w:pPr>
      <w:r w:rsidRPr="00CA6A0D">
        <w:rPr>
          <w:sz w:val="24"/>
          <w:szCs w:val="24"/>
        </w:rPr>
        <w:t xml:space="preserve">3.2. Вознаграждение за передачу исключительного права на РИД, которое составляет 1% (один процент) от стоимости работ этапа, в котором данные РИД были созданы. </w:t>
      </w:r>
    </w:p>
    <w:p w:rsidR="00CA6A0D" w:rsidRPr="00CA6A0D" w:rsidRDefault="002C7D80" w:rsidP="00CA6A0D">
      <w:pPr>
        <w:ind w:firstLine="709"/>
        <w:jc w:val="both"/>
        <w:rPr>
          <w:sz w:val="24"/>
          <w:szCs w:val="24"/>
        </w:rPr>
      </w:pPr>
      <w:r>
        <w:rPr>
          <w:sz w:val="24"/>
          <w:szCs w:val="24"/>
        </w:rPr>
        <w:t>3.3. Заказчик в 10</w:t>
      </w:r>
      <w:r w:rsidR="00CA6A0D" w:rsidRPr="00CA6A0D">
        <w:rPr>
          <w:sz w:val="24"/>
          <w:szCs w:val="24"/>
        </w:rPr>
        <w:t xml:space="preserve">-дневный срок с даты подписания Договора производит выплату Подрядчику аванса в размере </w:t>
      </w:r>
      <w:r w:rsidR="001E6BF2">
        <w:rPr>
          <w:b/>
          <w:sz w:val="24"/>
          <w:szCs w:val="24"/>
        </w:rPr>
        <w:t>1 0</w:t>
      </w:r>
      <w:r w:rsidR="00CA6A0D" w:rsidRPr="00CA6A0D">
        <w:rPr>
          <w:b/>
          <w:sz w:val="24"/>
          <w:szCs w:val="24"/>
        </w:rPr>
        <w:t xml:space="preserve">00 000 </w:t>
      </w:r>
      <w:r w:rsidR="001E6BF2">
        <w:rPr>
          <w:b/>
          <w:sz w:val="24"/>
          <w:szCs w:val="24"/>
        </w:rPr>
        <w:t>(один миллион</w:t>
      </w:r>
      <w:r w:rsidR="00CA6A0D" w:rsidRPr="00CA6A0D">
        <w:rPr>
          <w:b/>
          <w:sz w:val="24"/>
          <w:szCs w:val="24"/>
        </w:rPr>
        <w:t>) рублей 00 коп.</w:t>
      </w:r>
      <w:r w:rsidR="00CA6A0D" w:rsidRPr="00CA6A0D">
        <w:rPr>
          <w:sz w:val="24"/>
          <w:szCs w:val="24"/>
        </w:rPr>
        <w:t xml:space="preserve">, в том числе НДС 18% </w:t>
      </w:r>
      <w:r w:rsidR="001E6BF2">
        <w:rPr>
          <w:sz w:val="24"/>
          <w:szCs w:val="24"/>
        </w:rPr>
        <w:t xml:space="preserve">152 542 </w:t>
      </w:r>
      <w:r w:rsidR="001E6BF2" w:rsidRPr="00CA6A0D">
        <w:rPr>
          <w:sz w:val="24"/>
          <w:szCs w:val="24"/>
        </w:rPr>
        <w:t>(</w:t>
      </w:r>
      <w:r w:rsidR="001E6BF2">
        <w:rPr>
          <w:sz w:val="24"/>
          <w:szCs w:val="24"/>
        </w:rPr>
        <w:t>сто пятьдесят две тысячи пятьсот сорок два) рублей 37</w:t>
      </w:r>
      <w:r w:rsidR="001E6BF2" w:rsidRPr="00CA6A0D">
        <w:rPr>
          <w:sz w:val="24"/>
          <w:szCs w:val="24"/>
        </w:rPr>
        <w:t xml:space="preserve"> коп. </w:t>
      </w:r>
      <w:r w:rsidR="00CA6A0D" w:rsidRPr="00CA6A0D">
        <w:rPr>
          <w:sz w:val="24"/>
          <w:szCs w:val="24"/>
        </w:rPr>
        <w:t>Зачет аванса производится поэтапно при оплате выполненных работ в порядке, предусмотренном п. 3.4. настоящего Договора, в размере, пропорциональном стоимости работ, выполненных на соответствующем этапе.</w:t>
      </w:r>
    </w:p>
    <w:p w:rsidR="00CA6A0D" w:rsidRPr="00CA6A0D" w:rsidRDefault="00CA6A0D" w:rsidP="00CA6A0D">
      <w:pPr>
        <w:ind w:firstLine="709"/>
        <w:jc w:val="both"/>
        <w:rPr>
          <w:sz w:val="24"/>
          <w:szCs w:val="24"/>
        </w:rPr>
      </w:pPr>
      <w:r w:rsidRPr="00CA6A0D">
        <w:rPr>
          <w:sz w:val="24"/>
          <w:szCs w:val="24"/>
        </w:rPr>
        <w:t>3.4. Оплата выполненных работ производится Заказчиком поэтапно в размере цены соответствующего этапа работ, предусмотренной Календарным планом (Приложение № 2), в срок не позднее 10 (десяти) банковских дней, следующих за днем после подписания Заказчиком Акта сдачи-приемки выполненного этапа Работ.</w:t>
      </w:r>
    </w:p>
    <w:p w:rsidR="00CA6A0D" w:rsidRPr="00CA6A0D" w:rsidRDefault="00CA6A0D" w:rsidP="00CA6A0D">
      <w:pPr>
        <w:ind w:firstLine="709"/>
        <w:jc w:val="both"/>
        <w:rPr>
          <w:sz w:val="24"/>
          <w:szCs w:val="24"/>
        </w:rPr>
      </w:pPr>
      <w:r w:rsidRPr="00CA6A0D">
        <w:rPr>
          <w:sz w:val="24"/>
          <w:szCs w:val="24"/>
        </w:rPr>
        <w:t>3.5. Заказчик оплачивает стоимость выполненных работ путем перечисления денежных средств на расчетный счет Подрядчика.</w:t>
      </w:r>
    </w:p>
    <w:p w:rsidR="00CA6A0D" w:rsidRPr="00CA6A0D" w:rsidRDefault="00CA6A0D" w:rsidP="00CA6A0D">
      <w:pPr>
        <w:ind w:firstLine="709"/>
        <w:jc w:val="both"/>
        <w:rPr>
          <w:sz w:val="24"/>
          <w:szCs w:val="24"/>
        </w:rPr>
      </w:pPr>
      <w:r w:rsidRPr="00CA6A0D">
        <w:rPr>
          <w:sz w:val="24"/>
          <w:szCs w:val="24"/>
        </w:rPr>
        <w:t xml:space="preserve">3.6. Днем исполнения обязательств по оплате признается дата списания денежных средств с расчетного счета Заказчика. </w:t>
      </w:r>
    </w:p>
    <w:p w:rsidR="00CA6A0D" w:rsidRPr="00CA6A0D" w:rsidRDefault="00CA6A0D" w:rsidP="00CA6A0D">
      <w:pPr>
        <w:ind w:firstLine="567"/>
        <w:jc w:val="both"/>
        <w:rPr>
          <w:sz w:val="24"/>
          <w:szCs w:val="24"/>
        </w:rPr>
      </w:pPr>
      <w:r w:rsidRPr="00CA6A0D">
        <w:rPr>
          <w:sz w:val="24"/>
          <w:szCs w:val="24"/>
        </w:rPr>
        <w:tab/>
        <w:t>3.7. 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A6A0D" w:rsidRPr="00CA6A0D" w:rsidRDefault="00CA6A0D" w:rsidP="00CA6A0D">
      <w:pPr>
        <w:ind w:firstLine="567"/>
        <w:jc w:val="both"/>
        <w:rPr>
          <w:sz w:val="24"/>
          <w:szCs w:val="24"/>
        </w:rPr>
      </w:pPr>
    </w:p>
    <w:p w:rsidR="00CA6A0D" w:rsidRPr="00CA6A0D" w:rsidRDefault="00CA6A0D" w:rsidP="00CA6A0D">
      <w:pPr>
        <w:ind w:firstLine="567"/>
        <w:jc w:val="both"/>
        <w:rPr>
          <w:spacing w:val="2"/>
          <w:sz w:val="24"/>
          <w:szCs w:val="24"/>
        </w:rPr>
      </w:pPr>
    </w:p>
    <w:p w:rsidR="00CA6A0D" w:rsidRPr="00CA6A0D" w:rsidRDefault="00CA6A0D" w:rsidP="00CA6A0D">
      <w:pPr>
        <w:ind w:firstLine="720"/>
        <w:jc w:val="both"/>
        <w:rPr>
          <w:spacing w:val="2"/>
          <w:sz w:val="24"/>
          <w:szCs w:val="24"/>
        </w:rPr>
      </w:pPr>
    </w:p>
    <w:p w:rsidR="00CA6A0D" w:rsidRPr="00CA6A0D" w:rsidRDefault="00CA6A0D" w:rsidP="00CA6A0D">
      <w:pPr>
        <w:jc w:val="center"/>
        <w:rPr>
          <w:b/>
          <w:bCs/>
          <w:sz w:val="24"/>
          <w:szCs w:val="24"/>
        </w:rPr>
      </w:pPr>
      <w:r w:rsidRPr="00CA6A0D">
        <w:rPr>
          <w:b/>
          <w:bCs/>
          <w:sz w:val="24"/>
          <w:szCs w:val="24"/>
        </w:rPr>
        <w:t>4. Права и обязательства Сторон</w:t>
      </w:r>
    </w:p>
    <w:p w:rsidR="00CA6A0D" w:rsidRPr="00CA6A0D" w:rsidRDefault="00CA6A0D" w:rsidP="00CA6A0D">
      <w:pPr>
        <w:ind w:left="360" w:firstLine="360"/>
        <w:jc w:val="both"/>
        <w:rPr>
          <w:b/>
          <w:sz w:val="24"/>
          <w:szCs w:val="24"/>
        </w:rPr>
      </w:pPr>
      <w:r w:rsidRPr="00CA6A0D">
        <w:rPr>
          <w:b/>
          <w:sz w:val="24"/>
          <w:szCs w:val="24"/>
        </w:rPr>
        <w:t>4.1. Подрядчик обязан:</w:t>
      </w:r>
    </w:p>
    <w:p w:rsidR="00CA6A0D" w:rsidRPr="00CA6A0D" w:rsidRDefault="00CA6A0D" w:rsidP="00CA6A0D">
      <w:pPr>
        <w:ind w:firstLine="709"/>
        <w:jc w:val="both"/>
        <w:rPr>
          <w:color w:val="000000"/>
          <w:sz w:val="24"/>
          <w:szCs w:val="24"/>
        </w:rPr>
      </w:pPr>
      <w:r w:rsidRPr="00CA6A0D">
        <w:rPr>
          <w:sz w:val="24"/>
          <w:szCs w:val="24"/>
        </w:rPr>
        <w:t>4.1.1. Своевременно и качественно выполнить работы в соответствии с условиями настоящего Договора и передать их результат Заказчику в срок, указанный в п. 2.1 настоящего Договора</w:t>
      </w:r>
      <w:r w:rsidRPr="00CA6A0D">
        <w:rPr>
          <w:color w:val="000000"/>
          <w:sz w:val="24"/>
          <w:szCs w:val="24"/>
        </w:rPr>
        <w:t xml:space="preserve">. Своими силами и за свой счет устранять допущенные по своей  вине в выполненных работах недостатки. </w:t>
      </w:r>
    </w:p>
    <w:p w:rsidR="00CA6A0D" w:rsidRPr="00CA6A0D" w:rsidRDefault="00CA6A0D" w:rsidP="00CA6A0D">
      <w:pPr>
        <w:ind w:firstLine="709"/>
        <w:jc w:val="both"/>
        <w:rPr>
          <w:sz w:val="24"/>
          <w:szCs w:val="24"/>
        </w:rPr>
      </w:pPr>
      <w:r w:rsidRPr="00CA6A0D">
        <w:rPr>
          <w:sz w:val="24"/>
          <w:szCs w:val="24"/>
        </w:rPr>
        <w:t>4.1.2. Не передавать информацию и документы, полученные от Заказчика в ходе исполнения настоящего Договора, а также результат работ, третьим лицам без предварительного письменного согласия Заказчика. Обеспечить конфиденциальность сведений, касающихся предмета настоящего Договора, хода его исполнения.</w:t>
      </w:r>
    </w:p>
    <w:p w:rsidR="00CA6A0D" w:rsidRPr="00CA6A0D" w:rsidRDefault="00CA6A0D" w:rsidP="00CA6A0D">
      <w:pPr>
        <w:ind w:firstLine="708"/>
        <w:jc w:val="both"/>
        <w:rPr>
          <w:sz w:val="24"/>
          <w:szCs w:val="24"/>
        </w:rPr>
      </w:pPr>
      <w:r w:rsidRPr="00CA6A0D">
        <w:rPr>
          <w:sz w:val="24"/>
          <w:szCs w:val="24"/>
        </w:rPr>
        <w:t>4.1.3. Информировать Заказчика о ходе выполнения работ не позднее 3 часов с момента получения соответствующего запроса от Заказчика.</w:t>
      </w:r>
    </w:p>
    <w:p w:rsidR="00CA6A0D" w:rsidRPr="00CA6A0D" w:rsidRDefault="00CA6A0D" w:rsidP="00CA6A0D">
      <w:pPr>
        <w:ind w:firstLine="709"/>
        <w:jc w:val="both"/>
        <w:rPr>
          <w:color w:val="000000"/>
          <w:sz w:val="24"/>
          <w:szCs w:val="24"/>
        </w:rPr>
      </w:pPr>
      <w:r w:rsidRPr="00CA6A0D">
        <w:rPr>
          <w:sz w:val="24"/>
          <w:szCs w:val="24"/>
        </w:rPr>
        <w:t>4.1.4. Подрядчик в случае отставания от Календарного плана выполнения работ, предусмотренного Приложением № 2 к настоящему договору, разрабатывает план корректирующих мероприятий, направленных на ликвидацию отставания, и с</w:t>
      </w:r>
      <w:r w:rsidRPr="00CA6A0D">
        <w:rPr>
          <w:color w:val="000000"/>
          <w:sz w:val="24"/>
          <w:szCs w:val="24"/>
        </w:rPr>
        <w:t>огласовывает его с Заказчиком. В плане в обязательном порядке указывается причина несоблюдения Календарного плана выполнения работ, анализ факторов, повлекших отклонение, меры и сроки устранения отставания или новые сроки исполнения условий по договору. Новые сроки исполнения по договору оформляются дополнительным соглашением к договору.</w:t>
      </w:r>
    </w:p>
    <w:p w:rsidR="00CA6A0D" w:rsidRPr="00CA6A0D" w:rsidRDefault="00CA6A0D" w:rsidP="00CA6A0D">
      <w:pPr>
        <w:ind w:firstLine="709"/>
        <w:jc w:val="both"/>
        <w:rPr>
          <w:sz w:val="24"/>
          <w:szCs w:val="24"/>
        </w:rPr>
      </w:pPr>
      <w:r w:rsidRPr="00CA6A0D">
        <w:rPr>
          <w:sz w:val="24"/>
          <w:szCs w:val="24"/>
        </w:rPr>
        <w:lastRenderedPageBreak/>
        <w:t>4.1.5.    Подрядчик обязан уведомлять Заказчика об известных ему правах третьих лиц, которые могут повлиять на использование результатов работ по настоящему Договору.</w:t>
      </w:r>
    </w:p>
    <w:p w:rsidR="00CA6A0D" w:rsidRPr="00CA6A0D" w:rsidRDefault="00CA6A0D" w:rsidP="00CA6A0D">
      <w:pPr>
        <w:ind w:firstLine="709"/>
        <w:jc w:val="both"/>
        <w:rPr>
          <w:sz w:val="24"/>
          <w:szCs w:val="24"/>
        </w:rPr>
      </w:pPr>
      <w:r w:rsidRPr="00CA6A0D">
        <w:rPr>
          <w:sz w:val="24"/>
          <w:szCs w:val="24"/>
        </w:rPr>
        <w:t>4.1.6.    Подрядчик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A6A0D" w:rsidRPr="00CA6A0D" w:rsidRDefault="00CA6A0D" w:rsidP="00CA6A0D">
      <w:pPr>
        <w:ind w:firstLine="709"/>
        <w:jc w:val="both"/>
        <w:rPr>
          <w:color w:val="000000" w:themeColor="text1"/>
          <w:sz w:val="24"/>
          <w:szCs w:val="24"/>
        </w:rPr>
      </w:pPr>
      <w:r w:rsidRPr="00CA6A0D">
        <w:rPr>
          <w:color w:val="000000" w:themeColor="text1"/>
          <w:sz w:val="24"/>
          <w:szCs w:val="24"/>
        </w:rPr>
        <w:t xml:space="preserve">4.1.7. При создании РИД Подрядчик обязуется соблюдать права третьих лиц (в т.ч. авторов, обладателей смежных прав, иных правообладателей) в отношении объектов интеллектуальной собственности, использованных Подрядчиком в составе РИД. </w:t>
      </w:r>
    </w:p>
    <w:p w:rsidR="00CA6A0D" w:rsidRPr="00CA6A0D" w:rsidRDefault="00CA6A0D" w:rsidP="00CA6A0D">
      <w:pPr>
        <w:ind w:firstLine="709"/>
        <w:jc w:val="both"/>
        <w:rPr>
          <w:sz w:val="24"/>
          <w:szCs w:val="24"/>
        </w:rPr>
      </w:pPr>
      <w:r w:rsidRPr="00CA6A0D">
        <w:rPr>
          <w:sz w:val="24"/>
          <w:szCs w:val="24"/>
        </w:rPr>
        <w:t>4.1.8. Подрядчик гарантирует Заказчику, что при выполнении работ, составляющих предмет настоящего договора, Подрядчик не будет нарушать прав третьих лиц, в том числе будет использовать программное обеспечение (иные объекты интеллектуальной собственности), право использовать которые ему принадлежит на законном основании. В случае, если Подрядчик нарушит данную гарантию, вследствие чего ему будут предъявлены иски третьих лиц, Подрядчик обязуется урегулировать их за свой счет без привлечения Заказчика.</w:t>
      </w:r>
    </w:p>
    <w:p w:rsidR="00CA6A0D" w:rsidRPr="00CA6A0D" w:rsidRDefault="00CA6A0D" w:rsidP="00CA6A0D">
      <w:pPr>
        <w:jc w:val="both"/>
        <w:rPr>
          <w:color w:val="000000"/>
          <w:sz w:val="24"/>
          <w:szCs w:val="24"/>
        </w:rPr>
      </w:pPr>
    </w:p>
    <w:p w:rsidR="00CA6A0D" w:rsidRPr="00CA6A0D" w:rsidRDefault="00CA6A0D" w:rsidP="00CA6A0D">
      <w:pPr>
        <w:ind w:firstLine="720"/>
        <w:jc w:val="both"/>
        <w:rPr>
          <w:sz w:val="24"/>
          <w:szCs w:val="24"/>
        </w:rPr>
      </w:pPr>
      <w:r w:rsidRPr="00CA6A0D">
        <w:rPr>
          <w:sz w:val="24"/>
          <w:szCs w:val="24"/>
        </w:rPr>
        <w:t>4.2. Заказчик обязан:</w:t>
      </w:r>
    </w:p>
    <w:p w:rsidR="00CA6A0D" w:rsidRPr="00CA6A0D" w:rsidRDefault="00CA6A0D" w:rsidP="00CA6A0D">
      <w:pPr>
        <w:pStyle w:val="23"/>
        <w:ind w:firstLine="720"/>
        <w:rPr>
          <w:szCs w:val="24"/>
        </w:rPr>
      </w:pPr>
      <w:r w:rsidRPr="00CA6A0D">
        <w:rPr>
          <w:szCs w:val="24"/>
        </w:rPr>
        <w:t>4.2.1. Своевременно принять и оплатить результат работ в порядке и сроки, предусмотренные Договором.</w:t>
      </w:r>
    </w:p>
    <w:p w:rsidR="00CA6A0D" w:rsidRPr="00CA6A0D" w:rsidRDefault="00CA6A0D" w:rsidP="00CA6A0D">
      <w:pPr>
        <w:ind w:firstLine="720"/>
        <w:jc w:val="both"/>
        <w:rPr>
          <w:sz w:val="24"/>
          <w:szCs w:val="24"/>
        </w:rPr>
      </w:pPr>
      <w:r w:rsidRPr="00CA6A0D">
        <w:rPr>
          <w:sz w:val="24"/>
          <w:szCs w:val="24"/>
        </w:rPr>
        <w:t>4.2.2. Назначить представителя, полномочного от имени Заказчика осуществлять контроль качества выполнения  работ, а также принимать оперативные решения по вопросам, возникающим у Подрядчика при выполнении работ, письменно в течение 10 дней с момента заключения настоящего Договора сообщив Подрядчику его фамилию, имя, отчество и должность.</w:t>
      </w:r>
    </w:p>
    <w:p w:rsidR="00CA6A0D" w:rsidRPr="00CA6A0D" w:rsidRDefault="00CA6A0D" w:rsidP="00CA6A0D">
      <w:pPr>
        <w:ind w:firstLine="720"/>
        <w:jc w:val="both"/>
        <w:rPr>
          <w:sz w:val="24"/>
          <w:szCs w:val="24"/>
        </w:rPr>
      </w:pPr>
    </w:p>
    <w:p w:rsidR="00CA6A0D" w:rsidRPr="00CA6A0D" w:rsidRDefault="00CA6A0D" w:rsidP="00CA6A0D">
      <w:pPr>
        <w:jc w:val="both"/>
        <w:rPr>
          <w:sz w:val="24"/>
          <w:szCs w:val="24"/>
        </w:rPr>
      </w:pPr>
    </w:p>
    <w:p w:rsidR="00CA6A0D" w:rsidRPr="00CA6A0D" w:rsidRDefault="00CA6A0D" w:rsidP="00CA6A0D">
      <w:pPr>
        <w:ind w:firstLine="720"/>
        <w:jc w:val="both"/>
        <w:rPr>
          <w:sz w:val="24"/>
          <w:szCs w:val="24"/>
        </w:rPr>
      </w:pPr>
      <w:r w:rsidRPr="00CA6A0D">
        <w:rPr>
          <w:sz w:val="24"/>
          <w:szCs w:val="24"/>
        </w:rPr>
        <w:t>4.3. Подрядчик вправе:</w:t>
      </w:r>
    </w:p>
    <w:p w:rsidR="00CA6A0D" w:rsidRPr="00CA6A0D" w:rsidRDefault="00CA6A0D" w:rsidP="00CA6A0D">
      <w:pPr>
        <w:ind w:firstLine="720"/>
        <w:jc w:val="both"/>
        <w:rPr>
          <w:sz w:val="24"/>
          <w:szCs w:val="24"/>
        </w:rPr>
      </w:pPr>
      <w:r w:rsidRPr="00CA6A0D">
        <w:rPr>
          <w:sz w:val="24"/>
          <w:szCs w:val="24"/>
        </w:rPr>
        <w:t>4.3.1. Публично использовать РИД для собственных рекламных целей, включая размещение фрагментов РИД на корпоративном сайте Подрядчика, промо-диске, использовать при участии в конкурсах и  фестивалях.</w:t>
      </w:r>
    </w:p>
    <w:p w:rsidR="00CA6A0D" w:rsidRPr="00CA6A0D" w:rsidRDefault="00CA6A0D" w:rsidP="00CA6A0D">
      <w:pPr>
        <w:ind w:firstLine="720"/>
        <w:jc w:val="both"/>
        <w:rPr>
          <w:sz w:val="24"/>
          <w:szCs w:val="24"/>
        </w:rPr>
      </w:pPr>
      <w:r w:rsidRPr="00CA6A0D">
        <w:rPr>
          <w:sz w:val="24"/>
          <w:szCs w:val="24"/>
        </w:rPr>
        <w:t>4.3.2. В случае предоставления Заказчиком Подрядчику объектов интеллектуальной собственности (видео, аудио, печатные и имиджевые материалы, фирменные наименования, зарегистрированные товарные знаки и иные объекты интеллектуальной собственности) для выполнения Работ по настоящему Договору, Заказчик гарантирует наличие у него соответствующих прав, а также разрешает Подрядчику использовать такие объекты в целях исполнения обязательств по настоящему Договору (без выплаты Заказчику какого-либо вознаграждения за использование таких объектов).</w:t>
      </w:r>
    </w:p>
    <w:p w:rsidR="00CA6A0D" w:rsidRPr="00CA6A0D" w:rsidRDefault="00CA6A0D" w:rsidP="00CA6A0D">
      <w:pPr>
        <w:rPr>
          <w:b/>
          <w:bCs/>
          <w:sz w:val="24"/>
          <w:szCs w:val="24"/>
        </w:rPr>
      </w:pPr>
    </w:p>
    <w:p w:rsidR="00CA6A0D" w:rsidRPr="00CA6A0D" w:rsidRDefault="00CA6A0D" w:rsidP="00CA6A0D">
      <w:pPr>
        <w:ind w:left="360" w:firstLine="720"/>
        <w:rPr>
          <w:b/>
          <w:bCs/>
          <w:sz w:val="24"/>
          <w:szCs w:val="24"/>
        </w:rPr>
      </w:pPr>
    </w:p>
    <w:p w:rsidR="00CA6A0D" w:rsidRPr="00CA6A0D" w:rsidRDefault="00CA6A0D" w:rsidP="00CA6A0D">
      <w:pPr>
        <w:jc w:val="center"/>
        <w:rPr>
          <w:b/>
          <w:bCs/>
          <w:sz w:val="24"/>
          <w:szCs w:val="24"/>
        </w:rPr>
      </w:pPr>
      <w:r w:rsidRPr="00CA6A0D">
        <w:rPr>
          <w:b/>
          <w:bCs/>
          <w:sz w:val="24"/>
          <w:szCs w:val="24"/>
        </w:rPr>
        <w:t>5. Порядок сдачи и приемки работ</w:t>
      </w:r>
    </w:p>
    <w:p w:rsidR="00CA6A0D" w:rsidRPr="001E6BF2" w:rsidRDefault="00CA6A0D" w:rsidP="00CA6A0D">
      <w:pPr>
        <w:pStyle w:val="25"/>
        <w:ind w:firstLine="720"/>
        <w:jc w:val="both"/>
        <w:rPr>
          <w:rFonts w:ascii="Times New Roman" w:hAnsi="Times New Roman"/>
          <w:b w:val="0"/>
          <w:sz w:val="24"/>
          <w:szCs w:val="24"/>
        </w:rPr>
      </w:pPr>
      <w:r w:rsidRPr="001E6BF2">
        <w:rPr>
          <w:rFonts w:ascii="Times New Roman" w:hAnsi="Times New Roman"/>
          <w:b w:val="0"/>
          <w:sz w:val="24"/>
          <w:szCs w:val="24"/>
        </w:rPr>
        <w:t>5.1.</w:t>
      </w:r>
      <w:r w:rsidRPr="00CA6A0D">
        <w:rPr>
          <w:rFonts w:ascii="Times New Roman" w:hAnsi="Times New Roman"/>
          <w:sz w:val="24"/>
          <w:szCs w:val="24"/>
        </w:rPr>
        <w:t xml:space="preserve"> </w:t>
      </w:r>
      <w:r w:rsidRPr="001E6BF2">
        <w:rPr>
          <w:rFonts w:ascii="Times New Roman" w:hAnsi="Times New Roman"/>
          <w:b w:val="0"/>
          <w:sz w:val="24"/>
          <w:szCs w:val="24"/>
        </w:rPr>
        <w:t>Приемка выполненных работ по Договору производится Заказчиком в соответствии с календарным планом выполнения работ (Приложение №2) в следующем порядке:</w:t>
      </w:r>
    </w:p>
    <w:p w:rsidR="00CA6A0D" w:rsidRPr="001E6BF2" w:rsidRDefault="00CA6A0D" w:rsidP="00CA6A0D">
      <w:pPr>
        <w:pStyle w:val="25"/>
        <w:ind w:firstLine="720"/>
        <w:jc w:val="both"/>
        <w:rPr>
          <w:rFonts w:ascii="Times New Roman" w:hAnsi="Times New Roman"/>
          <w:b w:val="0"/>
          <w:sz w:val="24"/>
          <w:szCs w:val="24"/>
        </w:rPr>
      </w:pPr>
      <w:r w:rsidRPr="001E6BF2">
        <w:rPr>
          <w:rFonts w:ascii="Times New Roman" w:hAnsi="Times New Roman"/>
          <w:b w:val="0"/>
          <w:sz w:val="24"/>
          <w:szCs w:val="24"/>
        </w:rPr>
        <w:t xml:space="preserve">5.2.1. Не позднее 5 (пяти) рабочих дней после завершении этапа работ Подрядчик направляет Заказчику подписанный со своей стороны акт сдачи-приемки работ по данному этапу. Одновременно с актом, Подрядчик передает результат работ по данному этапу в электронном виде по каналам электронной связи. </w:t>
      </w:r>
    </w:p>
    <w:p w:rsidR="00CA6A0D" w:rsidRPr="001E6BF2" w:rsidRDefault="00CA6A0D" w:rsidP="00CA6A0D">
      <w:pPr>
        <w:pStyle w:val="25"/>
        <w:ind w:firstLine="720"/>
        <w:jc w:val="both"/>
        <w:rPr>
          <w:rFonts w:ascii="Times New Roman" w:hAnsi="Times New Roman"/>
          <w:b w:val="0"/>
          <w:sz w:val="24"/>
          <w:szCs w:val="24"/>
        </w:rPr>
      </w:pPr>
      <w:r w:rsidRPr="001E6BF2">
        <w:rPr>
          <w:rFonts w:ascii="Times New Roman" w:hAnsi="Times New Roman"/>
          <w:b w:val="0"/>
          <w:sz w:val="24"/>
          <w:szCs w:val="24"/>
        </w:rPr>
        <w:t>5.2.2. Заказчик в течение 10 (Десяти) календарных  дней с момента получения Акта сдачи-приемки обязан принять результаты работ.</w:t>
      </w:r>
    </w:p>
    <w:p w:rsidR="00CA6A0D" w:rsidRPr="001E6BF2" w:rsidRDefault="00CA6A0D" w:rsidP="00CA6A0D">
      <w:pPr>
        <w:pStyle w:val="25"/>
        <w:ind w:firstLine="720"/>
        <w:jc w:val="both"/>
        <w:rPr>
          <w:rFonts w:ascii="Times New Roman" w:hAnsi="Times New Roman"/>
          <w:b w:val="0"/>
          <w:sz w:val="24"/>
          <w:szCs w:val="24"/>
        </w:rPr>
      </w:pPr>
      <w:r w:rsidRPr="001E6BF2">
        <w:rPr>
          <w:rFonts w:ascii="Times New Roman" w:hAnsi="Times New Roman"/>
          <w:b w:val="0"/>
          <w:sz w:val="24"/>
          <w:szCs w:val="24"/>
        </w:rPr>
        <w:t>5.2.3.</w:t>
      </w:r>
      <w:r w:rsidRPr="00CA6A0D">
        <w:rPr>
          <w:rFonts w:ascii="Times New Roman" w:hAnsi="Times New Roman"/>
          <w:sz w:val="24"/>
          <w:szCs w:val="24"/>
        </w:rPr>
        <w:t xml:space="preserve"> </w:t>
      </w:r>
      <w:r w:rsidRPr="001E6BF2">
        <w:rPr>
          <w:rFonts w:ascii="Times New Roman" w:hAnsi="Times New Roman"/>
          <w:b w:val="0"/>
          <w:sz w:val="24"/>
          <w:szCs w:val="24"/>
        </w:rPr>
        <w:t>При отсутствии замечаний Заказчик в срок, указанный в п. 5.2.2. настоящего Договора, направляет Подрядчику подписанный акт сдачи-приемки этапа Работ.</w:t>
      </w:r>
    </w:p>
    <w:p w:rsidR="00CA6A0D" w:rsidRPr="001E6BF2" w:rsidRDefault="00CA6A0D" w:rsidP="00CA6A0D">
      <w:pPr>
        <w:pStyle w:val="25"/>
        <w:ind w:firstLine="720"/>
        <w:jc w:val="both"/>
        <w:rPr>
          <w:rFonts w:ascii="Times New Roman" w:hAnsi="Times New Roman"/>
          <w:b w:val="0"/>
          <w:sz w:val="24"/>
          <w:szCs w:val="24"/>
        </w:rPr>
      </w:pPr>
      <w:r w:rsidRPr="001E6BF2">
        <w:rPr>
          <w:rFonts w:ascii="Times New Roman" w:hAnsi="Times New Roman"/>
          <w:b w:val="0"/>
          <w:sz w:val="24"/>
          <w:szCs w:val="24"/>
        </w:rPr>
        <w:t xml:space="preserve">5.2.4. В случае обнаружения недостатков в выполненных работах, Заказчик в  срок, указанный в п. 5.2.2. настоящего Договора, направляет Подрядчику письменный </w:t>
      </w:r>
      <w:r w:rsidRPr="001E6BF2">
        <w:rPr>
          <w:rFonts w:ascii="Times New Roman" w:hAnsi="Times New Roman"/>
          <w:b w:val="0"/>
          <w:sz w:val="24"/>
          <w:szCs w:val="24"/>
        </w:rPr>
        <w:lastRenderedPageBreak/>
        <w:t>мотивированный отказ от подписания акта сдачи-приемки этапа работ с перечнем замечаний и сроков их устранения.</w:t>
      </w:r>
    </w:p>
    <w:p w:rsidR="00CA6A0D" w:rsidRPr="001E6BF2" w:rsidRDefault="00CA6A0D" w:rsidP="00CA6A0D">
      <w:pPr>
        <w:pStyle w:val="25"/>
        <w:ind w:firstLine="720"/>
        <w:jc w:val="both"/>
        <w:rPr>
          <w:rFonts w:ascii="Times New Roman" w:hAnsi="Times New Roman"/>
          <w:b w:val="0"/>
          <w:sz w:val="24"/>
          <w:szCs w:val="24"/>
        </w:rPr>
      </w:pPr>
      <w:r w:rsidRPr="001E6BF2">
        <w:rPr>
          <w:rFonts w:ascii="Times New Roman" w:hAnsi="Times New Roman"/>
          <w:b w:val="0"/>
          <w:sz w:val="24"/>
          <w:szCs w:val="24"/>
        </w:rPr>
        <w:t>5.2.5. Подрядчик устраняет недостатки выполненных работ в согласовываемые Сторонами сроки. При этом такие сроки не могут превышать 20 (Двадцать) календарных дней с даты получения Подрядчиком замечаний Заказчика.</w:t>
      </w:r>
    </w:p>
    <w:p w:rsidR="00CA6A0D" w:rsidRPr="001E6BF2" w:rsidRDefault="00CA6A0D" w:rsidP="00CA6A0D">
      <w:pPr>
        <w:pStyle w:val="25"/>
        <w:ind w:firstLine="720"/>
        <w:jc w:val="both"/>
        <w:rPr>
          <w:rFonts w:ascii="Times New Roman" w:hAnsi="Times New Roman"/>
          <w:b w:val="0"/>
          <w:sz w:val="24"/>
          <w:szCs w:val="24"/>
        </w:rPr>
      </w:pPr>
      <w:r w:rsidRPr="001E6BF2">
        <w:rPr>
          <w:rFonts w:ascii="Times New Roman" w:hAnsi="Times New Roman"/>
          <w:b w:val="0"/>
          <w:sz w:val="24"/>
          <w:szCs w:val="24"/>
        </w:rPr>
        <w:t>5.2.6. После устранения Подрядчиком недостатков Заказчик проводит приемку результатов Работ в порядке, предусмотренном п.5.2.1.-5.2.3. Договора.</w:t>
      </w:r>
    </w:p>
    <w:p w:rsidR="00CA6A0D" w:rsidRPr="001E6BF2" w:rsidRDefault="00CA6A0D" w:rsidP="00CA6A0D">
      <w:pPr>
        <w:pStyle w:val="25"/>
        <w:ind w:firstLine="720"/>
        <w:jc w:val="both"/>
        <w:rPr>
          <w:rFonts w:ascii="Times New Roman" w:hAnsi="Times New Roman"/>
          <w:b w:val="0"/>
          <w:sz w:val="24"/>
          <w:szCs w:val="24"/>
        </w:rPr>
      </w:pPr>
      <w:r w:rsidRPr="001E6BF2">
        <w:rPr>
          <w:rFonts w:ascii="Times New Roman" w:hAnsi="Times New Roman"/>
          <w:b w:val="0"/>
          <w:sz w:val="24"/>
          <w:szCs w:val="24"/>
        </w:rPr>
        <w:t xml:space="preserve">5.3. Приемка работ по Договору в целом по настоящему Договору производится Заказчиком в момент подписания Акт сдачи-приемки работ по последнему этапу согласно календарному плану выполнения работ по Договору, который направляется  Подрядчиком не позднее 5 (пяти) рабочих дней с момента окончания последнего этапа. </w:t>
      </w:r>
    </w:p>
    <w:p w:rsidR="00CA6A0D" w:rsidRPr="001E6BF2" w:rsidRDefault="00CA6A0D" w:rsidP="00CA6A0D">
      <w:pPr>
        <w:pStyle w:val="25"/>
        <w:ind w:firstLine="720"/>
        <w:jc w:val="both"/>
        <w:rPr>
          <w:rFonts w:ascii="Times New Roman" w:hAnsi="Times New Roman"/>
          <w:b w:val="0"/>
          <w:bCs/>
          <w:sz w:val="24"/>
          <w:szCs w:val="24"/>
        </w:rPr>
      </w:pPr>
      <w:r w:rsidRPr="001E6BF2">
        <w:rPr>
          <w:rFonts w:ascii="Times New Roman" w:hAnsi="Times New Roman"/>
          <w:b w:val="0"/>
          <w:sz w:val="24"/>
          <w:szCs w:val="24"/>
        </w:rPr>
        <w:t xml:space="preserve">5.4. </w:t>
      </w:r>
      <w:r w:rsidRPr="001E6BF2">
        <w:rPr>
          <w:rFonts w:ascii="Times New Roman" w:hAnsi="Times New Roman"/>
          <w:b w:val="0"/>
          <w:bCs/>
          <w:sz w:val="24"/>
          <w:szCs w:val="24"/>
        </w:rPr>
        <w:t>Работы считаются выполненными Подрядчиком и принятыми Заказчиком с момента подписания Сторонами соответствующего Акта сдачи-приемки работ. При не возвращении подписанного Акта сдачи-приемки работ или не предоставлении мотивированного отказа от подписания Акта сдачи-приемки работ в сроки, указанные в п. 5.2.2. и/или п. 5.3., Акт считается принятым, а работы считаются выполненными Подрядчиком надлежащим образом, принятыми Заказчиком и подлежат оплате в полном объеме. При этом односторонний Акт, составленный Подрядчиком, имеет юридическую силу двухстороннего Акта.</w:t>
      </w:r>
    </w:p>
    <w:p w:rsidR="00CA6A0D" w:rsidRPr="00CA6A0D" w:rsidRDefault="00CA6A0D" w:rsidP="001E6BF2">
      <w:pPr>
        <w:tabs>
          <w:tab w:val="left" w:pos="0"/>
        </w:tabs>
        <w:ind w:firstLine="720"/>
        <w:jc w:val="both"/>
        <w:rPr>
          <w:sz w:val="24"/>
          <w:szCs w:val="24"/>
        </w:rPr>
      </w:pPr>
      <w:r w:rsidRPr="00CA6A0D">
        <w:rPr>
          <w:sz w:val="24"/>
          <w:szCs w:val="24"/>
        </w:rPr>
        <w:t>5.7. В случае досрочного выполнения работ Заказчик вправе досрочно принять и оплатить работы по Договорной цене.</w:t>
      </w:r>
    </w:p>
    <w:p w:rsidR="00CA6A0D" w:rsidRPr="00CA6A0D" w:rsidRDefault="00CA6A0D" w:rsidP="00CA6A0D">
      <w:pPr>
        <w:tabs>
          <w:tab w:val="left" w:pos="0"/>
        </w:tabs>
        <w:ind w:firstLine="720"/>
        <w:jc w:val="both"/>
        <w:rPr>
          <w:sz w:val="24"/>
          <w:szCs w:val="24"/>
        </w:rPr>
      </w:pPr>
    </w:p>
    <w:p w:rsidR="00CA6A0D" w:rsidRPr="00CA6A0D" w:rsidRDefault="00CA6A0D" w:rsidP="00CA6A0D">
      <w:pPr>
        <w:tabs>
          <w:tab w:val="left" w:pos="0"/>
        </w:tabs>
        <w:ind w:firstLine="720"/>
        <w:jc w:val="both"/>
        <w:rPr>
          <w:sz w:val="24"/>
          <w:szCs w:val="24"/>
        </w:rPr>
      </w:pPr>
    </w:p>
    <w:p w:rsidR="00CA6A0D" w:rsidRPr="00CA6A0D" w:rsidRDefault="00CA6A0D" w:rsidP="00CA6A0D">
      <w:pPr>
        <w:tabs>
          <w:tab w:val="left" w:pos="0"/>
        </w:tabs>
        <w:jc w:val="center"/>
        <w:rPr>
          <w:b/>
          <w:bCs/>
          <w:sz w:val="24"/>
          <w:szCs w:val="24"/>
        </w:rPr>
      </w:pPr>
      <w:r w:rsidRPr="00CA6A0D">
        <w:rPr>
          <w:b/>
          <w:bCs/>
          <w:sz w:val="24"/>
          <w:szCs w:val="24"/>
        </w:rPr>
        <w:t>6. Ответственность сторон</w:t>
      </w:r>
    </w:p>
    <w:p w:rsidR="00CA6A0D" w:rsidRPr="00CA6A0D" w:rsidRDefault="00CA6A0D" w:rsidP="00CA6A0D">
      <w:pPr>
        <w:ind w:firstLine="720"/>
        <w:jc w:val="both"/>
        <w:rPr>
          <w:sz w:val="24"/>
          <w:szCs w:val="24"/>
        </w:rPr>
      </w:pPr>
      <w:r w:rsidRPr="00CA6A0D">
        <w:rPr>
          <w:sz w:val="24"/>
          <w:szCs w:val="24"/>
        </w:rPr>
        <w:t>6.1.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A6A0D" w:rsidRPr="00CA6A0D" w:rsidRDefault="00CA6A0D" w:rsidP="00CA6A0D">
      <w:pPr>
        <w:ind w:firstLine="720"/>
        <w:jc w:val="both"/>
        <w:rPr>
          <w:sz w:val="24"/>
          <w:szCs w:val="24"/>
        </w:rPr>
      </w:pPr>
      <w:r w:rsidRPr="00CA6A0D">
        <w:rPr>
          <w:sz w:val="24"/>
          <w:szCs w:val="24"/>
        </w:rPr>
        <w:t>6.2. В случае просрочки выполнения, как отдельных этапов работ, так и работы в целом, по вине Подрядчика, последний уплачивает Заказчику неустойку за каждый день просрочки в размере  0,1% от стоимости несвоевременно исполненного объема работ</w:t>
      </w:r>
      <w:r w:rsidR="001E6BF2">
        <w:rPr>
          <w:sz w:val="24"/>
          <w:szCs w:val="24"/>
        </w:rPr>
        <w:t>, но не более 10%</w:t>
      </w:r>
      <w:r w:rsidRPr="00CA6A0D">
        <w:rPr>
          <w:sz w:val="24"/>
          <w:szCs w:val="24"/>
        </w:rPr>
        <w:t>.</w:t>
      </w:r>
    </w:p>
    <w:p w:rsidR="00CA6A0D" w:rsidRPr="00CA6A0D" w:rsidRDefault="00CA6A0D" w:rsidP="00CA6A0D">
      <w:pPr>
        <w:pStyle w:val="ae"/>
        <w:widowControl w:val="0"/>
        <w:tabs>
          <w:tab w:val="left" w:pos="709"/>
        </w:tabs>
        <w:autoSpaceDE w:val="0"/>
        <w:autoSpaceDN w:val="0"/>
        <w:adjustRightInd w:val="0"/>
        <w:ind w:firstLine="709"/>
        <w:rPr>
          <w:szCs w:val="24"/>
        </w:rPr>
      </w:pPr>
      <w:r w:rsidRPr="00CA6A0D">
        <w:rPr>
          <w:szCs w:val="24"/>
        </w:rPr>
        <w:t>6.3. В случае просрочки оплаты отдельных этапов работ, так и работы в целом, Заказчик уплачивает Подрядчику неустойку за каждый день просрочки в размере 0,1% от стоимости несвоевременно оплаченных работ</w:t>
      </w:r>
      <w:r w:rsidR="001E6BF2">
        <w:rPr>
          <w:szCs w:val="24"/>
        </w:rPr>
        <w:t>, но не более 10%</w:t>
      </w:r>
      <w:r w:rsidRPr="00CA6A0D">
        <w:rPr>
          <w:szCs w:val="24"/>
        </w:rPr>
        <w:t xml:space="preserve">. </w:t>
      </w:r>
    </w:p>
    <w:p w:rsidR="00CA6A0D" w:rsidRPr="00CA6A0D" w:rsidRDefault="00CA6A0D" w:rsidP="00CA6A0D">
      <w:pPr>
        <w:pStyle w:val="ae"/>
        <w:widowControl w:val="0"/>
        <w:tabs>
          <w:tab w:val="left" w:pos="709"/>
        </w:tabs>
        <w:autoSpaceDE w:val="0"/>
        <w:autoSpaceDN w:val="0"/>
        <w:adjustRightInd w:val="0"/>
        <w:ind w:firstLine="709"/>
        <w:rPr>
          <w:szCs w:val="24"/>
        </w:rPr>
      </w:pPr>
      <w:r w:rsidRPr="00CA6A0D">
        <w:rPr>
          <w:szCs w:val="24"/>
        </w:rPr>
        <w:t>6.4. Заказчик вправе использовать только те результаты выполненных по настоящему Договору Работ, которые были им оплачены.</w:t>
      </w:r>
    </w:p>
    <w:p w:rsidR="00CA6A0D" w:rsidRPr="00CA6A0D" w:rsidRDefault="00CA6A0D" w:rsidP="00CA6A0D">
      <w:pPr>
        <w:pStyle w:val="ae"/>
        <w:widowControl w:val="0"/>
        <w:tabs>
          <w:tab w:val="left" w:pos="709"/>
        </w:tabs>
        <w:autoSpaceDE w:val="0"/>
        <w:autoSpaceDN w:val="0"/>
        <w:adjustRightInd w:val="0"/>
        <w:ind w:firstLine="709"/>
        <w:rPr>
          <w:szCs w:val="24"/>
        </w:rPr>
      </w:pPr>
      <w:r w:rsidRPr="00CA6A0D">
        <w:rPr>
          <w:szCs w:val="24"/>
        </w:rPr>
        <w:t>6.5. Подрядчик не несет ответственности за нарушение сроков выполнения работ, предусмотренных настоящим Договором, в случае просрочки Заказчиком выполнения своих обязательств. В этом случае новые сроки выполнения работ Подрядчиком, согласуются Сторонами дополнительно в порядке п. 11.5. настоящего Договора.</w:t>
      </w:r>
      <w:r w:rsidRPr="00CA6A0D">
        <w:rPr>
          <w:szCs w:val="24"/>
        </w:rPr>
        <w:tab/>
      </w:r>
    </w:p>
    <w:p w:rsidR="00CA6A0D" w:rsidRPr="00CA6A0D" w:rsidRDefault="00CA6A0D" w:rsidP="001E6BF2">
      <w:pPr>
        <w:pStyle w:val="ae"/>
        <w:widowControl w:val="0"/>
        <w:tabs>
          <w:tab w:val="left" w:pos="709"/>
        </w:tabs>
        <w:autoSpaceDE w:val="0"/>
        <w:autoSpaceDN w:val="0"/>
        <w:adjustRightInd w:val="0"/>
        <w:ind w:firstLine="709"/>
        <w:rPr>
          <w:szCs w:val="24"/>
        </w:rPr>
      </w:pPr>
      <w:r w:rsidRPr="00CA6A0D">
        <w:rPr>
          <w:szCs w:val="24"/>
        </w:rPr>
        <w:t>6.7.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A6A0D" w:rsidRPr="00CA6A0D" w:rsidRDefault="00CA6A0D" w:rsidP="00CA6A0D">
      <w:pPr>
        <w:ind w:firstLine="708"/>
        <w:jc w:val="both"/>
        <w:rPr>
          <w:sz w:val="24"/>
          <w:szCs w:val="24"/>
        </w:rPr>
      </w:pPr>
    </w:p>
    <w:p w:rsidR="00CA6A0D" w:rsidRPr="00CA6A0D" w:rsidRDefault="00CA6A0D" w:rsidP="00CA6A0D">
      <w:pPr>
        <w:ind w:firstLine="720"/>
        <w:jc w:val="center"/>
        <w:rPr>
          <w:b/>
          <w:bCs/>
          <w:sz w:val="24"/>
          <w:szCs w:val="24"/>
        </w:rPr>
      </w:pPr>
      <w:r w:rsidRPr="00CA6A0D">
        <w:rPr>
          <w:b/>
          <w:bCs/>
          <w:sz w:val="24"/>
          <w:szCs w:val="24"/>
        </w:rPr>
        <w:t>7.Обстоятельства непреодолимой силы (форс-мажор)</w:t>
      </w:r>
    </w:p>
    <w:p w:rsidR="00CA6A0D" w:rsidRPr="00CA6A0D" w:rsidRDefault="00CA6A0D" w:rsidP="00CA6A0D">
      <w:pPr>
        <w:ind w:firstLine="720"/>
        <w:jc w:val="both"/>
        <w:rPr>
          <w:sz w:val="24"/>
          <w:szCs w:val="24"/>
        </w:rPr>
      </w:pPr>
      <w:r w:rsidRPr="00CA6A0D">
        <w:rPr>
          <w:sz w:val="24"/>
          <w:szCs w:val="24"/>
        </w:rPr>
        <w:t>7.1.</w:t>
      </w:r>
      <w:r w:rsidRPr="00CA6A0D">
        <w:rPr>
          <w:b/>
          <w:bCs/>
          <w:sz w:val="24"/>
          <w:szCs w:val="24"/>
        </w:rPr>
        <w:t xml:space="preserve"> </w:t>
      </w:r>
      <w:r w:rsidRPr="00CA6A0D">
        <w:rPr>
          <w:sz w:val="24"/>
          <w:szCs w:val="24"/>
        </w:rPr>
        <w:t>Стороны освобождаются от ответственности за частичное или неполное исполнение обязательств по настоящему Договору, если оно явилось следствием обстоятельств непреодолимой силы (непредсказуемых природных явлений, военных действий в зоне объекта, изменения законодательных актов и т.п.) и эти обстоятельства непосредственно повлияли на исполнение настоящего Договора. Факт наступления форс-мажорных обстоятельств должен быть подтвержден актом Торгово-промышленной палаты по месту нахождения Стороны.</w:t>
      </w:r>
    </w:p>
    <w:p w:rsidR="00CA6A0D" w:rsidRPr="00CA6A0D" w:rsidRDefault="00CA6A0D" w:rsidP="00CA6A0D">
      <w:pPr>
        <w:ind w:firstLine="720"/>
        <w:jc w:val="both"/>
        <w:rPr>
          <w:sz w:val="24"/>
          <w:szCs w:val="24"/>
        </w:rPr>
      </w:pPr>
      <w:r w:rsidRPr="00CA6A0D">
        <w:rPr>
          <w:sz w:val="24"/>
          <w:szCs w:val="24"/>
        </w:rPr>
        <w:lastRenderedPageBreak/>
        <w:t>7.2. Сторона, ссылающаяся на такие обстоятельства, обязана в пятидневный срок в письменной форме информировать другую Сторону о наступлении подобных обстоятельств.</w:t>
      </w:r>
    </w:p>
    <w:p w:rsidR="00CA6A0D" w:rsidRPr="00CA6A0D" w:rsidRDefault="00CA6A0D" w:rsidP="00CA6A0D">
      <w:pPr>
        <w:ind w:firstLine="720"/>
        <w:jc w:val="both"/>
        <w:rPr>
          <w:sz w:val="24"/>
          <w:szCs w:val="24"/>
        </w:rPr>
      </w:pPr>
      <w:r w:rsidRPr="00CA6A0D">
        <w:rPr>
          <w:sz w:val="24"/>
          <w:szCs w:val="24"/>
        </w:rPr>
        <w:t>7.3.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CA6A0D" w:rsidRPr="00CA6A0D" w:rsidRDefault="00CA6A0D" w:rsidP="00CA6A0D">
      <w:pPr>
        <w:ind w:firstLine="720"/>
        <w:jc w:val="both"/>
        <w:rPr>
          <w:sz w:val="24"/>
          <w:szCs w:val="24"/>
        </w:rPr>
      </w:pPr>
      <w:r w:rsidRPr="00CA6A0D">
        <w:rPr>
          <w:sz w:val="24"/>
          <w:szCs w:val="24"/>
        </w:rPr>
        <w:t>7.4. Если обстоятельства непреодолимой силы продолжают действовать более 3 месяцев, то каждая Сторона имеет право расторгнуть настоящий Договор, уведомив об этом другую Сторону.</w:t>
      </w:r>
    </w:p>
    <w:p w:rsidR="00CA6A0D" w:rsidRPr="00CA6A0D" w:rsidRDefault="00CA6A0D" w:rsidP="001E6BF2">
      <w:pPr>
        <w:jc w:val="both"/>
        <w:rPr>
          <w:sz w:val="24"/>
          <w:szCs w:val="24"/>
        </w:rPr>
      </w:pPr>
    </w:p>
    <w:p w:rsidR="00CA6A0D" w:rsidRPr="00CA6A0D" w:rsidRDefault="00CA6A0D" w:rsidP="00CA6A0D">
      <w:pPr>
        <w:ind w:firstLine="720"/>
        <w:jc w:val="both"/>
        <w:rPr>
          <w:sz w:val="24"/>
          <w:szCs w:val="24"/>
        </w:rPr>
      </w:pPr>
    </w:p>
    <w:p w:rsidR="00CA6A0D" w:rsidRPr="00CA6A0D" w:rsidRDefault="00CA6A0D" w:rsidP="00CA6A0D">
      <w:pPr>
        <w:jc w:val="center"/>
        <w:rPr>
          <w:b/>
          <w:bCs/>
          <w:sz w:val="24"/>
          <w:szCs w:val="24"/>
        </w:rPr>
      </w:pPr>
      <w:r w:rsidRPr="00CA6A0D">
        <w:rPr>
          <w:b/>
          <w:bCs/>
          <w:sz w:val="24"/>
          <w:szCs w:val="24"/>
        </w:rPr>
        <w:t>8. Срок действия договора</w:t>
      </w:r>
    </w:p>
    <w:p w:rsidR="00CA6A0D" w:rsidRPr="00CA6A0D" w:rsidRDefault="00CA6A0D" w:rsidP="001E6BF2">
      <w:pPr>
        <w:ind w:firstLine="720"/>
        <w:jc w:val="both"/>
        <w:rPr>
          <w:sz w:val="24"/>
          <w:szCs w:val="24"/>
        </w:rPr>
      </w:pPr>
      <w:r w:rsidRPr="00CA6A0D">
        <w:rPr>
          <w:sz w:val="24"/>
          <w:szCs w:val="24"/>
        </w:rPr>
        <w:t>8.1. Настоящий договор вступает в силу с момента подписания и действует до 31</w:t>
      </w:r>
      <w:r w:rsidR="001E6BF2">
        <w:rPr>
          <w:sz w:val="24"/>
          <w:szCs w:val="24"/>
        </w:rPr>
        <w:t>.</w:t>
      </w:r>
      <w:r w:rsidR="009C2711">
        <w:rPr>
          <w:sz w:val="24"/>
          <w:szCs w:val="24"/>
        </w:rPr>
        <w:t>12</w:t>
      </w:r>
      <w:r w:rsidRPr="00CA6A0D">
        <w:rPr>
          <w:sz w:val="24"/>
          <w:szCs w:val="24"/>
        </w:rPr>
        <w:t xml:space="preserve">.2015 г., а в части расчетов - до полного исполнения Сторонами своих обязательств по настоящему договору. </w:t>
      </w:r>
    </w:p>
    <w:p w:rsidR="00CA6A0D" w:rsidRPr="00CA6A0D" w:rsidRDefault="00CA6A0D" w:rsidP="00CA6A0D">
      <w:pPr>
        <w:pStyle w:val="36"/>
        <w:rPr>
          <w:rFonts w:ascii="Times New Roman" w:hAnsi="Times New Roman"/>
          <w:sz w:val="24"/>
          <w:szCs w:val="24"/>
        </w:rPr>
      </w:pPr>
    </w:p>
    <w:p w:rsidR="00CA6A0D" w:rsidRPr="00CA6A0D" w:rsidRDefault="00CA6A0D" w:rsidP="00CA6A0D">
      <w:pPr>
        <w:jc w:val="center"/>
        <w:rPr>
          <w:b/>
          <w:bCs/>
          <w:sz w:val="24"/>
          <w:szCs w:val="24"/>
        </w:rPr>
      </w:pPr>
      <w:r w:rsidRPr="00CA6A0D">
        <w:rPr>
          <w:b/>
          <w:bCs/>
          <w:sz w:val="24"/>
          <w:szCs w:val="24"/>
        </w:rPr>
        <w:t>9. Порядок и основания изменения и расторжение договора</w:t>
      </w:r>
    </w:p>
    <w:p w:rsidR="00CA6A0D" w:rsidRPr="00CA6A0D" w:rsidRDefault="00CA6A0D" w:rsidP="00CA6A0D">
      <w:pPr>
        <w:ind w:firstLine="720"/>
        <w:jc w:val="both"/>
        <w:rPr>
          <w:sz w:val="24"/>
          <w:szCs w:val="24"/>
        </w:rPr>
      </w:pPr>
      <w:r w:rsidRPr="00CA6A0D">
        <w:rPr>
          <w:sz w:val="24"/>
          <w:szCs w:val="24"/>
        </w:rPr>
        <w:t>9.1. Досрочное расторжение настоящего Договора допускается по письменному соглашению Сторон.</w:t>
      </w:r>
    </w:p>
    <w:p w:rsidR="00CA6A0D" w:rsidRPr="00CA6A0D" w:rsidRDefault="00CA6A0D" w:rsidP="00CA6A0D">
      <w:pPr>
        <w:ind w:firstLine="720"/>
        <w:jc w:val="both"/>
        <w:rPr>
          <w:sz w:val="24"/>
          <w:szCs w:val="24"/>
        </w:rPr>
      </w:pPr>
      <w:r w:rsidRPr="00CA6A0D">
        <w:rPr>
          <w:sz w:val="24"/>
          <w:szCs w:val="24"/>
        </w:rPr>
        <w:t>9.2. Заказчик вправе в любое время отказаться от исполнения договора (расторгнуть договор) в порядке, предусмотренном ст. 717 ГК РФ. В случае расторжения настоящего договора или приостановки работ по инициативе Заказчика, последний обязан письменно уведомить Подрядчика не менее чем за 30 дней до предполагаемой даты расторжения Договора/приостановки выполнения работ, а также возместить Подрядчику все понесенные затраты на основании калькуляции работ, указанной в Приложении №2, на дату расторжения Договора или приостановления работ.  В указанном случае Заказчик обязуется осуществить приемку фактически выполненных Подрядчиком работ по договору  и произвести все финансовые взаиморасчеты с Подрядчиком в течение 15 дней с даты расторжения Договора/приостановки выполнения работ.</w:t>
      </w:r>
    </w:p>
    <w:p w:rsidR="00CA6A0D" w:rsidRPr="00CA6A0D" w:rsidRDefault="00CA6A0D" w:rsidP="00CA6A0D">
      <w:pPr>
        <w:ind w:firstLine="720"/>
        <w:jc w:val="both"/>
        <w:rPr>
          <w:sz w:val="24"/>
          <w:szCs w:val="24"/>
        </w:rPr>
      </w:pPr>
      <w:r w:rsidRPr="00CA6A0D">
        <w:rPr>
          <w:sz w:val="24"/>
          <w:szCs w:val="24"/>
        </w:rPr>
        <w:t xml:space="preserve">9.3. Настоящий Договор, может быть, расторгнут по инициативе одной из Сторон в случаях, предусмотренных действующим законодательством РФ, а также настоящим Договором. </w:t>
      </w:r>
    </w:p>
    <w:p w:rsidR="00CA6A0D" w:rsidRPr="00CA6A0D" w:rsidRDefault="00CA6A0D" w:rsidP="00CA6A0D">
      <w:pPr>
        <w:ind w:firstLine="720"/>
        <w:jc w:val="both"/>
        <w:rPr>
          <w:sz w:val="24"/>
          <w:szCs w:val="24"/>
        </w:rPr>
      </w:pPr>
      <w:r w:rsidRPr="00CA6A0D">
        <w:rPr>
          <w:sz w:val="24"/>
          <w:szCs w:val="24"/>
        </w:rPr>
        <w:t xml:space="preserve">9.4. Подрядчик вправе досрочно расторгнуть настоящий Договор при условии письменного уведомления Заказчика не менее чем за 30 дней до предполагаемой даты расторжения настоящего Договора. </w:t>
      </w:r>
    </w:p>
    <w:p w:rsidR="00CA6A0D" w:rsidRPr="00CA6A0D" w:rsidRDefault="00CA6A0D" w:rsidP="00CA6A0D">
      <w:pPr>
        <w:ind w:firstLine="720"/>
        <w:jc w:val="both"/>
        <w:rPr>
          <w:sz w:val="24"/>
          <w:szCs w:val="24"/>
        </w:rPr>
      </w:pPr>
    </w:p>
    <w:p w:rsidR="00CA6A0D" w:rsidRPr="00CA6A0D" w:rsidRDefault="00CA6A0D" w:rsidP="00CA6A0D">
      <w:pPr>
        <w:jc w:val="center"/>
        <w:rPr>
          <w:b/>
          <w:bCs/>
          <w:sz w:val="24"/>
          <w:szCs w:val="24"/>
        </w:rPr>
      </w:pPr>
      <w:r w:rsidRPr="00CA6A0D">
        <w:rPr>
          <w:b/>
          <w:bCs/>
          <w:sz w:val="24"/>
          <w:szCs w:val="24"/>
        </w:rPr>
        <w:t>10. Разрешение споров</w:t>
      </w:r>
    </w:p>
    <w:p w:rsidR="00CA6A0D" w:rsidRPr="00CA6A0D" w:rsidRDefault="00CA6A0D" w:rsidP="00CA6A0D">
      <w:pPr>
        <w:ind w:firstLine="720"/>
        <w:jc w:val="both"/>
        <w:rPr>
          <w:sz w:val="24"/>
          <w:szCs w:val="24"/>
        </w:rPr>
      </w:pPr>
      <w:r w:rsidRPr="00CA6A0D">
        <w:rPr>
          <w:sz w:val="24"/>
          <w:szCs w:val="24"/>
        </w:rPr>
        <w:t>10.1. Все споры и разногласия, которые могут возникнуть между Сторонами в связи с Договором, будут регулироваться путем переговоров с применением претензионного порядка. Срок для предъявления претензий и срок для ответа на претензии устанавливается в 15 (пятнадцать) календарных дней. При этом срок ответа на претензии исчисляется со дня, следующего за датой поступления претензий.</w:t>
      </w:r>
    </w:p>
    <w:p w:rsidR="00CA6A0D" w:rsidRPr="00CA6A0D" w:rsidRDefault="00CA6A0D" w:rsidP="00CA6A0D">
      <w:pPr>
        <w:ind w:firstLine="720"/>
        <w:jc w:val="both"/>
        <w:rPr>
          <w:sz w:val="24"/>
          <w:szCs w:val="24"/>
        </w:rPr>
      </w:pPr>
      <w:r w:rsidRPr="00CA6A0D">
        <w:rPr>
          <w:sz w:val="24"/>
          <w:szCs w:val="24"/>
        </w:rPr>
        <w:t xml:space="preserve">10.2. При не урегулировании споров и разногласий в порядке, предусмотренном п.10.1 Договора, а также не получения ответа на претензию в установленный в п. 10.1 срок,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Москва. </w:t>
      </w:r>
    </w:p>
    <w:p w:rsidR="00CA6A0D" w:rsidRPr="00CA6A0D" w:rsidRDefault="00CA6A0D" w:rsidP="00CA6A0D">
      <w:pPr>
        <w:ind w:firstLine="720"/>
        <w:jc w:val="both"/>
        <w:rPr>
          <w:sz w:val="24"/>
          <w:szCs w:val="24"/>
        </w:rPr>
      </w:pPr>
    </w:p>
    <w:p w:rsidR="00CA6A0D" w:rsidRDefault="00CA6A0D" w:rsidP="00CA6A0D">
      <w:pPr>
        <w:tabs>
          <w:tab w:val="left" w:pos="0"/>
        </w:tabs>
        <w:ind w:firstLine="720"/>
        <w:jc w:val="both"/>
        <w:rPr>
          <w:sz w:val="24"/>
          <w:szCs w:val="24"/>
        </w:rPr>
      </w:pPr>
    </w:p>
    <w:p w:rsidR="009C2711" w:rsidRPr="00CA6A0D" w:rsidRDefault="009C2711" w:rsidP="00CA6A0D">
      <w:pPr>
        <w:tabs>
          <w:tab w:val="left" w:pos="0"/>
        </w:tabs>
        <w:ind w:firstLine="720"/>
        <w:jc w:val="both"/>
        <w:rPr>
          <w:sz w:val="24"/>
          <w:szCs w:val="24"/>
        </w:rPr>
      </w:pPr>
    </w:p>
    <w:p w:rsidR="00CA6A0D" w:rsidRPr="00CA6A0D" w:rsidRDefault="00CA6A0D" w:rsidP="00CA6A0D">
      <w:pPr>
        <w:ind w:firstLine="720"/>
        <w:jc w:val="center"/>
        <w:rPr>
          <w:b/>
          <w:bCs/>
          <w:sz w:val="24"/>
          <w:szCs w:val="24"/>
        </w:rPr>
      </w:pPr>
      <w:r w:rsidRPr="00CA6A0D">
        <w:rPr>
          <w:b/>
          <w:bCs/>
          <w:sz w:val="24"/>
          <w:szCs w:val="24"/>
        </w:rPr>
        <w:t>11. Требования к подписи:</w:t>
      </w:r>
    </w:p>
    <w:p w:rsidR="00CA6A0D" w:rsidRPr="00CA6A0D" w:rsidRDefault="00CA6A0D" w:rsidP="00CA6A0D">
      <w:pPr>
        <w:ind w:firstLine="720"/>
        <w:jc w:val="both"/>
        <w:rPr>
          <w:sz w:val="24"/>
          <w:szCs w:val="24"/>
        </w:rPr>
      </w:pPr>
      <w:r w:rsidRPr="00CA6A0D">
        <w:rPr>
          <w:sz w:val="24"/>
          <w:szCs w:val="24"/>
        </w:rPr>
        <w:t>11.2. Настоящий Договор является действительным при наличии подписей уполномоченных представителей и печатей Сторон.</w:t>
      </w:r>
    </w:p>
    <w:p w:rsidR="00CA6A0D" w:rsidRPr="00CA6A0D" w:rsidRDefault="00CA6A0D" w:rsidP="00CA6A0D">
      <w:pPr>
        <w:ind w:firstLine="720"/>
        <w:jc w:val="both"/>
        <w:rPr>
          <w:sz w:val="24"/>
          <w:szCs w:val="24"/>
        </w:rPr>
      </w:pPr>
      <w:r w:rsidRPr="00CA6A0D">
        <w:rPr>
          <w:sz w:val="24"/>
          <w:szCs w:val="24"/>
        </w:rPr>
        <w:lastRenderedPageBreak/>
        <w:t>11.2.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A6A0D" w:rsidRPr="00CA6A0D" w:rsidRDefault="00CA6A0D" w:rsidP="00CA6A0D">
      <w:pPr>
        <w:ind w:firstLine="720"/>
        <w:jc w:val="both"/>
        <w:rPr>
          <w:sz w:val="24"/>
          <w:szCs w:val="24"/>
        </w:rPr>
      </w:pPr>
      <w:r w:rsidRPr="00CA6A0D">
        <w:rPr>
          <w:sz w:val="24"/>
          <w:szCs w:val="24"/>
        </w:rPr>
        <w:t xml:space="preserve">11.3.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A6A0D" w:rsidRPr="00CA6A0D" w:rsidRDefault="00CA6A0D" w:rsidP="00CA6A0D">
      <w:pPr>
        <w:pStyle w:val="ab"/>
        <w:ind w:firstLine="709"/>
        <w:jc w:val="both"/>
        <w:rPr>
          <w:szCs w:val="24"/>
        </w:rPr>
      </w:pPr>
      <w:r w:rsidRPr="00CA6A0D">
        <w:rPr>
          <w:szCs w:val="24"/>
        </w:rPr>
        <w:t>11.4. Все изменения и дополнения к настоящему договору оформляются сторонами в виде дополнительного соглашения, подписанного полномочными представителями сторон.</w:t>
      </w:r>
    </w:p>
    <w:p w:rsidR="00CA6A0D" w:rsidRPr="00CA6A0D" w:rsidRDefault="00CA6A0D" w:rsidP="00CA6A0D">
      <w:pPr>
        <w:pStyle w:val="ab"/>
        <w:ind w:firstLine="709"/>
        <w:jc w:val="both"/>
        <w:rPr>
          <w:szCs w:val="24"/>
        </w:rPr>
      </w:pPr>
      <w:r w:rsidRPr="00CA6A0D">
        <w:rPr>
          <w:szCs w:val="24"/>
        </w:rPr>
        <w:t xml:space="preserve">11.5. В целях оперативного решения вопросов, Стороны согласовали, что обмен документами и сообщениями по электронной почте является надлежащим средством подтверждения или отказа от совершения действий в процессе выполнения Работ по настоящему договору. </w:t>
      </w:r>
    </w:p>
    <w:p w:rsidR="00CA6A0D" w:rsidRPr="00CA6A0D" w:rsidRDefault="00CA6A0D" w:rsidP="00CA6A0D">
      <w:pPr>
        <w:pStyle w:val="ab"/>
        <w:ind w:firstLine="709"/>
        <w:jc w:val="both"/>
        <w:rPr>
          <w:szCs w:val="24"/>
        </w:rPr>
      </w:pPr>
    </w:p>
    <w:p w:rsidR="00CA6A0D" w:rsidRPr="00CA6A0D" w:rsidRDefault="00CA6A0D" w:rsidP="00CA6A0D">
      <w:pPr>
        <w:pStyle w:val="ab"/>
        <w:ind w:firstLine="709"/>
        <w:jc w:val="both"/>
        <w:rPr>
          <w:szCs w:val="24"/>
        </w:rPr>
      </w:pPr>
    </w:p>
    <w:p w:rsidR="00CA6A0D" w:rsidRPr="00CA6A0D" w:rsidRDefault="00CA6A0D" w:rsidP="00CA6A0D">
      <w:pPr>
        <w:jc w:val="center"/>
        <w:rPr>
          <w:b/>
          <w:bCs/>
          <w:sz w:val="24"/>
          <w:szCs w:val="24"/>
        </w:rPr>
      </w:pPr>
      <w:r w:rsidRPr="00CA6A0D">
        <w:rPr>
          <w:b/>
          <w:bCs/>
          <w:sz w:val="24"/>
          <w:szCs w:val="24"/>
        </w:rPr>
        <w:t>12. Заключительные положения</w:t>
      </w:r>
    </w:p>
    <w:p w:rsidR="00CA6A0D" w:rsidRPr="00CA6A0D" w:rsidRDefault="00CA6A0D" w:rsidP="00CA6A0D">
      <w:pPr>
        <w:ind w:firstLine="720"/>
        <w:jc w:val="both"/>
        <w:rPr>
          <w:sz w:val="24"/>
          <w:szCs w:val="24"/>
        </w:rPr>
      </w:pPr>
      <w:r w:rsidRPr="00CA6A0D">
        <w:rPr>
          <w:sz w:val="24"/>
          <w:szCs w:val="24"/>
        </w:rPr>
        <w:t>12.1. 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CA6A0D" w:rsidRPr="00CA6A0D" w:rsidRDefault="00CA6A0D" w:rsidP="00CA6A0D">
      <w:pPr>
        <w:ind w:firstLine="720"/>
        <w:jc w:val="both"/>
        <w:rPr>
          <w:sz w:val="24"/>
          <w:szCs w:val="24"/>
        </w:rPr>
      </w:pPr>
      <w:r w:rsidRPr="00CA6A0D">
        <w:rPr>
          <w:sz w:val="24"/>
          <w:szCs w:val="24"/>
        </w:rPr>
        <w:t>12.2. Настоящий договор составлен в 2-х экземплярах, имеющих одинаковую юридическую силу, по одному для каждой из сторон.</w:t>
      </w:r>
    </w:p>
    <w:p w:rsidR="00CA6A0D" w:rsidRPr="00CA6A0D" w:rsidRDefault="00CA6A0D" w:rsidP="00CA6A0D">
      <w:pPr>
        <w:ind w:left="720"/>
        <w:jc w:val="both"/>
        <w:rPr>
          <w:sz w:val="24"/>
          <w:szCs w:val="24"/>
        </w:rPr>
      </w:pPr>
      <w:r w:rsidRPr="00CA6A0D">
        <w:rPr>
          <w:sz w:val="24"/>
          <w:szCs w:val="24"/>
        </w:rPr>
        <w:t>12.3. Все Дополнительные соглашения и Приложения к настоящему Договору являются его неотъемлемой частью. К настоящему договору прилагаются:</w:t>
      </w:r>
    </w:p>
    <w:p w:rsidR="00CA6A0D" w:rsidRPr="00CA6A0D" w:rsidRDefault="00CA6A0D" w:rsidP="00CA6A0D">
      <w:pPr>
        <w:ind w:firstLine="709"/>
        <w:jc w:val="both"/>
        <w:rPr>
          <w:bCs/>
          <w:sz w:val="24"/>
          <w:szCs w:val="24"/>
        </w:rPr>
      </w:pPr>
      <w:r w:rsidRPr="00CA6A0D">
        <w:rPr>
          <w:bCs/>
          <w:sz w:val="24"/>
          <w:szCs w:val="24"/>
        </w:rPr>
        <w:t>Приложение №1.Бриф на работы;</w:t>
      </w:r>
    </w:p>
    <w:p w:rsidR="008B31EC" w:rsidRPr="00CA6A0D" w:rsidRDefault="00CA6A0D" w:rsidP="00CA6A0D">
      <w:pPr>
        <w:ind w:firstLine="709"/>
        <w:jc w:val="both"/>
        <w:rPr>
          <w:bCs/>
          <w:sz w:val="24"/>
          <w:szCs w:val="24"/>
        </w:rPr>
      </w:pPr>
      <w:r w:rsidRPr="00CA6A0D">
        <w:rPr>
          <w:sz w:val="24"/>
          <w:szCs w:val="24"/>
        </w:rPr>
        <w:t>Приложение №2. Календарный план выполнения работ</w:t>
      </w:r>
      <w:r w:rsidRPr="00CA6A0D">
        <w:rPr>
          <w:bCs/>
          <w:sz w:val="24"/>
          <w:szCs w:val="24"/>
        </w:rPr>
        <w:t>.</w:t>
      </w:r>
    </w:p>
    <w:p w:rsidR="008B31EC" w:rsidRPr="00CA6A0D" w:rsidRDefault="008B31EC" w:rsidP="008B31EC">
      <w:pPr>
        <w:widowControl w:val="0"/>
        <w:autoSpaceDE w:val="0"/>
        <w:autoSpaceDN w:val="0"/>
        <w:adjustRightInd w:val="0"/>
        <w:ind w:firstLine="709"/>
        <w:jc w:val="both"/>
        <w:rPr>
          <w:b/>
          <w:bCs/>
          <w:sz w:val="24"/>
          <w:szCs w:val="24"/>
        </w:rPr>
      </w:pPr>
    </w:p>
    <w:p w:rsidR="008B31EC" w:rsidRPr="00CA6A0D" w:rsidRDefault="008B31EC" w:rsidP="0075777C">
      <w:pPr>
        <w:widowControl w:val="0"/>
        <w:numPr>
          <w:ilvl w:val="0"/>
          <w:numId w:val="18"/>
        </w:numPr>
        <w:autoSpaceDE w:val="0"/>
        <w:autoSpaceDN w:val="0"/>
        <w:adjustRightInd w:val="0"/>
        <w:contextualSpacing/>
        <w:jc w:val="center"/>
        <w:rPr>
          <w:b/>
          <w:bCs/>
          <w:sz w:val="24"/>
          <w:szCs w:val="24"/>
        </w:rPr>
      </w:pPr>
      <w:r w:rsidRPr="00CA6A0D">
        <w:rPr>
          <w:b/>
          <w:bCs/>
          <w:sz w:val="24"/>
          <w:szCs w:val="24"/>
        </w:rPr>
        <w:t>Юридические, почтовые адреса и банковские реквизиты сторон</w:t>
      </w:r>
    </w:p>
    <w:p w:rsidR="008B31EC" w:rsidRPr="00CA6A0D" w:rsidRDefault="008B31EC" w:rsidP="008B31EC">
      <w:pPr>
        <w:widowControl w:val="0"/>
        <w:autoSpaceDE w:val="0"/>
        <w:autoSpaceDN w:val="0"/>
        <w:adjustRightInd w:val="0"/>
        <w:rPr>
          <w:b/>
          <w:bCs/>
          <w:sz w:val="24"/>
          <w:szCs w:val="24"/>
        </w:rPr>
      </w:pPr>
    </w:p>
    <w:tbl>
      <w:tblPr>
        <w:tblW w:w="0" w:type="auto"/>
        <w:tblLayout w:type="fixed"/>
        <w:tblLook w:val="0000" w:firstRow="0" w:lastRow="0" w:firstColumn="0" w:lastColumn="0" w:noHBand="0" w:noVBand="0"/>
      </w:tblPr>
      <w:tblGrid>
        <w:gridCol w:w="5070"/>
        <w:gridCol w:w="425"/>
        <w:gridCol w:w="4394"/>
      </w:tblGrid>
      <w:tr w:rsidR="008B31EC" w:rsidRPr="00CA6A0D" w:rsidTr="009E6956">
        <w:tc>
          <w:tcPr>
            <w:tcW w:w="5070" w:type="dxa"/>
            <w:tcBorders>
              <w:top w:val="nil"/>
              <w:left w:val="nil"/>
              <w:bottom w:val="nil"/>
              <w:right w:val="nil"/>
            </w:tcBorders>
          </w:tcPr>
          <w:p w:rsidR="008B31EC" w:rsidRPr="00CA6A0D" w:rsidRDefault="008B31EC" w:rsidP="008B31EC">
            <w:pPr>
              <w:widowControl w:val="0"/>
              <w:autoSpaceDE w:val="0"/>
              <w:autoSpaceDN w:val="0"/>
              <w:adjustRightInd w:val="0"/>
              <w:ind w:left="360" w:firstLine="360"/>
              <w:rPr>
                <w:b/>
                <w:bCs/>
                <w:color w:val="000000"/>
                <w:sz w:val="24"/>
                <w:szCs w:val="24"/>
              </w:rPr>
            </w:pPr>
            <w:r w:rsidRPr="00CA6A0D">
              <w:rPr>
                <w:b/>
                <w:bCs/>
                <w:color w:val="000000"/>
                <w:sz w:val="24"/>
                <w:szCs w:val="24"/>
              </w:rPr>
              <w:t>Заказчик:</w:t>
            </w:r>
          </w:p>
        </w:tc>
        <w:tc>
          <w:tcPr>
            <w:tcW w:w="4819" w:type="dxa"/>
            <w:gridSpan w:val="2"/>
            <w:tcBorders>
              <w:top w:val="nil"/>
              <w:left w:val="nil"/>
              <w:bottom w:val="nil"/>
              <w:right w:val="nil"/>
            </w:tcBorders>
          </w:tcPr>
          <w:p w:rsidR="008B31EC" w:rsidRPr="00CA6A0D" w:rsidRDefault="008B31EC" w:rsidP="008B31EC">
            <w:pPr>
              <w:widowControl w:val="0"/>
              <w:autoSpaceDE w:val="0"/>
              <w:autoSpaceDN w:val="0"/>
              <w:adjustRightInd w:val="0"/>
              <w:ind w:left="360" w:firstLine="360"/>
              <w:rPr>
                <w:b/>
                <w:bCs/>
                <w:color w:val="000000"/>
                <w:sz w:val="24"/>
                <w:szCs w:val="24"/>
              </w:rPr>
            </w:pPr>
            <w:r w:rsidRPr="00CA6A0D">
              <w:rPr>
                <w:b/>
                <w:bCs/>
                <w:color w:val="000000"/>
                <w:sz w:val="24"/>
                <w:szCs w:val="24"/>
              </w:rPr>
              <w:t>Подрядчик:</w:t>
            </w:r>
          </w:p>
        </w:tc>
      </w:tr>
      <w:tr w:rsidR="008B31EC" w:rsidRPr="00CA6A0D" w:rsidTr="009E6956">
        <w:trPr>
          <w:trHeight w:val="373"/>
        </w:trPr>
        <w:tc>
          <w:tcPr>
            <w:tcW w:w="5070" w:type="dxa"/>
            <w:tcBorders>
              <w:top w:val="nil"/>
              <w:left w:val="nil"/>
              <w:bottom w:val="nil"/>
              <w:right w:val="nil"/>
            </w:tcBorders>
          </w:tcPr>
          <w:p w:rsidR="008B31EC" w:rsidRPr="00CA6A0D" w:rsidRDefault="008B31EC" w:rsidP="008B31EC">
            <w:pPr>
              <w:widowControl w:val="0"/>
              <w:autoSpaceDE w:val="0"/>
              <w:autoSpaceDN w:val="0"/>
              <w:adjustRightInd w:val="0"/>
              <w:jc w:val="both"/>
              <w:rPr>
                <w:color w:val="000000"/>
                <w:sz w:val="24"/>
                <w:szCs w:val="24"/>
              </w:rPr>
            </w:pPr>
          </w:p>
        </w:tc>
        <w:tc>
          <w:tcPr>
            <w:tcW w:w="4819" w:type="dxa"/>
            <w:gridSpan w:val="2"/>
            <w:tcBorders>
              <w:top w:val="nil"/>
              <w:left w:val="nil"/>
              <w:bottom w:val="nil"/>
              <w:right w:val="nil"/>
            </w:tcBorders>
          </w:tcPr>
          <w:p w:rsidR="008B31EC" w:rsidRPr="00CA6A0D" w:rsidRDefault="008B31EC" w:rsidP="008B31EC">
            <w:pPr>
              <w:widowControl w:val="0"/>
              <w:autoSpaceDE w:val="0"/>
              <w:autoSpaceDN w:val="0"/>
              <w:adjustRightInd w:val="0"/>
              <w:jc w:val="both"/>
              <w:rPr>
                <w:color w:val="000000"/>
                <w:sz w:val="24"/>
                <w:szCs w:val="24"/>
              </w:rPr>
            </w:pPr>
          </w:p>
        </w:tc>
      </w:tr>
      <w:tr w:rsidR="008B31EC" w:rsidRPr="00CA6A0D" w:rsidTr="009E6956">
        <w:trPr>
          <w:trHeight w:val="636"/>
        </w:trPr>
        <w:tc>
          <w:tcPr>
            <w:tcW w:w="9889" w:type="dxa"/>
            <w:gridSpan w:val="3"/>
            <w:tcBorders>
              <w:top w:val="nil"/>
              <w:left w:val="nil"/>
              <w:bottom w:val="nil"/>
              <w:right w:val="nil"/>
            </w:tcBorders>
          </w:tcPr>
          <w:p w:rsidR="008B31EC" w:rsidRPr="00CA6A0D" w:rsidRDefault="008B31EC" w:rsidP="008B31EC">
            <w:pPr>
              <w:widowControl w:val="0"/>
              <w:autoSpaceDE w:val="0"/>
              <w:autoSpaceDN w:val="0"/>
              <w:adjustRightInd w:val="0"/>
              <w:rPr>
                <w:color w:val="000000"/>
                <w:sz w:val="24"/>
                <w:szCs w:val="24"/>
              </w:rPr>
            </w:pPr>
          </w:p>
          <w:p w:rsidR="008B31EC" w:rsidRPr="00CA6A0D" w:rsidRDefault="008B31EC" w:rsidP="008B31EC">
            <w:pPr>
              <w:widowControl w:val="0"/>
              <w:autoSpaceDE w:val="0"/>
              <w:autoSpaceDN w:val="0"/>
              <w:adjustRightInd w:val="0"/>
              <w:ind w:left="360" w:hanging="327"/>
              <w:jc w:val="center"/>
              <w:rPr>
                <w:b/>
                <w:bCs/>
                <w:color w:val="000000"/>
                <w:sz w:val="24"/>
                <w:szCs w:val="24"/>
              </w:rPr>
            </w:pPr>
            <w:r w:rsidRPr="00CA6A0D">
              <w:rPr>
                <w:b/>
                <w:bCs/>
                <w:color w:val="000000"/>
                <w:sz w:val="24"/>
                <w:szCs w:val="24"/>
              </w:rPr>
              <w:t>Подписи сторон:</w:t>
            </w:r>
          </w:p>
        </w:tc>
      </w:tr>
      <w:tr w:rsidR="008B31EC" w:rsidRPr="00CA6A0D" w:rsidTr="009E6956">
        <w:tc>
          <w:tcPr>
            <w:tcW w:w="5495" w:type="dxa"/>
            <w:gridSpan w:val="2"/>
            <w:tcBorders>
              <w:top w:val="nil"/>
              <w:left w:val="nil"/>
              <w:bottom w:val="nil"/>
              <w:right w:val="nil"/>
            </w:tcBorders>
          </w:tcPr>
          <w:p w:rsidR="008B31EC" w:rsidRPr="00CA6A0D" w:rsidRDefault="008B31EC" w:rsidP="008B31EC">
            <w:pPr>
              <w:widowControl w:val="0"/>
              <w:autoSpaceDE w:val="0"/>
              <w:autoSpaceDN w:val="0"/>
              <w:adjustRightInd w:val="0"/>
              <w:ind w:left="360" w:hanging="360"/>
              <w:rPr>
                <w:b/>
                <w:sz w:val="24"/>
                <w:szCs w:val="24"/>
              </w:rPr>
            </w:pPr>
            <w:r w:rsidRPr="00CA6A0D">
              <w:rPr>
                <w:b/>
                <w:bCs/>
                <w:color w:val="000000"/>
                <w:sz w:val="24"/>
                <w:szCs w:val="24"/>
              </w:rPr>
              <w:t>От Заказчика:</w:t>
            </w:r>
            <w:r w:rsidRPr="00CA6A0D">
              <w:rPr>
                <w:b/>
                <w:sz w:val="24"/>
                <w:szCs w:val="24"/>
              </w:rPr>
              <w:t xml:space="preserve"> </w:t>
            </w:r>
          </w:p>
          <w:p w:rsidR="008B31EC" w:rsidRPr="00CA6A0D" w:rsidRDefault="008B31EC" w:rsidP="008B31EC">
            <w:pPr>
              <w:widowControl w:val="0"/>
              <w:autoSpaceDE w:val="0"/>
              <w:autoSpaceDN w:val="0"/>
              <w:adjustRightInd w:val="0"/>
              <w:ind w:left="360" w:hanging="360"/>
              <w:rPr>
                <w:color w:val="000000"/>
                <w:sz w:val="24"/>
                <w:szCs w:val="24"/>
              </w:rPr>
            </w:pPr>
            <w:r w:rsidRPr="00CA6A0D">
              <w:rPr>
                <w:b/>
                <w:sz w:val="24"/>
                <w:szCs w:val="24"/>
              </w:rPr>
              <w:t>Генеральный директор</w:t>
            </w:r>
          </w:p>
        </w:tc>
        <w:tc>
          <w:tcPr>
            <w:tcW w:w="4394" w:type="dxa"/>
            <w:tcBorders>
              <w:top w:val="nil"/>
              <w:left w:val="nil"/>
              <w:bottom w:val="nil"/>
              <w:right w:val="nil"/>
            </w:tcBorders>
          </w:tcPr>
          <w:p w:rsidR="008B31EC" w:rsidRPr="00CA6A0D" w:rsidRDefault="008B31EC" w:rsidP="008B31EC">
            <w:pPr>
              <w:widowControl w:val="0"/>
              <w:autoSpaceDE w:val="0"/>
              <w:autoSpaceDN w:val="0"/>
              <w:adjustRightInd w:val="0"/>
              <w:ind w:left="360" w:hanging="360"/>
              <w:rPr>
                <w:b/>
                <w:bCs/>
                <w:color w:val="000000"/>
                <w:sz w:val="24"/>
                <w:szCs w:val="24"/>
              </w:rPr>
            </w:pPr>
            <w:r w:rsidRPr="00CA6A0D">
              <w:rPr>
                <w:b/>
                <w:bCs/>
                <w:color w:val="000000"/>
                <w:sz w:val="24"/>
                <w:szCs w:val="24"/>
              </w:rPr>
              <w:t>От Подрядчика:</w:t>
            </w:r>
          </w:p>
          <w:p w:rsidR="008B31EC" w:rsidRPr="00CA6A0D" w:rsidRDefault="008B31EC" w:rsidP="008B31EC">
            <w:pPr>
              <w:widowControl w:val="0"/>
              <w:autoSpaceDE w:val="0"/>
              <w:autoSpaceDN w:val="0"/>
              <w:adjustRightInd w:val="0"/>
              <w:ind w:left="360" w:hanging="360"/>
              <w:rPr>
                <w:color w:val="000000"/>
                <w:sz w:val="24"/>
                <w:szCs w:val="24"/>
              </w:rPr>
            </w:pPr>
            <w:r w:rsidRPr="00CA6A0D">
              <w:rPr>
                <w:b/>
                <w:bCs/>
                <w:color w:val="000000"/>
                <w:sz w:val="24"/>
                <w:szCs w:val="24"/>
              </w:rPr>
              <w:t xml:space="preserve">Генеральный директор </w:t>
            </w:r>
          </w:p>
        </w:tc>
      </w:tr>
    </w:tbl>
    <w:p w:rsidR="008B31EC" w:rsidRPr="00CA6A0D" w:rsidRDefault="008B31EC" w:rsidP="008B31EC">
      <w:pPr>
        <w:widowControl w:val="0"/>
        <w:autoSpaceDE w:val="0"/>
        <w:autoSpaceDN w:val="0"/>
        <w:adjustRightInd w:val="0"/>
        <w:ind w:left="360" w:firstLine="360"/>
        <w:jc w:val="both"/>
        <w:rPr>
          <w:sz w:val="24"/>
          <w:szCs w:val="24"/>
        </w:rPr>
        <w:sectPr w:rsidR="008B31EC" w:rsidRPr="00CA6A0D" w:rsidSect="009E6956">
          <w:headerReference w:type="default" r:id="rId51"/>
          <w:footerReference w:type="even" r:id="rId52"/>
          <w:footerReference w:type="default" r:id="rId53"/>
          <w:pgSz w:w="11907" w:h="16840" w:code="9"/>
          <w:pgMar w:top="851" w:right="851" w:bottom="851" w:left="1276" w:header="720" w:footer="400" w:gutter="0"/>
          <w:pgNumType w:start="1"/>
          <w:cols w:space="720"/>
          <w:noEndnote/>
        </w:sectPr>
      </w:pPr>
    </w:p>
    <w:p w:rsidR="008B31EC" w:rsidRPr="008B31EC" w:rsidRDefault="008B31EC" w:rsidP="008B31EC">
      <w:pPr>
        <w:widowControl w:val="0"/>
        <w:autoSpaceDE w:val="0"/>
        <w:autoSpaceDN w:val="0"/>
        <w:adjustRightInd w:val="0"/>
        <w:jc w:val="right"/>
        <w:rPr>
          <w:rFonts w:ascii="Arial-BoldMT" w:eastAsiaTheme="minorEastAsia" w:hAnsi="Arial-BoldMT" w:cs="Arial-BoldMT"/>
          <w:b/>
          <w:bCs/>
          <w:sz w:val="24"/>
          <w:szCs w:val="24"/>
        </w:rPr>
      </w:pPr>
      <w:r w:rsidRPr="008B31EC">
        <w:rPr>
          <w:rFonts w:ascii="Arial-BoldMT" w:eastAsiaTheme="minorEastAsia" w:hAnsi="Arial-BoldMT" w:cs="Arial-BoldMT"/>
          <w:b/>
          <w:bCs/>
          <w:sz w:val="24"/>
          <w:szCs w:val="24"/>
        </w:rPr>
        <w:lastRenderedPageBreak/>
        <w:t>ПРИЛОЖЕНИЕ № 1</w:t>
      </w:r>
    </w:p>
    <w:p w:rsidR="008B31EC" w:rsidRPr="008B31EC" w:rsidRDefault="008B31EC" w:rsidP="008B31EC">
      <w:pPr>
        <w:widowControl w:val="0"/>
        <w:autoSpaceDE w:val="0"/>
        <w:autoSpaceDN w:val="0"/>
        <w:adjustRightInd w:val="0"/>
        <w:jc w:val="right"/>
        <w:rPr>
          <w:rFonts w:ascii="ArialMT" w:eastAsiaTheme="minorEastAsia" w:hAnsi="ArialMT" w:cs="ArialMT"/>
          <w:sz w:val="24"/>
          <w:szCs w:val="24"/>
        </w:rPr>
      </w:pPr>
      <w:r w:rsidRPr="008B31EC">
        <w:rPr>
          <w:rFonts w:ascii="ArialMT" w:eastAsiaTheme="minorEastAsia" w:hAnsi="ArialMT" w:cs="ArialMT"/>
          <w:sz w:val="24"/>
          <w:szCs w:val="24"/>
        </w:rPr>
        <w:t>к договору № ___________</w:t>
      </w:r>
    </w:p>
    <w:p w:rsidR="008B31EC" w:rsidRPr="008B31EC" w:rsidRDefault="008B31EC" w:rsidP="008B31EC">
      <w:pPr>
        <w:widowControl w:val="0"/>
        <w:autoSpaceDE w:val="0"/>
        <w:autoSpaceDN w:val="0"/>
        <w:adjustRightInd w:val="0"/>
        <w:jc w:val="right"/>
        <w:rPr>
          <w:rFonts w:ascii="Times New Roman CYR" w:eastAsiaTheme="minorEastAsia" w:hAnsi="Times New Roman CYR" w:cs="Arial-BoldMT"/>
          <w:b/>
          <w:bCs/>
          <w:sz w:val="24"/>
          <w:szCs w:val="24"/>
        </w:rPr>
      </w:pPr>
      <w:r w:rsidRPr="008B31EC">
        <w:rPr>
          <w:rFonts w:ascii="ArialMT" w:eastAsiaTheme="minorEastAsia" w:hAnsi="ArialMT" w:cs="ArialMT"/>
          <w:sz w:val="24"/>
          <w:szCs w:val="24"/>
        </w:rPr>
        <w:t>от ______________20__ г.</w:t>
      </w:r>
    </w:p>
    <w:p w:rsidR="008B31EC" w:rsidRPr="008B31EC" w:rsidRDefault="008B31EC" w:rsidP="008B31EC">
      <w:pPr>
        <w:widowControl w:val="0"/>
        <w:autoSpaceDE w:val="0"/>
        <w:autoSpaceDN w:val="0"/>
        <w:adjustRightInd w:val="0"/>
        <w:jc w:val="center"/>
        <w:rPr>
          <w:rFonts w:ascii="Times New Roman CYR" w:eastAsiaTheme="minorEastAsia" w:hAnsi="Times New Roman CYR" w:cs="Arial-BoldMT"/>
          <w:b/>
          <w:bCs/>
          <w:sz w:val="24"/>
          <w:szCs w:val="24"/>
        </w:rPr>
      </w:pPr>
    </w:p>
    <w:p w:rsidR="008B31EC" w:rsidRPr="008B31EC" w:rsidRDefault="008B31EC" w:rsidP="008B31EC">
      <w:pPr>
        <w:widowControl w:val="0"/>
        <w:autoSpaceDE w:val="0"/>
        <w:autoSpaceDN w:val="0"/>
        <w:adjustRightInd w:val="0"/>
        <w:jc w:val="center"/>
        <w:rPr>
          <w:rFonts w:ascii="Times New Roman CYR" w:eastAsiaTheme="minorEastAsia" w:hAnsi="Times New Roman CYR" w:cs="Arial-BoldMT"/>
          <w:b/>
          <w:bCs/>
          <w:sz w:val="24"/>
          <w:szCs w:val="24"/>
        </w:rPr>
      </w:pPr>
    </w:p>
    <w:p w:rsidR="008B31EC" w:rsidRPr="008B31EC" w:rsidRDefault="008B31EC" w:rsidP="008B31EC">
      <w:pPr>
        <w:widowControl w:val="0"/>
        <w:autoSpaceDE w:val="0"/>
        <w:autoSpaceDN w:val="0"/>
        <w:adjustRightInd w:val="0"/>
        <w:jc w:val="center"/>
        <w:rPr>
          <w:rFonts w:ascii="Arial-BoldMT" w:eastAsiaTheme="minorEastAsia" w:hAnsi="Arial-BoldMT" w:cs="Arial-BoldMT"/>
          <w:b/>
          <w:bCs/>
          <w:sz w:val="24"/>
          <w:szCs w:val="24"/>
        </w:rPr>
      </w:pPr>
      <w:r w:rsidRPr="008B31EC">
        <w:rPr>
          <w:rFonts w:ascii="Arial-BoldMT" w:eastAsiaTheme="minorEastAsia" w:hAnsi="Arial-BoldMT" w:cs="Arial-BoldMT"/>
          <w:b/>
          <w:bCs/>
          <w:sz w:val="24"/>
          <w:szCs w:val="24"/>
        </w:rPr>
        <w:t>ТЕХНИЧЕСКОЕ ЗАДАНИЕ</w:t>
      </w:r>
    </w:p>
    <w:p w:rsidR="008B31EC" w:rsidRPr="008B31EC" w:rsidRDefault="008B31EC" w:rsidP="008B31EC">
      <w:pPr>
        <w:widowControl w:val="0"/>
        <w:autoSpaceDE w:val="0"/>
        <w:autoSpaceDN w:val="0"/>
        <w:adjustRightInd w:val="0"/>
        <w:jc w:val="center"/>
        <w:rPr>
          <w:rFonts w:ascii="Arial-BoldMT" w:eastAsiaTheme="minorEastAsia" w:hAnsi="Arial-BoldMT" w:cs="Arial-BoldMT"/>
          <w:b/>
          <w:bCs/>
          <w:sz w:val="24"/>
          <w:szCs w:val="24"/>
        </w:rPr>
      </w:pPr>
      <w:r w:rsidRPr="008B31EC">
        <w:rPr>
          <w:rFonts w:ascii="Arial-BoldMT" w:eastAsiaTheme="minorEastAsia" w:hAnsi="Arial-BoldMT" w:cs="Arial-BoldMT"/>
          <w:b/>
          <w:bCs/>
          <w:sz w:val="24"/>
          <w:szCs w:val="24"/>
        </w:rPr>
        <w:t xml:space="preserve"> </w:t>
      </w:r>
    </w:p>
    <w:p w:rsidR="008B31EC" w:rsidRPr="008B31EC" w:rsidRDefault="008B31EC" w:rsidP="008B31EC">
      <w:pPr>
        <w:widowControl w:val="0"/>
        <w:pBdr>
          <w:bottom w:val="single" w:sz="12" w:space="1" w:color="auto"/>
        </w:pBdr>
        <w:autoSpaceDE w:val="0"/>
        <w:autoSpaceDN w:val="0"/>
        <w:adjustRightInd w:val="0"/>
        <w:jc w:val="center"/>
        <w:rPr>
          <w:rFonts w:ascii="Times New Roman CYR" w:eastAsiaTheme="minorEastAsia" w:hAnsi="Times New Roman CYR" w:cs="Arial-BoldMT"/>
          <w:b/>
          <w:bCs/>
          <w:sz w:val="24"/>
          <w:szCs w:val="24"/>
        </w:rPr>
      </w:pPr>
    </w:p>
    <w:p w:rsidR="008B31EC" w:rsidRPr="008B31EC" w:rsidRDefault="008B31EC" w:rsidP="008B31EC">
      <w:pPr>
        <w:widowControl w:val="0"/>
        <w:autoSpaceDE w:val="0"/>
        <w:autoSpaceDN w:val="0"/>
        <w:adjustRightInd w:val="0"/>
        <w:jc w:val="center"/>
        <w:rPr>
          <w:rFonts w:ascii="Arial-ItalicMT" w:hAnsi="Arial-ItalicMT" w:cs="Arial-ItalicMT"/>
          <w:i/>
          <w:iCs/>
          <w:sz w:val="24"/>
          <w:szCs w:val="24"/>
        </w:rPr>
      </w:pPr>
    </w:p>
    <w:p w:rsidR="008B31EC" w:rsidRPr="008B31EC" w:rsidRDefault="008B31EC" w:rsidP="008B31EC">
      <w:pPr>
        <w:widowControl w:val="0"/>
        <w:tabs>
          <w:tab w:val="left" w:pos="142"/>
        </w:tabs>
        <w:autoSpaceDE w:val="0"/>
        <w:autoSpaceDN w:val="0"/>
        <w:adjustRightInd w:val="0"/>
        <w:ind w:left="-567" w:hanging="142"/>
        <w:rPr>
          <w:rFonts w:ascii="Times New Roman CYR" w:hAnsi="Times New Roman CYR" w:cs="ArialMT"/>
          <w:sz w:val="24"/>
          <w:szCs w:val="24"/>
        </w:rPr>
      </w:pPr>
    </w:p>
    <w:p w:rsidR="008B31EC" w:rsidRPr="008B31EC" w:rsidRDefault="008B31EC" w:rsidP="008B31EC">
      <w:pPr>
        <w:widowControl w:val="0"/>
        <w:tabs>
          <w:tab w:val="left" w:pos="142"/>
        </w:tabs>
        <w:autoSpaceDE w:val="0"/>
        <w:autoSpaceDN w:val="0"/>
        <w:adjustRightInd w:val="0"/>
        <w:ind w:left="-567" w:hanging="142"/>
        <w:rPr>
          <w:rFonts w:ascii="Times New Roman CYR" w:hAnsi="Times New Roman CYR" w:cs="ArialMT"/>
          <w:sz w:val="24"/>
          <w:szCs w:val="24"/>
        </w:rPr>
      </w:pPr>
    </w:p>
    <w:p w:rsidR="008B31EC" w:rsidRPr="008B31EC" w:rsidRDefault="008B31EC" w:rsidP="008B31EC">
      <w:pPr>
        <w:widowControl w:val="0"/>
        <w:autoSpaceDE w:val="0"/>
        <w:autoSpaceDN w:val="0"/>
        <w:adjustRightInd w:val="0"/>
        <w:rPr>
          <w:rFonts w:ascii="Arial-BoldMT" w:hAnsi="Arial-BoldMT" w:cs="Arial-BoldMT"/>
          <w:b/>
          <w:bCs/>
          <w:sz w:val="24"/>
          <w:szCs w:val="24"/>
        </w:rPr>
      </w:pPr>
      <w:r w:rsidRPr="008B31EC">
        <w:rPr>
          <w:rFonts w:ascii="Arial-BoldMT" w:hAnsi="Arial-BoldMT" w:cs="Arial-BoldMT"/>
          <w:b/>
          <w:bCs/>
          <w:sz w:val="24"/>
          <w:szCs w:val="24"/>
        </w:rPr>
        <w:t>Заказчик</w:t>
      </w:r>
      <w:r w:rsidRPr="008B31EC">
        <w:rPr>
          <w:rFonts w:ascii="Times New Roman CYR" w:hAnsi="Times New Roman CYR" w:cs="Arial-BoldMT"/>
          <w:b/>
          <w:bCs/>
          <w:sz w:val="24"/>
          <w:szCs w:val="24"/>
        </w:rPr>
        <w:t xml:space="preserve">                                                                                    </w:t>
      </w:r>
      <w:r w:rsidRPr="008B31EC">
        <w:rPr>
          <w:rFonts w:ascii="Arial-BoldMT" w:hAnsi="Arial-BoldMT" w:cs="Arial-BoldMT"/>
          <w:b/>
          <w:bCs/>
          <w:sz w:val="24"/>
          <w:szCs w:val="24"/>
        </w:rPr>
        <w:t xml:space="preserve"> Подрядчик</w:t>
      </w:r>
    </w:p>
    <w:p w:rsidR="008B31EC" w:rsidRPr="008B31EC" w:rsidRDefault="008B31EC" w:rsidP="008B31EC">
      <w:pPr>
        <w:widowControl w:val="0"/>
        <w:tabs>
          <w:tab w:val="left" w:pos="142"/>
        </w:tabs>
        <w:autoSpaceDE w:val="0"/>
        <w:autoSpaceDN w:val="0"/>
        <w:adjustRightInd w:val="0"/>
        <w:rPr>
          <w:rFonts w:ascii="Times New Roman CYR" w:hAnsi="Times New Roman CYR" w:cs="Times New Roman CYR"/>
          <w:sz w:val="24"/>
          <w:szCs w:val="24"/>
        </w:rPr>
      </w:pPr>
      <w:r w:rsidRPr="008B31EC">
        <w:rPr>
          <w:rFonts w:ascii="ArialMT" w:hAnsi="ArialMT" w:cs="ArialMT"/>
          <w:sz w:val="24"/>
          <w:szCs w:val="24"/>
        </w:rPr>
        <w:t>_______________________</w:t>
      </w:r>
      <w:r w:rsidRPr="008B31EC">
        <w:rPr>
          <w:rFonts w:ascii="Times New Roman CYR" w:hAnsi="Times New Roman CYR" w:cs="ArialMT"/>
          <w:sz w:val="24"/>
          <w:szCs w:val="24"/>
        </w:rPr>
        <w:t xml:space="preserve">                                                     _______________________</w:t>
      </w:r>
    </w:p>
    <w:p w:rsidR="008B31EC" w:rsidRPr="008B31EC" w:rsidRDefault="008B31EC" w:rsidP="008B31EC">
      <w:pPr>
        <w:rPr>
          <w:rFonts w:ascii="Times New Roman CYR" w:hAnsi="Times New Roman CYR" w:cs="Times New Roman CYR"/>
          <w:sz w:val="24"/>
          <w:szCs w:val="24"/>
        </w:rPr>
      </w:pPr>
      <w:r w:rsidRPr="008B31EC">
        <w:rPr>
          <w:rFonts w:ascii="Times New Roman CYR" w:hAnsi="Times New Roman CYR" w:cs="Times New Roman CYR"/>
          <w:sz w:val="24"/>
          <w:szCs w:val="24"/>
        </w:rPr>
        <w:br w:type="page"/>
      </w:r>
    </w:p>
    <w:p w:rsidR="008B31EC" w:rsidRPr="008B31EC" w:rsidRDefault="008B31EC" w:rsidP="008B31EC">
      <w:pPr>
        <w:widowControl w:val="0"/>
        <w:autoSpaceDE w:val="0"/>
        <w:autoSpaceDN w:val="0"/>
        <w:adjustRightInd w:val="0"/>
        <w:ind w:left="6480"/>
        <w:rPr>
          <w:rFonts w:ascii="Times New Roman CYR" w:hAnsi="Times New Roman CYR" w:cs="Times New Roman CYR"/>
          <w:sz w:val="24"/>
          <w:szCs w:val="24"/>
        </w:rPr>
      </w:pPr>
    </w:p>
    <w:p w:rsidR="008B31EC" w:rsidRPr="008B31EC" w:rsidRDefault="008B31EC" w:rsidP="008B31EC">
      <w:pPr>
        <w:widowControl w:val="0"/>
        <w:autoSpaceDE w:val="0"/>
        <w:autoSpaceDN w:val="0"/>
        <w:adjustRightInd w:val="0"/>
        <w:ind w:left="6480"/>
        <w:rPr>
          <w:rFonts w:ascii="Times New Roman CYR" w:hAnsi="Times New Roman CYR" w:cs="Times New Roman CYR"/>
          <w:sz w:val="24"/>
          <w:szCs w:val="24"/>
        </w:rPr>
      </w:pPr>
      <w:r w:rsidRPr="008B31EC">
        <w:rPr>
          <w:rFonts w:ascii="Times New Roman CYR" w:hAnsi="Times New Roman CYR" w:cs="Times New Roman CYR"/>
          <w:sz w:val="24"/>
          <w:szCs w:val="24"/>
        </w:rPr>
        <w:t>Приложение № 2</w:t>
      </w:r>
    </w:p>
    <w:p w:rsidR="008B31EC" w:rsidRPr="008B31EC" w:rsidRDefault="009C2711" w:rsidP="008B31EC">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к договору №  от « »      2014</w:t>
      </w:r>
      <w:r w:rsidR="008B31EC" w:rsidRPr="008B31EC">
        <w:rPr>
          <w:rFonts w:ascii="Times New Roman CYR" w:hAnsi="Times New Roman CYR" w:cs="Times New Roman CYR"/>
          <w:sz w:val="24"/>
          <w:szCs w:val="24"/>
        </w:rPr>
        <w:t xml:space="preserve"> г.</w:t>
      </w:r>
    </w:p>
    <w:p w:rsidR="008B31EC" w:rsidRPr="008B31EC" w:rsidRDefault="008B31EC" w:rsidP="008B31EC">
      <w:pPr>
        <w:widowControl w:val="0"/>
        <w:autoSpaceDE w:val="0"/>
        <w:autoSpaceDN w:val="0"/>
        <w:adjustRightInd w:val="0"/>
        <w:spacing w:line="360" w:lineRule="auto"/>
        <w:jc w:val="center"/>
        <w:rPr>
          <w:rFonts w:ascii="Times New Roman CYR" w:hAnsi="Times New Roman CYR" w:cs="Times New Roman CYR"/>
          <w:sz w:val="24"/>
          <w:szCs w:val="24"/>
        </w:rPr>
      </w:pPr>
    </w:p>
    <w:p w:rsidR="008B31EC" w:rsidRPr="008B31EC" w:rsidRDefault="008B31EC" w:rsidP="008B31EC">
      <w:pPr>
        <w:widowControl w:val="0"/>
        <w:autoSpaceDE w:val="0"/>
        <w:autoSpaceDN w:val="0"/>
        <w:adjustRightInd w:val="0"/>
        <w:spacing w:line="360" w:lineRule="auto"/>
        <w:jc w:val="center"/>
        <w:rPr>
          <w:rFonts w:ascii="Times New Roman CYR" w:hAnsi="Times New Roman CYR" w:cs="Times New Roman CYR"/>
          <w:sz w:val="24"/>
          <w:szCs w:val="24"/>
        </w:rPr>
      </w:pPr>
      <w:r w:rsidRPr="008B31EC">
        <w:rPr>
          <w:rFonts w:ascii="Times New Roman CYR" w:hAnsi="Times New Roman CYR" w:cs="Times New Roman CYR"/>
          <w:b/>
          <w:sz w:val="24"/>
          <w:szCs w:val="24"/>
        </w:rPr>
        <w:t>КАЛЕНДАРНЫЙ ПЛАН ВЫПОЛНЕНИЯ, СТОИМОСТИ И ОПЛАТЫ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722"/>
        <w:gridCol w:w="1066"/>
        <w:gridCol w:w="1345"/>
        <w:gridCol w:w="1679"/>
        <w:gridCol w:w="1323"/>
        <w:gridCol w:w="1219"/>
      </w:tblGrid>
      <w:tr w:rsidR="008B31EC" w:rsidRPr="008B31EC" w:rsidTr="009E6956">
        <w:tc>
          <w:tcPr>
            <w:tcW w:w="732" w:type="dxa"/>
            <w:vMerge w:val="restart"/>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w:t>
            </w:r>
          </w:p>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п.п.</w:t>
            </w:r>
          </w:p>
        </w:tc>
        <w:tc>
          <w:tcPr>
            <w:tcW w:w="3073" w:type="dxa"/>
            <w:vMerge w:val="restart"/>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Наименование работ по договору и основных этапов</w:t>
            </w:r>
          </w:p>
        </w:tc>
        <w:tc>
          <w:tcPr>
            <w:tcW w:w="2447" w:type="dxa"/>
            <w:gridSpan w:val="2"/>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Сроки выполнения</w:t>
            </w:r>
          </w:p>
        </w:tc>
        <w:tc>
          <w:tcPr>
            <w:tcW w:w="1679" w:type="dxa"/>
            <w:vMerge w:val="restart"/>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Согласование отчетной документации у Заказчика</w:t>
            </w:r>
          </w:p>
        </w:tc>
        <w:tc>
          <w:tcPr>
            <w:tcW w:w="1323" w:type="dxa"/>
            <w:vMerge w:val="restart"/>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Стоимость этапа работ, руб.</w:t>
            </w:r>
          </w:p>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 xml:space="preserve"> (без НДС)</w:t>
            </w:r>
          </w:p>
        </w:tc>
        <w:tc>
          <w:tcPr>
            <w:tcW w:w="1308" w:type="dxa"/>
            <w:vMerge w:val="restart"/>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 xml:space="preserve">К оплате, руб. </w:t>
            </w:r>
          </w:p>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(без НДС)</w:t>
            </w:r>
          </w:p>
        </w:tc>
      </w:tr>
      <w:tr w:rsidR="008B31EC" w:rsidRPr="008B31EC" w:rsidTr="009E6956">
        <w:tc>
          <w:tcPr>
            <w:tcW w:w="732"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3073"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102"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Начало</w:t>
            </w:r>
          </w:p>
        </w:tc>
        <w:tc>
          <w:tcPr>
            <w:tcW w:w="1345"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Окончание</w:t>
            </w:r>
          </w:p>
        </w:tc>
        <w:tc>
          <w:tcPr>
            <w:tcW w:w="1679"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323"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308"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1</w:t>
            </w:r>
          </w:p>
        </w:tc>
        <w:tc>
          <w:tcPr>
            <w:tcW w:w="307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2</w:t>
            </w: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3</w:t>
            </w: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4</w:t>
            </w: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5</w:t>
            </w: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 xml:space="preserve">6 </w:t>
            </w:r>
          </w:p>
        </w:tc>
        <w:tc>
          <w:tcPr>
            <w:tcW w:w="1308"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 xml:space="preserve">7 </w:t>
            </w:r>
          </w:p>
        </w:tc>
      </w:tr>
      <w:tr w:rsidR="008B31EC" w:rsidRPr="008B31EC" w:rsidTr="009E6956">
        <w:tc>
          <w:tcPr>
            <w:tcW w:w="732"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2.</w:t>
            </w: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102"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3.</w:t>
            </w: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r w:rsidRPr="008B31EC">
              <w:rPr>
                <w:rFonts w:ascii="Times New Roman CYR" w:hAnsi="Times New Roman CYR" w:cs="Times New Roman CYR"/>
                <w:b/>
                <w:sz w:val="24"/>
                <w:szCs w:val="24"/>
              </w:rPr>
              <w:t>Итого, руб.:</w:t>
            </w: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r w:rsidRPr="008B31EC">
              <w:rPr>
                <w:rFonts w:ascii="Times New Roman CYR" w:hAnsi="Times New Roman CYR" w:cs="Times New Roman CYR"/>
                <w:b/>
                <w:sz w:val="24"/>
                <w:szCs w:val="24"/>
              </w:rPr>
              <w:t>НДС, руб.:</w:t>
            </w: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r w:rsidRPr="008B31EC">
              <w:rPr>
                <w:rFonts w:ascii="Times New Roman CYR" w:hAnsi="Times New Roman CYR" w:cs="Times New Roman CYR"/>
                <w:b/>
                <w:sz w:val="24"/>
                <w:szCs w:val="24"/>
              </w:rPr>
              <w:t>Всего с НДС, руб.:</w:t>
            </w: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bl>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p w:rsidR="008B31EC" w:rsidRPr="008B31EC" w:rsidRDefault="008B31EC" w:rsidP="008B31EC">
      <w:pPr>
        <w:widowControl w:val="0"/>
        <w:autoSpaceDE w:val="0"/>
        <w:autoSpaceDN w:val="0"/>
        <w:adjustRightInd w:val="0"/>
        <w:rPr>
          <w:rFonts w:ascii="Times New Roman CYR" w:hAnsi="Times New Roman CYR" w:cs="Times New Roman CYR"/>
          <w:b/>
          <w:sz w:val="24"/>
          <w:szCs w:val="24"/>
        </w:rPr>
      </w:pPr>
      <w:r w:rsidRPr="008B31EC">
        <w:rPr>
          <w:rFonts w:ascii="Times New Roman CYR" w:hAnsi="Times New Roman CYR" w:cs="Times New Roman CYR"/>
          <w:b/>
          <w:sz w:val="24"/>
          <w:szCs w:val="24"/>
        </w:rPr>
        <w:tab/>
        <w:t>От Заказчика:                                                           От Подрядчика:</w:t>
      </w:r>
    </w:p>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r w:rsidRPr="008B31EC">
        <w:rPr>
          <w:rFonts w:ascii="Times New Roman CYR" w:hAnsi="Times New Roman CYR" w:cs="Times New Roman CYR"/>
          <w:b/>
          <w:sz w:val="24"/>
          <w:szCs w:val="24"/>
        </w:rPr>
        <w:tab/>
      </w:r>
    </w:p>
    <w:p w:rsidR="008B31EC" w:rsidRPr="008B31EC" w:rsidRDefault="008B31EC" w:rsidP="008B31EC">
      <w:pPr>
        <w:widowControl w:val="0"/>
        <w:autoSpaceDE w:val="0"/>
        <w:autoSpaceDN w:val="0"/>
        <w:adjustRightInd w:val="0"/>
        <w:jc w:val="both"/>
        <w:rPr>
          <w:rFonts w:ascii="Times New Roman CYR" w:hAnsi="Times New Roman CYR" w:cs="Times New Roman CYR"/>
          <w:sz w:val="24"/>
          <w:szCs w:val="24"/>
        </w:rPr>
      </w:pPr>
      <w:r w:rsidRPr="008B31EC">
        <w:rPr>
          <w:rFonts w:ascii="Times New Roman CYR" w:hAnsi="Times New Roman CYR" w:cs="Times New Roman CYR"/>
          <w:sz w:val="24"/>
          <w:szCs w:val="24"/>
        </w:rPr>
        <w:tab/>
        <w:t>Генеральный директор                                              Генеральный директор</w:t>
      </w:r>
    </w:p>
    <w:p w:rsidR="008B31EC" w:rsidRPr="008B31EC" w:rsidRDefault="008B31EC" w:rsidP="008B31EC">
      <w:pPr>
        <w:widowControl w:val="0"/>
        <w:autoSpaceDE w:val="0"/>
        <w:autoSpaceDN w:val="0"/>
        <w:adjustRightInd w:val="0"/>
        <w:rPr>
          <w:rFonts w:ascii="Arial" w:hAnsi="Arial" w:cs="Arial"/>
          <w:sz w:val="16"/>
          <w:szCs w:val="16"/>
        </w:rPr>
      </w:pPr>
    </w:p>
    <w:p w:rsidR="00281742" w:rsidRPr="00C20CF1" w:rsidRDefault="00281742" w:rsidP="00C20CF1">
      <w:pPr>
        <w:tabs>
          <w:tab w:val="left" w:pos="360"/>
        </w:tabs>
        <w:jc w:val="center"/>
        <w:rPr>
          <w:b/>
          <w:sz w:val="32"/>
          <w:szCs w:val="32"/>
        </w:rPr>
      </w:pPr>
    </w:p>
    <w:sectPr w:rsidR="00281742"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EC" w:rsidRDefault="003244EC">
      <w:r>
        <w:separator/>
      </w:r>
    </w:p>
  </w:endnote>
  <w:endnote w:type="continuationSeparator" w:id="0">
    <w:p w:rsidR="003244EC" w:rsidRDefault="0032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BoldMT">
    <w:panose1 w:val="00000000000000000000"/>
    <w:charset w:val="CC"/>
    <w:family w:val="auto"/>
    <w:notTrueType/>
    <w:pitch w:val="default"/>
    <w:sig w:usb0="00000201" w:usb1="00000000" w:usb2="00000000" w:usb3="00000000" w:csb0="00000004" w:csb1="00000000"/>
  </w:font>
  <w:font w:name="Arial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40" w:rsidRDefault="00C22740" w:rsidP="009E6956">
    <w:pPr>
      <w:pStyle w:val="af2"/>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22740" w:rsidRDefault="00C22740" w:rsidP="009E6956">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40" w:rsidRDefault="00C22740" w:rsidP="009E6956">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EC" w:rsidRDefault="003244EC">
      <w:r>
        <w:separator/>
      </w:r>
    </w:p>
  </w:footnote>
  <w:footnote w:type="continuationSeparator" w:id="0">
    <w:p w:rsidR="003244EC" w:rsidRDefault="00324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40" w:rsidRDefault="00C22740">
    <w:pPr>
      <w:pStyle w:val="a9"/>
      <w:jc w:val="right"/>
    </w:pPr>
    <w:r>
      <w:fldChar w:fldCharType="begin"/>
    </w:r>
    <w:r>
      <w:instrText xml:space="preserve"> PAGE   \* MERGEFORMAT </w:instrText>
    </w:r>
    <w:r>
      <w:fldChar w:fldCharType="separate"/>
    </w:r>
    <w:r w:rsidR="00E56CBB">
      <w:rPr>
        <w:noProof/>
      </w:rPr>
      <w:t>14</w:t>
    </w:r>
    <w:r>
      <w:rPr>
        <w:noProof/>
      </w:rPr>
      <w:fldChar w:fldCharType="end"/>
    </w:r>
  </w:p>
  <w:p w:rsidR="00C22740" w:rsidRDefault="00C2274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2188"/>
      <w:docPartObj>
        <w:docPartGallery w:val="Page Numbers (Top of Page)"/>
        <w:docPartUnique/>
      </w:docPartObj>
    </w:sdtPr>
    <w:sdtEndPr/>
    <w:sdtContent>
      <w:p w:rsidR="00C22740" w:rsidRDefault="00C22740">
        <w:pPr>
          <w:pStyle w:val="a9"/>
          <w:jc w:val="right"/>
        </w:pPr>
        <w:r>
          <w:fldChar w:fldCharType="begin"/>
        </w:r>
        <w:r>
          <w:instrText xml:space="preserve"> PAGE   \* MERGEFORMAT </w:instrText>
        </w:r>
        <w:r>
          <w:fldChar w:fldCharType="separate"/>
        </w:r>
        <w:r w:rsidR="00E56CBB">
          <w:rPr>
            <w:noProof/>
          </w:rPr>
          <w:t>13</w:t>
        </w:r>
        <w:r>
          <w:rPr>
            <w:noProof/>
          </w:rPr>
          <w:fldChar w:fldCharType="end"/>
        </w:r>
      </w:p>
    </w:sdtContent>
  </w:sdt>
  <w:p w:rsidR="00C22740" w:rsidRDefault="00C227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C230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9BA7EB8"/>
    <w:multiLevelType w:val="hybridMultilevel"/>
    <w:tmpl w:val="34F4F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5">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5D152E"/>
    <w:multiLevelType w:val="hybridMultilevel"/>
    <w:tmpl w:val="78F27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2F10194"/>
    <w:multiLevelType w:val="hybridMultilevel"/>
    <w:tmpl w:val="5268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7D614F"/>
    <w:multiLevelType w:val="hybridMultilevel"/>
    <w:tmpl w:val="6218A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E73A4"/>
    <w:multiLevelType w:val="hybridMultilevel"/>
    <w:tmpl w:val="B1F4625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6">
    <w:nsid w:val="6A8408B3"/>
    <w:multiLevelType w:val="multilevel"/>
    <w:tmpl w:val="E7A09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C54376"/>
    <w:multiLevelType w:val="multilevel"/>
    <w:tmpl w:val="95FEBE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77A07425"/>
    <w:multiLevelType w:val="hybridMultilevel"/>
    <w:tmpl w:val="DB3C2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E50782"/>
    <w:multiLevelType w:val="hybridMultilevel"/>
    <w:tmpl w:val="8BE8E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0"/>
  </w:num>
  <w:num w:numId="4">
    <w:abstractNumId w:val="1"/>
  </w:num>
  <w:num w:numId="5">
    <w:abstractNumId w:val="9"/>
  </w:num>
  <w:num w:numId="6">
    <w:abstractNumId w:val="17"/>
  </w:num>
  <w:num w:numId="7">
    <w:abstractNumId w:val="29"/>
  </w:num>
  <w:num w:numId="8">
    <w:abstractNumId w:val="25"/>
  </w:num>
  <w:num w:numId="9">
    <w:abstractNumId w:val="2"/>
  </w:num>
  <w:num w:numId="10">
    <w:abstractNumId w:val="19"/>
  </w:num>
  <w:num w:numId="11">
    <w:abstractNumId w:val="7"/>
  </w:num>
  <w:num w:numId="12">
    <w:abstractNumId w:val="14"/>
  </w:num>
  <w:num w:numId="13">
    <w:abstractNumId w:val="18"/>
  </w:num>
  <w:num w:numId="14">
    <w:abstractNumId w:val="15"/>
  </w:num>
  <w:num w:numId="15">
    <w:abstractNumId w:val="30"/>
  </w:num>
  <w:num w:numId="16">
    <w:abstractNumId w:val="27"/>
  </w:num>
  <w:num w:numId="17">
    <w:abstractNumId w:val="13"/>
  </w:num>
  <w:num w:numId="18">
    <w:abstractNumId w:val="24"/>
  </w:num>
  <w:num w:numId="19">
    <w:abstractNumId w:val="21"/>
  </w:num>
  <w:num w:numId="20">
    <w:abstractNumId w:val="5"/>
  </w:num>
  <w:num w:numId="21">
    <w:abstractNumId w:val="12"/>
  </w:num>
  <w:num w:numId="22">
    <w:abstractNumId w:val="6"/>
  </w:num>
  <w:num w:numId="23">
    <w:abstractNumId w:val="8"/>
  </w:num>
  <w:num w:numId="24">
    <w:abstractNumId w:val="22"/>
  </w:num>
  <w:num w:numId="25">
    <w:abstractNumId w:val="16"/>
  </w:num>
  <w:num w:numId="26">
    <w:abstractNumId w:val="4"/>
  </w:num>
  <w:num w:numId="27">
    <w:abstractNumId w:val="28"/>
  </w:num>
  <w:num w:numId="28">
    <w:abstractNumId w:val="32"/>
  </w:num>
  <w:num w:numId="29">
    <w:abstractNumId w:val="11"/>
  </w:num>
  <w:num w:numId="30">
    <w:abstractNumId w:val="31"/>
  </w:num>
  <w:num w:numId="31">
    <w:abstractNumId w:val="23"/>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3113"/>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6BF2"/>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B8E"/>
    <w:rsid w:val="00287357"/>
    <w:rsid w:val="0028788F"/>
    <w:rsid w:val="0029002C"/>
    <w:rsid w:val="00292B13"/>
    <w:rsid w:val="00293A05"/>
    <w:rsid w:val="00294BC7"/>
    <w:rsid w:val="00295A8B"/>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C7D80"/>
    <w:rsid w:val="002D1228"/>
    <w:rsid w:val="002D13E1"/>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44EC"/>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FCA"/>
    <w:rsid w:val="00410894"/>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EA0"/>
    <w:rsid w:val="004962CD"/>
    <w:rsid w:val="004970F0"/>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13F"/>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1859"/>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5777C"/>
    <w:rsid w:val="00761038"/>
    <w:rsid w:val="0076406D"/>
    <w:rsid w:val="00765105"/>
    <w:rsid w:val="00765B8A"/>
    <w:rsid w:val="00765D0C"/>
    <w:rsid w:val="00771314"/>
    <w:rsid w:val="0077771B"/>
    <w:rsid w:val="00777BAC"/>
    <w:rsid w:val="007807BF"/>
    <w:rsid w:val="00780F8F"/>
    <w:rsid w:val="007815F5"/>
    <w:rsid w:val="00781A61"/>
    <w:rsid w:val="007837AA"/>
    <w:rsid w:val="007841CE"/>
    <w:rsid w:val="007915F5"/>
    <w:rsid w:val="0079278E"/>
    <w:rsid w:val="007956FC"/>
    <w:rsid w:val="007A0A0C"/>
    <w:rsid w:val="007A1E03"/>
    <w:rsid w:val="007A3315"/>
    <w:rsid w:val="007A57C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2C73"/>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2711"/>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75F"/>
    <w:rsid w:val="00A02EEA"/>
    <w:rsid w:val="00A04A2B"/>
    <w:rsid w:val="00A05569"/>
    <w:rsid w:val="00A058AD"/>
    <w:rsid w:val="00A066E6"/>
    <w:rsid w:val="00A067E1"/>
    <w:rsid w:val="00A0688D"/>
    <w:rsid w:val="00A0702B"/>
    <w:rsid w:val="00A0797D"/>
    <w:rsid w:val="00A11719"/>
    <w:rsid w:val="00A165C0"/>
    <w:rsid w:val="00A16781"/>
    <w:rsid w:val="00A1798E"/>
    <w:rsid w:val="00A20E5F"/>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3D04"/>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089"/>
    <w:rsid w:val="00BC116A"/>
    <w:rsid w:val="00BC120E"/>
    <w:rsid w:val="00BC1737"/>
    <w:rsid w:val="00BC19AD"/>
    <w:rsid w:val="00BC1CCD"/>
    <w:rsid w:val="00BC4076"/>
    <w:rsid w:val="00BC4D6E"/>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2740"/>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6A0D"/>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452"/>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9F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6CBB"/>
    <w:rsid w:val="00E5738C"/>
    <w:rsid w:val="00E61DC7"/>
    <w:rsid w:val="00E62D21"/>
    <w:rsid w:val="00E63D32"/>
    <w:rsid w:val="00E63FC7"/>
    <w:rsid w:val="00E65C86"/>
    <w:rsid w:val="00E67609"/>
    <w:rsid w:val="00E705B0"/>
    <w:rsid w:val="00E70B25"/>
    <w:rsid w:val="00E714CC"/>
    <w:rsid w:val="00E71F07"/>
    <w:rsid w:val="00E73239"/>
    <w:rsid w:val="00E74D24"/>
    <w:rsid w:val="00E750A1"/>
    <w:rsid w:val="00E83BA9"/>
    <w:rsid w:val="00E844CE"/>
    <w:rsid w:val="00E84FA4"/>
    <w:rsid w:val="00E851EF"/>
    <w:rsid w:val="00E91D6A"/>
    <w:rsid w:val="00E927C8"/>
    <w:rsid w:val="00E96618"/>
    <w:rsid w:val="00EA0DDE"/>
    <w:rsid w:val="00EA0E1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3AE8"/>
    <w:rsid w:val="00ED447B"/>
    <w:rsid w:val="00ED5537"/>
    <w:rsid w:val="00ED5572"/>
    <w:rsid w:val="00ED5EE4"/>
    <w:rsid w:val="00EE14BD"/>
    <w:rsid w:val="00EE14FC"/>
    <w:rsid w:val="00EE1D55"/>
    <w:rsid w:val="00EE2B06"/>
    <w:rsid w:val="00EE5A11"/>
    <w:rsid w:val="00EE6033"/>
    <w:rsid w:val="00EF2D85"/>
    <w:rsid w:val="00EF449E"/>
    <w:rsid w:val="00EF5463"/>
    <w:rsid w:val="00EF5AA5"/>
    <w:rsid w:val="00EF6551"/>
    <w:rsid w:val="00EF7B54"/>
    <w:rsid w:val="00F01CA5"/>
    <w:rsid w:val="00F025A8"/>
    <w:rsid w:val="00F02EE5"/>
    <w:rsid w:val="00F036E5"/>
    <w:rsid w:val="00F071E9"/>
    <w:rsid w:val="00F07409"/>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D66B8"/>
    <w:rsid w:val="00FE2E5F"/>
    <w:rsid w:val="00FE42E2"/>
    <w:rsid w:val="00FE5D2B"/>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5E02ED-0300-4D99-AF4D-738DE81E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styleId="afff0">
    <w:name w:val="Plain Text"/>
    <w:basedOn w:val="a2"/>
    <w:link w:val="afff1"/>
    <w:rsid w:val="00CA6A0D"/>
    <w:rPr>
      <w:rFonts w:ascii="Courier New" w:hAnsi="Courier New" w:cs="Courier New"/>
    </w:rPr>
  </w:style>
  <w:style w:type="character" w:customStyle="1" w:styleId="afff1">
    <w:name w:val="Текст Знак"/>
    <w:basedOn w:val="a3"/>
    <w:link w:val="afff0"/>
    <w:rsid w:val="00CA6A0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30149">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yperlink" Target="http://&#1080;&#1085;&#1074;&#1077;&#1089;&#1090;&#1082;&#1083;&#1080;&#1084;&#1072;&#1090;.&#1088;&#1092;/main/" TargetMode="External"/><Relationship Id="rId39" Type="http://schemas.openxmlformats.org/officeDocument/2006/relationships/hyperlink" Target="http://www.investinregions.ru" TargetMode="External"/><Relationship Id="rId21" Type="http://schemas.openxmlformats.org/officeDocument/2006/relationships/oleObject" Target="embeddings/oleObject5.bin"/><Relationship Id="rId34" Type="http://schemas.openxmlformats.org/officeDocument/2006/relationships/hyperlink" Target="http://&#1080;&#1085;&#1074;&#1077;&#1089;&#1090;&#1082;&#1083;&#1080;&#1084;&#1072;&#1090;.&#1088;&#1092;/discussions/" TargetMode="External"/><Relationship Id="rId42" Type="http://schemas.openxmlformats.org/officeDocument/2006/relationships/hyperlink" Target="https://&#1080;&#1085;&#1074;&#1077;&#1089;&#1090;&#1082;&#1083;&#1080;&#1084;&#1072;&#1090;.&#1088;&#1092;/roadmaps/" TargetMode="External"/><Relationship Id="rId47" Type="http://schemas.openxmlformats.org/officeDocument/2006/relationships/hyperlink" Target="http://base.consultant.ru/cons/cgi/online.cgi?req=doc;base=LAW;n=140480" TargetMode="External"/><Relationship Id="rId50" Type="http://schemas.openxmlformats.org/officeDocument/2006/relationships/hyperlink" Target="https://&#1080;&#1085;&#1074;&#1077;&#1089;&#1090;&#1082;&#1083;&#1080;&#1084;&#1072;&#1090;.&#1088;&#1092;/" TargetMode="External"/><Relationship Id="rId55" Type="http://schemas.openxmlformats.org/officeDocument/2006/relationships/theme" Target="theme/theme1.xml"/><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8.png"/><Relationship Id="rId38" Type="http://schemas.openxmlformats.org/officeDocument/2006/relationships/hyperlink" Target="http://www.investinregions.ru" TargetMode="External"/><Relationship Id="rId46"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investinregions.ru/" TargetMode="External"/><Relationship Id="rId41" Type="http://schemas.openxmlformats.org/officeDocument/2006/relationships/image" Target="media/image9.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image" Target="media/image7.wmf"/><Relationship Id="rId32" Type="http://schemas.openxmlformats.org/officeDocument/2006/relationships/hyperlink" Target="https://&#1080;&#1085;&#1074;&#1077;&#1089;&#1090;&#1082;&#1083;&#1080;&#1084;&#1072;&#1090;.&#1088;&#1092;/roadmaps/" TargetMode="External"/><Relationship Id="rId37" Type="http://schemas.openxmlformats.org/officeDocument/2006/relationships/hyperlink" Target="http://investstandart.ru" TargetMode="External"/><Relationship Id="rId40" Type="http://schemas.openxmlformats.org/officeDocument/2006/relationships/hyperlink" Target="https://&#1080;&#1085;&#1074;&#1077;&#1089;&#1090;&#1082;&#1083;&#1080;&#1084;&#1072;&#1090;.&#1088;&#1092;/main/" TargetMode="External"/><Relationship Id="rId45" Type="http://schemas.openxmlformats.org/officeDocument/2006/relationships/hyperlink" Target="https://&#1080;&#1085;&#1074;&#1077;&#1089;&#1090;&#1082;&#1083;&#1080;&#1084;&#1072;&#1090;.&#1088;&#1092;/roadmaps/1715.html"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investstandart.ru/" TargetMode="External"/><Relationship Id="rId36" Type="http://schemas.openxmlformats.org/officeDocument/2006/relationships/hyperlink" Target="http://investstandart.ru" TargetMode="External"/><Relationship Id="rId49" Type="http://schemas.openxmlformats.org/officeDocument/2006/relationships/hyperlink" Target="http://investclimate.ru/" TargetMode="External"/><Relationship Id="rId10" Type="http://schemas.openxmlformats.org/officeDocument/2006/relationships/hyperlink" Target="http://www.asi.ru" TargetMode="External"/><Relationship Id="rId19" Type="http://schemas.openxmlformats.org/officeDocument/2006/relationships/oleObject" Target="embeddings/oleObject4.bin"/><Relationship Id="rId31" Type="http://schemas.openxmlformats.org/officeDocument/2006/relationships/hyperlink" Target="http://&#1080;&#1085;&#1074;&#1077;&#1089;&#1090;&#1082;&#1083;&#1080;&#1084;&#1072;&#1090;.&#1088;&#1092;/&#1085;&#1087;&#1080;" TargetMode="External"/><Relationship Id="rId44" Type="http://schemas.openxmlformats.org/officeDocument/2006/relationships/hyperlink" Target="http://zakonoproekt2012.ru/"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y.utkin@asi.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http://investclimate.ru/main/" TargetMode="External"/><Relationship Id="rId30" Type="http://schemas.openxmlformats.org/officeDocument/2006/relationships/hyperlink" Target="http://&#1080;&#1085;&#1074;&#1077;&#1089;&#1090;&#1082;&#1083;&#1080;&#1084;&#1072;&#1090;.&#1088;&#1092;" TargetMode="External"/><Relationship Id="rId35" Type="http://schemas.openxmlformats.org/officeDocument/2006/relationships/hyperlink" Target="https://infogr.am/--439414266729727?src=web" TargetMode="External"/><Relationship Id="rId43" Type="http://schemas.openxmlformats.org/officeDocument/2006/relationships/hyperlink" Target="https://&#1080;&#1085;&#1074;&#1077;&#1089;&#1090;&#1082;&#1083;&#1080;&#1084;&#1072;&#1090;.&#1088;&#1092;/roadmaps/1715.html" TargetMode="External"/><Relationship Id="rId48" Type="http://schemas.openxmlformats.org/officeDocument/2006/relationships/header" Target="header1.xml"/><Relationship Id="rId8" Type="http://schemas.openxmlformats.org/officeDocument/2006/relationships/hyperlink" Target="consultantplus://offline/ref=3003334191ECD3E4665FF753EAD192E0E5498ACDD9D57F3A84B1995E473DA3E9D8ECF3C1BD3F4902T0iFE" TargetMode="External"/><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13994</Words>
  <Characters>79769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93576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7</cp:revision>
  <cp:lastPrinted>2014-09-11T05:04:00Z</cp:lastPrinted>
  <dcterms:created xsi:type="dcterms:W3CDTF">2014-09-11T04:35:00Z</dcterms:created>
  <dcterms:modified xsi:type="dcterms:W3CDTF">2014-09-11T05:11:00Z</dcterms:modified>
</cp:coreProperties>
</file>