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48ACA4F3" w14:textId="5FE11082" w:rsidR="004641B6" w:rsidRPr="00C91F23" w:rsidRDefault="004641B6" w:rsidP="004641B6">
      <w:pPr>
        <w:pStyle w:val="aff1"/>
        <w:spacing w:line="288" w:lineRule="auto"/>
        <w:jc w:val="center"/>
        <w:rPr>
          <w:b/>
          <w:sz w:val="28"/>
          <w:szCs w:val="28"/>
        </w:rPr>
      </w:pPr>
      <w:r>
        <w:rPr>
          <w:b/>
          <w:sz w:val="28"/>
          <w:szCs w:val="28"/>
        </w:rPr>
        <w:t xml:space="preserve">на право заключения договора </w:t>
      </w:r>
      <w:r w:rsidR="00EE248B">
        <w:rPr>
          <w:b/>
          <w:sz w:val="28"/>
          <w:szCs w:val="28"/>
        </w:rPr>
        <w:t xml:space="preserve">на </w:t>
      </w:r>
      <w:r w:rsidRPr="00C91F23">
        <w:rPr>
          <w:b/>
          <w:sz w:val="28"/>
          <w:szCs w:val="28"/>
        </w:rPr>
        <w:t xml:space="preserve">оказание услуг </w:t>
      </w:r>
      <w:r w:rsidR="00EE248B">
        <w:rPr>
          <w:b/>
          <w:sz w:val="28"/>
          <w:szCs w:val="28"/>
        </w:rPr>
        <w:t xml:space="preserve">по проведению </w:t>
      </w:r>
      <w:r w:rsidR="00EE248B" w:rsidRPr="0085239F">
        <w:rPr>
          <w:b/>
          <w:sz w:val="28"/>
          <w:szCs w:val="28"/>
        </w:rPr>
        <w:t xml:space="preserve">исследовательской работы по описанию </w:t>
      </w:r>
      <w:r w:rsidR="00EE248B">
        <w:rPr>
          <w:b/>
          <w:sz w:val="28"/>
          <w:szCs w:val="28"/>
        </w:rPr>
        <w:t>успешных практик</w:t>
      </w:r>
      <w:r w:rsidR="00EE248B" w:rsidRPr="0085239F">
        <w:rPr>
          <w:b/>
          <w:sz w:val="28"/>
          <w:szCs w:val="28"/>
        </w:rPr>
        <w:t xml:space="preserve"> отраслевой модели создания комфортной городской среды и модернизации коммунальной инфраструктуры</w:t>
      </w:r>
    </w:p>
    <w:p w14:paraId="2240E4EE" w14:textId="77777777" w:rsidR="004641B6" w:rsidRDefault="004641B6" w:rsidP="004641B6"/>
    <w:p w14:paraId="2E9B5275" w14:textId="77777777" w:rsidR="004641B6" w:rsidRDefault="004641B6" w:rsidP="004641B6"/>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t>г. Москва,</w:t>
      </w:r>
    </w:p>
    <w:p w14:paraId="7683318E" w14:textId="76056728"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4EFB6C09" w14:textId="77777777"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9"/>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9"/>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00D60287">
              <w:rPr>
                <w:b w:val="0"/>
                <w:webHidden/>
                <w:sz w:val="22"/>
              </w:rPr>
              <w:t>3</w:t>
            </w:r>
            <w:r w:rsidRPr="00BE4444">
              <w:rPr>
                <w:b w:val="0"/>
                <w:webHidden/>
                <w:sz w:val="22"/>
              </w:rPr>
              <w:fldChar w:fldCharType="end"/>
            </w:r>
          </w:hyperlink>
        </w:p>
        <w:p w14:paraId="1E6C7062" w14:textId="77777777" w:rsidR="004641B6" w:rsidRPr="00BE4444" w:rsidRDefault="00D648A4"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9"/>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D60287">
              <w:rPr>
                <w:b w:val="0"/>
                <w:webHidden/>
                <w:sz w:val="22"/>
              </w:rPr>
              <w:t>4</w:t>
            </w:r>
            <w:r w:rsidR="004641B6" w:rsidRPr="00BE4444">
              <w:rPr>
                <w:b w:val="0"/>
                <w:webHidden/>
                <w:sz w:val="22"/>
              </w:rPr>
              <w:fldChar w:fldCharType="end"/>
            </w:r>
          </w:hyperlink>
        </w:p>
        <w:p w14:paraId="412034A5" w14:textId="77777777" w:rsidR="004641B6" w:rsidRPr="00BE4444" w:rsidRDefault="00D648A4"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9"/>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D60287">
              <w:rPr>
                <w:b w:val="0"/>
                <w:webHidden/>
                <w:sz w:val="22"/>
              </w:rPr>
              <w:t>13</w:t>
            </w:r>
            <w:r w:rsidR="004641B6" w:rsidRPr="00BE4444">
              <w:rPr>
                <w:b w:val="0"/>
                <w:webHidden/>
                <w:sz w:val="22"/>
              </w:rPr>
              <w:fldChar w:fldCharType="end"/>
            </w:r>
          </w:hyperlink>
        </w:p>
        <w:p w14:paraId="0B907E01" w14:textId="77777777" w:rsidR="004641B6" w:rsidRPr="00BE4444" w:rsidRDefault="00D648A4"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9"/>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413E9A98" w14:textId="77777777" w:rsidR="004641B6" w:rsidRPr="00BE4444" w:rsidRDefault="00D648A4"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9"/>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ОБРАЗЦЫ ФОРМ ДЛЯ ЗАПОЛНЕНИЯ УЧАСТНИКАМИ ПРОЦЕДУРЫ ЗАКУПКИ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19BD95D5" w14:textId="77777777" w:rsidR="004641B6" w:rsidRPr="00BE4444" w:rsidRDefault="00D648A4"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9"/>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9"/>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D60287">
              <w:rPr>
                <w:b w:val="0"/>
                <w:webHidden/>
                <w:sz w:val="22"/>
              </w:rPr>
              <w:t>30</w:t>
            </w:r>
            <w:r w:rsidR="004641B6" w:rsidRPr="00BE4444">
              <w:rPr>
                <w:b w:val="0"/>
                <w:webHidden/>
                <w:sz w:val="22"/>
              </w:rPr>
              <w:fldChar w:fldCharType="end"/>
            </w:r>
          </w:hyperlink>
        </w:p>
        <w:p w14:paraId="1929D357" w14:textId="77777777" w:rsidR="004641B6" w:rsidRDefault="00D648A4"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9"/>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9"/>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D60287">
              <w:rPr>
                <w:b w:val="0"/>
                <w:webHidden/>
                <w:sz w:val="22"/>
              </w:rPr>
              <w:t>39</w:t>
            </w:r>
            <w:r w:rsidR="004641B6" w:rsidRPr="00BE4444">
              <w:rPr>
                <w:b w:val="0"/>
                <w:webHidden/>
                <w:sz w:val="22"/>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6"/>
      <w:bookmarkEnd w:id="7"/>
      <w:bookmarkEnd w:id="5"/>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77777777"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15733A61" w14:textId="77777777" w:rsidR="004641B6" w:rsidRPr="00B85548" w:rsidRDefault="004641B6" w:rsidP="004641B6">
      <w:pPr>
        <w:pStyle w:val="10"/>
        <w:rPr>
          <w:rStyle w:val="af7"/>
          <w:b/>
          <w:sz w:val="28"/>
        </w:rPr>
      </w:pPr>
      <w:bookmarkStart w:id="9" w:name="_Toc253767323"/>
      <w:bookmarkStart w:id="10" w:name="_Toc466904511"/>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0A22A1">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0A22A1">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77777777" w:rsidR="004641B6" w:rsidRPr="000F5FFD" w:rsidRDefault="004641B6" w:rsidP="000A22A1">
      <w:pPr>
        <w:pStyle w:val="afff3"/>
        <w:numPr>
          <w:ilvl w:val="0"/>
          <w:numId w:val="44"/>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0A22A1">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77777777"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43AF287" w14:textId="77777777" w:rsidR="004641B6" w:rsidRPr="000D115C" w:rsidRDefault="004641B6" w:rsidP="004641B6">
      <w:pPr>
        <w:ind w:firstLine="709"/>
        <w:jc w:val="both"/>
        <w:rPr>
          <w:sz w:val="24"/>
          <w:szCs w:val="24"/>
        </w:rPr>
      </w:pPr>
    </w:p>
    <w:p w14:paraId="247704BA" w14:textId="77777777" w:rsidR="004641B6" w:rsidRPr="00B85548" w:rsidRDefault="004641B6" w:rsidP="004641B6">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77777777"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6FA38ED4"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w:t>
      </w:r>
      <w:r w:rsidR="00902B72">
        <w:rPr>
          <w:sz w:val="24"/>
          <w:szCs w:val="24"/>
        </w:rPr>
        <w:t>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0A22A1">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0A22A1">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7777777"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Pr="000D115C"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w:t>
      </w:r>
      <w:r w:rsidRPr="000D115C">
        <w:rPr>
          <w:sz w:val="24"/>
          <w:szCs w:val="24"/>
        </w:rPr>
        <w:lastRenderedPageBreak/>
        <w:t>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w:t>
      </w:r>
      <w:r w:rsidRPr="000B3063">
        <w:rPr>
          <w:sz w:val="24"/>
          <w:szCs w:val="24"/>
        </w:rPr>
        <w:lastRenderedPageBreak/>
        <w:t>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14:paraId="7983D479" w14:textId="77777777"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17B1201" w14:textId="77777777" w:rsidR="004641B6" w:rsidRPr="00A14A19" w:rsidRDefault="004641B6" w:rsidP="00EE248B">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796E8780" w14:textId="77777777" w:rsidR="004641B6" w:rsidRPr="00A14A19" w:rsidRDefault="004641B6" w:rsidP="00EE248B">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20514338" w14:textId="77777777" w:rsidR="004641B6" w:rsidRPr="00695CA4" w:rsidRDefault="004641B6" w:rsidP="00EE248B">
            <w:pPr>
              <w:rPr>
                <w:i/>
                <w:sz w:val="24"/>
                <w:szCs w:val="24"/>
              </w:rPr>
            </w:pPr>
            <w:r w:rsidRPr="00336774">
              <w:rPr>
                <w:b/>
                <w:bCs/>
                <w:sz w:val="24"/>
                <w:szCs w:val="24"/>
              </w:rPr>
              <w:t>Адрес электронной почты:</w:t>
            </w:r>
            <w:r>
              <w:rPr>
                <w:sz w:val="24"/>
                <w:szCs w:val="24"/>
              </w:rPr>
              <w:t xml:space="preserve"> </w:t>
            </w:r>
            <w:r w:rsidRPr="00A3650E">
              <w:rPr>
                <w:sz w:val="24"/>
                <w:szCs w:val="24"/>
                <w:lang w:val="en-US"/>
              </w:rPr>
              <w:t>va</w:t>
            </w:r>
            <w:r w:rsidRPr="00A3650E">
              <w:rPr>
                <w:sz w:val="24"/>
                <w:szCs w:val="24"/>
              </w:rPr>
              <w:t>.</w:t>
            </w:r>
            <w:r w:rsidRPr="00A3650E">
              <w:rPr>
                <w:sz w:val="24"/>
                <w:szCs w:val="24"/>
                <w:lang w:val="en-US"/>
              </w:rPr>
              <w:t>emelyanova</w:t>
            </w:r>
            <w:r w:rsidRPr="00A3650E">
              <w:rPr>
                <w:sz w:val="24"/>
                <w:szCs w:val="24"/>
              </w:rPr>
              <w:t>@</w:t>
            </w:r>
            <w:r w:rsidRPr="00A3650E">
              <w:rPr>
                <w:sz w:val="24"/>
                <w:szCs w:val="24"/>
                <w:lang w:val="en-US"/>
              </w:rPr>
              <w:t>asi</w:t>
            </w:r>
            <w:r w:rsidRPr="00A3650E">
              <w:rPr>
                <w:sz w:val="24"/>
                <w:szCs w:val="24"/>
              </w:rPr>
              <w:t>.</w:t>
            </w:r>
            <w:r w:rsidRPr="00A3650E">
              <w:rPr>
                <w:sz w:val="24"/>
                <w:szCs w:val="24"/>
                <w:lang w:val="en-US"/>
              </w:rPr>
              <w:t>ru</w:t>
            </w:r>
          </w:p>
          <w:p w14:paraId="688C8FC9" w14:textId="21AC12F4" w:rsidR="004641B6" w:rsidRPr="004C6CA1" w:rsidRDefault="004641B6" w:rsidP="00EE248B">
            <w:pPr>
              <w:rPr>
                <w:i/>
                <w:sz w:val="24"/>
                <w:szCs w:val="24"/>
              </w:rPr>
            </w:pPr>
            <w:r w:rsidRPr="00336774">
              <w:rPr>
                <w:b/>
                <w:bCs/>
                <w:sz w:val="24"/>
                <w:szCs w:val="24"/>
              </w:rPr>
              <w:t>Контактный телефон:</w:t>
            </w:r>
            <w:r w:rsidRPr="00336774">
              <w:rPr>
                <w:sz w:val="24"/>
                <w:szCs w:val="24"/>
              </w:rPr>
              <w:t xml:space="preserve"> </w:t>
            </w:r>
            <w:r w:rsidR="00D648A4">
              <w:rPr>
                <w:sz w:val="24"/>
                <w:szCs w:val="24"/>
              </w:rPr>
              <w:t>+7 (</w:t>
            </w:r>
            <w:r w:rsidRPr="00A3650E">
              <w:rPr>
                <w:sz w:val="24"/>
                <w:szCs w:val="24"/>
              </w:rPr>
              <w:t>495</w:t>
            </w:r>
            <w:r w:rsidR="00D648A4">
              <w:rPr>
                <w:sz w:val="24"/>
                <w:szCs w:val="24"/>
              </w:rPr>
              <w:t>)</w:t>
            </w:r>
            <w:r w:rsidRPr="00A3650E">
              <w:rPr>
                <w:sz w:val="24"/>
                <w:szCs w:val="24"/>
                <w:lang w:val="en-US"/>
              </w:rPr>
              <w:t> </w:t>
            </w:r>
            <w:r w:rsidRPr="00A3650E">
              <w:rPr>
                <w:sz w:val="24"/>
                <w:szCs w:val="24"/>
              </w:rPr>
              <w:t xml:space="preserve">690-91-29 доб. 237 </w:t>
            </w:r>
          </w:p>
          <w:p w14:paraId="7375070E" w14:textId="366A046E" w:rsidR="004641B6" w:rsidRPr="00A3650E" w:rsidRDefault="004641B6" w:rsidP="00EE248B">
            <w:pPr>
              <w:tabs>
                <w:tab w:val="left" w:pos="360"/>
              </w:tabs>
              <w:rPr>
                <w:b/>
                <w:bCs/>
                <w:sz w:val="24"/>
                <w:szCs w:val="24"/>
              </w:rPr>
            </w:pPr>
            <w:r>
              <w:rPr>
                <w:b/>
                <w:bCs/>
                <w:sz w:val="24"/>
                <w:szCs w:val="24"/>
              </w:rPr>
              <w:t>Наименование должности контактного лица</w:t>
            </w:r>
            <w:r w:rsidRPr="00A3650E">
              <w:rPr>
                <w:b/>
                <w:bCs/>
                <w:sz w:val="24"/>
                <w:szCs w:val="24"/>
              </w:rPr>
              <w:t xml:space="preserve">: </w:t>
            </w:r>
            <w:r w:rsidR="00D648A4" w:rsidRPr="00D648A4">
              <w:rPr>
                <w:bCs/>
                <w:sz w:val="24"/>
                <w:szCs w:val="24"/>
              </w:rPr>
              <w:t>Р</w:t>
            </w:r>
            <w:r w:rsidRPr="00A3650E">
              <w:rPr>
                <w:bCs/>
                <w:sz w:val="24"/>
                <w:szCs w:val="24"/>
              </w:rPr>
              <w:t xml:space="preserve">уководитель управления развития региональной сети </w:t>
            </w:r>
            <w:r w:rsidRPr="00FB7210">
              <w:rPr>
                <w:bCs/>
                <w:sz w:val="24"/>
                <w:szCs w:val="24"/>
              </w:rPr>
              <w:t>Агентства</w:t>
            </w:r>
            <w:r w:rsidRPr="00A3650E">
              <w:rPr>
                <w:bCs/>
                <w:sz w:val="24"/>
                <w:szCs w:val="24"/>
              </w:rPr>
              <w:t xml:space="preserve"> стратегических инициатив</w:t>
            </w:r>
            <w:r w:rsidRPr="00A3650E">
              <w:rPr>
                <w:b/>
                <w:bCs/>
                <w:sz w:val="24"/>
                <w:szCs w:val="24"/>
              </w:rPr>
              <w:t xml:space="preserve"> </w:t>
            </w:r>
          </w:p>
          <w:p w14:paraId="6B9C99A5" w14:textId="77777777" w:rsidR="004641B6" w:rsidRPr="00FA638A" w:rsidRDefault="004641B6" w:rsidP="00EE248B">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A3650E">
              <w:rPr>
                <w:bCs/>
                <w:sz w:val="24"/>
                <w:szCs w:val="24"/>
              </w:rPr>
              <w:t>Емельянова Вера Александровна</w:t>
            </w:r>
          </w:p>
        </w:tc>
      </w:tr>
      <w:tr w:rsidR="004641B6" w:rsidRPr="00C9553C" w14:paraId="4B890E17" w14:textId="77777777"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36774" w:rsidRDefault="004641B6" w:rsidP="00EE248B">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49CCDA43"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63EE58AD" w14:textId="478067B7" w:rsidR="004641B6" w:rsidRPr="00695CA4" w:rsidRDefault="004641B6" w:rsidP="005F07A3">
            <w:pPr>
              <w:pStyle w:val="aff1"/>
              <w:rPr>
                <w:b/>
                <w:sz w:val="28"/>
                <w:szCs w:val="28"/>
              </w:rPr>
            </w:pPr>
            <w:r w:rsidRPr="002C7217">
              <w:rPr>
                <w:b/>
                <w:bCs/>
              </w:rPr>
              <w:t>Предмет</w:t>
            </w:r>
            <w:r>
              <w:rPr>
                <w:b/>
                <w:bCs/>
              </w:rPr>
              <w:t xml:space="preserve"> договора</w:t>
            </w:r>
            <w:r w:rsidR="005F07A3">
              <w:rPr>
                <w:b/>
                <w:bCs/>
              </w:rPr>
              <w:t xml:space="preserve">: </w:t>
            </w:r>
            <w:r w:rsidR="005F07A3" w:rsidRPr="005F07A3">
              <w:rPr>
                <w:bCs/>
              </w:rPr>
              <w:t>О</w:t>
            </w:r>
            <w:r w:rsidR="007524E5" w:rsidRPr="007524E5">
              <w:rPr>
                <w:bCs/>
              </w:rPr>
              <w:t xml:space="preserve">казание услуг по разработке и описанию готовых решений для внедрения в регионах успешных практик отраслевой модели создания комфортной городской среды и </w:t>
            </w:r>
            <w:r w:rsidR="00D648A4" w:rsidRPr="007524E5">
              <w:rPr>
                <w:bCs/>
              </w:rPr>
              <w:t>модернизации коммунальной</w:t>
            </w:r>
            <w:r w:rsidR="007524E5" w:rsidRPr="007524E5">
              <w:rPr>
                <w:bCs/>
              </w:rPr>
              <w:t xml:space="preserve"> инфраструктуры</w:t>
            </w:r>
          </w:p>
        </w:tc>
      </w:tr>
      <w:tr w:rsidR="004641B6" w:rsidRPr="00C9553C" w14:paraId="766A642C"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EE248B">
            <w:pPr>
              <w:jc w:val="both"/>
              <w:rPr>
                <w:sz w:val="24"/>
              </w:rPr>
            </w:pPr>
            <w:r>
              <w:rPr>
                <w:sz w:val="24"/>
                <w:szCs w:val="24"/>
              </w:rPr>
              <w:t xml:space="preserve">Официальный сайт Агентства </w:t>
            </w:r>
            <w:hyperlink r:id="rId17" w:history="1">
              <w:r w:rsidRPr="00A3650E">
                <w:rPr>
                  <w:rStyle w:val="a9"/>
                  <w:sz w:val="24"/>
                </w:rPr>
                <w:t>http://asi.ru/about_agency/purchase/</w:t>
              </w:r>
            </w:hyperlink>
          </w:p>
          <w:p w14:paraId="64E9BFA7" w14:textId="77777777"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Pr="00A3650E">
                <w:rPr>
                  <w:rStyle w:val="a9"/>
                  <w:sz w:val="22"/>
                </w:rPr>
                <w:t>http://utp.sberbank-ast.ru/Com/List/BidList</w:t>
              </w:r>
            </w:hyperlink>
          </w:p>
        </w:tc>
      </w:tr>
      <w:tr w:rsidR="004641B6" w:rsidRPr="00C9553C" w14:paraId="0522754A"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EE248B">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EE248B">
            <w:pPr>
              <w:tabs>
                <w:tab w:val="left" w:pos="360"/>
              </w:tabs>
              <w:rPr>
                <w:b/>
              </w:rPr>
            </w:pPr>
            <w:r>
              <w:rPr>
                <w:b/>
                <w:bCs/>
                <w:sz w:val="24"/>
                <w:szCs w:val="24"/>
              </w:rPr>
              <w:t>Сведения о цене договора</w:t>
            </w:r>
          </w:p>
        </w:tc>
      </w:tr>
      <w:tr w:rsidR="004641B6" w:rsidRPr="004823A5" w14:paraId="39D443BD" w14:textId="77777777" w:rsidTr="00EE248B">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B709A17" w14:textId="77CC0D2C" w:rsidR="004641B6" w:rsidRPr="00321D43" w:rsidRDefault="004641B6" w:rsidP="00D648A4">
            <w:pPr>
              <w:pStyle w:val="ac"/>
              <w:rPr>
                <w:bCs/>
                <w:color w:val="auto"/>
                <w:szCs w:val="24"/>
              </w:rPr>
            </w:pPr>
            <w:r w:rsidRPr="002D79BF">
              <w:rPr>
                <w:b/>
                <w:szCs w:val="24"/>
              </w:rPr>
              <w:t xml:space="preserve"> </w:t>
            </w:r>
            <w:r w:rsidRPr="00D447C3">
              <w:rPr>
                <w:b/>
                <w:szCs w:val="24"/>
              </w:rPr>
              <w:t xml:space="preserve">Начальная (максимальная) </w:t>
            </w:r>
            <w:r w:rsidRPr="00081D21">
              <w:rPr>
                <w:b/>
                <w:szCs w:val="24"/>
              </w:rPr>
              <w:t>цена</w:t>
            </w:r>
            <w:r w:rsidRPr="00081D21">
              <w:rPr>
                <w:szCs w:val="24"/>
              </w:rPr>
              <w:t xml:space="preserve"> </w:t>
            </w:r>
            <w:r>
              <w:rPr>
                <w:szCs w:val="24"/>
              </w:rPr>
              <w:t xml:space="preserve">договора: </w:t>
            </w:r>
            <w:r w:rsidR="007524E5" w:rsidRPr="007524E5">
              <w:rPr>
                <w:bCs/>
                <w:color w:val="auto"/>
                <w:szCs w:val="24"/>
              </w:rPr>
              <w:t xml:space="preserve">3 376 666 (Три миллиона триста семьдесят шесть тысяч шестьсот шестьдесят шесть) рублей 67 копеек, </w:t>
            </w:r>
            <w:r w:rsidR="00D648A4">
              <w:rPr>
                <w:bCs/>
                <w:color w:val="auto"/>
                <w:szCs w:val="24"/>
              </w:rPr>
              <w:t>в том числе</w:t>
            </w:r>
            <w:r w:rsidR="007524E5" w:rsidRPr="007524E5">
              <w:rPr>
                <w:bCs/>
                <w:color w:val="auto"/>
                <w:szCs w:val="24"/>
              </w:rPr>
              <w:t xml:space="preserve"> </w:t>
            </w:r>
            <w:r w:rsidR="00041184">
              <w:rPr>
                <w:bCs/>
                <w:color w:val="auto"/>
                <w:szCs w:val="24"/>
              </w:rPr>
              <w:t xml:space="preserve">НДС </w:t>
            </w:r>
            <w:r w:rsidR="00D648A4" w:rsidRPr="00D648A4">
              <w:rPr>
                <w:bCs/>
                <w:color w:val="auto"/>
                <w:szCs w:val="24"/>
              </w:rPr>
              <w:t xml:space="preserve">18 % </w:t>
            </w:r>
            <w:r w:rsidR="00041184">
              <w:rPr>
                <w:bCs/>
                <w:color w:val="auto"/>
                <w:szCs w:val="24"/>
              </w:rPr>
              <w:t xml:space="preserve">в размере </w:t>
            </w:r>
            <w:r w:rsidR="00041184" w:rsidRPr="00041184">
              <w:rPr>
                <w:bCs/>
                <w:color w:val="auto"/>
                <w:szCs w:val="24"/>
              </w:rPr>
              <w:t>515</w:t>
            </w:r>
            <w:r w:rsidR="00D648A4">
              <w:rPr>
                <w:bCs/>
                <w:color w:val="auto"/>
                <w:szCs w:val="24"/>
              </w:rPr>
              <w:t> 084</w:t>
            </w:r>
            <w:r w:rsidR="00041184">
              <w:rPr>
                <w:bCs/>
                <w:color w:val="auto"/>
                <w:szCs w:val="24"/>
              </w:rPr>
              <w:t xml:space="preserve"> (Пятьсот пятнадцать тысяч восемьдесят четыре</w:t>
            </w:r>
            <w:r w:rsidR="00D648A4" w:rsidRPr="00D648A4">
              <w:rPr>
                <w:bCs/>
                <w:color w:val="auto"/>
                <w:szCs w:val="24"/>
              </w:rPr>
              <w:t>)</w:t>
            </w:r>
            <w:r w:rsidR="00D648A4">
              <w:rPr>
                <w:bCs/>
                <w:color w:val="auto"/>
                <w:szCs w:val="24"/>
              </w:rPr>
              <w:t xml:space="preserve"> рубля 74 копейки</w:t>
            </w:r>
            <w:r w:rsidR="00041184">
              <w:rPr>
                <w:bCs/>
                <w:color w:val="auto"/>
                <w:szCs w:val="24"/>
              </w:rPr>
              <w:t>.</w:t>
            </w:r>
          </w:p>
        </w:tc>
      </w:tr>
      <w:tr w:rsidR="004641B6" w:rsidRPr="00C9553C" w14:paraId="572EB195" w14:textId="77777777" w:rsidTr="00EE248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EE248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55F74D3" w14:textId="08E4D700" w:rsidR="004641B6" w:rsidRPr="00A3650E" w:rsidRDefault="004641B6" w:rsidP="00EE248B">
            <w:pPr>
              <w:tabs>
                <w:tab w:val="left" w:pos="360"/>
              </w:tabs>
              <w:jc w:val="both"/>
              <w:rPr>
                <w:color w:val="A6A6A6" w:themeColor="background1" w:themeShade="A6"/>
                <w:sz w:val="24"/>
                <w:szCs w:val="24"/>
              </w:rPr>
            </w:pPr>
            <w:r w:rsidRPr="00A3650E">
              <w:rPr>
                <w:bCs/>
                <w:sz w:val="24"/>
                <w:szCs w:val="24"/>
              </w:rPr>
              <w:t>Оплата осуществляется в безналичной форме посредством перечисления денежных средст</w:t>
            </w:r>
            <w:r w:rsidR="00EE248B">
              <w:rPr>
                <w:bCs/>
                <w:sz w:val="24"/>
                <w:szCs w:val="24"/>
              </w:rPr>
              <w:t xml:space="preserve">в на расчетный счет Исполнителя, на основании </w:t>
            </w:r>
            <w:r w:rsidR="00EE248B" w:rsidRPr="00EE248B">
              <w:rPr>
                <w:bCs/>
                <w:sz w:val="24"/>
                <w:szCs w:val="24"/>
              </w:rPr>
              <w:t xml:space="preserve">актов сдачи-приемки </w:t>
            </w:r>
            <w:r w:rsidR="00EE248B">
              <w:rPr>
                <w:bCs/>
                <w:sz w:val="24"/>
                <w:szCs w:val="24"/>
              </w:rPr>
              <w:t xml:space="preserve">по каждому этапу </w:t>
            </w:r>
            <w:r w:rsidR="00EE248B" w:rsidRPr="00EE248B">
              <w:rPr>
                <w:bCs/>
                <w:sz w:val="24"/>
                <w:szCs w:val="24"/>
              </w:rPr>
              <w:t>оказанных услуг</w:t>
            </w:r>
          </w:p>
        </w:tc>
      </w:tr>
      <w:tr w:rsidR="004641B6" w:rsidRPr="00C9553C" w14:paraId="193C7EEA" w14:textId="77777777"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77777777" w:rsidR="004641B6" w:rsidRPr="0028511A" w:rsidRDefault="004641B6" w:rsidP="00EE248B">
            <w:pPr>
              <w:jc w:val="both"/>
              <w:rPr>
                <w:bCs/>
                <w:sz w:val="24"/>
                <w:szCs w:val="24"/>
              </w:rPr>
            </w:pPr>
            <w:r>
              <w:rPr>
                <w:bCs/>
                <w:sz w:val="24"/>
                <w:szCs w:val="24"/>
              </w:rPr>
              <w:t>Российская Федерация, город Москва</w:t>
            </w:r>
          </w:p>
          <w:p w14:paraId="618FC3DF" w14:textId="42CAC203" w:rsidR="004641B6" w:rsidRPr="009468A0" w:rsidRDefault="004641B6" w:rsidP="00041184">
            <w:pPr>
              <w:jc w:val="both"/>
              <w:rPr>
                <w:i/>
                <w:sz w:val="24"/>
                <w:szCs w:val="24"/>
              </w:rPr>
            </w:pPr>
            <w:r>
              <w:rPr>
                <w:b/>
                <w:sz w:val="24"/>
                <w:szCs w:val="24"/>
              </w:rPr>
              <w:t>Срок оказания услуг (выполнения работ):</w:t>
            </w:r>
            <w:r w:rsidR="00041184">
              <w:rPr>
                <w:b/>
                <w:sz w:val="24"/>
                <w:szCs w:val="24"/>
              </w:rPr>
              <w:t xml:space="preserve"> </w:t>
            </w:r>
            <w:r w:rsidR="00041184" w:rsidRPr="00041184">
              <w:rPr>
                <w:sz w:val="24"/>
                <w:szCs w:val="24"/>
              </w:rPr>
              <w:t xml:space="preserve">1 этап - </w:t>
            </w:r>
            <w:r w:rsidR="00041184" w:rsidRPr="008D0FBC">
              <w:rPr>
                <w:sz w:val="24"/>
                <w:szCs w:val="24"/>
              </w:rPr>
              <w:t>в течение 12 дней с момента заключения договора</w:t>
            </w:r>
            <w:r w:rsidR="00041184">
              <w:rPr>
                <w:sz w:val="24"/>
                <w:szCs w:val="24"/>
              </w:rPr>
              <w:t xml:space="preserve">; 2 этап - </w:t>
            </w:r>
            <w:r w:rsidR="00041184" w:rsidRPr="00041184">
              <w:rPr>
                <w:sz w:val="24"/>
                <w:szCs w:val="24"/>
              </w:rPr>
              <w:t xml:space="preserve"> </w:t>
            </w:r>
            <w:r w:rsidR="00041184" w:rsidRPr="008D0FBC">
              <w:rPr>
                <w:sz w:val="24"/>
                <w:szCs w:val="24"/>
              </w:rPr>
              <w:t xml:space="preserve">в течение трех дней с даты завершения </w:t>
            </w:r>
            <w:r w:rsidR="00041184">
              <w:rPr>
                <w:sz w:val="24"/>
                <w:szCs w:val="24"/>
              </w:rPr>
              <w:t xml:space="preserve">1 </w:t>
            </w:r>
            <w:r w:rsidR="00041184" w:rsidRPr="008D0FBC">
              <w:rPr>
                <w:sz w:val="24"/>
                <w:szCs w:val="24"/>
              </w:rPr>
              <w:t>этапа</w:t>
            </w:r>
            <w:r w:rsidR="00D648A4" w:rsidRPr="00D648A4">
              <w:rPr>
                <w:sz w:val="24"/>
                <w:szCs w:val="24"/>
              </w:rPr>
              <w:t>, но</w:t>
            </w:r>
            <w:r w:rsidR="00041184">
              <w:rPr>
                <w:sz w:val="24"/>
                <w:szCs w:val="24"/>
              </w:rPr>
              <w:t xml:space="preserve"> </w:t>
            </w:r>
            <w:r w:rsidR="00041184" w:rsidRPr="008D0FBC">
              <w:rPr>
                <w:sz w:val="24"/>
                <w:szCs w:val="24"/>
              </w:rPr>
              <w:t xml:space="preserve">не позднее </w:t>
            </w:r>
            <w:r w:rsidR="00EE248B">
              <w:rPr>
                <w:sz w:val="24"/>
                <w:szCs w:val="24"/>
              </w:rPr>
              <w:t>30 марта 2017</w:t>
            </w:r>
            <w:r>
              <w:rPr>
                <w:sz w:val="24"/>
                <w:szCs w:val="24"/>
              </w:rPr>
              <w:t xml:space="preserve"> г.</w:t>
            </w:r>
          </w:p>
        </w:tc>
      </w:tr>
      <w:tr w:rsidR="004641B6" w:rsidRPr="00C9553C" w14:paraId="3602A31E" w14:textId="77777777"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1E388A92" w14:textId="77777777" w:rsidR="004641B6" w:rsidRDefault="004641B6" w:rsidP="00EE248B">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7A28C041" w14:textId="2D38C196" w:rsidR="004641B6" w:rsidRPr="00A47B58" w:rsidRDefault="004641B6" w:rsidP="00EE248B">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AF7C10">
              <w:rPr>
                <w:bCs/>
                <w:sz w:val="24"/>
                <w:szCs w:val="24"/>
              </w:rPr>
              <w:t>26</w:t>
            </w:r>
            <w:r w:rsidRPr="00A47B58">
              <w:rPr>
                <w:bCs/>
                <w:sz w:val="24"/>
                <w:szCs w:val="24"/>
              </w:rPr>
              <w:t xml:space="preserve">» </w:t>
            </w:r>
            <w:r w:rsidR="00EE248B">
              <w:rPr>
                <w:bCs/>
                <w:sz w:val="24"/>
                <w:szCs w:val="24"/>
              </w:rPr>
              <w:t>января 2017</w:t>
            </w:r>
            <w:r w:rsidRPr="00A47B58">
              <w:rPr>
                <w:bCs/>
                <w:sz w:val="24"/>
                <w:szCs w:val="24"/>
              </w:rPr>
              <w:t xml:space="preserve"> год</w:t>
            </w:r>
          </w:p>
          <w:p w14:paraId="086466D1" w14:textId="7781D1A4" w:rsidR="004641B6" w:rsidRPr="00A47B58" w:rsidRDefault="004641B6" w:rsidP="00EE248B">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D648A4" w:rsidRPr="00D648A4">
              <w:rPr>
                <w:bCs/>
                <w:sz w:val="24"/>
                <w:szCs w:val="24"/>
              </w:rPr>
              <w:t>0</w:t>
            </w:r>
            <w:r w:rsidR="00AF7C10">
              <w:rPr>
                <w:bCs/>
                <w:sz w:val="24"/>
                <w:szCs w:val="24"/>
              </w:rPr>
              <w:t>1</w:t>
            </w:r>
            <w:r w:rsidRPr="00A47B58">
              <w:rPr>
                <w:bCs/>
                <w:sz w:val="24"/>
                <w:szCs w:val="24"/>
              </w:rPr>
              <w:t xml:space="preserve">» </w:t>
            </w:r>
            <w:r w:rsidR="00AF7C10">
              <w:rPr>
                <w:bCs/>
                <w:sz w:val="24"/>
                <w:szCs w:val="24"/>
              </w:rPr>
              <w:t>февраля</w:t>
            </w:r>
            <w:r w:rsidR="00E80F17">
              <w:rPr>
                <w:bCs/>
                <w:sz w:val="24"/>
                <w:szCs w:val="24"/>
              </w:rPr>
              <w:t xml:space="preserve"> 2017</w:t>
            </w:r>
            <w:r w:rsidRPr="00A47B58">
              <w:rPr>
                <w:bCs/>
                <w:sz w:val="24"/>
                <w:szCs w:val="24"/>
              </w:rPr>
              <w:t xml:space="preserve"> года 16 ч. 00 мин. (время московское).  </w:t>
            </w:r>
          </w:p>
          <w:p w14:paraId="0EC9144E" w14:textId="77777777" w:rsidR="004641B6" w:rsidRPr="008F39E7" w:rsidRDefault="004641B6" w:rsidP="00EE248B">
            <w:pPr>
              <w:tabs>
                <w:tab w:val="left" w:pos="360"/>
              </w:tabs>
              <w:jc w:val="both"/>
              <w:rPr>
                <w:b/>
                <w:sz w:val="24"/>
                <w:szCs w:val="24"/>
              </w:rPr>
            </w:pPr>
            <w:r w:rsidRPr="008F39E7">
              <w:rPr>
                <w:b/>
                <w:sz w:val="24"/>
                <w:szCs w:val="24"/>
              </w:rPr>
              <w:t>Время приема заявок:</w:t>
            </w:r>
          </w:p>
          <w:p w14:paraId="531CA689" w14:textId="77777777" w:rsidR="004641B6" w:rsidRPr="008F39E7" w:rsidRDefault="004641B6" w:rsidP="00EE248B">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0D2DCA70" w14:textId="77777777" w:rsidR="004641B6" w:rsidRPr="008F39E7" w:rsidRDefault="004641B6" w:rsidP="00EE248B">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0BBD70C" w14:textId="77777777" w:rsidR="004641B6" w:rsidRPr="00C9553C" w:rsidRDefault="004641B6" w:rsidP="00EE248B">
            <w:pPr>
              <w:tabs>
                <w:tab w:val="left" w:pos="360"/>
              </w:tabs>
              <w:jc w:val="both"/>
            </w:pPr>
            <w:r w:rsidRPr="008F39E7">
              <w:rPr>
                <w:sz w:val="24"/>
                <w:szCs w:val="24"/>
              </w:rPr>
              <w:t>Суббота, воскресенье - выходные дни.</w:t>
            </w:r>
          </w:p>
        </w:tc>
      </w:tr>
      <w:tr w:rsidR="004641B6" w:rsidRPr="00C9553C" w14:paraId="54A7A902"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EE248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486355" w:rsidRDefault="004641B6" w:rsidP="00EE248B">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3812F591"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7EF899D1" w:rsidR="004641B6" w:rsidRPr="00486355" w:rsidRDefault="004641B6" w:rsidP="00D648A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Pr>
                <w:sz w:val="24"/>
                <w:szCs w:val="24"/>
              </w:rPr>
              <w:t>«</w:t>
            </w:r>
            <w:r w:rsidR="00D648A4" w:rsidRPr="00D648A4">
              <w:rPr>
                <w:sz w:val="24"/>
                <w:szCs w:val="24"/>
              </w:rPr>
              <w:t>0</w:t>
            </w:r>
            <w:r w:rsidR="00AF7C10">
              <w:rPr>
                <w:sz w:val="24"/>
                <w:szCs w:val="24"/>
              </w:rPr>
              <w:t>2</w:t>
            </w:r>
            <w:r w:rsidR="00D648A4">
              <w:rPr>
                <w:sz w:val="24"/>
                <w:szCs w:val="24"/>
              </w:rPr>
              <w:t>»</w:t>
            </w:r>
            <w:r w:rsidR="00E80F17">
              <w:rPr>
                <w:sz w:val="24"/>
                <w:szCs w:val="24"/>
              </w:rPr>
              <w:t xml:space="preserve"> февраля</w:t>
            </w:r>
            <w:r>
              <w:rPr>
                <w:sz w:val="24"/>
                <w:szCs w:val="24"/>
              </w:rPr>
              <w:t xml:space="preserve"> </w:t>
            </w:r>
            <w:r w:rsidR="00E80F17">
              <w:rPr>
                <w:sz w:val="24"/>
                <w:szCs w:val="24"/>
              </w:rPr>
              <w:t>2017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04E620EE" w14:textId="77777777"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486355" w:rsidRDefault="004641B6" w:rsidP="00EE248B">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48472D34"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2231D047" w:rsidR="004641B6" w:rsidRPr="00B70DAC" w:rsidRDefault="004641B6" w:rsidP="00E80F1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AF7C10">
              <w:rPr>
                <w:sz w:val="24"/>
                <w:szCs w:val="24"/>
              </w:rPr>
              <w:t>«</w:t>
            </w:r>
            <w:r w:rsidR="00D648A4" w:rsidRPr="00D648A4">
              <w:rPr>
                <w:sz w:val="24"/>
                <w:szCs w:val="24"/>
              </w:rPr>
              <w:t>0</w:t>
            </w:r>
            <w:r w:rsidR="00AF7C10">
              <w:rPr>
                <w:sz w:val="24"/>
                <w:szCs w:val="24"/>
              </w:rPr>
              <w:t>3</w:t>
            </w:r>
            <w:r>
              <w:rPr>
                <w:sz w:val="24"/>
                <w:szCs w:val="24"/>
              </w:rPr>
              <w:t xml:space="preserve">» </w:t>
            </w:r>
            <w:r w:rsidR="00E80F17">
              <w:rPr>
                <w:sz w:val="24"/>
                <w:szCs w:val="24"/>
              </w:rPr>
              <w:t>февраля 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4641B6" w:rsidRPr="006F4A90" w14:paraId="35C678EC"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6F4A90" w:rsidRDefault="004641B6" w:rsidP="00EE248B">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4CAE103E" w:rsidR="004641B6" w:rsidRPr="00B70DAC" w:rsidRDefault="004641B6" w:rsidP="00D648A4">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t>«</w:t>
            </w:r>
            <w:r w:rsidR="00D648A4" w:rsidRPr="00D648A4">
              <w:rPr>
                <w:sz w:val="24"/>
                <w:szCs w:val="24"/>
              </w:rPr>
              <w:t>03</w:t>
            </w:r>
            <w:r>
              <w:rPr>
                <w:sz w:val="24"/>
                <w:szCs w:val="24"/>
              </w:rPr>
              <w:t xml:space="preserve">» </w:t>
            </w:r>
            <w:r w:rsidR="00E80F17">
              <w:rPr>
                <w:sz w:val="24"/>
                <w:szCs w:val="24"/>
              </w:rPr>
              <w:t>февраля 2017</w:t>
            </w:r>
            <w:r>
              <w:rPr>
                <w:sz w:val="24"/>
                <w:szCs w:val="24"/>
              </w:rPr>
              <w:t xml:space="preserve"> года по адресу нахождения Агентства.</w:t>
            </w:r>
          </w:p>
        </w:tc>
      </w:tr>
      <w:tr w:rsidR="004641B6" w:rsidRPr="00C9553C" w14:paraId="7CBBF856" w14:textId="77777777"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3221"/>
            </w:tblGrid>
            <w:tr w:rsidR="004641B6" w:rsidRPr="00B70DAC" w14:paraId="1CF8E20D" w14:textId="77777777" w:rsidTr="00D648A4">
              <w:trPr>
                <w:trHeight w:val="902"/>
              </w:trPr>
              <w:tc>
                <w:tcPr>
                  <w:tcW w:w="3176" w:type="dxa"/>
                  <w:shd w:val="clear" w:color="auto" w:fill="D9D9D9"/>
                  <w:vAlign w:val="center"/>
                </w:tcPr>
                <w:p w14:paraId="177E93FB" w14:textId="77777777"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EE248B">
                  <w:pPr>
                    <w:jc w:val="center"/>
                    <w:rPr>
                      <w:b/>
                      <w:sz w:val="24"/>
                      <w:szCs w:val="24"/>
                    </w:rPr>
                  </w:pPr>
                  <w:r w:rsidRPr="00B70DAC">
                    <w:rPr>
                      <w:b/>
                      <w:sz w:val="24"/>
                      <w:szCs w:val="24"/>
                    </w:rPr>
                    <w:t>Значимость критерия</w:t>
                  </w:r>
                </w:p>
                <w:p w14:paraId="086EC677" w14:textId="77777777" w:rsidR="004641B6" w:rsidRPr="00B70DAC" w:rsidRDefault="004641B6" w:rsidP="00EE248B">
                  <w:pPr>
                    <w:jc w:val="center"/>
                    <w:rPr>
                      <w:b/>
                      <w:sz w:val="24"/>
                      <w:szCs w:val="24"/>
                    </w:rPr>
                  </w:pPr>
                  <w:r w:rsidRPr="00B70DAC">
                    <w:rPr>
                      <w:b/>
                      <w:sz w:val="24"/>
                      <w:szCs w:val="24"/>
                    </w:rPr>
                    <w:t>%</w:t>
                  </w:r>
                </w:p>
              </w:tc>
              <w:tc>
                <w:tcPr>
                  <w:tcW w:w="3221" w:type="dxa"/>
                  <w:shd w:val="clear" w:color="auto" w:fill="D9D9D9"/>
                  <w:vAlign w:val="center"/>
                </w:tcPr>
                <w:p w14:paraId="1CC06BEB" w14:textId="77777777"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4641B6" w:rsidRPr="00B70DAC" w14:paraId="3D37240B" w14:textId="77777777" w:rsidTr="00D648A4">
              <w:trPr>
                <w:trHeight w:val="423"/>
              </w:trPr>
              <w:tc>
                <w:tcPr>
                  <w:tcW w:w="3176" w:type="dxa"/>
                  <w:vAlign w:val="center"/>
                </w:tcPr>
                <w:p w14:paraId="1304D1BC" w14:textId="77777777" w:rsidR="004641B6" w:rsidRPr="0028511A" w:rsidRDefault="004641B6" w:rsidP="00EE248B">
                  <w:pPr>
                    <w:pStyle w:val="afff3"/>
                    <w:numPr>
                      <w:ilvl w:val="0"/>
                      <w:numId w:val="11"/>
                    </w:numPr>
                    <w:ind w:left="0" w:firstLine="0"/>
                    <w:rPr>
                      <w:sz w:val="24"/>
                    </w:rPr>
                  </w:pPr>
                  <w:r>
                    <w:rPr>
                      <w:sz w:val="24"/>
                    </w:rPr>
                    <w:t>Цена договора.</w:t>
                  </w:r>
                </w:p>
              </w:tc>
              <w:tc>
                <w:tcPr>
                  <w:tcW w:w="2835" w:type="dxa"/>
                  <w:vAlign w:val="center"/>
                </w:tcPr>
                <w:p w14:paraId="3AEED7F0" w14:textId="77777777" w:rsidR="004641B6" w:rsidRPr="00A47B58" w:rsidRDefault="004641B6" w:rsidP="00EE248B">
                  <w:pPr>
                    <w:jc w:val="center"/>
                    <w:rPr>
                      <w:i/>
                      <w:color w:val="A6A6A6" w:themeColor="background1" w:themeShade="A6"/>
                      <w:sz w:val="22"/>
                    </w:rPr>
                  </w:pPr>
                  <w:r>
                    <w:rPr>
                      <w:b/>
                      <w:sz w:val="24"/>
                    </w:rPr>
                    <w:t>55%</w:t>
                  </w:r>
                </w:p>
              </w:tc>
              <w:tc>
                <w:tcPr>
                  <w:tcW w:w="3221" w:type="dxa"/>
                  <w:vAlign w:val="center"/>
                </w:tcPr>
                <w:p w14:paraId="77DEE654" w14:textId="77777777" w:rsidR="004641B6" w:rsidRPr="00B70DAC" w:rsidRDefault="004641B6" w:rsidP="00EE248B">
                  <w:pPr>
                    <w:jc w:val="center"/>
                    <w:rPr>
                      <w:b/>
                      <w:bCs/>
                      <w:sz w:val="24"/>
                      <w:szCs w:val="24"/>
                    </w:rPr>
                  </w:pPr>
                  <w:r>
                    <w:rPr>
                      <w:b/>
                      <w:bCs/>
                      <w:sz w:val="24"/>
                      <w:szCs w:val="24"/>
                    </w:rPr>
                    <w:t>0,55</w:t>
                  </w:r>
                </w:p>
              </w:tc>
            </w:tr>
            <w:tr w:rsidR="004641B6" w:rsidRPr="00B70DAC" w14:paraId="48105F00" w14:textId="77777777" w:rsidTr="00D648A4">
              <w:trPr>
                <w:trHeight w:val="362"/>
              </w:trPr>
              <w:tc>
                <w:tcPr>
                  <w:tcW w:w="3176" w:type="dxa"/>
                  <w:vAlign w:val="center"/>
                </w:tcPr>
                <w:p w14:paraId="076E99D5" w14:textId="77777777" w:rsidR="004641B6" w:rsidRPr="0028511A" w:rsidRDefault="004641B6" w:rsidP="00EE248B">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77777777" w:rsidR="004641B6" w:rsidRPr="00A47B58" w:rsidRDefault="004641B6" w:rsidP="00EE248B">
                  <w:pPr>
                    <w:jc w:val="center"/>
                    <w:rPr>
                      <w:i/>
                      <w:color w:val="A6A6A6" w:themeColor="background1" w:themeShade="A6"/>
                      <w:sz w:val="22"/>
                    </w:rPr>
                  </w:pPr>
                  <w:r>
                    <w:rPr>
                      <w:b/>
                      <w:sz w:val="24"/>
                    </w:rPr>
                    <w:t>45%</w:t>
                  </w:r>
                </w:p>
              </w:tc>
              <w:tc>
                <w:tcPr>
                  <w:tcW w:w="3221" w:type="dxa"/>
                  <w:vAlign w:val="center"/>
                </w:tcPr>
                <w:p w14:paraId="3F76B527" w14:textId="77777777" w:rsidR="004641B6" w:rsidRPr="00B70DAC" w:rsidRDefault="004641B6" w:rsidP="00EE248B">
                  <w:pPr>
                    <w:jc w:val="center"/>
                    <w:rPr>
                      <w:b/>
                      <w:bCs/>
                      <w:sz w:val="24"/>
                      <w:szCs w:val="24"/>
                    </w:rPr>
                  </w:pPr>
                  <w:r>
                    <w:rPr>
                      <w:b/>
                      <w:bCs/>
                      <w:sz w:val="24"/>
                      <w:szCs w:val="24"/>
                    </w:rPr>
                    <w:t>0,45</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0C769B7"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5D2F8817"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384C8CE"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300B210"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EE248B">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EE248B">
            <w:pPr>
              <w:rPr>
                <w:b/>
                <w:sz w:val="24"/>
                <w:szCs w:val="24"/>
              </w:rPr>
            </w:pPr>
            <w:r w:rsidRPr="007D2FFC">
              <w:rPr>
                <w:b/>
                <w:bCs/>
                <w:sz w:val="24"/>
                <w:szCs w:val="24"/>
              </w:rPr>
              <w:t>Порядок оценки:</w:t>
            </w:r>
          </w:p>
        </w:tc>
      </w:tr>
      <w:tr w:rsidR="004641B6" w:rsidRPr="00C9553C" w14:paraId="27C9B5BB" w14:textId="77777777"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EE248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EE248B">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EE248B">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EE248B">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51FD4C1B" w14:textId="77777777" w:rsidR="004641B6" w:rsidRPr="009A0243" w:rsidRDefault="004641B6" w:rsidP="00EE248B">
            <w:pPr>
              <w:autoSpaceDE w:val="0"/>
              <w:autoSpaceDN w:val="0"/>
              <w:adjustRightInd w:val="0"/>
              <w:rPr>
                <w:rFonts w:ascii="Courier New" w:hAnsi="Courier New" w:cs="Courier New"/>
              </w:rPr>
            </w:pPr>
          </w:p>
          <w:p w14:paraId="7D5D8A7C" w14:textId="77777777" w:rsidR="004641B6" w:rsidRPr="009A0243" w:rsidRDefault="004641B6" w:rsidP="00EE248B">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E940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6887357" r:id="rId20"/>
              </w:object>
            </w:r>
          </w:p>
          <w:p w14:paraId="0896BFB8" w14:textId="77777777" w:rsidR="004641B6" w:rsidRPr="009A0243" w:rsidRDefault="004641B6" w:rsidP="00EE248B">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1A45B550" w14:textId="77777777" w:rsidR="004641B6" w:rsidRPr="009A0243" w:rsidRDefault="004641B6" w:rsidP="00EE248B">
            <w:pPr>
              <w:autoSpaceDE w:val="0"/>
              <w:autoSpaceDN w:val="0"/>
              <w:adjustRightInd w:val="0"/>
              <w:rPr>
                <w:i/>
                <w:iCs/>
                <w:sz w:val="24"/>
                <w:szCs w:val="24"/>
              </w:rPr>
            </w:pPr>
            <w:r w:rsidRPr="009A0243">
              <w:rPr>
                <w:position w:val="-18"/>
              </w:rPr>
              <w:object w:dxaOrig="560" w:dyaOrig="420" w14:anchorId="1F9A7ABD">
                <v:shape id="_x0000_i1026" type="#_x0000_t75" style="width:29.25pt;height:21.75pt" o:ole="">
                  <v:imagedata r:id="rId21" o:title=""/>
                </v:shape>
                <o:OLEObject Type="Embed" ProgID="Equation.3" ShapeID="_x0000_i1026" DrawAspect="Content" ObjectID="_1546887358" r:id="rId22"/>
              </w:object>
            </w:r>
            <w:r w:rsidRPr="009A0243">
              <w:t xml:space="preserve">- </w:t>
            </w:r>
            <w:r w:rsidRPr="009A0243">
              <w:rPr>
                <w:i/>
                <w:iCs/>
                <w:sz w:val="24"/>
                <w:szCs w:val="24"/>
              </w:rPr>
              <w:t>рейтинг, присуждаемый i-й заявке по указанному критерию;</w:t>
            </w:r>
          </w:p>
          <w:p w14:paraId="7F496BC4" w14:textId="77777777" w:rsidR="004641B6" w:rsidRPr="009A0243" w:rsidRDefault="004641B6" w:rsidP="00EE248B">
            <w:pPr>
              <w:autoSpaceDE w:val="0"/>
              <w:autoSpaceDN w:val="0"/>
              <w:adjustRightInd w:val="0"/>
              <w:jc w:val="both"/>
              <w:rPr>
                <w:i/>
                <w:iCs/>
                <w:sz w:val="24"/>
                <w:szCs w:val="24"/>
              </w:rPr>
            </w:pPr>
            <w:r w:rsidRPr="009A0243">
              <w:rPr>
                <w:position w:val="-20"/>
              </w:rPr>
              <w:object w:dxaOrig="700" w:dyaOrig="499" w14:anchorId="04635C43">
                <v:shape id="_x0000_i1027" type="#_x0000_t75" style="width:36pt;height:21.75pt" o:ole="">
                  <v:imagedata r:id="rId23" o:title=""/>
                </v:shape>
                <o:OLEObject Type="Embed" ProgID="Equation.3" ShapeID="_x0000_i1027" DrawAspect="Content" ObjectID="_154688735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3EB836C3" w14:textId="77777777" w:rsidR="004641B6" w:rsidRPr="009A0243" w:rsidRDefault="004641B6" w:rsidP="00EE248B">
            <w:pPr>
              <w:autoSpaceDE w:val="0"/>
              <w:autoSpaceDN w:val="0"/>
              <w:adjustRightInd w:val="0"/>
              <w:rPr>
                <w:rFonts w:ascii="Courier New" w:hAnsi="Courier New" w:cs="Courier New"/>
              </w:rPr>
            </w:pPr>
            <w:r w:rsidRPr="009A0243">
              <w:rPr>
                <w:position w:val="-20"/>
              </w:rPr>
              <w:object w:dxaOrig="360" w:dyaOrig="499" w14:anchorId="72D72145">
                <v:shape id="_x0000_i1028" type="#_x0000_t75" style="width:21.75pt;height:21.75pt" o:ole="">
                  <v:imagedata r:id="rId25" o:title=""/>
                </v:shape>
                <o:OLEObject Type="Embed" ProgID="Equation.3" ShapeID="_x0000_i1028" DrawAspect="Content" ObjectID="_1546887360"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7777777" w:rsidR="004641B6" w:rsidRPr="009A0243" w:rsidRDefault="004641B6" w:rsidP="00EE248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EE248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EE248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6119A2C" w14:textId="77777777" w:rsidR="004641B6" w:rsidRPr="001237A3" w:rsidRDefault="004641B6" w:rsidP="00EE248B">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3C544A59" w14:textId="77777777" w:rsidR="004641B6" w:rsidRPr="007D2FFC" w:rsidRDefault="004641B6" w:rsidP="00EE248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EE248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EE248B">
            <w:pPr>
              <w:autoSpaceDE w:val="0"/>
              <w:autoSpaceDN w:val="0"/>
              <w:adjustRightInd w:val="0"/>
              <w:ind w:firstLine="540"/>
              <w:jc w:val="both"/>
              <w:rPr>
                <w:sz w:val="24"/>
                <w:szCs w:val="24"/>
              </w:rPr>
            </w:pPr>
          </w:p>
          <w:p w14:paraId="2A3C0356" w14:textId="40526D4D" w:rsidR="004641B6" w:rsidRPr="00F60266" w:rsidRDefault="004641B6" w:rsidP="00EE248B">
            <w:pPr>
              <w:autoSpaceDE w:val="0"/>
              <w:autoSpaceDN w:val="0"/>
              <w:adjustRightInd w:val="0"/>
              <w:ind w:firstLine="540"/>
              <w:jc w:val="both"/>
              <w:rPr>
                <w:sz w:val="24"/>
                <w:szCs w:val="24"/>
              </w:rPr>
            </w:pPr>
            <w:r w:rsidRPr="00F60266">
              <w:rPr>
                <w:sz w:val="24"/>
                <w:szCs w:val="24"/>
              </w:rPr>
              <w:t xml:space="preserve">                                           </w:t>
            </w:r>
            <w:r w:rsidR="00D648A4" w:rsidRPr="00860673">
              <w:rPr>
                <w:position w:val="-18"/>
                <w:sz w:val="24"/>
                <w:szCs w:val="24"/>
              </w:rPr>
              <w:object w:dxaOrig="2640" w:dyaOrig="520" w14:anchorId="42245757">
                <v:shape id="_x0000_i1029" type="#_x0000_t75" style="width:184.5pt;height:24.75pt" o:ole="">
                  <v:imagedata r:id="rId27" o:title=""/>
                </v:shape>
                <o:OLEObject Type="Embed" ProgID="Equation.3" ShapeID="_x0000_i1029" DrawAspect="Content" ObjectID="_1546887361" r:id="rId28"/>
              </w:object>
            </w:r>
          </w:p>
          <w:p w14:paraId="5B58D0EF" w14:textId="77777777" w:rsidR="004641B6" w:rsidRPr="00F60266" w:rsidRDefault="004641B6" w:rsidP="00EE248B">
            <w:pPr>
              <w:autoSpaceDE w:val="0"/>
              <w:autoSpaceDN w:val="0"/>
              <w:adjustRightInd w:val="0"/>
              <w:rPr>
                <w:sz w:val="24"/>
                <w:szCs w:val="24"/>
              </w:rPr>
            </w:pPr>
            <w:r w:rsidRPr="00F60266">
              <w:rPr>
                <w:sz w:val="24"/>
                <w:szCs w:val="24"/>
              </w:rPr>
              <w:t xml:space="preserve">    где:</w:t>
            </w:r>
          </w:p>
          <w:p w14:paraId="795440BB" w14:textId="77777777" w:rsidR="004641B6" w:rsidRPr="00F60266" w:rsidRDefault="004641B6" w:rsidP="00EE248B">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07378771">
                <v:shape id="_x0000_i1030" type="#_x0000_t75" style="width:21.75pt;height:14.25pt" o:ole="">
                  <v:imagedata r:id="rId29" o:title=""/>
                </v:shape>
                <o:OLEObject Type="Embed" ProgID="Equation.3" ShapeID="_x0000_i1030" DrawAspect="Content" ObjectID="_1546887362"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304432F5" w14:textId="77777777" w:rsidR="004641B6" w:rsidRDefault="004641B6" w:rsidP="00EE248B">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78539D90">
                <v:shape id="_x0000_i1031" type="#_x0000_t75" style="width:21.75pt;height:21.75pt" o:ole="">
                  <v:imagedata r:id="rId31" o:title=""/>
                </v:shape>
                <o:OLEObject Type="Embed" ProgID="Equation.3" ShapeID="_x0000_i1031" DrawAspect="Content" ObjectID="_1546887363"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43639F92"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EE248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199" w:type="dxa"/>
              <w:tblLayout w:type="fixed"/>
              <w:tblLook w:val="04A0" w:firstRow="1" w:lastRow="0" w:firstColumn="1" w:lastColumn="0" w:noHBand="0" w:noVBand="1"/>
            </w:tblPr>
            <w:tblGrid>
              <w:gridCol w:w="560"/>
              <w:gridCol w:w="3118"/>
              <w:gridCol w:w="2126"/>
              <w:gridCol w:w="993"/>
              <w:gridCol w:w="3402"/>
            </w:tblGrid>
            <w:tr w:rsidR="006573BA" w:rsidRPr="00FE7B61" w14:paraId="075B0F4E" w14:textId="77777777" w:rsidTr="00D648A4">
              <w:tc>
                <w:tcPr>
                  <w:tcW w:w="560" w:type="dxa"/>
                  <w:tcBorders>
                    <w:top w:val="single" w:sz="4" w:space="0" w:color="auto"/>
                    <w:left w:val="single" w:sz="4" w:space="0" w:color="auto"/>
                    <w:bottom w:val="single" w:sz="4" w:space="0" w:color="auto"/>
                    <w:right w:val="single" w:sz="4" w:space="0" w:color="auto"/>
                  </w:tcBorders>
                  <w:hideMark/>
                </w:tcPr>
                <w:p w14:paraId="5B23F859" w14:textId="77777777" w:rsidR="006573BA" w:rsidRPr="00FE7B61" w:rsidRDefault="006573BA" w:rsidP="006573BA">
                  <w:pPr>
                    <w:suppressAutoHyphens/>
                    <w:contextualSpacing/>
                    <w:rPr>
                      <w:b/>
                      <w:sz w:val="24"/>
                      <w:szCs w:val="24"/>
                    </w:rPr>
                  </w:pPr>
                  <w:r w:rsidRPr="00FE7B61">
                    <w:rPr>
                      <w:b/>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14:paraId="0DFB4447" w14:textId="77777777" w:rsidR="006573BA" w:rsidRPr="00FE7B61" w:rsidRDefault="006573BA" w:rsidP="006573BA">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14:paraId="7B771861" w14:textId="77777777" w:rsidR="006573BA" w:rsidRPr="00FE7B61" w:rsidRDefault="006573BA" w:rsidP="006573B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3" w:type="dxa"/>
                  <w:tcBorders>
                    <w:top w:val="single" w:sz="4" w:space="0" w:color="auto"/>
                    <w:left w:val="single" w:sz="4" w:space="0" w:color="auto"/>
                    <w:bottom w:val="single" w:sz="4" w:space="0" w:color="auto"/>
                    <w:right w:val="single" w:sz="4" w:space="0" w:color="auto"/>
                  </w:tcBorders>
                </w:tcPr>
                <w:p w14:paraId="22EF311C" w14:textId="77777777" w:rsidR="006573BA" w:rsidRPr="00FE7B61" w:rsidRDefault="006573BA" w:rsidP="006573BA">
                  <w:pPr>
                    <w:suppressAutoHyphens/>
                    <w:contextualSpacing/>
                    <w:jc w:val="center"/>
                    <w:rPr>
                      <w:b/>
                      <w:sz w:val="24"/>
                      <w:szCs w:val="24"/>
                    </w:rPr>
                  </w:pPr>
                  <w:r>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14:paraId="4D3BB9FD" w14:textId="77777777" w:rsidR="006573BA" w:rsidRPr="00FE7B61" w:rsidRDefault="006573BA" w:rsidP="006573BA">
                  <w:pPr>
                    <w:suppressAutoHyphens/>
                    <w:contextualSpacing/>
                    <w:jc w:val="center"/>
                    <w:rPr>
                      <w:b/>
                      <w:sz w:val="24"/>
                      <w:szCs w:val="24"/>
                    </w:rPr>
                  </w:pPr>
                  <w:r>
                    <w:rPr>
                      <w:b/>
                      <w:sz w:val="24"/>
                      <w:szCs w:val="24"/>
                    </w:rPr>
                    <w:t>Документы, подтверждающие соответствие подкритерию</w:t>
                  </w:r>
                </w:p>
              </w:tc>
            </w:tr>
            <w:tr w:rsidR="006573BA" w:rsidRPr="00FE7B61" w14:paraId="689B06F4" w14:textId="77777777" w:rsidTr="00D648A4">
              <w:trPr>
                <w:trHeight w:val="1005"/>
              </w:trPr>
              <w:tc>
                <w:tcPr>
                  <w:tcW w:w="560" w:type="dxa"/>
                  <w:vMerge w:val="restart"/>
                  <w:tcBorders>
                    <w:top w:val="single" w:sz="4" w:space="0" w:color="auto"/>
                    <w:left w:val="single" w:sz="4" w:space="0" w:color="auto"/>
                    <w:right w:val="single" w:sz="4" w:space="0" w:color="auto"/>
                  </w:tcBorders>
                  <w:vAlign w:val="center"/>
                  <w:hideMark/>
                </w:tcPr>
                <w:p w14:paraId="4B66E87F" w14:textId="77777777" w:rsidR="006573BA" w:rsidRPr="00FE7B61" w:rsidRDefault="006573BA" w:rsidP="006573BA">
                  <w:pPr>
                    <w:suppressAutoHyphens/>
                    <w:ind w:right="-108"/>
                    <w:contextualSpacing/>
                    <w:rPr>
                      <w:sz w:val="22"/>
                      <w:szCs w:val="24"/>
                    </w:rPr>
                  </w:pPr>
                  <w:r w:rsidRPr="00FE7B61">
                    <w:rPr>
                      <w:sz w:val="22"/>
                      <w:szCs w:val="24"/>
                    </w:rPr>
                    <w:t>2.</w:t>
                  </w:r>
                  <w:r>
                    <w:rPr>
                      <w:sz w:val="22"/>
                      <w:szCs w:val="24"/>
                    </w:rPr>
                    <w:t>1</w:t>
                  </w:r>
                </w:p>
              </w:tc>
              <w:tc>
                <w:tcPr>
                  <w:tcW w:w="3118" w:type="dxa"/>
                  <w:vMerge w:val="restart"/>
                  <w:tcBorders>
                    <w:top w:val="single" w:sz="4" w:space="0" w:color="auto"/>
                    <w:left w:val="single" w:sz="4" w:space="0" w:color="auto"/>
                    <w:right w:val="single" w:sz="4" w:space="0" w:color="auto"/>
                  </w:tcBorders>
                  <w:hideMark/>
                </w:tcPr>
                <w:p w14:paraId="45F21CB7" w14:textId="20CE002D" w:rsidR="006573BA" w:rsidRPr="00FE3E14" w:rsidRDefault="006573BA" w:rsidP="006573BA">
                  <w:pPr>
                    <w:suppressAutoHyphens/>
                    <w:ind w:right="-108"/>
                    <w:contextualSpacing/>
                    <w:rPr>
                      <w:sz w:val="22"/>
                      <w:szCs w:val="24"/>
                    </w:rPr>
                  </w:pPr>
                  <w:r w:rsidRPr="00FE3E14">
                    <w:rPr>
                      <w:color w:val="000000" w:themeColor="text1"/>
                      <w:sz w:val="22"/>
                      <w:szCs w:val="24"/>
                    </w:rPr>
                    <w:t xml:space="preserve">Наличие опыта предварительной экспертизы и (или) консультативного сопровождения успешно реализованных региональных проектов, направленных на повышение качества </w:t>
                  </w:r>
                  <w:r w:rsidRPr="00FE3E14">
                    <w:rPr>
                      <w:color w:val="000000" w:themeColor="text1"/>
                      <w:sz w:val="22"/>
                      <w:szCs w:val="24"/>
                    </w:rPr>
                    <w:lastRenderedPageBreak/>
                    <w:t xml:space="preserve">предоставляемых гражданам услуг и связанных с изменением регионального законодательства, за период с 2013 по 2016 гг. </w:t>
                  </w:r>
                </w:p>
              </w:tc>
              <w:tc>
                <w:tcPr>
                  <w:tcW w:w="2126" w:type="dxa"/>
                  <w:tcBorders>
                    <w:top w:val="single" w:sz="4" w:space="0" w:color="auto"/>
                    <w:left w:val="single" w:sz="4" w:space="0" w:color="auto"/>
                    <w:bottom w:val="single" w:sz="4" w:space="0" w:color="auto"/>
                    <w:right w:val="single" w:sz="4" w:space="0" w:color="auto"/>
                  </w:tcBorders>
                  <w:vAlign w:val="center"/>
                </w:tcPr>
                <w:p w14:paraId="74446461" w14:textId="1F74EC96" w:rsidR="006573BA" w:rsidRPr="00FE3E14" w:rsidRDefault="006573BA" w:rsidP="00E21CB8">
                  <w:pPr>
                    <w:suppressAutoHyphens/>
                    <w:ind w:right="-108"/>
                    <w:contextualSpacing/>
                    <w:jc w:val="center"/>
                    <w:rPr>
                      <w:sz w:val="22"/>
                      <w:szCs w:val="24"/>
                    </w:rPr>
                  </w:pPr>
                  <w:r w:rsidRPr="00FE3E14">
                    <w:rPr>
                      <w:color w:val="000000" w:themeColor="text1"/>
                      <w:sz w:val="22"/>
                      <w:szCs w:val="24"/>
                    </w:rPr>
                    <w:lastRenderedPageBreak/>
                    <w:t>6 и выше</w:t>
                  </w:r>
                </w:p>
              </w:tc>
              <w:tc>
                <w:tcPr>
                  <w:tcW w:w="993" w:type="dxa"/>
                  <w:tcBorders>
                    <w:top w:val="single" w:sz="4" w:space="0" w:color="auto"/>
                    <w:left w:val="single" w:sz="4" w:space="0" w:color="auto"/>
                    <w:right w:val="single" w:sz="4" w:space="0" w:color="auto"/>
                  </w:tcBorders>
                  <w:vAlign w:val="center"/>
                </w:tcPr>
                <w:p w14:paraId="7ECBDD83" w14:textId="0BAE4478" w:rsidR="006573BA" w:rsidRPr="00FE3E14" w:rsidRDefault="00E21CB8" w:rsidP="006573BA">
                  <w:pPr>
                    <w:suppressAutoHyphens/>
                    <w:ind w:right="-108"/>
                    <w:contextualSpacing/>
                    <w:jc w:val="center"/>
                    <w:rPr>
                      <w:sz w:val="22"/>
                      <w:szCs w:val="24"/>
                    </w:rPr>
                  </w:pPr>
                  <w:r>
                    <w:rPr>
                      <w:color w:val="000000" w:themeColor="text1"/>
                      <w:sz w:val="22"/>
                      <w:szCs w:val="24"/>
                    </w:rPr>
                    <w:t>30</w:t>
                  </w:r>
                </w:p>
              </w:tc>
              <w:tc>
                <w:tcPr>
                  <w:tcW w:w="3402" w:type="dxa"/>
                  <w:vMerge w:val="restart"/>
                  <w:tcBorders>
                    <w:top w:val="single" w:sz="4" w:space="0" w:color="auto"/>
                    <w:left w:val="single" w:sz="4" w:space="0" w:color="auto"/>
                    <w:right w:val="single" w:sz="4" w:space="0" w:color="auto"/>
                  </w:tcBorders>
                </w:tcPr>
                <w:p w14:paraId="6DFDE997" w14:textId="77777777" w:rsidR="006573BA" w:rsidRPr="00FE3E14" w:rsidRDefault="006573BA" w:rsidP="006573BA">
                  <w:pPr>
                    <w:suppressAutoHyphens/>
                    <w:ind w:left="33" w:right="-108"/>
                    <w:contextualSpacing/>
                    <w:jc w:val="center"/>
                    <w:rPr>
                      <w:color w:val="000000" w:themeColor="text1"/>
                      <w:sz w:val="22"/>
                      <w:szCs w:val="24"/>
                    </w:rPr>
                  </w:pPr>
                  <w:r w:rsidRPr="00FE3E14">
                    <w:rPr>
                      <w:color w:val="000000" w:themeColor="text1"/>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0F74190" w14:textId="24C92005" w:rsidR="006573BA" w:rsidRPr="00FE3E14" w:rsidRDefault="006573BA" w:rsidP="006573BA">
                  <w:pPr>
                    <w:ind w:left="33"/>
                    <w:jc w:val="center"/>
                    <w:rPr>
                      <w:sz w:val="22"/>
                      <w:szCs w:val="24"/>
                    </w:rPr>
                  </w:pPr>
                  <w:r w:rsidRPr="00FE3E14">
                    <w:rPr>
                      <w:color w:val="000000" w:themeColor="text1"/>
                      <w:sz w:val="22"/>
                      <w:szCs w:val="24"/>
                    </w:rPr>
                    <w:lastRenderedPageBreak/>
                    <w:t>Форма 4. Сведения об опыте выполнения аналогичных работ (услуг), подтверждается копиями договоров и актов</w:t>
                  </w:r>
                </w:p>
              </w:tc>
            </w:tr>
            <w:tr w:rsidR="006573BA" w:rsidRPr="00FE7B61" w14:paraId="6442FCF0" w14:textId="77777777" w:rsidTr="00D648A4">
              <w:trPr>
                <w:trHeight w:val="1005"/>
              </w:trPr>
              <w:tc>
                <w:tcPr>
                  <w:tcW w:w="560" w:type="dxa"/>
                  <w:vMerge/>
                  <w:tcBorders>
                    <w:left w:val="single" w:sz="4" w:space="0" w:color="auto"/>
                    <w:right w:val="single" w:sz="4" w:space="0" w:color="auto"/>
                  </w:tcBorders>
                  <w:vAlign w:val="center"/>
                </w:tcPr>
                <w:p w14:paraId="2E2B4CEA"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E326B46" w14:textId="77777777" w:rsidR="006573BA" w:rsidRPr="00FE3E14" w:rsidRDefault="006573BA" w:rsidP="006573BA">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F4A3418" w14:textId="69F77AE5" w:rsidR="006573BA" w:rsidRPr="00FE3E14" w:rsidRDefault="00D648A4" w:rsidP="00E21CB8">
                  <w:pPr>
                    <w:suppressAutoHyphens/>
                    <w:ind w:right="-108"/>
                    <w:contextualSpacing/>
                    <w:jc w:val="center"/>
                    <w:rPr>
                      <w:sz w:val="22"/>
                      <w:szCs w:val="24"/>
                    </w:rPr>
                  </w:pPr>
                  <w:r>
                    <w:rPr>
                      <w:color w:val="000000" w:themeColor="text1"/>
                      <w:sz w:val="22"/>
                      <w:szCs w:val="24"/>
                    </w:rPr>
                    <w:t>о</w:t>
                  </w:r>
                  <w:r w:rsidR="006573BA" w:rsidRPr="00FE3E14">
                    <w:rPr>
                      <w:color w:val="000000" w:themeColor="text1"/>
                      <w:sz w:val="22"/>
                      <w:szCs w:val="24"/>
                    </w:rPr>
                    <w:t>т 4 до 5</w:t>
                  </w:r>
                </w:p>
              </w:tc>
              <w:tc>
                <w:tcPr>
                  <w:tcW w:w="993" w:type="dxa"/>
                  <w:tcBorders>
                    <w:left w:val="single" w:sz="4" w:space="0" w:color="auto"/>
                    <w:bottom w:val="single" w:sz="4" w:space="0" w:color="auto"/>
                    <w:right w:val="single" w:sz="4" w:space="0" w:color="auto"/>
                  </w:tcBorders>
                  <w:vAlign w:val="center"/>
                </w:tcPr>
                <w:p w14:paraId="5CBD6A7D" w14:textId="115C308E" w:rsidR="006573BA" w:rsidRPr="00FE3E14" w:rsidRDefault="00E21CB8" w:rsidP="006573BA">
                  <w:pPr>
                    <w:suppressAutoHyphens/>
                    <w:ind w:right="-108"/>
                    <w:contextualSpacing/>
                    <w:jc w:val="center"/>
                    <w:rPr>
                      <w:sz w:val="22"/>
                      <w:szCs w:val="24"/>
                    </w:rPr>
                  </w:pPr>
                  <w:r>
                    <w:rPr>
                      <w:color w:val="000000" w:themeColor="text1"/>
                      <w:sz w:val="22"/>
                      <w:szCs w:val="24"/>
                    </w:rPr>
                    <w:t>20</w:t>
                  </w:r>
                </w:p>
              </w:tc>
              <w:tc>
                <w:tcPr>
                  <w:tcW w:w="3402" w:type="dxa"/>
                  <w:vMerge/>
                  <w:tcBorders>
                    <w:left w:val="single" w:sz="4" w:space="0" w:color="auto"/>
                    <w:right w:val="single" w:sz="4" w:space="0" w:color="auto"/>
                  </w:tcBorders>
                </w:tcPr>
                <w:p w14:paraId="69AB1B4B" w14:textId="77777777" w:rsidR="006573BA" w:rsidRPr="00FE3E14" w:rsidRDefault="006573BA" w:rsidP="006573BA">
                  <w:pPr>
                    <w:suppressAutoHyphens/>
                    <w:ind w:right="-108"/>
                    <w:contextualSpacing/>
                    <w:jc w:val="center"/>
                    <w:rPr>
                      <w:sz w:val="22"/>
                      <w:szCs w:val="24"/>
                    </w:rPr>
                  </w:pPr>
                </w:p>
              </w:tc>
            </w:tr>
            <w:tr w:rsidR="006573BA" w:rsidRPr="00FE7B61" w14:paraId="7B5359CC" w14:textId="77777777" w:rsidTr="00D648A4">
              <w:trPr>
                <w:trHeight w:val="1006"/>
              </w:trPr>
              <w:tc>
                <w:tcPr>
                  <w:tcW w:w="560" w:type="dxa"/>
                  <w:vMerge/>
                  <w:tcBorders>
                    <w:left w:val="single" w:sz="4" w:space="0" w:color="auto"/>
                    <w:right w:val="single" w:sz="4" w:space="0" w:color="auto"/>
                  </w:tcBorders>
                </w:tcPr>
                <w:p w14:paraId="78EE6437"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6C879ACC" w14:textId="77777777" w:rsidR="006573BA" w:rsidRPr="00FE3E14" w:rsidRDefault="006573BA" w:rsidP="006573BA">
                  <w:pPr>
                    <w:suppressAutoHyphens/>
                    <w:ind w:right="-108"/>
                    <w:contextualSpacing/>
                    <w:rPr>
                      <w:sz w:val="22"/>
                      <w:szCs w:val="24"/>
                    </w:rPr>
                  </w:pPr>
                </w:p>
              </w:tc>
              <w:tc>
                <w:tcPr>
                  <w:tcW w:w="2126" w:type="dxa"/>
                  <w:tcBorders>
                    <w:top w:val="single" w:sz="4" w:space="0" w:color="auto"/>
                    <w:left w:val="single" w:sz="4" w:space="0" w:color="auto"/>
                    <w:right w:val="single" w:sz="4" w:space="0" w:color="auto"/>
                  </w:tcBorders>
                  <w:vAlign w:val="center"/>
                </w:tcPr>
                <w:p w14:paraId="294A7806" w14:textId="3083467E" w:rsidR="006573BA" w:rsidRPr="00FE3E14" w:rsidRDefault="006573BA" w:rsidP="00E21CB8">
                  <w:pPr>
                    <w:suppressAutoHyphens/>
                    <w:ind w:right="-108"/>
                    <w:contextualSpacing/>
                    <w:jc w:val="center"/>
                    <w:rPr>
                      <w:sz w:val="22"/>
                      <w:szCs w:val="24"/>
                    </w:rPr>
                  </w:pPr>
                  <w:r w:rsidRPr="00FE3E14">
                    <w:rPr>
                      <w:color w:val="000000" w:themeColor="text1"/>
                      <w:sz w:val="22"/>
                      <w:szCs w:val="24"/>
                    </w:rPr>
                    <w:t>от 1 до 3</w:t>
                  </w:r>
                </w:p>
              </w:tc>
              <w:tc>
                <w:tcPr>
                  <w:tcW w:w="993" w:type="dxa"/>
                  <w:tcBorders>
                    <w:top w:val="single" w:sz="4" w:space="0" w:color="auto"/>
                    <w:left w:val="single" w:sz="4" w:space="0" w:color="auto"/>
                    <w:right w:val="single" w:sz="4" w:space="0" w:color="auto"/>
                  </w:tcBorders>
                  <w:vAlign w:val="center"/>
                </w:tcPr>
                <w:p w14:paraId="28EB5805" w14:textId="0AAD081D" w:rsidR="006573BA" w:rsidRPr="00FE3E14" w:rsidRDefault="006573BA" w:rsidP="006573BA">
                  <w:pPr>
                    <w:suppressAutoHyphens/>
                    <w:ind w:right="-108"/>
                    <w:contextualSpacing/>
                    <w:jc w:val="center"/>
                    <w:rPr>
                      <w:sz w:val="22"/>
                      <w:szCs w:val="24"/>
                    </w:rPr>
                  </w:pPr>
                  <w:r w:rsidRPr="00FE3E14">
                    <w:rPr>
                      <w:color w:val="000000" w:themeColor="text1"/>
                      <w:sz w:val="22"/>
                      <w:szCs w:val="24"/>
                    </w:rPr>
                    <w:t>10</w:t>
                  </w:r>
                </w:p>
              </w:tc>
              <w:tc>
                <w:tcPr>
                  <w:tcW w:w="3402" w:type="dxa"/>
                  <w:vMerge/>
                  <w:tcBorders>
                    <w:left w:val="single" w:sz="4" w:space="0" w:color="auto"/>
                    <w:right w:val="single" w:sz="4" w:space="0" w:color="auto"/>
                  </w:tcBorders>
                  <w:vAlign w:val="center"/>
                </w:tcPr>
                <w:p w14:paraId="679C897C" w14:textId="77777777" w:rsidR="006573BA" w:rsidRPr="00FE3E14" w:rsidRDefault="006573BA" w:rsidP="006573BA">
                  <w:pPr>
                    <w:suppressAutoHyphens/>
                    <w:ind w:right="-108"/>
                    <w:contextualSpacing/>
                    <w:jc w:val="center"/>
                    <w:rPr>
                      <w:sz w:val="22"/>
                      <w:szCs w:val="24"/>
                    </w:rPr>
                  </w:pPr>
                </w:p>
              </w:tc>
            </w:tr>
            <w:tr w:rsidR="006573BA" w:rsidRPr="00FE7B61" w14:paraId="4E42471E" w14:textId="77777777" w:rsidTr="00902B72">
              <w:trPr>
                <w:trHeight w:val="1342"/>
              </w:trPr>
              <w:tc>
                <w:tcPr>
                  <w:tcW w:w="560" w:type="dxa"/>
                  <w:vMerge w:val="restart"/>
                  <w:tcBorders>
                    <w:left w:val="single" w:sz="4" w:space="0" w:color="auto"/>
                    <w:right w:val="single" w:sz="4" w:space="0" w:color="auto"/>
                  </w:tcBorders>
                </w:tcPr>
                <w:p w14:paraId="47A8DBB3" w14:textId="77777777" w:rsidR="006573BA" w:rsidRPr="00FE7B61" w:rsidRDefault="006573BA" w:rsidP="006573BA">
                  <w:pPr>
                    <w:suppressAutoHyphens/>
                    <w:ind w:right="-108"/>
                    <w:contextualSpacing/>
                    <w:rPr>
                      <w:sz w:val="22"/>
                      <w:szCs w:val="24"/>
                    </w:rPr>
                  </w:pPr>
                  <w:r>
                    <w:rPr>
                      <w:sz w:val="22"/>
                      <w:szCs w:val="24"/>
                    </w:rPr>
                    <w:t>2.2.</w:t>
                  </w:r>
                </w:p>
              </w:tc>
              <w:tc>
                <w:tcPr>
                  <w:tcW w:w="3118" w:type="dxa"/>
                  <w:vMerge w:val="restart"/>
                  <w:tcBorders>
                    <w:left w:val="single" w:sz="4" w:space="0" w:color="auto"/>
                    <w:right w:val="single" w:sz="4" w:space="0" w:color="auto"/>
                  </w:tcBorders>
                </w:tcPr>
                <w:p w14:paraId="34012DC8" w14:textId="7155F3F1" w:rsidR="006573BA" w:rsidRPr="00D10372" w:rsidRDefault="00D10372" w:rsidP="00902B72">
                  <w:pPr>
                    <w:rPr>
                      <w:color w:val="1F497D"/>
                    </w:rPr>
                  </w:pPr>
                  <w:r w:rsidRPr="00D10372">
                    <w:rPr>
                      <w:color w:val="000000" w:themeColor="text1"/>
                      <w:sz w:val="22"/>
                      <w:szCs w:val="24"/>
                    </w:rPr>
                    <w:t>Наличие у участника закупки исполненных контрактов сопоставимого предмету закупки характера и объема*, заключенных с государственными и муниципальными заказчиками за 20</w:t>
                  </w:r>
                  <w:r w:rsidR="00BC4C6C">
                    <w:rPr>
                      <w:color w:val="000000" w:themeColor="text1"/>
                      <w:sz w:val="22"/>
                      <w:szCs w:val="24"/>
                    </w:rPr>
                    <w:t xml:space="preserve">13-2016 гг., а также документов, </w:t>
                  </w:r>
                  <w:r w:rsidRPr="00D10372">
                    <w:rPr>
                      <w:color w:val="000000" w:themeColor="text1"/>
                      <w:sz w:val="22"/>
                      <w:szCs w:val="24"/>
                    </w:rPr>
                    <w:t>подтверждающих исполнение участником закупки указанных контрактов</w:t>
                  </w:r>
                  <w:r w:rsidR="006573BA" w:rsidRPr="00D10372">
                    <w:rPr>
                      <w:color w:val="000000" w:themeColor="text1"/>
                      <w:sz w:val="22"/>
                      <w:szCs w:val="24"/>
                    </w:rPr>
                    <w:t xml:space="preserve"> </w:t>
                  </w:r>
                  <w:r w:rsidR="006573BA" w:rsidRPr="00FE3E14">
                    <w:rPr>
                      <w:color w:val="000000" w:themeColor="text1"/>
                      <w:sz w:val="22"/>
                      <w:szCs w:val="24"/>
                    </w:rPr>
                    <w:t>(при этом все контракты должны быть исполнены без применения к такому участнику неустоек (штрафов, пени)</w:t>
                  </w:r>
                </w:p>
              </w:tc>
              <w:tc>
                <w:tcPr>
                  <w:tcW w:w="2126" w:type="dxa"/>
                  <w:tcBorders>
                    <w:top w:val="single" w:sz="4" w:space="0" w:color="auto"/>
                    <w:left w:val="single" w:sz="4" w:space="0" w:color="auto"/>
                    <w:right w:val="single" w:sz="4" w:space="0" w:color="auto"/>
                  </w:tcBorders>
                  <w:vAlign w:val="center"/>
                </w:tcPr>
                <w:p w14:paraId="2C461DA3" w14:textId="4D95E861"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7 и выше</w:t>
                  </w:r>
                </w:p>
              </w:tc>
              <w:tc>
                <w:tcPr>
                  <w:tcW w:w="993" w:type="dxa"/>
                  <w:tcBorders>
                    <w:top w:val="single" w:sz="4" w:space="0" w:color="auto"/>
                    <w:left w:val="single" w:sz="4" w:space="0" w:color="auto"/>
                    <w:right w:val="single" w:sz="4" w:space="0" w:color="auto"/>
                  </w:tcBorders>
                  <w:vAlign w:val="center"/>
                </w:tcPr>
                <w:p w14:paraId="18EBB0BD" w14:textId="76ECC51B" w:rsidR="006573BA" w:rsidRPr="00FE3E14" w:rsidRDefault="00E21CB8" w:rsidP="006573BA">
                  <w:pPr>
                    <w:suppressAutoHyphens/>
                    <w:ind w:right="-108"/>
                    <w:contextualSpacing/>
                    <w:jc w:val="center"/>
                    <w:rPr>
                      <w:color w:val="000000" w:themeColor="text1"/>
                      <w:sz w:val="22"/>
                      <w:szCs w:val="24"/>
                    </w:rPr>
                  </w:pPr>
                  <w:r>
                    <w:rPr>
                      <w:color w:val="000000" w:themeColor="text1"/>
                      <w:sz w:val="22"/>
                      <w:szCs w:val="24"/>
                    </w:rPr>
                    <w:t>25</w:t>
                  </w:r>
                </w:p>
              </w:tc>
              <w:tc>
                <w:tcPr>
                  <w:tcW w:w="3402" w:type="dxa"/>
                  <w:vMerge w:val="restart"/>
                  <w:tcBorders>
                    <w:left w:val="single" w:sz="4" w:space="0" w:color="auto"/>
                    <w:right w:val="single" w:sz="4" w:space="0" w:color="auto"/>
                  </w:tcBorders>
                </w:tcPr>
                <w:p w14:paraId="710E5791" w14:textId="62FD8120" w:rsidR="006573BA" w:rsidRPr="00FE3E14" w:rsidRDefault="006573BA" w:rsidP="00854548">
                  <w:pPr>
                    <w:jc w:val="center"/>
                    <w:rPr>
                      <w:color w:val="000000" w:themeColor="text1"/>
                      <w:sz w:val="22"/>
                      <w:szCs w:val="24"/>
                    </w:rPr>
                  </w:pPr>
                  <w:r w:rsidRPr="00FE3E14">
                    <w:rPr>
                      <w:color w:val="000000" w:themeColor="text1"/>
                      <w:sz w:val="22"/>
                      <w:szCs w:val="24"/>
                    </w:rPr>
                    <w:t>Участник представляет информацию в виде реестра, которая содержится в реестре государственных контрактов, заключенных заказчиками, и подтверждающая исполнение таким участником в течение четырех лет до даты подачи заявки на участие в закупочн</w:t>
                  </w:r>
                  <w:r w:rsidR="00854548">
                    <w:rPr>
                      <w:color w:val="000000" w:themeColor="text1"/>
                      <w:sz w:val="22"/>
                      <w:szCs w:val="24"/>
                    </w:rPr>
                    <w:t xml:space="preserve">ых процедурах </w:t>
                  </w:r>
                  <w:r w:rsidR="00854548">
                    <w:rPr>
                      <w:color w:val="000000" w:themeColor="text1"/>
                      <w:sz w:val="22"/>
                      <w:szCs w:val="22"/>
                    </w:rPr>
                    <w:t>сопоставимого предмету закупки</w:t>
                  </w:r>
                  <w:r w:rsidR="00854548" w:rsidRPr="00FE3E14">
                    <w:rPr>
                      <w:color w:val="000000" w:themeColor="text1"/>
                      <w:sz w:val="22"/>
                      <w:szCs w:val="22"/>
                    </w:rPr>
                    <w:t xml:space="preserve"> характера</w:t>
                  </w:r>
                  <w:r w:rsidR="00A90AF6">
                    <w:rPr>
                      <w:color w:val="000000" w:themeColor="text1"/>
                      <w:sz w:val="22"/>
                      <w:szCs w:val="22"/>
                    </w:rPr>
                    <w:t xml:space="preserve"> и объема </w:t>
                  </w:r>
                  <w:r w:rsidR="00854548">
                    <w:rPr>
                      <w:color w:val="000000" w:themeColor="text1"/>
                      <w:sz w:val="22"/>
                      <w:szCs w:val="22"/>
                    </w:rPr>
                    <w:t>*</w:t>
                  </w:r>
                </w:p>
              </w:tc>
            </w:tr>
            <w:tr w:rsidR="006573BA" w:rsidRPr="00FE7B61" w14:paraId="79CDE29A" w14:textId="77777777" w:rsidTr="00902B72">
              <w:trPr>
                <w:trHeight w:val="1343"/>
              </w:trPr>
              <w:tc>
                <w:tcPr>
                  <w:tcW w:w="560" w:type="dxa"/>
                  <w:vMerge/>
                  <w:tcBorders>
                    <w:left w:val="single" w:sz="4" w:space="0" w:color="auto"/>
                    <w:right w:val="single" w:sz="4" w:space="0" w:color="auto"/>
                  </w:tcBorders>
                </w:tcPr>
                <w:p w14:paraId="5FAF2409"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5D065AD0" w14:textId="77777777" w:rsidR="006573BA" w:rsidRPr="00FE3E14" w:rsidRDefault="006573BA" w:rsidP="006573BA">
                  <w:pPr>
                    <w:suppressAutoHyphens/>
                    <w:ind w:right="34"/>
                    <w:contextualSpacing/>
                    <w:rPr>
                      <w:sz w:val="22"/>
                      <w:szCs w:val="24"/>
                    </w:rPr>
                  </w:pPr>
                </w:p>
              </w:tc>
              <w:tc>
                <w:tcPr>
                  <w:tcW w:w="2126" w:type="dxa"/>
                  <w:tcBorders>
                    <w:top w:val="single" w:sz="4" w:space="0" w:color="auto"/>
                    <w:left w:val="single" w:sz="4" w:space="0" w:color="auto"/>
                    <w:right w:val="single" w:sz="4" w:space="0" w:color="auto"/>
                  </w:tcBorders>
                  <w:vAlign w:val="center"/>
                </w:tcPr>
                <w:p w14:paraId="57D6CCD4" w14:textId="7F1A875E"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от 4 до 6</w:t>
                  </w:r>
                </w:p>
              </w:tc>
              <w:tc>
                <w:tcPr>
                  <w:tcW w:w="993" w:type="dxa"/>
                  <w:tcBorders>
                    <w:top w:val="single" w:sz="4" w:space="0" w:color="auto"/>
                    <w:left w:val="single" w:sz="4" w:space="0" w:color="auto"/>
                    <w:right w:val="single" w:sz="4" w:space="0" w:color="auto"/>
                  </w:tcBorders>
                  <w:vAlign w:val="center"/>
                </w:tcPr>
                <w:p w14:paraId="667CD71A" w14:textId="63F33346" w:rsidR="006573BA" w:rsidRPr="00902B72" w:rsidRDefault="00902B72" w:rsidP="006573BA">
                  <w:pPr>
                    <w:suppressAutoHyphens/>
                    <w:ind w:right="-108"/>
                    <w:contextualSpacing/>
                    <w:jc w:val="center"/>
                    <w:rPr>
                      <w:color w:val="000000" w:themeColor="text1"/>
                      <w:sz w:val="22"/>
                      <w:szCs w:val="24"/>
                      <w:lang w:val="en-US"/>
                    </w:rPr>
                  </w:pPr>
                  <w:r>
                    <w:rPr>
                      <w:color w:val="000000" w:themeColor="text1"/>
                      <w:sz w:val="22"/>
                      <w:szCs w:val="24"/>
                      <w:lang w:val="en-US"/>
                    </w:rPr>
                    <w:t>15</w:t>
                  </w:r>
                </w:p>
              </w:tc>
              <w:tc>
                <w:tcPr>
                  <w:tcW w:w="3402" w:type="dxa"/>
                  <w:vMerge/>
                  <w:tcBorders>
                    <w:left w:val="single" w:sz="4" w:space="0" w:color="auto"/>
                    <w:right w:val="single" w:sz="4" w:space="0" w:color="auto"/>
                  </w:tcBorders>
                  <w:vAlign w:val="center"/>
                </w:tcPr>
                <w:p w14:paraId="5E54E479" w14:textId="77777777" w:rsidR="006573BA" w:rsidRPr="00FE3E14" w:rsidRDefault="006573BA" w:rsidP="006573BA">
                  <w:pPr>
                    <w:suppressAutoHyphens/>
                    <w:ind w:right="-108"/>
                    <w:contextualSpacing/>
                    <w:jc w:val="center"/>
                    <w:rPr>
                      <w:sz w:val="22"/>
                      <w:szCs w:val="24"/>
                    </w:rPr>
                  </w:pPr>
                </w:p>
              </w:tc>
            </w:tr>
            <w:tr w:rsidR="006573BA" w:rsidRPr="00FE7B61" w14:paraId="02B7514F" w14:textId="77777777" w:rsidTr="00902B72">
              <w:trPr>
                <w:trHeight w:val="1343"/>
              </w:trPr>
              <w:tc>
                <w:tcPr>
                  <w:tcW w:w="560" w:type="dxa"/>
                  <w:vMerge/>
                  <w:tcBorders>
                    <w:left w:val="single" w:sz="4" w:space="0" w:color="auto"/>
                    <w:right w:val="single" w:sz="4" w:space="0" w:color="auto"/>
                  </w:tcBorders>
                </w:tcPr>
                <w:p w14:paraId="6A7B1651"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0F1422AE" w14:textId="77777777" w:rsidR="006573BA" w:rsidRPr="00FE3E14" w:rsidRDefault="006573BA" w:rsidP="006573BA">
                  <w:pPr>
                    <w:suppressAutoHyphens/>
                    <w:ind w:right="34"/>
                    <w:contextualSpacing/>
                    <w:rPr>
                      <w:sz w:val="22"/>
                      <w:szCs w:val="24"/>
                    </w:rPr>
                  </w:pPr>
                </w:p>
              </w:tc>
              <w:tc>
                <w:tcPr>
                  <w:tcW w:w="2126" w:type="dxa"/>
                  <w:tcBorders>
                    <w:top w:val="single" w:sz="4" w:space="0" w:color="auto"/>
                    <w:left w:val="single" w:sz="4" w:space="0" w:color="auto"/>
                    <w:right w:val="single" w:sz="4" w:space="0" w:color="auto"/>
                  </w:tcBorders>
                  <w:vAlign w:val="center"/>
                </w:tcPr>
                <w:p w14:paraId="12832D5A" w14:textId="021889F9" w:rsidR="006573BA" w:rsidRPr="00FE3E14" w:rsidRDefault="00902B72" w:rsidP="00E21CB8">
                  <w:pPr>
                    <w:suppressAutoHyphens/>
                    <w:ind w:right="-108"/>
                    <w:contextualSpacing/>
                    <w:jc w:val="center"/>
                    <w:rPr>
                      <w:color w:val="000000" w:themeColor="text1"/>
                      <w:sz w:val="22"/>
                      <w:szCs w:val="24"/>
                    </w:rPr>
                  </w:pPr>
                  <w:r>
                    <w:rPr>
                      <w:color w:val="000000" w:themeColor="text1"/>
                      <w:sz w:val="22"/>
                      <w:szCs w:val="24"/>
                    </w:rPr>
                    <w:t>о</w:t>
                  </w:r>
                  <w:r w:rsidR="006573BA" w:rsidRPr="00FE3E14">
                    <w:rPr>
                      <w:color w:val="000000" w:themeColor="text1"/>
                      <w:sz w:val="22"/>
                      <w:szCs w:val="24"/>
                    </w:rPr>
                    <w:t>т 1 до 3</w:t>
                  </w:r>
                </w:p>
              </w:tc>
              <w:tc>
                <w:tcPr>
                  <w:tcW w:w="993" w:type="dxa"/>
                  <w:tcBorders>
                    <w:top w:val="single" w:sz="4" w:space="0" w:color="auto"/>
                    <w:left w:val="single" w:sz="4" w:space="0" w:color="auto"/>
                    <w:right w:val="single" w:sz="4" w:space="0" w:color="auto"/>
                  </w:tcBorders>
                  <w:vAlign w:val="center"/>
                </w:tcPr>
                <w:p w14:paraId="4D6F9BC1" w14:textId="3CA41822" w:rsidR="006573BA" w:rsidRPr="00FE3E14" w:rsidRDefault="00902B72" w:rsidP="00902B72">
                  <w:pPr>
                    <w:suppressAutoHyphens/>
                    <w:ind w:right="-108"/>
                    <w:contextualSpacing/>
                    <w:jc w:val="center"/>
                    <w:rPr>
                      <w:color w:val="000000" w:themeColor="text1"/>
                      <w:sz w:val="22"/>
                      <w:szCs w:val="24"/>
                    </w:rPr>
                  </w:pPr>
                  <w:r>
                    <w:rPr>
                      <w:color w:val="000000" w:themeColor="text1"/>
                      <w:sz w:val="22"/>
                      <w:szCs w:val="24"/>
                    </w:rPr>
                    <w:t>5</w:t>
                  </w:r>
                </w:p>
              </w:tc>
              <w:tc>
                <w:tcPr>
                  <w:tcW w:w="3402" w:type="dxa"/>
                  <w:vMerge/>
                  <w:tcBorders>
                    <w:left w:val="single" w:sz="4" w:space="0" w:color="auto"/>
                    <w:right w:val="single" w:sz="4" w:space="0" w:color="auto"/>
                  </w:tcBorders>
                  <w:vAlign w:val="center"/>
                </w:tcPr>
                <w:p w14:paraId="4DB70E95" w14:textId="77777777" w:rsidR="006573BA" w:rsidRPr="00FE3E14" w:rsidRDefault="006573BA" w:rsidP="006573BA">
                  <w:pPr>
                    <w:suppressAutoHyphens/>
                    <w:ind w:right="-108"/>
                    <w:contextualSpacing/>
                    <w:jc w:val="center"/>
                    <w:rPr>
                      <w:sz w:val="22"/>
                      <w:szCs w:val="24"/>
                    </w:rPr>
                  </w:pPr>
                </w:p>
              </w:tc>
            </w:tr>
            <w:tr w:rsidR="006573BA" w:rsidRPr="00FE7B61" w14:paraId="0E145238" w14:textId="77777777" w:rsidTr="00902B72">
              <w:trPr>
                <w:trHeight w:val="583"/>
              </w:trPr>
              <w:tc>
                <w:tcPr>
                  <w:tcW w:w="560" w:type="dxa"/>
                  <w:vMerge w:val="restart"/>
                  <w:tcBorders>
                    <w:left w:val="single" w:sz="4" w:space="0" w:color="auto"/>
                    <w:right w:val="single" w:sz="4" w:space="0" w:color="auto"/>
                  </w:tcBorders>
                </w:tcPr>
                <w:p w14:paraId="4DB6FBBF" w14:textId="77777777" w:rsidR="006573BA" w:rsidRDefault="006573BA" w:rsidP="006573BA">
                  <w:pPr>
                    <w:suppressAutoHyphens/>
                    <w:ind w:right="-108"/>
                    <w:contextualSpacing/>
                    <w:rPr>
                      <w:sz w:val="22"/>
                      <w:szCs w:val="24"/>
                    </w:rPr>
                  </w:pPr>
                  <w:r>
                    <w:rPr>
                      <w:sz w:val="22"/>
                      <w:szCs w:val="24"/>
                    </w:rPr>
                    <w:t>2.3.</w:t>
                  </w:r>
                </w:p>
              </w:tc>
              <w:tc>
                <w:tcPr>
                  <w:tcW w:w="3118" w:type="dxa"/>
                  <w:vMerge w:val="restart"/>
                  <w:tcBorders>
                    <w:left w:val="single" w:sz="4" w:space="0" w:color="auto"/>
                    <w:right w:val="single" w:sz="4" w:space="0" w:color="auto"/>
                  </w:tcBorders>
                </w:tcPr>
                <w:p w14:paraId="547C774F" w14:textId="2DD673BE" w:rsidR="00854548" w:rsidRDefault="006573BA" w:rsidP="006573BA">
                  <w:pPr>
                    <w:ind w:right="34"/>
                    <w:rPr>
                      <w:color w:val="000000" w:themeColor="text1"/>
                      <w:sz w:val="22"/>
                      <w:szCs w:val="22"/>
                    </w:rPr>
                  </w:pPr>
                  <w:r w:rsidRPr="00FE3E14">
                    <w:rPr>
                      <w:color w:val="000000" w:themeColor="text1"/>
                      <w:sz w:val="22"/>
                      <w:szCs w:val="22"/>
                    </w:rPr>
                    <w:t xml:space="preserve">Наличие </w:t>
                  </w:r>
                  <w:r w:rsidR="00902B72" w:rsidRPr="00FE3E14">
                    <w:rPr>
                      <w:color w:val="000000" w:themeColor="text1"/>
                      <w:sz w:val="22"/>
                      <w:szCs w:val="22"/>
                    </w:rPr>
                    <w:t>у</w:t>
                  </w:r>
                  <w:r w:rsidR="00902B72">
                    <w:rPr>
                      <w:color w:val="000000" w:themeColor="text1"/>
                      <w:sz w:val="22"/>
                      <w:szCs w:val="22"/>
                    </w:rPr>
                    <w:t xml:space="preserve"> сотрудников,</w:t>
                  </w:r>
                  <w:r w:rsidR="00BC4C6C">
                    <w:rPr>
                      <w:color w:val="000000" w:themeColor="text1"/>
                      <w:sz w:val="22"/>
                      <w:szCs w:val="22"/>
                    </w:rPr>
                    <w:t xml:space="preserve"> </w:t>
                  </w:r>
                  <w:r w:rsidR="00E21CB8">
                    <w:rPr>
                      <w:color w:val="000000" w:themeColor="text1"/>
                      <w:sz w:val="22"/>
                      <w:szCs w:val="22"/>
                    </w:rPr>
                    <w:t xml:space="preserve">задействованных в </w:t>
                  </w:r>
                  <w:r w:rsidR="00902B72" w:rsidRPr="00902B72">
                    <w:rPr>
                      <w:color w:val="000000" w:themeColor="text1"/>
                      <w:sz w:val="22"/>
                      <w:szCs w:val="22"/>
                    </w:rPr>
                    <w:t>рабочей</w:t>
                  </w:r>
                  <w:r w:rsidR="00E21CB8">
                    <w:rPr>
                      <w:color w:val="000000" w:themeColor="text1"/>
                      <w:sz w:val="22"/>
                      <w:szCs w:val="22"/>
                    </w:rPr>
                    <w:t xml:space="preserve"> группе</w:t>
                  </w:r>
                  <w:r w:rsidRPr="00FE3E14">
                    <w:rPr>
                      <w:color w:val="000000" w:themeColor="text1"/>
                      <w:sz w:val="22"/>
                      <w:szCs w:val="22"/>
                    </w:rPr>
                    <w:t xml:space="preserve"> участника</w:t>
                  </w:r>
                  <w:r w:rsidR="00902B72" w:rsidRPr="00902B72">
                    <w:rPr>
                      <w:color w:val="000000" w:themeColor="text1"/>
                      <w:sz w:val="22"/>
                      <w:szCs w:val="22"/>
                    </w:rPr>
                    <w:t>,</w:t>
                  </w:r>
                  <w:r w:rsidRPr="00FE3E14">
                    <w:rPr>
                      <w:color w:val="000000" w:themeColor="text1"/>
                      <w:sz w:val="22"/>
                      <w:szCs w:val="22"/>
                    </w:rPr>
                    <w:t xml:space="preserve"> </w:t>
                  </w:r>
                  <w:r w:rsidR="009D3647">
                    <w:rPr>
                      <w:color w:val="000000" w:themeColor="text1"/>
                      <w:sz w:val="22"/>
                      <w:szCs w:val="22"/>
                    </w:rPr>
                    <w:t xml:space="preserve">опыта </w:t>
                  </w:r>
                </w:p>
                <w:p w14:paraId="01532A8B" w14:textId="15C746CE" w:rsidR="006573BA" w:rsidRPr="00FE3E14" w:rsidRDefault="00902B72" w:rsidP="00902B72">
                  <w:pPr>
                    <w:ind w:right="34"/>
                    <w:rPr>
                      <w:color w:val="000000" w:themeColor="text1"/>
                      <w:sz w:val="22"/>
                      <w:szCs w:val="22"/>
                    </w:rPr>
                  </w:pPr>
                  <w:r w:rsidRPr="00902B72">
                    <w:rPr>
                      <w:color w:val="000000" w:themeColor="text1"/>
                      <w:sz w:val="22"/>
                      <w:szCs w:val="22"/>
                    </w:rPr>
                    <w:t>реализации проектов</w:t>
                  </w:r>
                  <w:r w:rsidR="00854548" w:rsidRPr="00A90AF6">
                    <w:rPr>
                      <w:color w:val="000000" w:themeColor="text1"/>
                      <w:sz w:val="22"/>
                      <w:szCs w:val="22"/>
                    </w:rPr>
                    <w:t xml:space="preserve"> сопоставимого характера и объема</w:t>
                  </w:r>
                  <w:r w:rsidR="00A90AF6">
                    <w:rPr>
                      <w:color w:val="000000" w:themeColor="text1"/>
                      <w:sz w:val="22"/>
                      <w:szCs w:val="22"/>
                    </w:rPr>
                    <w:t>*</w:t>
                  </w:r>
                  <w:r>
                    <w:rPr>
                      <w:color w:val="000000" w:themeColor="text1"/>
                      <w:sz w:val="22"/>
                      <w:szCs w:val="22"/>
                    </w:rPr>
                    <w:t xml:space="preserve"> в течение последних трех лет</w:t>
                  </w:r>
                </w:p>
              </w:tc>
              <w:tc>
                <w:tcPr>
                  <w:tcW w:w="2126" w:type="dxa"/>
                  <w:tcBorders>
                    <w:top w:val="single" w:sz="4" w:space="0" w:color="auto"/>
                    <w:left w:val="single" w:sz="4" w:space="0" w:color="auto"/>
                    <w:right w:val="single" w:sz="4" w:space="0" w:color="auto"/>
                  </w:tcBorders>
                  <w:vAlign w:val="center"/>
                </w:tcPr>
                <w:p w14:paraId="6E93CC38" w14:textId="2467CCBA"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80 % и выше</w:t>
                  </w:r>
                </w:p>
              </w:tc>
              <w:tc>
                <w:tcPr>
                  <w:tcW w:w="993" w:type="dxa"/>
                  <w:tcBorders>
                    <w:top w:val="single" w:sz="4" w:space="0" w:color="auto"/>
                    <w:left w:val="single" w:sz="4" w:space="0" w:color="auto"/>
                    <w:right w:val="single" w:sz="4" w:space="0" w:color="auto"/>
                  </w:tcBorders>
                  <w:vAlign w:val="center"/>
                </w:tcPr>
                <w:p w14:paraId="370E6340" w14:textId="1D16F39A" w:rsidR="006573BA" w:rsidRPr="00FE3E14" w:rsidRDefault="00E21CB8" w:rsidP="006573BA">
                  <w:pPr>
                    <w:suppressAutoHyphens/>
                    <w:ind w:right="-108"/>
                    <w:contextualSpacing/>
                    <w:jc w:val="center"/>
                    <w:rPr>
                      <w:color w:val="000000" w:themeColor="text1"/>
                      <w:sz w:val="22"/>
                      <w:szCs w:val="24"/>
                    </w:rPr>
                  </w:pPr>
                  <w:r>
                    <w:rPr>
                      <w:color w:val="000000" w:themeColor="text1"/>
                      <w:sz w:val="22"/>
                      <w:szCs w:val="24"/>
                    </w:rPr>
                    <w:t>15</w:t>
                  </w:r>
                </w:p>
              </w:tc>
              <w:tc>
                <w:tcPr>
                  <w:tcW w:w="3402" w:type="dxa"/>
                  <w:vMerge w:val="restart"/>
                  <w:tcBorders>
                    <w:left w:val="single" w:sz="4" w:space="0" w:color="auto"/>
                    <w:right w:val="single" w:sz="4" w:space="0" w:color="auto"/>
                  </w:tcBorders>
                  <w:vAlign w:val="center"/>
                </w:tcPr>
                <w:p w14:paraId="3E026AA3" w14:textId="7C535AA3" w:rsidR="006573BA" w:rsidRPr="00FE3E14" w:rsidRDefault="006573BA" w:rsidP="006573BA">
                  <w:pPr>
                    <w:jc w:val="center"/>
                  </w:pPr>
                  <w:r w:rsidRPr="00FE3E14">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p w14:paraId="7DC1C7A0" w14:textId="77777777" w:rsidR="006573BA" w:rsidRPr="00FE3E14" w:rsidRDefault="006573BA" w:rsidP="006573BA">
                  <w:pPr>
                    <w:suppressAutoHyphens/>
                    <w:ind w:right="-108"/>
                    <w:contextualSpacing/>
                    <w:jc w:val="center"/>
                    <w:rPr>
                      <w:sz w:val="22"/>
                      <w:szCs w:val="24"/>
                    </w:rPr>
                  </w:pPr>
                </w:p>
              </w:tc>
            </w:tr>
            <w:tr w:rsidR="006573BA" w:rsidRPr="00FE7B61" w14:paraId="731D6AFE" w14:textId="77777777" w:rsidTr="00902B72">
              <w:trPr>
                <w:trHeight w:val="584"/>
              </w:trPr>
              <w:tc>
                <w:tcPr>
                  <w:tcW w:w="560" w:type="dxa"/>
                  <w:vMerge/>
                  <w:tcBorders>
                    <w:left w:val="single" w:sz="4" w:space="0" w:color="auto"/>
                    <w:right w:val="single" w:sz="4" w:space="0" w:color="auto"/>
                  </w:tcBorders>
                </w:tcPr>
                <w:p w14:paraId="3CA2E305"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FEC04E4" w14:textId="77777777" w:rsidR="006573BA" w:rsidRPr="00FE3E14" w:rsidRDefault="006573BA" w:rsidP="006573BA">
                  <w:pPr>
                    <w:suppressAutoHyphens/>
                    <w:ind w:right="34"/>
                    <w:contextualSpacing/>
                    <w:rPr>
                      <w:sz w:val="22"/>
                      <w:szCs w:val="24"/>
                    </w:rPr>
                  </w:pPr>
                </w:p>
              </w:tc>
              <w:tc>
                <w:tcPr>
                  <w:tcW w:w="2126" w:type="dxa"/>
                  <w:tcBorders>
                    <w:top w:val="single" w:sz="4" w:space="0" w:color="auto"/>
                    <w:left w:val="single" w:sz="4" w:space="0" w:color="auto"/>
                    <w:right w:val="single" w:sz="4" w:space="0" w:color="auto"/>
                  </w:tcBorders>
                  <w:vAlign w:val="center"/>
                </w:tcPr>
                <w:p w14:paraId="2C848302" w14:textId="77777777"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от 51 % до 79 %</w:t>
                  </w:r>
                </w:p>
              </w:tc>
              <w:tc>
                <w:tcPr>
                  <w:tcW w:w="993" w:type="dxa"/>
                  <w:tcBorders>
                    <w:top w:val="single" w:sz="4" w:space="0" w:color="auto"/>
                    <w:left w:val="single" w:sz="4" w:space="0" w:color="auto"/>
                    <w:right w:val="single" w:sz="4" w:space="0" w:color="auto"/>
                  </w:tcBorders>
                  <w:vAlign w:val="center"/>
                </w:tcPr>
                <w:p w14:paraId="72A2B7F1" w14:textId="0D9E6047" w:rsidR="006573BA" w:rsidRPr="00FE3E14" w:rsidRDefault="006573BA" w:rsidP="006573BA">
                  <w:pPr>
                    <w:suppressAutoHyphens/>
                    <w:ind w:right="-108"/>
                    <w:contextualSpacing/>
                    <w:jc w:val="center"/>
                    <w:rPr>
                      <w:sz w:val="22"/>
                      <w:szCs w:val="24"/>
                    </w:rPr>
                  </w:pPr>
                  <w:r w:rsidRPr="00FE3E14">
                    <w:rPr>
                      <w:sz w:val="22"/>
                      <w:szCs w:val="24"/>
                    </w:rPr>
                    <w:t>10</w:t>
                  </w:r>
                </w:p>
              </w:tc>
              <w:tc>
                <w:tcPr>
                  <w:tcW w:w="3402" w:type="dxa"/>
                  <w:vMerge/>
                  <w:tcBorders>
                    <w:left w:val="single" w:sz="4" w:space="0" w:color="auto"/>
                    <w:right w:val="single" w:sz="4" w:space="0" w:color="auto"/>
                  </w:tcBorders>
                  <w:vAlign w:val="center"/>
                </w:tcPr>
                <w:p w14:paraId="67779F0C" w14:textId="77777777" w:rsidR="006573BA" w:rsidRPr="00FE3E14" w:rsidRDefault="006573BA" w:rsidP="006573BA">
                  <w:pPr>
                    <w:jc w:val="center"/>
                    <w:rPr>
                      <w:sz w:val="22"/>
                      <w:szCs w:val="24"/>
                    </w:rPr>
                  </w:pPr>
                </w:p>
              </w:tc>
            </w:tr>
            <w:tr w:rsidR="006573BA" w:rsidRPr="00FE7B61" w14:paraId="31E1509E" w14:textId="77777777" w:rsidTr="00902B72">
              <w:trPr>
                <w:trHeight w:val="584"/>
              </w:trPr>
              <w:tc>
                <w:tcPr>
                  <w:tcW w:w="560" w:type="dxa"/>
                  <w:vMerge/>
                  <w:tcBorders>
                    <w:left w:val="single" w:sz="4" w:space="0" w:color="auto"/>
                    <w:right w:val="single" w:sz="4" w:space="0" w:color="auto"/>
                  </w:tcBorders>
                </w:tcPr>
                <w:p w14:paraId="4A9E9818" w14:textId="77777777" w:rsidR="006573BA"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13DBA71" w14:textId="77777777" w:rsidR="006573BA" w:rsidRPr="00FE3E14" w:rsidRDefault="006573BA" w:rsidP="006573BA">
                  <w:pPr>
                    <w:suppressAutoHyphens/>
                    <w:ind w:right="34"/>
                    <w:contextualSpacing/>
                    <w:rPr>
                      <w:sz w:val="22"/>
                      <w:szCs w:val="24"/>
                    </w:rPr>
                  </w:pPr>
                </w:p>
              </w:tc>
              <w:tc>
                <w:tcPr>
                  <w:tcW w:w="2126" w:type="dxa"/>
                  <w:tcBorders>
                    <w:top w:val="single" w:sz="4" w:space="0" w:color="auto"/>
                    <w:left w:val="single" w:sz="4" w:space="0" w:color="auto"/>
                    <w:right w:val="single" w:sz="4" w:space="0" w:color="auto"/>
                  </w:tcBorders>
                  <w:vAlign w:val="center"/>
                </w:tcPr>
                <w:p w14:paraId="78266633" w14:textId="77777777" w:rsidR="006573BA" w:rsidRPr="00FE3E14" w:rsidRDefault="006573BA" w:rsidP="00E21CB8">
                  <w:pPr>
                    <w:suppressAutoHyphens/>
                    <w:ind w:right="-108"/>
                    <w:contextualSpacing/>
                    <w:jc w:val="center"/>
                    <w:rPr>
                      <w:color w:val="000000" w:themeColor="text1"/>
                      <w:sz w:val="22"/>
                      <w:szCs w:val="24"/>
                    </w:rPr>
                  </w:pPr>
                  <w:r w:rsidRPr="00FE3E14">
                    <w:rPr>
                      <w:color w:val="000000" w:themeColor="text1"/>
                      <w:sz w:val="22"/>
                      <w:szCs w:val="24"/>
                    </w:rPr>
                    <w:t>50 % и менее</w:t>
                  </w:r>
                </w:p>
              </w:tc>
              <w:tc>
                <w:tcPr>
                  <w:tcW w:w="993" w:type="dxa"/>
                  <w:tcBorders>
                    <w:top w:val="single" w:sz="4" w:space="0" w:color="auto"/>
                    <w:left w:val="single" w:sz="4" w:space="0" w:color="auto"/>
                    <w:right w:val="single" w:sz="4" w:space="0" w:color="auto"/>
                  </w:tcBorders>
                  <w:vAlign w:val="center"/>
                </w:tcPr>
                <w:p w14:paraId="742BBAF8" w14:textId="2AF82E2C" w:rsidR="006573BA" w:rsidRPr="00FE3E14" w:rsidRDefault="006573BA" w:rsidP="006573BA">
                  <w:pPr>
                    <w:suppressAutoHyphens/>
                    <w:ind w:right="-108"/>
                    <w:contextualSpacing/>
                    <w:jc w:val="center"/>
                    <w:rPr>
                      <w:sz w:val="22"/>
                      <w:szCs w:val="24"/>
                    </w:rPr>
                  </w:pPr>
                  <w:r w:rsidRPr="00FE3E14">
                    <w:rPr>
                      <w:sz w:val="22"/>
                      <w:szCs w:val="24"/>
                    </w:rPr>
                    <w:t>5</w:t>
                  </w:r>
                </w:p>
              </w:tc>
              <w:tc>
                <w:tcPr>
                  <w:tcW w:w="3402" w:type="dxa"/>
                  <w:vMerge/>
                  <w:tcBorders>
                    <w:left w:val="single" w:sz="4" w:space="0" w:color="auto"/>
                    <w:right w:val="single" w:sz="4" w:space="0" w:color="auto"/>
                  </w:tcBorders>
                  <w:vAlign w:val="center"/>
                </w:tcPr>
                <w:p w14:paraId="4CB0B374" w14:textId="77777777" w:rsidR="006573BA" w:rsidRPr="00FE3E14" w:rsidRDefault="006573BA" w:rsidP="006573BA">
                  <w:pPr>
                    <w:jc w:val="center"/>
                    <w:rPr>
                      <w:sz w:val="22"/>
                      <w:szCs w:val="24"/>
                    </w:rPr>
                  </w:pPr>
                </w:p>
              </w:tc>
            </w:tr>
            <w:tr w:rsidR="006573BA" w:rsidRPr="00FE7B61" w14:paraId="703D7411" w14:textId="77777777" w:rsidTr="00902B72">
              <w:trPr>
                <w:trHeight w:val="752"/>
              </w:trPr>
              <w:tc>
                <w:tcPr>
                  <w:tcW w:w="560" w:type="dxa"/>
                  <w:vMerge w:val="restart"/>
                  <w:tcBorders>
                    <w:top w:val="single" w:sz="4" w:space="0" w:color="auto"/>
                    <w:left w:val="single" w:sz="4" w:space="0" w:color="auto"/>
                    <w:right w:val="single" w:sz="4" w:space="0" w:color="auto"/>
                  </w:tcBorders>
                </w:tcPr>
                <w:p w14:paraId="54F4A05C" w14:textId="18B43ADB" w:rsidR="006573BA" w:rsidRPr="007524E5" w:rsidRDefault="006573BA" w:rsidP="006573BA">
                  <w:pPr>
                    <w:suppressAutoHyphens/>
                    <w:ind w:right="-108"/>
                    <w:contextualSpacing/>
                    <w:rPr>
                      <w:sz w:val="22"/>
                      <w:szCs w:val="24"/>
                    </w:rPr>
                  </w:pPr>
                  <w:r w:rsidRPr="007524E5">
                    <w:rPr>
                      <w:sz w:val="22"/>
                      <w:szCs w:val="24"/>
                    </w:rPr>
                    <w:t>2.4.</w:t>
                  </w:r>
                </w:p>
              </w:tc>
              <w:tc>
                <w:tcPr>
                  <w:tcW w:w="3118" w:type="dxa"/>
                  <w:vMerge w:val="restart"/>
                  <w:tcBorders>
                    <w:top w:val="single" w:sz="4" w:space="0" w:color="auto"/>
                    <w:left w:val="single" w:sz="4" w:space="0" w:color="auto"/>
                    <w:right w:val="single" w:sz="4" w:space="0" w:color="auto"/>
                  </w:tcBorders>
                </w:tcPr>
                <w:p w14:paraId="47B8BADE" w14:textId="04EF6E31" w:rsidR="006573BA" w:rsidRPr="007524E5" w:rsidRDefault="006573BA" w:rsidP="00AE70A8">
                  <w:pPr>
                    <w:suppressAutoHyphens/>
                    <w:ind w:right="34"/>
                    <w:rPr>
                      <w:sz w:val="22"/>
                      <w:szCs w:val="24"/>
                    </w:rPr>
                  </w:pPr>
                  <w:r w:rsidRPr="007524E5">
                    <w:rPr>
                      <w:sz w:val="22"/>
                      <w:szCs w:val="24"/>
                    </w:rPr>
                    <w:t xml:space="preserve">Наличие </w:t>
                  </w:r>
                  <w:r w:rsidR="00AE70A8" w:rsidRPr="00AE70A8">
                    <w:rPr>
                      <w:sz w:val="22"/>
                      <w:szCs w:val="24"/>
                    </w:rPr>
                    <w:t>исследований, статей</w:t>
                  </w:r>
                  <w:r w:rsidR="00AE70A8">
                    <w:rPr>
                      <w:sz w:val="22"/>
                      <w:szCs w:val="24"/>
                    </w:rPr>
                    <w:t xml:space="preserve"> и </w:t>
                  </w:r>
                  <w:r w:rsidR="00AE70A8" w:rsidRPr="00AE70A8">
                    <w:rPr>
                      <w:sz w:val="22"/>
                      <w:szCs w:val="24"/>
                    </w:rPr>
                    <w:t xml:space="preserve">публикаций </w:t>
                  </w:r>
                  <w:r w:rsidRPr="007524E5">
                    <w:rPr>
                      <w:sz w:val="22"/>
                      <w:szCs w:val="24"/>
                    </w:rPr>
                    <w:t>в периодических изданиях и сети Интернет по тематике отраслевой модели создания комфортной городской среды и модернизации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vAlign w:val="center"/>
                </w:tcPr>
                <w:p w14:paraId="14E5C180" w14:textId="3D25B2A5" w:rsidR="006573BA" w:rsidRPr="00FE3E14" w:rsidRDefault="006573BA" w:rsidP="00902B72">
                  <w:pPr>
                    <w:suppressAutoHyphens/>
                    <w:ind w:right="-108"/>
                    <w:jc w:val="center"/>
                    <w:rPr>
                      <w:sz w:val="22"/>
                      <w:szCs w:val="24"/>
                    </w:rPr>
                  </w:pPr>
                  <w:r w:rsidRPr="00FE3E14">
                    <w:rPr>
                      <w:sz w:val="22"/>
                      <w:szCs w:val="24"/>
                    </w:rPr>
                    <w:t>10 и более</w:t>
                  </w:r>
                </w:p>
              </w:tc>
              <w:tc>
                <w:tcPr>
                  <w:tcW w:w="993" w:type="dxa"/>
                  <w:tcBorders>
                    <w:top w:val="single" w:sz="4" w:space="0" w:color="auto"/>
                    <w:left w:val="single" w:sz="4" w:space="0" w:color="auto"/>
                    <w:bottom w:val="single" w:sz="4" w:space="0" w:color="auto"/>
                    <w:right w:val="single" w:sz="4" w:space="0" w:color="auto"/>
                  </w:tcBorders>
                  <w:vAlign w:val="center"/>
                </w:tcPr>
                <w:p w14:paraId="4D3CFFB9" w14:textId="77777777" w:rsidR="006573BA" w:rsidRPr="00FE3E14" w:rsidRDefault="006573BA" w:rsidP="00902B72">
                  <w:pPr>
                    <w:suppressAutoHyphens/>
                    <w:ind w:right="-108"/>
                    <w:jc w:val="center"/>
                    <w:rPr>
                      <w:sz w:val="24"/>
                      <w:szCs w:val="24"/>
                    </w:rPr>
                  </w:pPr>
                  <w:r w:rsidRPr="00FE3E14">
                    <w:rPr>
                      <w:sz w:val="24"/>
                      <w:szCs w:val="24"/>
                    </w:rPr>
                    <w:t>20</w:t>
                  </w:r>
                </w:p>
              </w:tc>
              <w:tc>
                <w:tcPr>
                  <w:tcW w:w="3402" w:type="dxa"/>
                  <w:vMerge w:val="restart"/>
                  <w:tcBorders>
                    <w:top w:val="single" w:sz="4" w:space="0" w:color="auto"/>
                    <w:left w:val="single" w:sz="4" w:space="0" w:color="auto"/>
                    <w:right w:val="single" w:sz="4" w:space="0" w:color="auto"/>
                  </w:tcBorders>
                </w:tcPr>
                <w:p w14:paraId="382B4D33" w14:textId="049A0554" w:rsidR="006573BA" w:rsidRPr="00FE3E14" w:rsidRDefault="006573BA" w:rsidP="00AE70A8">
                  <w:pPr>
                    <w:suppressAutoHyphens/>
                    <w:ind w:right="-108"/>
                    <w:jc w:val="center"/>
                    <w:rPr>
                      <w:sz w:val="24"/>
                      <w:szCs w:val="24"/>
                    </w:rPr>
                  </w:pPr>
                  <w:r w:rsidRPr="00902B72">
                    <w:rPr>
                      <w:sz w:val="22"/>
                      <w:szCs w:val="24"/>
                    </w:rPr>
                    <w:t xml:space="preserve">Участник представляет копии материалов из периодических изданий и ссылки </w:t>
                  </w:r>
                  <w:r w:rsidR="00AE70A8" w:rsidRPr="00902B72">
                    <w:rPr>
                      <w:sz w:val="22"/>
                      <w:szCs w:val="24"/>
                    </w:rPr>
                    <w:t>в сети Интернет на статьи, исследования</w:t>
                  </w:r>
                  <w:r w:rsidRPr="00902B72">
                    <w:rPr>
                      <w:sz w:val="22"/>
                      <w:szCs w:val="24"/>
                    </w:rPr>
                    <w:t xml:space="preserve"> </w:t>
                  </w:r>
                  <w:r w:rsidR="00AE70A8" w:rsidRPr="00902B72">
                    <w:rPr>
                      <w:sz w:val="22"/>
                      <w:szCs w:val="24"/>
                    </w:rPr>
                    <w:t>и</w:t>
                  </w:r>
                  <w:r w:rsidRPr="00902B72">
                    <w:rPr>
                      <w:sz w:val="22"/>
                      <w:szCs w:val="24"/>
                    </w:rPr>
                    <w:t xml:space="preserve"> публикации</w:t>
                  </w:r>
                  <w:r w:rsidRPr="00FE3E14">
                    <w:rPr>
                      <w:sz w:val="24"/>
                      <w:szCs w:val="24"/>
                    </w:rPr>
                    <w:t xml:space="preserve"> </w:t>
                  </w:r>
                </w:p>
              </w:tc>
            </w:tr>
            <w:tr w:rsidR="006573BA" w:rsidRPr="00FE7B61" w14:paraId="4C6C01A3" w14:textId="77777777" w:rsidTr="00902B72">
              <w:trPr>
                <w:trHeight w:val="752"/>
              </w:trPr>
              <w:tc>
                <w:tcPr>
                  <w:tcW w:w="560" w:type="dxa"/>
                  <w:vMerge/>
                  <w:tcBorders>
                    <w:left w:val="single" w:sz="4" w:space="0" w:color="auto"/>
                    <w:right w:val="single" w:sz="4" w:space="0" w:color="auto"/>
                  </w:tcBorders>
                </w:tcPr>
                <w:p w14:paraId="009AA884"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right w:val="single" w:sz="4" w:space="0" w:color="auto"/>
                  </w:tcBorders>
                </w:tcPr>
                <w:p w14:paraId="483F78A4" w14:textId="77777777" w:rsidR="006573BA" w:rsidRPr="0064520E" w:rsidRDefault="006573BA" w:rsidP="006573BA">
                  <w:pPr>
                    <w:suppressAutoHyphens/>
                    <w:ind w:right="-108"/>
                    <w:jc w:val="center"/>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603F742" w14:textId="77777777" w:rsidR="006573BA" w:rsidRPr="0064520E" w:rsidRDefault="006573BA" w:rsidP="00902B72">
                  <w:pPr>
                    <w:suppressAutoHyphens/>
                    <w:ind w:right="-108"/>
                    <w:jc w:val="center"/>
                    <w:rPr>
                      <w:sz w:val="22"/>
                      <w:szCs w:val="24"/>
                    </w:rPr>
                  </w:pPr>
                  <w:r w:rsidRPr="0064520E">
                    <w:rPr>
                      <w:sz w:val="22"/>
                      <w:szCs w:val="24"/>
                    </w:rPr>
                    <w:t>от 5 до 9</w:t>
                  </w:r>
                </w:p>
              </w:tc>
              <w:tc>
                <w:tcPr>
                  <w:tcW w:w="993" w:type="dxa"/>
                  <w:tcBorders>
                    <w:top w:val="single" w:sz="4" w:space="0" w:color="auto"/>
                    <w:left w:val="single" w:sz="4" w:space="0" w:color="auto"/>
                    <w:bottom w:val="single" w:sz="4" w:space="0" w:color="auto"/>
                    <w:right w:val="single" w:sz="4" w:space="0" w:color="auto"/>
                  </w:tcBorders>
                  <w:vAlign w:val="center"/>
                </w:tcPr>
                <w:p w14:paraId="21316F74" w14:textId="77777777" w:rsidR="006573BA" w:rsidRPr="00FE7B61" w:rsidRDefault="006573BA" w:rsidP="00902B72">
                  <w:pPr>
                    <w:suppressAutoHyphens/>
                    <w:ind w:right="-108"/>
                    <w:jc w:val="center"/>
                    <w:rPr>
                      <w:sz w:val="24"/>
                      <w:szCs w:val="24"/>
                    </w:rPr>
                  </w:pPr>
                  <w:r>
                    <w:rPr>
                      <w:sz w:val="24"/>
                      <w:szCs w:val="24"/>
                    </w:rPr>
                    <w:t>10</w:t>
                  </w:r>
                </w:p>
              </w:tc>
              <w:tc>
                <w:tcPr>
                  <w:tcW w:w="3402" w:type="dxa"/>
                  <w:vMerge/>
                  <w:tcBorders>
                    <w:left w:val="single" w:sz="4" w:space="0" w:color="auto"/>
                    <w:right w:val="single" w:sz="4" w:space="0" w:color="auto"/>
                  </w:tcBorders>
                </w:tcPr>
                <w:p w14:paraId="008D6BC4" w14:textId="77777777" w:rsidR="006573BA" w:rsidRPr="009131F1" w:rsidRDefault="006573BA" w:rsidP="006573BA">
                  <w:pPr>
                    <w:suppressAutoHyphens/>
                    <w:ind w:right="-108"/>
                    <w:jc w:val="center"/>
                    <w:rPr>
                      <w:sz w:val="24"/>
                      <w:szCs w:val="24"/>
                    </w:rPr>
                  </w:pPr>
                </w:p>
              </w:tc>
            </w:tr>
            <w:tr w:rsidR="006573BA" w:rsidRPr="00FE7B61" w14:paraId="49126E60" w14:textId="77777777" w:rsidTr="00902B72">
              <w:trPr>
                <w:trHeight w:val="753"/>
              </w:trPr>
              <w:tc>
                <w:tcPr>
                  <w:tcW w:w="560" w:type="dxa"/>
                  <w:vMerge/>
                  <w:tcBorders>
                    <w:left w:val="single" w:sz="4" w:space="0" w:color="auto"/>
                    <w:bottom w:val="single" w:sz="4" w:space="0" w:color="auto"/>
                    <w:right w:val="single" w:sz="4" w:space="0" w:color="auto"/>
                  </w:tcBorders>
                </w:tcPr>
                <w:p w14:paraId="6687B656" w14:textId="77777777" w:rsidR="006573BA" w:rsidRPr="00FE7B61" w:rsidRDefault="006573BA" w:rsidP="006573BA">
                  <w:pPr>
                    <w:suppressAutoHyphens/>
                    <w:ind w:right="-108"/>
                    <w:contextualSpacing/>
                    <w:rPr>
                      <w:sz w:val="22"/>
                      <w:szCs w:val="24"/>
                    </w:rPr>
                  </w:pPr>
                </w:p>
              </w:tc>
              <w:tc>
                <w:tcPr>
                  <w:tcW w:w="3118" w:type="dxa"/>
                  <w:vMerge/>
                  <w:tcBorders>
                    <w:left w:val="single" w:sz="4" w:space="0" w:color="auto"/>
                    <w:bottom w:val="single" w:sz="4" w:space="0" w:color="auto"/>
                    <w:right w:val="single" w:sz="4" w:space="0" w:color="auto"/>
                  </w:tcBorders>
                </w:tcPr>
                <w:p w14:paraId="7F6AEAAA" w14:textId="77777777" w:rsidR="006573BA" w:rsidRPr="0064520E" w:rsidRDefault="006573BA" w:rsidP="006573BA">
                  <w:pPr>
                    <w:suppressAutoHyphens/>
                    <w:ind w:right="-108"/>
                    <w:jc w:val="center"/>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3B96B67" w14:textId="77777777" w:rsidR="006573BA" w:rsidRPr="0064520E" w:rsidRDefault="006573BA" w:rsidP="00902B72">
                  <w:pPr>
                    <w:suppressAutoHyphens/>
                    <w:ind w:right="-108"/>
                    <w:jc w:val="center"/>
                    <w:rPr>
                      <w:sz w:val="22"/>
                      <w:szCs w:val="24"/>
                    </w:rPr>
                  </w:pPr>
                  <w:r w:rsidRPr="0064520E">
                    <w:rPr>
                      <w:sz w:val="22"/>
                      <w:szCs w:val="24"/>
                    </w:rPr>
                    <w:t>4 и менее</w:t>
                  </w:r>
                </w:p>
              </w:tc>
              <w:tc>
                <w:tcPr>
                  <w:tcW w:w="993" w:type="dxa"/>
                  <w:tcBorders>
                    <w:top w:val="single" w:sz="4" w:space="0" w:color="auto"/>
                    <w:left w:val="single" w:sz="4" w:space="0" w:color="auto"/>
                    <w:bottom w:val="single" w:sz="4" w:space="0" w:color="auto"/>
                    <w:right w:val="single" w:sz="4" w:space="0" w:color="auto"/>
                  </w:tcBorders>
                  <w:vAlign w:val="center"/>
                </w:tcPr>
                <w:p w14:paraId="3B5A1AC5" w14:textId="2B7E2B00" w:rsidR="006573BA" w:rsidRPr="00FE7B61" w:rsidRDefault="00FE3E14" w:rsidP="00902B72">
                  <w:pPr>
                    <w:suppressAutoHyphens/>
                    <w:ind w:right="-108"/>
                    <w:jc w:val="center"/>
                    <w:rPr>
                      <w:sz w:val="24"/>
                      <w:szCs w:val="24"/>
                    </w:rPr>
                  </w:pPr>
                  <w:r>
                    <w:rPr>
                      <w:sz w:val="24"/>
                      <w:szCs w:val="24"/>
                    </w:rPr>
                    <w:t>5</w:t>
                  </w:r>
                </w:p>
              </w:tc>
              <w:tc>
                <w:tcPr>
                  <w:tcW w:w="3402" w:type="dxa"/>
                  <w:vMerge/>
                  <w:tcBorders>
                    <w:left w:val="single" w:sz="4" w:space="0" w:color="auto"/>
                    <w:bottom w:val="single" w:sz="4" w:space="0" w:color="auto"/>
                    <w:right w:val="single" w:sz="4" w:space="0" w:color="auto"/>
                  </w:tcBorders>
                </w:tcPr>
                <w:p w14:paraId="0AC1D4EE" w14:textId="77777777" w:rsidR="006573BA" w:rsidRPr="009131F1" w:rsidRDefault="006573BA" w:rsidP="006573BA">
                  <w:pPr>
                    <w:suppressAutoHyphens/>
                    <w:ind w:right="-108"/>
                    <w:jc w:val="center"/>
                    <w:rPr>
                      <w:sz w:val="24"/>
                      <w:szCs w:val="24"/>
                    </w:rPr>
                  </w:pPr>
                </w:p>
              </w:tc>
            </w:tr>
            <w:tr w:rsidR="00E21CB8" w:rsidRPr="00FE7B61" w14:paraId="44B8AF33" w14:textId="77777777" w:rsidTr="00D648A4">
              <w:trPr>
                <w:trHeight w:val="596"/>
              </w:trPr>
              <w:tc>
                <w:tcPr>
                  <w:tcW w:w="560" w:type="dxa"/>
                  <w:vMerge w:val="restart"/>
                  <w:tcBorders>
                    <w:top w:val="single" w:sz="4" w:space="0" w:color="auto"/>
                    <w:left w:val="single" w:sz="4" w:space="0" w:color="auto"/>
                    <w:right w:val="single" w:sz="4" w:space="0" w:color="auto"/>
                  </w:tcBorders>
                </w:tcPr>
                <w:p w14:paraId="27F928D0" w14:textId="557935E1" w:rsidR="00E21CB8" w:rsidRPr="00FE7B61" w:rsidRDefault="00E21CB8" w:rsidP="00E21CB8">
                  <w:pPr>
                    <w:suppressAutoHyphens/>
                    <w:ind w:right="-108"/>
                    <w:contextualSpacing/>
                    <w:rPr>
                      <w:sz w:val="22"/>
                      <w:szCs w:val="24"/>
                    </w:rPr>
                  </w:pPr>
                  <w:r>
                    <w:rPr>
                      <w:sz w:val="22"/>
                      <w:szCs w:val="24"/>
                    </w:rPr>
                    <w:t>2.5.</w:t>
                  </w:r>
                </w:p>
              </w:tc>
              <w:tc>
                <w:tcPr>
                  <w:tcW w:w="3118" w:type="dxa"/>
                  <w:vMerge w:val="restart"/>
                  <w:tcBorders>
                    <w:top w:val="single" w:sz="4" w:space="0" w:color="auto"/>
                    <w:left w:val="single" w:sz="4" w:space="0" w:color="auto"/>
                    <w:right w:val="single" w:sz="4" w:space="0" w:color="auto"/>
                  </w:tcBorders>
                </w:tcPr>
                <w:p w14:paraId="29511731" w14:textId="65172B64" w:rsidR="00E21CB8" w:rsidRPr="00FE7B61" w:rsidRDefault="00E21CB8" w:rsidP="00A90AF6">
                  <w:pPr>
                    <w:suppressAutoHyphens/>
                    <w:ind w:right="-108"/>
                    <w:rPr>
                      <w:sz w:val="24"/>
                      <w:szCs w:val="24"/>
                    </w:rPr>
                  </w:pPr>
                  <w:r>
                    <w:rPr>
                      <w:sz w:val="22"/>
                      <w:szCs w:val="24"/>
                    </w:rPr>
                    <w:t xml:space="preserve">Наличие положительных отзывов, рекомендаций, благодарственных писем, наград, грамот, дипломов, премий, сертификатов и </w:t>
                  </w:r>
                  <w:r w:rsidR="00902B72">
                    <w:rPr>
                      <w:sz w:val="22"/>
                      <w:szCs w:val="24"/>
                    </w:rPr>
                    <w:t>прочих документов,</w:t>
                  </w:r>
                  <w:r w:rsidR="00A90AF6">
                    <w:rPr>
                      <w:sz w:val="22"/>
                      <w:szCs w:val="24"/>
                    </w:rPr>
                    <w:t xml:space="preserve"> свидетельствующих о деловой репутации участника</w:t>
                  </w:r>
                </w:p>
              </w:tc>
              <w:tc>
                <w:tcPr>
                  <w:tcW w:w="2126" w:type="dxa"/>
                  <w:tcBorders>
                    <w:top w:val="single" w:sz="4" w:space="0" w:color="auto"/>
                    <w:left w:val="single" w:sz="4" w:space="0" w:color="auto"/>
                    <w:bottom w:val="single" w:sz="4" w:space="0" w:color="auto"/>
                    <w:right w:val="single" w:sz="4" w:space="0" w:color="auto"/>
                  </w:tcBorders>
                  <w:vAlign w:val="center"/>
                </w:tcPr>
                <w:p w14:paraId="26F38659" w14:textId="6A432AD2" w:rsidR="00E21CB8" w:rsidRPr="00FE7B61" w:rsidRDefault="00E21CB8" w:rsidP="00E21CB8">
                  <w:pPr>
                    <w:suppressAutoHyphens/>
                    <w:ind w:right="-108"/>
                    <w:jc w:val="center"/>
                    <w:rPr>
                      <w:sz w:val="24"/>
                      <w:szCs w:val="24"/>
                    </w:rPr>
                  </w:pPr>
                  <w:r>
                    <w:rPr>
                      <w:color w:val="000000" w:themeColor="text1"/>
                      <w:sz w:val="22"/>
                      <w:szCs w:val="24"/>
                    </w:rPr>
                    <w:t xml:space="preserve">10 </w:t>
                  </w:r>
                  <w:r w:rsidRPr="009B6FCC">
                    <w:rPr>
                      <w:color w:val="000000" w:themeColor="text1"/>
                      <w:sz w:val="22"/>
                      <w:szCs w:val="24"/>
                    </w:rPr>
                    <w:t>и более</w:t>
                  </w:r>
                </w:p>
              </w:tc>
              <w:tc>
                <w:tcPr>
                  <w:tcW w:w="993" w:type="dxa"/>
                  <w:tcBorders>
                    <w:top w:val="single" w:sz="4" w:space="0" w:color="auto"/>
                    <w:left w:val="single" w:sz="4" w:space="0" w:color="auto"/>
                    <w:bottom w:val="single" w:sz="4" w:space="0" w:color="auto"/>
                    <w:right w:val="single" w:sz="4" w:space="0" w:color="auto"/>
                  </w:tcBorders>
                  <w:vAlign w:val="center"/>
                </w:tcPr>
                <w:p w14:paraId="1C9F8DC7" w14:textId="14B8FBA5" w:rsidR="00E21CB8" w:rsidRPr="00FE7B61" w:rsidRDefault="00E21CB8" w:rsidP="00E21CB8">
                  <w:pPr>
                    <w:suppressAutoHyphens/>
                    <w:ind w:right="-108"/>
                    <w:jc w:val="center"/>
                    <w:rPr>
                      <w:sz w:val="24"/>
                      <w:szCs w:val="24"/>
                    </w:rPr>
                  </w:pPr>
                  <w:r>
                    <w:rPr>
                      <w:sz w:val="22"/>
                      <w:szCs w:val="24"/>
                    </w:rPr>
                    <w:t>10</w:t>
                  </w:r>
                </w:p>
              </w:tc>
              <w:tc>
                <w:tcPr>
                  <w:tcW w:w="3402" w:type="dxa"/>
                  <w:vMerge w:val="restart"/>
                  <w:tcBorders>
                    <w:top w:val="single" w:sz="4" w:space="0" w:color="auto"/>
                    <w:left w:val="single" w:sz="4" w:space="0" w:color="auto"/>
                    <w:right w:val="single" w:sz="4" w:space="0" w:color="auto"/>
                  </w:tcBorders>
                </w:tcPr>
                <w:p w14:paraId="300ED972" w14:textId="4E0E297B" w:rsidR="00E21CB8" w:rsidRPr="009131F1" w:rsidRDefault="00E21CB8" w:rsidP="00E21CB8">
                  <w:pPr>
                    <w:suppressAutoHyphens/>
                    <w:ind w:right="-108"/>
                    <w:jc w:val="center"/>
                    <w:rPr>
                      <w:sz w:val="24"/>
                      <w:szCs w:val="24"/>
                    </w:rPr>
                  </w:pPr>
                  <w:r>
                    <w:rPr>
                      <w:sz w:val="22"/>
                      <w:szCs w:val="24"/>
                    </w:rPr>
                    <w:t>Участник представляет копии документов, свидетельствующие о деловой репутации.</w:t>
                  </w:r>
                </w:p>
              </w:tc>
            </w:tr>
            <w:tr w:rsidR="00E21CB8" w:rsidRPr="00FE7B61" w14:paraId="59921D41" w14:textId="77777777" w:rsidTr="00D648A4">
              <w:trPr>
                <w:trHeight w:val="704"/>
              </w:trPr>
              <w:tc>
                <w:tcPr>
                  <w:tcW w:w="560" w:type="dxa"/>
                  <w:vMerge/>
                  <w:tcBorders>
                    <w:left w:val="single" w:sz="4" w:space="0" w:color="auto"/>
                    <w:right w:val="single" w:sz="4" w:space="0" w:color="auto"/>
                  </w:tcBorders>
                </w:tcPr>
                <w:p w14:paraId="6151E195" w14:textId="77777777" w:rsidR="00E21CB8" w:rsidRPr="00FE7B61" w:rsidRDefault="00E21CB8" w:rsidP="00E21CB8">
                  <w:pPr>
                    <w:suppressAutoHyphens/>
                    <w:ind w:right="-108"/>
                    <w:contextualSpacing/>
                    <w:rPr>
                      <w:sz w:val="22"/>
                      <w:szCs w:val="24"/>
                    </w:rPr>
                  </w:pPr>
                </w:p>
              </w:tc>
              <w:tc>
                <w:tcPr>
                  <w:tcW w:w="3118" w:type="dxa"/>
                  <w:vMerge/>
                  <w:tcBorders>
                    <w:left w:val="single" w:sz="4" w:space="0" w:color="auto"/>
                    <w:right w:val="single" w:sz="4" w:space="0" w:color="auto"/>
                  </w:tcBorders>
                </w:tcPr>
                <w:p w14:paraId="1D48045F" w14:textId="77777777" w:rsidR="00E21CB8" w:rsidRPr="00FE7B61" w:rsidRDefault="00E21CB8" w:rsidP="00E21CB8">
                  <w:pPr>
                    <w:suppressAutoHyphens/>
                    <w:ind w:right="-108"/>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DC71EC" w14:textId="49DCD887" w:rsidR="00E21CB8" w:rsidRPr="00FE7B61" w:rsidRDefault="00E21CB8" w:rsidP="00E21CB8">
                  <w:pPr>
                    <w:suppressAutoHyphens/>
                    <w:ind w:right="-108"/>
                    <w:jc w:val="center"/>
                    <w:rPr>
                      <w:sz w:val="24"/>
                      <w:szCs w:val="24"/>
                    </w:rPr>
                  </w:pPr>
                  <w:r>
                    <w:rPr>
                      <w:color w:val="000000" w:themeColor="text1"/>
                      <w:sz w:val="22"/>
                      <w:szCs w:val="24"/>
                    </w:rPr>
                    <w:t>о</w:t>
                  </w:r>
                  <w:r w:rsidRPr="009B6FCC">
                    <w:rPr>
                      <w:color w:val="000000" w:themeColor="text1"/>
                      <w:sz w:val="22"/>
                      <w:szCs w:val="24"/>
                    </w:rPr>
                    <w:t xml:space="preserve">т </w:t>
                  </w:r>
                  <w:r>
                    <w:rPr>
                      <w:color w:val="000000" w:themeColor="text1"/>
                      <w:sz w:val="22"/>
                      <w:szCs w:val="24"/>
                    </w:rPr>
                    <w:t>4</w:t>
                  </w:r>
                  <w:r w:rsidRPr="009B6FCC">
                    <w:rPr>
                      <w:color w:val="000000" w:themeColor="text1"/>
                      <w:sz w:val="22"/>
                      <w:szCs w:val="24"/>
                    </w:rPr>
                    <w:t xml:space="preserve"> до </w:t>
                  </w:r>
                  <w:r>
                    <w:rPr>
                      <w:color w:val="000000" w:themeColor="text1"/>
                      <w:sz w:val="22"/>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14:paraId="1A0B5A88" w14:textId="248BC2B9" w:rsidR="00E21CB8" w:rsidRPr="00FE7B61" w:rsidRDefault="00E21CB8" w:rsidP="00E21CB8">
                  <w:pPr>
                    <w:suppressAutoHyphens/>
                    <w:ind w:right="-108"/>
                    <w:jc w:val="center"/>
                    <w:rPr>
                      <w:sz w:val="24"/>
                      <w:szCs w:val="24"/>
                    </w:rPr>
                  </w:pPr>
                  <w:r>
                    <w:rPr>
                      <w:sz w:val="22"/>
                      <w:szCs w:val="24"/>
                    </w:rPr>
                    <w:t>5</w:t>
                  </w:r>
                </w:p>
              </w:tc>
              <w:tc>
                <w:tcPr>
                  <w:tcW w:w="3402" w:type="dxa"/>
                  <w:vMerge/>
                  <w:tcBorders>
                    <w:left w:val="single" w:sz="4" w:space="0" w:color="auto"/>
                    <w:right w:val="single" w:sz="4" w:space="0" w:color="auto"/>
                  </w:tcBorders>
                </w:tcPr>
                <w:p w14:paraId="409CC72F" w14:textId="77777777" w:rsidR="00E21CB8" w:rsidRPr="009131F1" w:rsidRDefault="00E21CB8" w:rsidP="00E21CB8">
                  <w:pPr>
                    <w:suppressAutoHyphens/>
                    <w:ind w:right="-108"/>
                    <w:jc w:val="center"/>
                    <w:rPr>
                      <w:sz w:val="24"/>
                      <w:szCs w:val="24"/>
                    </w:rPr>
                  </w:pPr>
                </w:p>
              </w:tc>
            </w:tr>
            <w:tr w:rsidR="00E21CB8" w:rsidRPr="00FE7B61" w14:paraId="5CD4455C" w14:textId="77777777" w:rsidTr="00D648A4">
              <w:trPr>
                <w:trHeight w:val="559"/>
              </w:trPr>
              <w:tc>
                <w:tcPr>
                  <w:tcW w:w="560" w:type="dxa"/>
                  <w:vMerge/>
                  <w:tcBorders>
                    <w:left w:val="single" w:sz="4" w:space="0" w:color="auto"/>
                    <w:bottom w:val="single" w:sz="4" w:space="0" w:color="auto"/>
                    <w:right w:val="single" w:sz="4" w:space="0" w:color="auto"/>
                  </w:tcBorders>
                </w:tcPr>
                <w:p w14:paraId="018C801D" w14:textId="77777777" w:rsidR="00E21CB8" w:rsidRPr="00FE7B61" w:rsidRDefault="00E21CB8" w:rsidP="00E21CB8">
                  <w:pPr>
                    <w:suppressAutoHyphens/>
                    <w:ind w:right="-108"/>
                    <w:contextualSpacing/>
                    <w:rPr>
                      <w:sz w:val="22"/>
                      <w:szCs w:val="24"/>
                    </w:rPr>
                  </w:pPr>
                </w:p>
              </w:tc>
              <w:tc>
                <w:tcPr>
                  <w:tcW w:w="3118" w:type="dxa"/>
                  <w:vMerge/>
                  <w:tcBorders>
                    <w:left w:val="single" w:sz="4" w:space="0" w:color="auto"/>
                    <w:bottom w:val="single" w:sz="4" w:space="0" w:color="auto"/>
                    <w:right w:val="single" w:sz="4" w:space="0" w:color="auto"/>
                  </w:tcBorders>
                </w:tcPr>
                <w:p w14:paraId="061B887E" w14:textId="77777777" w:rsidR="00E21CB8" w:rsidRPr="00FE7B61" w:rsidRDefault="00E21CB8" w:rsidP="00E21CB8">
                  <w:pPr>
                    <w:suppressAutoHyphens/>
                    <w:ind w:right="-108"/>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5006D7" w14:textId="0544C12C" w:rsidR="00E21CB8" w:rsidRPr="00FE7B61" w:rsidRDefault="00E21CB8" w:rsidP="00E21CB8">
                  <w:pPr>
                    <w:suppressAutoHyphens/>
                    <w:ind w:right="-108"/>
                    <w:jc w:val="center"/>
                    <w:rPr>
                      <w:sz w:val="24"/>
                      <w:szCs w:val="24"/>
                    </w:rPr>
                  </w:pPr>
                  <w:r>
                    <w:rPr>
                      <w:color w:val="000000" w:themeColor="text1"/>
                      <w:sz w:val="22"/>
                      <w:szCs w:val="24"/>
                    </w:rPr>
                    <w:t>3 и менее</w:t>
                  </w:r>
                </w:p>
              </w:tc>
              <w:tc>
                <w:tcPr>
                  <w:tcW w:w="993" w:type="dxa"/>
                  <w:tcBorders>
                    <w:top w:val="single" w:sz="4" w:space="0" w:color="auto"/>
                    <w:left w:val="single" w:sz="4" w:space="0" w:color="auto"/>
                    <w:bottom w:val="single" w:sz="4" w:space="0" w:color="auto"/>
                    <w:right w:val="single" w:sz="4" w:space="0" w:color="auto"/>
                  </w:tcBorders>
                  <w:vAlign w:val="center"/>
                </w:tcPr>
                <w:p w14:paraId="3E234CDE" w14:textId="1829A9DC" w:rsidR="00E21CB8" w:rsidRPr="00FE7B61" w:rsidRDefault="00E21CB8" w:rsidP="00E21CB8">
                  <w:pPr>
                    <w:suppressAutoHyphens/>
                    <w:ind w:right="-108"/>
                    <w:jc w:val="center"/>
                    <w:rPr>
                      <w:sz w:val="24"/>
                      <w:szCs w:val="24"/>
                    </w:rPr>
                  </w:pPr>
                  <w:r>
                    <w:rPr>
                      <w:sz w:val="22"/>
                      <w:szCs w:val="24"/>
                    </w:rPr>
                    <w:t>0</w:t>
                  </w:r>
                </w:p>
              </w:tc>
              <w:tc>
                <w:tcPr>
                  <w:tcW w:w="3402" w:type="dxa"/>
                  <w:vMerge/>
                  <w:tcBorders>
                    <w:left w:val="single" w:sz="4" w:space="0" w:color="auto"/>
                    <w:bottom w:val="single" w:sz="4" w:space="0" w:color="auto"/>
                    <w:right w:val="single" w:sz="4" w:space="0" w:color="auto"/>
                  </w:tcBorders>
                </w:tcPr>
                <w:p w14:paraId="6B48A44E" w14:textId="77777777" w:rsidR="00E21CB8" w:rsidRPr="009131F1" w:rsidRDefault="00E21CB8" w:rsidP="00E21CB8">
                  <w:pPr>
                    <w:suppressAutoHyphens/>
                    <w:ind w:right="-108"/>
                    <w:jc w:val="center"/>
                    <w:rPr>
                      <w:sz w:val="24"/>
                      <w:szCs w:val="24"/>
                    </w:rPr>
                  </w:pPr>
                </w:p>
              </w:tc>
            </w:tr>
            <w:tr w:rsidR="00E21CB8" w:rsidRPr="00854548" w14:paraId="76BC42A9" w14:textId="77777777" w:rsidTr="005F07A3">
              <w:tc>
                <w:tcPr>
                  <w:tcW w:w="560" w:type="dxa"/>
                  <w:tcBorders>
                    <w:top w:val="single" w:sz="4" w:space="0" w:color="auto"/>
                    <w:left w:val="single" w:sz="4" w:space="0" w:color="auto"/>
                    <w:bottom w:val="single" w:sz="4" w:space="0" w:color="auto"/>
                    <w:right w:val="single" w:sz="4" w:space="0" w:color="auto"/>
                  </w:tcBorders>
                </w:tcPr>
                <w:p w14:paraId="63213064" w14:textId="77777777" w:rsidR="00E21CB8" w:rsidRPr="00854548" w:rsidRDefault="00E21CB8" w:rsidP="00E21CB8">
                  <w:pPr>
                    <w:suppressAutoHyphens/>
                    <w:ind w:right="-108"/>
                    <w:contextualSpacing/>
                    <w:rPr>
                      <w:i/>
                      <w:sz w:val="22"/>
                      <w:szCs w:val="24"/>
                    </w:rPr>
                  </w:pPr>
                </w:p>
              </w:tc>
              <w:tc>
                <w:tcPr>
                  <w:tcW w:w="6237" w:type="dxa"/>
                  <w:gridSpan w:val="3"/>
                  <w:tcBorders>
                    <w:top w:val="single" w:sz="4" w:space="0" w:color="auto"/>
                    <w:left w:val="single" w:sz="4" w:space="0" w:color="auto"/>
                    <w:bottom w:val="single" w:sz="4" w:space="0" w:color="auto"/>
                    <w:right w:val="single" w:sz="4" w:space="0" w:color="auto"/>
                  </w:tcBorders>
                  <w:hideMark/>
                </w:tcPr>
                <w:p w14:paraId="0B4A4C2A" w14:textId="77777777" w:rsidR="00E21CB8" w:rsidRPr="00854548" w:rsidRDefault="00E21CB8" w:rsidP="00E21CB8">
                  <w:pPr>
                    <w:suppressAutoHyphens/>
                    <w:ind w:right="-108"/>
                    <w:jc w:val="center"/>
                    <w:rPr>
                      <w:i/>
                      <w:sz w:val="24"/>
                      <w:szCs w:val="24"/>
                    </w:rPr>
                  </w:pPr>
                  <w:r w:rsidRPr="00854548">
                    <w:rPr>
                      <w:i/>
                      <w:sz w:val="24"/>
                      <w:szCs w:val="24"/>
                    </w:rPr>
                    <w:t>Итоговый рейтинг заявки по критерию</w:t>
                  </w:r>
                </w:p>
                <w:p w14:paraId="3C58A6F3" w14:textId="77777777" w:rsidR="00E21CB8" w:rsidRPr="00854548" w:rsidRDefault="00902B72" w:rsidP="00E21CB8">
                  <w:pPr>
                    <w:suppressAutoHyphens/>
                    <w:ind w:right="-108"/>
                    <w:contextualSpacing/>
                    <w:jc w:val="center"/>
                    <w:rPr>
                      <w:i/>
                      <w:sz w:val="22"/>
                      <w:szCs w:val="24"/>
                    </w:rPr>
                  </w:pPr>
                  <w:r w:rsidRPr="00854548">
                    <w:rPr>
                      <w:i/>
                      <w:position w:val="-18"/>
                      <w:sz w:val="24"/>
                      <w:szCs w:val="24"/>
                    </w:rPr>
                    <w:object w:dxaOrig="3220" w:dyaOrig="520" w14:anchorId="72E520B0">
                      <v:shape id="_x0000_i1051" type="#_x0000_t75" style="width:150pt;height:25.5pt" o:ole="">
                        <v:imagedata r:id="rId33" o:title=""/>
                      </v:shape>
                      <o:OLEObject Type="Embed" ProgID="Equation.3" ShapeID="_x0000_i1051" DrawAspect="Content" ObjectID="_1546887364" r:id="rId34"/>
                    </w:object>
                  </w:r>
                </w:p>
              </w:tc>
              <w:tc>
                <w:tcPr>
                  <w:tcW w:w="3402" w:type="dxa"/>
                  <w:tcBorders>
                    <w:top w:val="single" w:sz="4" w:space="0" w:color="auto"/>
                    <w:left w:val="single" w:sz="4" w:space="0" w:color="auto"/>
                    <w:bottom w:val="single" w:sz="4" w:space="0" w:color="auto"/>
                    <w:right w:val="single" w:sz="4" w:space="0" w:color="auto"/>
                  </w:tcBorders>
                </w:tcPr>
                <w:p w14:paraId="30097AE4" w14:textId="773BB79D" w:rsidR="00E21CB8" w:rsidRPr="00854548" w:rsidRDefault="00E21CB8" w:rsidP="00902B72">
                  <w:pPr>
                    <w:suppressAutoHyphens/>
                    <w:ind w:right="-108"/>
                    <w:jc w:val="center"/>
                    <w:rPr>
                      <w:i/>
                      <w:sz w:val="24"/>
                      <w:szCs w:val="24"/>
                    </w:rPr>
                  </w:pPr>
                  <w:r w:rsidRPr="00854548">
                    <w:rPr>
                      <w:i/>
                      <w:sz w:val="24"/>
                      <w:szCs w:val="24"/>
                    </w:rPr>
                    <w:t>Значимость критерия – 0,4</w:t>
                  </w:r>
                  <w:r w:rsidR="00902B72" w:rsidRPr="00902B72">
                    <w:rPr>
                      <w:i/>
                      <w:sz w:val="24"/>
                      <w:szCs w:val="24"/>
                    </w:rPr>
                    <w:t>5</w:t>
                  </w:r>
                  <w:r w:rsidRPr="00854548">
                    <w:rPr>
                      <w:i/>
                      <w:sz w:val="24"/>
                      <w:szCs w:val="24"/>
                    </w:rPr>
                    <w:t xml:space="preserve"> Максимальное количество баллов по критерию – 100</w:t>
                  </w:r>
                </w:p>
              </w:tc>
            </w:tr>
          </w:tbl>
          <w:p w14:paraId="7258E8CB" w14:textId="2C9E81E7" w:rsidR="00854548" w:rsidRPr="00D10372" w:rsidRDefault="00854548" w:rsidP="00EE248B">
            <w:pPr>
              <w:autoSpaceDE w:val="0"/>
              <w:autoSpaceDN w:val="0"/>
              <w:adjustRightInd w:val="0"/>
              <w:jc w:val="both"/>
              <w:rPr>
                <w:i/>
                <w:iCs/>
                <w:sz w:val="24"/>
                <w:szCs w:val="24"/>
              </w:rPr>
            </w:pPr>
          </w:p>
          <w:p w14:paraId="5B92F924" w14:textId="735E013E" w:rsidR="00D10372" w:rsidRPr="00D10372" w:rsidRDefault="00E21CB8" w:rsidP="00D10372">
            <w:pPr>
              <w:autoSpaceDE w:val="0"/>
              <w:autoSpaceDN w:val="0"/>
              <w:jc w:val="both"/>
              <w:rPr>
                <w:i/>
                <w:iCs/>
                <w:sz w:val="24"/>
                <w:szCs w:val="24"/>
              </w:rPr>
            </w:pPr>
            <w:r w:rsidRPr="00D10372">
              <w:rPr>
                <w:i/>
                <w:iCs/>
                <w:sz w:val="24"/>
                <w:szCs w:val="24"/>
              </w:rPr>
              <w:t xml:space="preserve"> </w:t>
            </w:r>
            <w:r w:rsidR="00D10372">
              <w:rPr>
                <w:i/>
                <w:iCs/>
                <w:sz w:val="24"/>
                <w:szCs w:val="24"/>
              </w:rPr>
              <w:t>* Сопоставимый</w:t>
            </w:r>
            <w:r w:rsidR="00D10372" w:rsidRPr="00D10372">
              <w:rPr>
                <w:i/>
                <w:iCs/>
                <w:sz w:val="24"/>
                <w:szCs w:val="24"/>
              </w:rPr>
              <w:t xml:space="preserve"> предмету закупки характер и объем </w:t>
            </w:r>
            <w:r w:rsidR="00D10372">
              <w:rPr>
                <w:i/>
                <w:iCs/>
                <w:sz w:val="24"/>
                <w:szCs w:val="24"/>
              </w:rPr>
              <w:t> - контракт/проект связанный с оказанием услуг по разработке и проведению исследований в области</w:t>
            </w:r>
            <w:r w:rsidR="00D10372" w:rsidRPr="00D10372">
              <w:rPr>
                <w:i/>
                <w:iCs/>
                <w:sz w:val="24"/>
                <w:szCs w:val="24"/>
              </w:rPr>
              <w:t xml:space="preserve"> повышения качества предоставляемых гражданам услуг, а также с изменением регионального законодательства по тематике направлений отраслевой модели создания комфортной городской среды и модернизации коммунальной инфраструктуры (теплоснабжение, водоснабжение и водоотведение, энергообеспечение, городская среда, обращение с ТБО, доступная среда, инвестиционная среда и общественная инициатива, капитальный ремонт) объемом не менее 2 000 000 рублей.</w:t>
            </w:r>
          </w:p>
          <w:p w14:paraId="0AD33148" w14:textId="2F9AE5C1" w:rsidR="000D4011" w:rsidRPr="00854548" w:rsidRDefault="000D4011" w:rsidP="00EE248B">
            <w:pPr>
              <w:autoSpaceDE w:val="0"/>
              <w:autoSpaceDN w:val="0"/>
              <w:adjustRightInd w:val="0"/>
              <w:jc w:val="both"/>
              <w:rPr>
                <w:i/>
                <w:sz w:val="24"/>
                <w:szCs w:val="24"/>
              </w:rPr>
            </w:pPr>
          </w:p>
          <w:p w14:paraId="1C7FEE7E" w14:textId="77777777" w:rsidR="004641B6" w:rsidRPr="00AF713C" w:rsidRDefault="004641B6" w:rsidP="00EE248B">
            <w:pPr>
              <w:jc w:val="both"/>
              <w:rPr>
                <w:b/>
                <w:sz w:val="24"/>
                <w:szCs w:val="24"/>
              </w:rPr>
            </w:pPr>
            <w:r>
              <w:rPr>
                <w:b/>
                <w:sz w:val="24"/>
                <w:szCs w:val="24"/>
              </w:rPr>
              <w:lastRenderedPageBreak/>
              <w:t xml:space="preserve">3. </w:t>
            </w:r>
            <w:r w:rsidRPr="00AF713C">
              <w:rPr>
                <w:b/>
                <w:sz w:val="24"/>
                <w:szCs w:val="24"/>
              </w:rPr>
              <w:t>Расчет Итогового рейтинга по каждой заявке.</w:t>
            </w:r>
          </w:p>
          <w:p w14:paraId="72ED0614" w14:textId="77777777" w:rsidR="004641B6" w:rsidRPr="00AF713C" w:rsidRDefault="004641B6" w:rsidP="00EE248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EE248B">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EE248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EE248B">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EE248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EE248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EE248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C0F8EF3" w14:textId="77777777" w:rsidR="004641B6" w:rsidRDefault="004641B6" w:rsidP="004641B6">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0BEBCE0E" w14:textId="77777777" w:rsidR="004641B6" w:rsidRDefault="004641B6" w:rsidP="004641B6">
      <w:pPr>
        <w:rPr>
          <w:b/>
          <w:sz w:val="32"/>
          <w:szCs w:val="32"/>
        </w:rPr>
        <w:sectPr w:rsidR="004641B6" w:rsidSect="000415DC">
          <w:headerReference w:type="default" r:id="rId35"/>
          <w:pgSz w:w="11907" w:h="16840" w:code="9"/>
          <w:pgMar w:top="851" w:right="851" w:bottom="851" w:left="1276" w:header="720" w:footer="403" w:gutter="0"/>
          <w:cols w:space="720"/>
          <w:noEndnote/>
        </w:sectPr>
      </w:pPr>
    </w:p>
    <w:p w14:paraId="4A245C08" w14:textId="35E9FCFD" w:rsidR="004641B6" w:rsidRPr="00902B72" w:rsidRDefault="004641B6" w:rsidP="00902B72">
      <w:pPr>
        <w:pStyle w:val="10"/>
      </w:pPr>
      <w:bookmarkStart w:id="83" w:name="_Toc466904513"/>
      <w:r>
        <w:lastRenderedPageBreak/>
        <w:t>ТЕХНИЧЕСКОЕ ЗАДАНИЕ</w:t>
      </w:r>
      <w:bookmarkEnd w:id="83"/>
    </w:p>
    <w:p w14:paraId="2B8A9BD9" w14:textId="64F87C6B" w:rsidR="00966AE9" w:rsidRPr="00902B72" w:rsidRDefault="00966AE9" w:rsidP="00966AE9">
      <w:pPr>
        <w:pStyle w:val="afff3"/>
        <w:tabs>
          <w:tab w:val="left" w:pos="1134"/>
        </w:tabs>
        <w:spacing w:line="360" w:lineRule="auto"/>
        <w:ind w:left="0" w:firstLine="709"/>
        <w:jc w:val="center"/>
        <w:rPr>
          <w:b/>
          <w:sz w:val="24"/>
          <w:szCs w:val="24"/>
        </w:rPr>
      </w:pPr>
      <w:bookmarkStart w:id="84" w:name="_ОБРАЗЦЫ_ФОРМ_И"/>
      <w:bookmarkStart w:id="85" w:name="_Toc466904514"/>
      <w:bookmarkEnd w:id="84"/>
      <w:r w:rsidRPr="00966AE9">
        <w:rPr>
          <w:b/>
          <w:sz w:val="24"/>
          <w:szCs w:val="24"/>
        </w:rPr>
        <w:t xml:space="preserve">на оказание услуг по разработке и описанию готовых решений для внедрения в регионах успешных практик отраслевой модели создания комфортной городской среды и </w:t>
      </w:r>
      <w:r w:rsidR="00902B72" w:rsidRPr="00966AE9">
        <w:rPr>
          <w:b/>
          <w:sz w:val="24"/>
          <w:szCs w:val="24"/>
        </w:rPr>
        <w:t>модернизации коммунальной</w:t>
      </w:r>
      <w:r w:rsidRPr="00966AE9">
        <w:rPr>
          <w:b/>
          <w:sz w:val="24"/>
          <w:szCs w:val="24"/>
        </w:rPr>
        <w:t xml:space="preserve"> инфраструктуры</w:t>
      </w:r>
      <w:r w:rsidR="00902B72" w:rsidRPr="00902B72">
        <w:rPr>
          <w:b/>
          <w:sz w:val="24"/>
          <w:szCs w:val="24"/>
        </w:rPr>
        <w:t>.</w:t>
      </w:r>
    </w:p>
    <w:p w14:paraId="775883BD" w14:textId="77777777" w:rsidR="00902B72" w:rsidRPr="00902B72" w:rsidRDefault="00902B72" w:rsidP="00966AE9">
      <w:pPr>
        <w:pStyle w:val="afff3"/>
        <w:tabs>
          <w:tab w:val="left" w:pos="1134"/>
        </w:tabs>
        <w:spacing w:line="360" w:lineRule="auto"/>
        <w:ind w:left="0" w:firstLine="709"/>
        <w:jc w:val="center"/>
        <w:rPr>
          <w:b/>
          <w:sz w:val="24"/>
          <w:szCs w:val="24"/>
        </w:rPr>
      </w:pPr>
    </w:p>
    <w:p w14:paraId="748215E0" w14:textId="77777777" w:rsidR="00966AE9" w:rsidRPr="00966AE9" w:rsidRDefault="00966AE9" w:rsidP="00966AE9">
      <w:pPr>
        <w:pStyle w:val="afff3"/>
        <w:numPr>
          <w:ilvl w:val="0"/>
          <w:numId w:val="46"/>
        </w:numPr>
        <w:tabs>
          <w:tab w:val="left" w:pos="1134"/>
        </w:tabs>
        <w:spacing w:line="360" w:lineRule="auto"/>
        <w:ind w:left="0" w:firstLine="709"/>
        <w:jc w:val="both"/>
        <w:rPr>
          <w:b/>
          <w:sz w:val="24"/>
          <w:szCs w:val="24"/>
        </w:rPr>
      </w:pPr>
      <w:r w:rsidRPr="00966AE9">
        <w:rPr>
          <w:b/>
          <w:sz w:val="24"/>
          <w:szCs w:val="24"/>
        </w:rPr>
        <w:t>Общие положения</w:t>
      </w:r>
    </w:p>
    <w:p w14:paraId="3D8E1B6D" w14:textId="77777777" w:rsidR="00966AE9" w:rsidRPr="00966AE9" w:rsidRDefault="00966AE9" w:rsidP="00966AE9">
      <w:pPr>
        <w:pStyle w:val="afff3"/>
        <w:tabs>
          <w:tab w:val="left" w:pos="1134"/>
        </w:tabs>
        <w:spacing w:line="360" w:lineRule="auto"/>
        <w:ind w:left="0" w:firstLine="709"/>
        <w:jc w:val="both"/>
        <w:rPr>
          <w:sz w:val="24"/>
          <w:szCs w:val="24"/>
        </w:rPr>
      </w:pPr>
      <w:r w:rsidRPr="00966AE9">
        <w:rPr>
          <w:b/>
          <w:sz w:val="24"/>
          <w:szCs w:val="24"/>
        </w:rPr>
        <w:t>Заказчик:</w:t>
      </w:r>
      <w:r w:rsidRPr="00966AE9">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14:paraId="0FBEF18D" w14:textId="77777777" w:rsidR="00966AE9" w:rsidRPr="00966AE9" w:rsidRDefault="00966AE9" w:rsidP="00966AE9">
      <w:pPr>
        <w:pStyle w:val="afff3"/>
        <w:tabs>
          <w:tab w:val="left" w:pos="1134"/>
        </w:tabs>
        <w:spacing w:line="360" w:lineRule="auto"/>
        <w:ind w:left="0" w:firstLine="709"/>
        <w:jc w:val="both"/>
        <w:rPr>
          <w:sz w:val="24"/>
          <w:szCs w:val="24"/>
        </w:rPr>
      </w:pPr>
      <w:r w:rsidRPr="00966AE9">
        <w:rPr>
          <w:b/>
          <w:sz w:val="24"/>
          <w:szCs w:val="24"/>
        </w:rPr>
        <w:t>Сроки оказания услуг:</w:t>
      </w:r>
      <w:r w:rsidRPr="00966AE9">
        <w:rPr>
          <w:sz w:val="24"/>
          <w:szCs w:val="24"/>
        </w:rPr>
        <w:t xml:space="preserve"> с момента заключения договора по 30 марта 2017 года.</w:t>
      </w:r>
    </w:p>
    <w:p w14:paraId="2B45769B" w14:textId="77777777" w:rsidR="00966AE9" w:rsidRPr="00966AE9" w:rsidRDefault="00966AE9" w:rsidP="00966AE9">
      <w:pPr>
        <w:pStyle w:val="afff3"/>
        <w:tabs>
          <w:tab w:val="left" w:pos="1134"/>
        </w:tabs>
        <w:spacing w:line="360" w:lineRule="auto"/>
        <w:ind w:left="0" w:firstLine="709"/>
        <w:jc w:val="both"/>
        <w:rPr>
          <w:sz w:val="24"/>
          <w:szCs w:val="24"/>
        </w:rPr>
      </w:pPr>
      <w:r w:rsidRPr="00966AE9">
        <w:rPr>
          <w:b/>
          <w:sz w:val="24"/>
          <w:szCs w:val="24"/>
        </w:rPr>
        <w:t>Порядок и сроки оказания услуг:</w:t>
      </w:r>
      <w:r w:rsidRPr="00966AE9">
        <w:rPr>
          <w:sz w:val="24"/>
          <w:szCs w:val="24"/>
        </w:rPr>
        <w:t xml:space="preserve"> услуги оказываются в три этапа:</w:t>
      </w:r>
    </w:p>
    <w:p w14:paraId="22E3DD9F" w14:textId="77777777" w:rsidR="00966AE9" w:rsidRPr="00966AE9" w:rsidRDefault="00966AE9" w:rsidP="00966AE9">
      <w:pPr>
        <w:pStyle w:val="afff3"/>
        <w:tabs>
          <w:tab w:val="left" w:pos="1134"/>
        </w:tabs>
        <w:spacing w:line="360" w:lineRule="auto"/>
        <w:ind w:left="0" w:firstLine="709"/>
        <w:jc w:val="both"/>
        <w:rPr>
          <w:sz w:val="24"/>
          <w:szCs w:val="24"/>
        </w:rPr>
      </w:pPr>
      <w:r w:rsidRPr="00966AE9">
        <w:rPr>
          <w:b/>
          <w:sz w:val="24"/>
          <w:szCs w:val="24"/>
        </w:rPr>
        <w:t>Первый этап</w:t>
      </w:r>
      <w:r w:rsidRPr="00966AE9">
        <w:rPr>
          <w:sz w:val="24"/>
          <w:szCs w:val="24"/>
        </w:rPr>
        <w:t>: в течение 12 дней с момента заключения договора:</w:t>
      </w:r>
    </w:p>
    <w:p w14:paraId="1AB9D0EA" w14:textId="2DF65EC1" w:rsidR="00966AE9" w:rsidRPr="00966AE9" w:rsidRDefault="00966AE9" w:rsidP="00966AE9">
      <w:pPr>
        <w:pStyle w:val="afff3"/>
        <w:numPr>
          <w:ilvl w:val="0"/>
          <w:numId w:val="48"/>
        </w:numPr>
        <w:tabs>
          <w:tab w:val="left" w:pos="1134"/>
        </w:tabs>
        <w:spacing w:line="360" w:lineRule="auto"/>
        <w:ind w:left="0" w:firstLine="709"/>
        <w:jc w:val="both"/>
        <w:rPr>
          <w:sz w:val="24"/>
          <w:szCs w:val="24"/>
        </w:rPr>
      </w:pPr>
      <w:r w:rsidRPr="00966AE9">
        <w:rPr>
          <w:sz w:val="24"/>
          <w:szCs w:val="24"/>
        </w:rPr>
        <w:t xml:space="preserve">экспертиза 40 успешных практик отобранных рабочей группой сформированной в рамках реализации Соглашения между Агентством и Министерством строительства и жилищно-коммунального хозяйства Российской Федерации (далее – рабочая группа) для описания </w:t>
      </w:r>
      <w:r w:rsidR="00902B72" w:rsidRPr="00966AE9">
        <w:rPr>
          <w:sz w:val="24"/>
          <w:szCs w:val="24"/>
        </w:rPr>
        <w:t>их в</w:t>
      </w:r>
      <w:r w:rsidRPr="00966AE9">
        <w:rPr>
          <w:sz w:val="24"/>
          <w:szCs w:val="24"/>
        </w:rPr>
        <w:t xml:space="preserve"> формате «готовых решений» </w:t>
      </w:r>
      <w:r w:rsidR="00902B72" w:rsidRPr="00966AE9">
        <w:rPr>
          <w:sz w:val="24"/>
          <w:szCs w:val="24"/>
        </w:rPr>
        <w:t>в рамках</w:t>
      </w:r>
      <w:r w:rsidRPr="00966AE9">
        <w:rPr>
          <w:sz w:val="24"/>
          <w:szCs w:val="24"/>
        </w:rPr>
        <w:t xml:space="preserve"> отраслевой модели создания комфортной городской среды и модернизации коммунальной инфраструктуры (далее – отраслевая модель); </w:t>
      </w:r>
    </w:p>
    <w:p w14:paraId="659064AB" w14:textId="77777777" w:rsidR="00966AE9" w:rsidRPr="00966AE9" w:rsidRDefault="00966AE9" w:rsidP="00966AE9">
      <w:pPr>
        <w:pStyle w:val="afff3"/>
        <w:numPr>
          <w:ilvl w:val="0"/>
          <w:numId w:val="48"/>
        </w:numPr>
        <w:tabs>
          <w:tab w:val="left" w:pos="1134"/>
        </w:tabs>
        <w:spacing w:line="360" w:lineRule="auto"/>
        <w:ind w:left="0" w:firstLine="709"/>
        <w:jc w:val="both"/>
        <w:rPr>
          <w:sz w:val="24"/>
          <w:szCs w:val="24"/>
        </w:rPr>
      </w:pPr>
      <w:r w:rsidRPr="00966AE9">
        <w:rPr>
          <w:sz w:val="24"/>
          <w:szCs w:val="24"/>
        </w:rPr>
        <w:t>получение дополнительной информации от регионов доноров по каждой из успешных практик  (в случае, если информация по практике не будет предоставлена регионом в течении 5 дней с даты заключения договора в объеме и качестве, достаточном по мнению Исполнителя для подготовки описания, Исполнитель должен в течении 1 (одного) дня уведомить Заказчика об этом факте для выбора приемлемого решения: описания практики в объеме, предоставленном регионом, замены практики на другую, либо исключения практики) для описания их в форме «готовых решений»;</w:t>
      </w:r>
    </w:p>
    <w:p w14:paraId="6F72CEC8" w14:textId="77777777" w:rsidR="00966AE9" w:rsidRPr="00966AE9" w:rsidRDefault="00966AE9" w:rsidP="00966AE9">
      <w:pPr>
        <w:pStyle w:val="afff3"/>
        <w:numPr>
          <w:ilvl w:val="0"/>
          <w:numId w:val="48"/>
        </w:numPr>
        <w:tabs>
          <w:tab w:val="left" w:pos="1134"/>
        </w:tabs>
        <w:spacing w:line="360" w:lineRule="auto"/>
        <w:ind w:left="0" w:firstLine="709"/>
        <w:jc w:val="both"/>
        <w:rPr>
          <w:sz w:val="24"/>
          <w:szCs w:val="24"/>
        </w:rPr>
      </w:pPr>
      <w:r w:rsidRPr="00966AE9">
        <w:rPr>
          <w:sz w:val="24"/>
          <w:szCs w:val="24"/>
        </w:rPr>
        <w:t xml:space="preserve"> разработка формата и методологии описания «готовых решений» отраслевой модели с учетом дополнительной информации полученной от регионов доноров успешных практик и согласование их с Агентством; </w:t>
      </w:r>
    </w:p>
    <w:p w14:paraId="2273C69E" w14:textId="77777777" w:rsidR="00966AE9" w:rsidRPr="00966AE9" w:rsidRDefault="00966AE9" w:rsidP="00966AE9">
      <w:pPr>
        <w:pStyle w:val="afff3"/>
        <w:numPr>
          <w:ilvl w:val="0"/>
          <w:numId w:val="48"/>
        </w:numPr>
        <w:tabs>
          <w:tab w:val="left" w:pos="1134"/>
        </w:tabs>
        <w:spacing w:line="360" w:lineRule="auto"/>
        <w:ind w:left="0" w:firstLine="709"/>
        <w:jc w:val="both"/>
        <w:rPr>
          <w:sz w:val="24"/>
          <w:szCs w:val="24"/>
        </w:rPr>
      </w:pPr>
      <w:r w:rsidRPr="00966AE9">
        <w:rPr>
          <w:sz w:val="24"/>
          <w:szCs w:val="24"/>
        </w:rPr>
        <w:t xml:space="preserve">описание «готовых решений» отраслевой модели в соответствии с согласованными с Агентством форматом и методологией.  </w:t>
      </w:r>
    </w:p>
    <w:p w14:paraId="4E976DE5" w14:textId="77777777" w:rsidR="00966AE9" w:rsidRPr="00966AE9" w:rsidRDefault="00966AE9" w:rsidP="00966AE9">
      <w:pPr>
        <w:pStyle w:val="afff3"/>
        <w:spacing w:line="360" w:lineRule="auto"/>
        <w:ind w:left="567"/>
        <w:jc w:val="both"/>
        <w:rPr>
          <w:sz w:val="24"/>
          <w:szCs w:val="24"/>
        </w:rPr>
      </w:pPr>
      <w:r w:rsidRPr="00966AE9">
        <w:rPr>
          <w:b/>
          <w:sz w:val="24"/>
          <w:szCs w:val="24"/>
        </w:rPr>
        <w:t xml:space="preserve">Второй этап: </w:t>
      </w:r>
      <w:r w:rsidRPr="00966AE9">
        <w:rPr>
          <w:sz w:val="24"/>
          <w:szCs w:val="24"/>
        </w:rPr>
        <w:t>в течение трех дней с даты завершения первого этапа:</w:t>
      </w:r>
    </w:p>
    <w:p w14:paraId="225FC382" w14:textId="77777777" w:rsidR="00966AE9" w:rsidRPr="00966AE9" w:rsidRDefault="00966AE9" w:rsidP="00966AE9">
      <w:pPr>
        <w:tabs>
          <w:tab w:val="left" w:pos="709"/>
        </w:tabs>
        <w:spacing w:line="360" w:lineRule="auto"/>
        <w:jc w:val="both"/>
        <w:rPr>
          <w:sz w:val="24"/>
          <w:szCs w:val="24"/>
        </w:rPr>
      </w:pPr>
      <w:r w:rsidRPr="00966AE9">
        <w:rPr>
          <w:sz w:val="24"/>
          <w:szCs w:val="24"/>
        </w:rPr>
        <w:tab/>
        <w:t xml:space="preserve">1) представление проекта пакета материалов с описаниями по каждому из «готовых решений» отраслевой модели предназначенного для презентации на Российском инвестиционном форуме «Сочи – 2017» в рабочую группу для согласования; </w:t>
      </w:r>
    </w:p>
    <w:p w14:paraId="4EDC197C" w14:textId="77777777" w:rsidR="00966AE9" w:rsidRPr="00966AE9" w:rsidRDefault="00966AE9" w:rsidP="00966AE9">
      <w:pPr>
        <w:tabs>
          <w:tab w:val="left" w:pos="709"/>
        </w:tabs>
        <w:spacing w:line="360" w:lineRule="auto"/>
        <w:jc w:val="both"/>
        <w:rPr>
          <w:sz w:val="24"/>
          <w:szCs w:val="24"/>
        </w:rPr>
      </w:pPr>
      <w:r w:rsidRPr="00966AE9">
        <w:rPr>
          <w:sz w:val="24"/>
          <w:szCs w:val="24"/>
        </w:rPr>
        <w:tab/>
        <w:t xml:space="preserve">2) доработка (корректировка) проекта пакетов материалов с описаниями по каждому из «готовых решений» отраслевой модели по итогам рассмотрения рабочей группой и передача их заказчику для наполнения мультимедийного программного продукта представляющего </w:t>
      </w:r>
      <w:r w:rsidRPr="00966AE9">
        <w:rPr>
          <w:sz w:val="24"/>
          <w:szCs w:val="24"/>
        </w:rPr>
        <w:lastRenderedPageBreak/>
        <w:t>соответствующие «готовые решения» отраслевой модели на Российском инвестиционном форуме «Сочи – 2017»;</w:t>
      </w:r>
      <w:r w:rsidRPr="00966AE9">
        <w:rPr>
          <w:sz w:val="24"/>
          <w:szCs w:val="24"/>
        </w:rPr>
        <w:tab/>
      </w:r>
    </w:p>
    <w:p w14:paraId="6CCA79EB" w14:textId="77777777" w:rsidR="00966AE9" w:rsidRPr="00966AE9" w:rsidRDefault="00966AE9" w:rsidP="00966AE9">
      <w:pPr>
        <w:tabs>
          <w:tab w:val="left" w:pos="567"/>
        </w:tabs>
        <w:spacing w:line="360" w:lineRule="auto"/>
        <w:jc w:val="both"/>
        <w:rPr>
          <w:sz w:val="24"/>
          <w:szCs w:val="24"/>
        </w:rPr>
      </w:pPr>
      <w:r w:rsidRPr="00966AE9">
        <w:rPr>
          <w:b/>
          <w:sz w:val="24"/>
          <w:szCs w:val="24"/>
        </w:rPr>
        <w:tab/>
        <w:t xml:space="preserve">Третий этап: </w:t>
      </w:r>
      <w:r w:rsidRPr="00966AE9">
        <w:rPr>
          <w:sz w:val="24"/>
          <w:szCs w:val="24"/>
        </w:rPr>
        <w:t>не позднее 30 марта 2017 года.</w:t>
      </w:r>
    </w:p>
    <w:p w14:paraId="2EB41E57" w14:textId="77777777" w:rsidR="00966AE9" w:rsidRPr="00966AE9" w:rsidRDefault="00966AE9" w:rsidP="00966AE9">
      <w:pPr>
        <w:tabs>
          <w:tab w:val="left" w:pos="0"/>
        </w:tabs>
        <w:spacing w:line="360" w:lineRule="auto"/>
        <w:jc w:val="both"/>
        <w:rPr>
          <w:sz w:val="24"/>
          <w:szCs w:val="24"/>
        </w:rPr>
      </w:pPr>
      <w:r w:rsidRPr="00966AE9">
        <w:rPr>
          <w:sz w:val="24"/>
          <w:szCs w:val="24"/>
        </w:rPr>
        <w:tab/>
        <w:t xml:space="preserve">1) доработка (корректировка) пакета материалов по каждому из «готовых решений» отраслевой модели по итогам обсуждения на Российском инвестиционном форуме «Сочи – 2017»; </w:t>
      </w:r>
    </w:p>
    <w:p w14:paraId="4EFCADB8" w14:textId="77777777" w:rsidR="00966AE9" w:rsidRPr="00966AE9" w:rsidRDefault="00966AE9" w:rsidP="00966AE9">
      <w:pPr>
        <w:tabs>
          <w:tab w:val="left" w:pos="0"/>
        </w:tabs>
        <w:spacing w:line="360" w:lineRule="auto"/>
        <w:jc w:val="both"/>
        <w:rPr>
          <w:sz w:val="24"/>
          <w:szCs w:val="24"/>
        </w:rPr>
      </w:pPr>
      <w:r w:rsidRPr="00966AE9">
        <w:rPr>
          <w:sz w:val="24"/>
          <w:szCs w:val="24"/>
        </w:rPr>
        <w:tab/>
        <w:t>2) согласование и утверждение у Заказчика пакета материалов по каждому из «готовых решений» отраслевой модели, для размещения в информационной системе «Region </w:t>
      </w:r>
      <w:r w:rsidRPr="00966AE9">
        <w:rPr>
          <w:sz w:val="24"/>
          <w:szCs w:val="24"/>
        </w:rPr>
        <w:noBreakHyphen/>
        <w:t> ID».</w:t>
      </w:r>
    </w:p>
    <w:p w14:paraId="4EA15BF0" w14:textId="77777777" w:rsidR="00966AE9" w:rsidRPr="00966AE9" w:rsidRDefault="00966AE9" w:rsidP="00966AE9">
      <w:pPr>
        <w:pStyle w:val="afff3"/>
        <w:tabs>
          <w:tab w:val="left" w:pos="1134"/>
        </w:tabs>
        <w:spacing w:line="360" w:lineRule="auto"/>
        <w:ind w:left="709"/>
        <w:jc w:val="both"/>
        <w:rPr>
          <w:sz w:val="24"/>
          <w:szCs w:val="24"/>
        </w:rPr>
      </w:pPr>
    </w:p>
    <w:p w14:paraId="1F50D5D7" w14:textId="77777777" w:rsidR="00966AE9" w:rsidRPr="00966AE9" w:rsidRDefault="00966AE9" w:rsidP="00966AE9">
      <w:pPr>
        <w:pStyle w:val="afff3"/>
        <w:numPr>
          <w:ilvl w:val="0"/>
          <w:numId w:val="46"/>
        </w:numPr>
        <w:tabs>
          <w:tab w:val="left" w:pos="1134"/>
        </w:tabs>
        <w:spacing w:line="360" w:lineRule="auto"/>
        <w:ind w:left="0" w:firstLine="709"/>
        <w:jc w:val="both"/>
        <w:rPr>
          <w:b/>
          <w:sz w:val="24"/>
          <w:szCs w:val="24"/>
        </w:rPr>
      </w:pPr>
      <w:r w:rsidRPr="00966AE9">
        <w:rPr>
          <w:b/>
          <w:sz w:val="24"/>
          <w:szCs w:val="24"/>
        </w:rPr>
        <w:t>Требования к оказываемым услугам</w:t>
      </w:r>
    </w:p>
    <w:p w14:paraId="7B284FCD" w14:textId="77777777" w:rsidR="00966AE9" w:rsidRPr="00966AE9" w:rsidRDefault="00966AE9" w:rsidP="00966AE9">
      <w:pPr>
        <w:pStyle w:val="affffc"/>
        <w:tabs>
          <w:tab w:val="left" w:pos="993"/>
        </w:tabs>
        <w:spacing w:line="360" w:lineRule="auto"/>
      </w:pPr>
      <w:r w:rsidRPr="00966AE9">
        <w:t>Для размещения в информационной системе «</w:t>
      </w:r>
      <w:r w:rsidRPr="00966AE9">
        <w:rPr>
          <w:lang w:val="en-US"/>
        </w:rPr>
        <w:t>Region</w:t>
      </w:r>
      <w:r w:rsidRPr="00966AE9">
        <w:t xml:space="preserve"> – </w:t>
      </w:r>
      <w:r w:rsidRPr="00966AE9">
        <w:rPr>
          <w:lang w:val="en-US"/>
        </w:rPr>
        <w:t>ID</w:t>
      </w:r>
      <w:r w:rsidRPr="00966AE9">
        <w:t>» подрядчиком должны быть разработаны и согласованы с Агентством формат и методология описания «готового решения» отраслевой модели на основании успешной практики.</w:t>
      </w:r>
    </w:p>
    <w:p w14:paraId="548A5C3D" w14:textId="77777777" w:rsidR="00966AE9" w:rsidRPr="00966AE9" w:rsidRDefault="00966AE9" w:rsidP="00966AE9">
      <w:pPr>
        <w:pStyle w:val="affffc"/>
        <w:tabs>
          <w:tab w:val="left" w:pos="993"/>
        </w:tabs>
        <w:spacing w:line="360" w:lineRule="auto"/>
      </w:pPr>
      <w:r w:rsidRPr="00966AE9">
        <w:t xml:space="preserve">Указанный формат должен предусматривать: </w:t>
      </w:r>
    </w:p>
    <w:p w14:paraId="5B01783C" w14:textId="77777777" w:rsidR="00966AE9" w:rsidRPr="00966AE9" w:rsidRDefault="00966AE9" w:rsidP="00966AE9">
      <w:pPr>
        <w:pStyle w:val="afff3"/>
        <w:numPr>
          <w:ilvl w:val="0"/>
          <w:numId w:val="53"/>
        </w:numPr>
        <w:spacing w:line="360" w:lineRule="auto"/>
        <w:ind w:left="0" w:firstLine="1069"/>
        <w:jc w:val="both"/>
        <w:rPr>
          <w:sz w:val="24"/>
          <w:szCs w:val="24"/>
        </w:rPr>
      </w:pPr>
      <w:r w:rsidRPr="00966AE9">
        <w:rPr>
          <w:sz w:val="24"/>
          <w:szCs w:val="24"/>
        </w:rPr>
        <w:t>Описание успешной практики донора, включающее.</w:t>
      </w:r>
    </w:p>
    <w:p w14:paraId="626E7B19"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Наименование региона-донора;</w:t>
      </w:r>
    </w:p>
    <w:p w14:paraId="43755E1A"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Предпосылки реализации;</w:t>
      </w:r>
    </w:p>
    <w:p w14:paraId="08A7D421"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Действия по развертыванию практики;</w:t>
      </w:r>
    </w:p>
    <w:p w14:paraId="2981B0CF"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Нормативно-правовое обеспечение реализации практики;</w:t>
      </w:r>
    </w:p>
    <w:p w14:paraId="6F68BF3A"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Возможные механизмы и инструменты внедрения решения;</w:t>
      </w:r>
    </w:p>
    <w:p w14:paraId="207CFF98"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Выгодополучатели (стейкхолдеры): регион, предприниматели, жители;</w:t>
      </w:r>
    </w:p>
    <w:p w14:paraId="766636DE"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Необходимые участники проекта;</w:t>
      </w:r>
    </w:p>
    <w:p w14:paraId="4A53DBE2"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Ресурсы проекта (трудовые/финансовые);</w:t>
      </w:r>
    </w:p>
    <w:p w14:paraId="0E27430C"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Информация о внедрении аналогичных (подобных) успешных практик в других субъектах Российской Федерации;</w:t>
      </w:r>
    </w:p>
    <w:p w14:paraId="1343E3F3"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Список контактов ответственных в регионе;</w:t>
      </w:r>
    </w:p>
    <w:p w14:paraId="2E8CAAC9" w14:textId="77777777" w:rsidR="00966AE9" w:rsidRPr="00966AE9" w:rsidRDefault="00966AE9" w:rsidP="00966AE9">
      <w:pPr>
        <w:numPr>
          <w:ilvl w:val="0"/>
          <w:numId w:val="51"/>
        </w:numPr>
        <w:spacing w:line="360" w:lineRule="auto"/>
        <w:ind w:left="0" w:firstLine="1069"/>
        <w:jc w:val="both"/>
        <w:rPr>
          <w:sz w:val="24"/>
          <w:szCs w:val="24"/>
        </w:rPr>
      </w:pPr>
      <w:r w:rsidRPr="00966AE9">
        <w:rPr>
          <w:sz w:val="24"/>
          <w:szCs w:val="24"/>
        </w:rPr>
        <w:t>Подтверждение эффективности реализации практики общественными и бизнес объединениями.</w:t>
      </w:r>
    </w:p>
    <w:p w14:paraId="65809BC3" w14:textId="77777777" w:rsidR="00966AE9" w:rsidRPr="00966AE9" w:rsidRDefault="00966AE9" w:rsidP="00966AE9">
      <w:pPr>
        <w:pStyle w:val="afff3"/>
        <w:numPr>
          <w:ilvl w:val="0"/>
          <w:numId w:val="53"/>
        </w:numPr>
        <w:tabs>
          <w:tab w:val="left" w:pos="1069"/>
        </w:tabs>
        <w:spacing w:line="360" w:lineRule="auto"/>
        <w:ind w:left="0" w:firstLine="1069"/>
        <w:jc w:val="both"/>
        <w:rPr>
          <w:sz w:val="24"/>
          <w:szCs w:val="24"/>
        </w:rPr>
      </w:pPr>
      <w:r w:rsidRPr="00966AE9">
        <w:rPr>
          <w:sz w:val="24"/>
          <w:szCs w:val="24"/>
        </w:rPr>
        <w:t>Методические рекомендации, согласованные с профильными ФОИВ/институтами развития, включающие:</w:t>
      </w:r>
    </w:p>
    <w:p w14:paraId="11E47144"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Описание практики с учетом анализа информации о внедрении аналогичных (подобных) успешных практик в других субъектах Российской Федерации;</w:t>
      </w:r>
    </w:p>
    <w:p w14:paraId="03DA06FD"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Бизнес-модель внедрения проект/практики (в случае необходимости);</w:t>
      </w:r>
    </w:p>
    <w:p w14:paraId="5E4ABDBF"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Типовую дорожную карту внедрения;</w:t>
      </w:r>
    </w:p>
    <w:p w14:paraId="745E3E2C"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Матрицу рисков проекта с распределением ответственности;</w:t>
      </w:r>
    </w:p>
    <w:p w14:paraId="5E840C81"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Показатели результативности внедрения успешной практики;</w:t>
      </w:r>
    </w:p>
    <w:p w14:paraId="0AE087B5"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lastRenderedPageBreak/>
        <w:t>Механизм оценки эффективности внедрения;</w:t>
      </w:r>
    </w:p>
    <w:p w14:paraId="62C2F23C"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Список контактов включающий ответственных за методологию и проект в Агентстве, профильных ФОИВ/Институтах развития);</w:t>
      </w:r>
    </w:p>
    <w:p w14:paraId="6BD3CC93" w14:textId="77777777" w:rsidR="00966AE9" w:rsidRPr="00966AE9" w:rsidRDefault="00966AE9" w:rsidP="00966AE9">
      <w:pPr>
        <w:numPr>
          <w:ilvl w:val="0"/>
          <w:numId w:val="50"/>
        </w:numPr>
        <w:tabs>
          <w:tab w:val="left" w:pos="1069"/>
        </w:tabs>
        <w:spacing w:line="360" w:lineRule="auto"/>
        <w:ind w:left="0" w:firstLine="1069"/>
        <w:jc w:val="both"/>
        <w:rPr>
          <w:sz w:val="24"/>
          <w:szCs w:val="24"/>
        </w:rPr>
      </w:pPr>
      <w:r w:rsidRPr="00966AE9">
        <w:rPr>
          <w:sz w:val="24"/>
          <w:szCs w:val="24"/>
        </w:rPr>
        <w:t>Копии документов, подтверждающих правовое основание реализации проекта (НПА федерального и регионального уровня, соглашение с ФОИВ/протокол согласования «готового решения» со стороны ФОИВ);</w:t>
      </w:r>
    </w:p>
    <w:p w14:paraId="375C0902" w14:textId="4163EAD4" w:rsidR="00966AE9" w:rsidRPr="00966AE9" w:rsidRDefault="00966AE9" w:rsidP="00966AE9">
      <w:pPr>
        <w:pStyle w:val="afff3"/>
        <w:numPr>
          <w:ilvl w:val="0"/>
          <w:numId w:val="53"/>
        </w:numPr>
        <w:spacing w:line="360" w:lineRule="auto"/>
        <w:ind w:left="0" w:firstLine="1134"/>
        <w:jc w:val="both"/>
        <w:rPr>
          <w:sz w:val="24"/>
          <w:szCs w:val="24"/>
        </w:rPr>
      </w:pPr>
      <w:r w:rsidRPr="00966AE9">
        <w:rPr>
          <w:sz w:val="24"/>
          <w:szCs w:val="24"/>
        </w:rPr>
        <w:t xml:space="preserve">Проект типового соглашения о сотрудничестве </w:t>
      </w:r>
      <w:r w:rsidR="00902B72" w:rsidRPr="00966AE9">
        <w:rPr>
          <w:sz w:val="24"/>
          <w:szCs w:val="24"/>
        </w:rPr>
        <w:t>с регионами,</w:t>
      </w:r>
      <w:r w:rsidRPr="00966AE9">
        <w:rPr>
          <w:sz w:val="24"/>
          <w:szCs w:val="24"/>
        </w:rPr>
        <w:t xml:space="preserve"> принявшими решение о внедрении проекта/практики, содержащее следующие ключевые разделы:</w:t>
      </w:r>
    </w:p>
    <w:p w14:paraId="60D250E4" w14:textId="77777777" w:rsidR="00966AE9" w:rsidRPr="00966AE9" w:rsidRDefault="00966AE9" w:rsidP="00966AE9">
      <w:pPr>
        <w:numPr>
          <w:ilvl w:val="1"/>
          <w:numId w:val="52"/>
        </w:numPr>
        <w:spacing w:line="360" w:lineRule="auto"/>
        <w:ind w:left="0" w:firstLine="709"/>
        <w:jc w:val="both"/>
        <w:rPr>
          <w:sz w:val="24"/>
          <w:szCs w:val="24"/>
        </w:rPr>
      </w:pPr>
      <w:r w:rsidRPr="00966AE9">
        <w:rPr>
          <w:sz w:val="24"/>
          <w:szCs w:val="24"/>
        </w:rPr>
        <w:t>Типовую дорожную карту;</w:t>
      </w:r>
    </w:p>
    <w:p w14:paraId="7F761962" w14:textId="77777777" w:rsidR="00966AE9" w:rsidRPr="00966AE9" w:rsidRDefault="00966AE9" w:rsidP="00966AE9">
      <w:pPr>
        <w:numPr>
          <w:ilvl w:val="1"/>
          <w:numId w:val="52"/>
        </w:numPr>
        <w:spacing w:line="360" w:lineRule="auto"/>
        <w:ind w:left="0" w:firstLine="709"/>
        <w:jc w:val="both"/>
        <w:rPr>
          <w:sz w:val="24"/>
          <w:szCs w:val="24"/>
        </w:rPr>
      </w:pPr>
      <w:r w:rsidRPr="00966AE9">
        <w:rPr>
          <w:sz w:val="24"/>
          <w:szCs w:val="24"/>
        </w:rPr>
        <w:t>Показатели результативности реализации проекта;</w:t>
      </w:r>
    </w:p>
    <w:p w14:paraId="70B8CDA5" w14:textId="77777777" w:rsidR="00966AE9" w:rsidRPr="00966AE9" w:rsidRDefault="00966AE9" w:rsidP="00966AE9">
      <w:pPr>
        <w:numPr>
          <w:ilvl w:val="1"/>
          <w:numId w:val="52"/>
        </w:numPr>
        <w:spacing w:line="360" w:lineRule="auto"/>
        <w:ind w:left="0" w:firstLine="709"/>
        <w:jc w:val="both"/>
        <w:rPr>
          <w:sz w:val="24"/>
          <w:szCs w:val="24"/>
        </w:rPr>
      </w:pPr>
      <w:r w:rsidRPr="00966AE9">
        <w:rPr>
          <w:sz w:val="24"/>
          <w:szCs w:val="24"/>
        </w:rPr>
        <w:t>Матрицу ответственности внутри РОИВ региона.</w:t>
      </w:r>
    </w:p>
    <w:p w14:paraId="7CB61552" w14:textId="77777777" w:rsidR="00966AE9" w:rsidRPr="00966AE9" w:rsidRDefault="00966AE9" w:rsidP="00966AE9">
      <w:pPr>
        <w:pStyle w:val="afff3"/>
        <w:numPr>
          <w:ilvl w:val="0"/>
          <w:numId w:val="53"/>
        </w:numPr>
        <w:spacing w:line="360" w:lineRule="auto"/>
        <w:ind w:left="0" w:firstLine="1276"/>
        <w:jc w:val="both"/>
        <w:rPr>
          <w:sz w:val="24"/>
          <w:szCs w:val="24"/>
        </w:rPr>
      </w:pPr>
      <w:r w:rsidRPr="00966AE9">
        <w:rPr>
          <w:sz w:val="24"/>
          <w:szCs w:val="24"/>
        </w:rPr>
        <w:t>Механизм мониторинга исполнения проекта и контроля достижения результатов (КПЭ) бизнес - сообществом и Общественными представителями Агентства.</w:t>
      </w:r>
    </w:p>
    <w:p w14:paraId="705CD7A8" w14:textId="77777777" w:rsidR="00966AE9" w:rsidRDefault="00966AE9" w:rsidP="00966AE9">
      <w:pPr>
        <w:pStyle w:val="affffc"/>
        <w:tabs>
          <w:tab w:val="left" w:pos="993"/>
        </w:tabs>
        <w:spacing w:line="360" w:lineRule="auto"/>
      </w:pPr>
      <w:r w:rsidRPr="00966AE9">
        <w:t>По результатам анализа успешных практик отобранных рабочей группой по разработке отраслевой модели, и на основании дополнительной информации и материалов, полученных от регионов доноров успешных практик, по каждой из успешных практик должны быть сформированы описания «готовых решений», соответствующие указанному формату за исключением разделов, не значимых для тиражирования практики, а также разделов, информация по которым не была своевременно предоставлена Исполнителю.</w:t>
      </w:r>
    </w:p>
    <w:p w14:paraId="2F7DB04B" w14:textId="77777777" w:rsidR="00966AE9" w:rsidRPr="00966AE9" w:rsidRDefault="00966AE9" w:rsidP="00966AE9">
      <w:pPr>
        <w:pStyle w:val="affffc"/>
        <w:tabs>
          <w:tab w:val="left" w:pos="993"/>
        </w:tabs>
        <w:spacing w:line="360" w:lineRule="auto"/>
      </w:pPr>
    </w:p>
    <w:p w14:paraId="34CA4563" w14:textId="77777777" w:rsidR="00966AE9" w:rsidRPr="00966AE9" w:rsidRDefault="00966AE9" w:rsidP="00966AE9">
      <w:pPr>
        <w:pStyle w:val="afff3"/>
        <w:numPr>
          <w:ilvl w:val="0"/>
          <w:numId w:val="46"/>
        </w:numPr>
        <w:tabs>
          <w:tab w:val="left" w:pos="1134"/>
        </w:tabs>
        <w:spacing w:line="360" w:lineRule="auto"/>
        <w:ind w:left="0" w:firstLine="709"/>
        <w:jc w:val="both"/>
        <w:rPr>
          <w:b/>
          <w:sz w:val="24"/>
          <w:szCs w:val="24"/>
        </w:rPr>
      </w:pPr>
      <w:r w:rsidRPr="00966AE9">
        <w:rPr>
          <w:b/>
          <w:sz w:val="24"/>
          <w:szCs w:val="24"/>
        </w:rPr>
        <w:t>Форма представления результатов оказания услуг</w:t>
      </w:r>
    </w:p>
    <w:p w14:paraId="4ED4BC75" w14:textId="77777777" w:rsidR="00966AE9" w:rsidRPr="00966AE9" w:rsidRDefault="00966AE9" w:rsidP="00966AE9">
      <w:pPr>
        <w:pStyle w:val="afff3"/>
        <w:tabs>
          <w:tab w:val="left" w:pos="1134"/>
        </w:tabs>
        <w:spacing w:line="360" w:lineRule="auto"/>
        <w:ind w:left="0" w:firstLine="709"/>
        <w:jc w:val="both"/>
        <w:rPr>
          <w:sz w:val="24"/>
          <w:szCs w:val="24"/>
        </w:rPr>
      </w:pPr>
      <w:r w:rsidRPr="00966AE9">
        <w:rPr>
          <w:sz w:val="24"/>
          <w:szCs w:val="24"/>
        </w:rPr>
        <w:t>Оказание услуг оформляется сторонами путем подписания актов сдачи-приемки оказанных услуг по каждому этапу в 2-х экземплярах. Проекты актов сдачи-приемки оказанных услуг представляется одновременно с результатами оказания услуг по каждому этапу. По завершении каждого этапа исполнитель предоставляет Агентству Отчет на бумажном носителе (формат А4) в 2-х экземплярах, а также копию в электронной форме, который должен содержать:</w:t>
      </w:r>
    </w:p>
    <w:p w14:paraId="524EB802" w14:textId="77777777" w:rsidR="00966AE9" w:rsidRPr="00966AE9" w:rsidRDefault="00966AE9" w:rsidP="00966AE9">
      <w:pPr>
        <w:pStyle w:val="afff3"/>
        <w:tabs>
          <w:tab w:val="left" w:pos="1134"/>
        </w:tabs>
        <w:spacing w:line="360" w:lineRule="auto"/>
        <w:ind w:left="0" w:firstLine="709"/>
        <w:jc w:val="both"/>
        <w:rPr>
          <w:b/>
          <w:sz w:val="24"/>
          <w:szCs w:val="24"/>
          <w:u w:val="single"/>
        </w:rPr>
      </w:pPr>
      <w:r w:rsidRPr="00966AE9">
        <w:rPr>
          <w:b/>
          <w:sz w:val="24"/>
          <w:szCs w:val="24"/>
          <w:u w:val="single"/>
        </w:rPr>
        <w:t>по первому этапу:</w:t>
      </w:r>
    </w:p>
    <w:p w14:paraId="30F606F5" w14:textId="77777777" w:rsidR="00966AE9" w:rsidRPr="00966AE9" w:rsidRDefault="00966AE9" w:rsidP="00966AE9">
      <w:pPr>
        <w:pStyle w:val="afff3"/>
        <w:numPr>
          <w:ilvl w:val="0"/>
          <w:numId w:val="49"/>
        </w:numPr>
        <w:tabs>
          <w:tab w:val="left" w:pos="431"/>
        </w:tabs>
        <w:spacing w:line="360" w:lineRule="auto"/>
        <w:ind w:left="0" w:firstLine="431"/>
        <w:jc w:val="both"/>
        <w:rPr>
          <w:sz w:val="24"/>
          <w:szCs w:val="24"/>
        </w:rPr>
      </w:pPr>
      <w:r w:rsidRPr="00966AE9">
        <w:rPr>
          <w:sz w:val="24"/>
          <w:szCs w:val="24"/>
        </w:rPr>
        <w:t>отчет о результатах экспертизы 40 успешных практик отобранных рабочей группой для описания их в формате «готовых решений»;</w:t>
      </w:r>
    </w:p>
    <w:p w14:paraId="6975C3DC" w14:textId="77777777" w:rsidR="00966AE9" w:rsidRPr="00966AE9" w:rsidRDefault="00966AE9" w:rsidP="00966AE9">
      <w:pPr>
        <w:pStyle w:val="afff3"/>
        <w:numPr>
          <w:ilvl w:val="0"/>
          <w:numId w:val="49"/>
        </w:numPr>
        <w:tabs>
          <w:tab w:val="left" w:pos="431"/>
        </w:tabs>
        <w:spacing w:line="360" w:lineRule="auto"/>
        <w:ind w:left="0" w:firstLine="431"/>
        <w:jc w:val="both"/>
        <w:rPr>
          <w:sz w:val="24"/>
          <w:szCs w:val="24"/>
        </w:rPr>
      </w:pPr>
      <w:r w:rsidRPr="00966AE9">
        <w:rPr>
          <w:sz w:val="24"/>
          <w:szCs w:val="24"/>
        </w:rPr>
        <w:t>информацию от регионов доноров успешных практик, а также сводный отчет о достаточности имеющихся материалов для описания практики в соответствии с указанным форматом, включающий при необходимости структурированный запрос на получение дополнительной информации;</w:t>
      </w:r>
    </w:p>
    <w:p w14:paraId="65E7CD79" w14:textId="77777777" w:rsidR="00966AE9" w:rsidRPr="00966AE9" w:rsidRDefault="00966AE9" w:rsidP="00966AE9">
      <w:pPr>
        <w:pStyle w:val="affffc"/>
        <w:numPr>
          <w:ilvl w:val="0"/>
          <w:numId w:val="49"/>
        </w:numPr>
        <w:tabs>
          <w:tab w:val="left" w:pos="431"/>
          <w:tab w:val="left" w:pos="993"/>
        </w:tabs>
        <w:spacing w:line="360" w:lineRule="auto"/>
        <w:ind w:left="0" w:firstLine="431"/>
      </w:pPr>
      <w:r w:rsidRPr="00966AE9">
        <w:t xml:space="preserve"> формат и методологию описания «готового решения» отраслевой модели на основании успешной практики;</w:t>
      </w:r>
    </w:p>
    <w:p w14:paraId="08C29325" w14:textId="77777777" w:rsidR="00966AE9" w:rsidRPr="00966AE9" w:rsidRDefault="00966AE9" w:rsidP="00966AE9">
      <w:pPr>
        <w:pStyle w:val="afff3"/>
        <w:numPr>
          <w:ilvl w:val="0"/>
          <w:numId w:val="49"/>
        </w:numPr>
        <w:tabs>
          <w:tab w:val="left" w:pos="431"/>
        </w:tabs>
        <w:spacing w:line="360" w:lineRule="auto"/>
        <w:ind w:left="0" w:firstLine="431"/>
        <w:jc w:val="both"/>
        <w:rPr>
          <w:sz w:val="24"/>
          <w:szCs w:val="24"/>
        </w:rPr>
      </w:pPr>
      <w:r w:rsidRPr="00966AE9">
        <w:rPr>
          <w:sz w:val="24"/>
          <w:szCs w:val="24"/>
        </w:rPr>
        <w:lastRenderedPageBreak/>
        <w:t xml:space="preserve">описания проектов «готовых решений» отраслевой модели в виде пакетов материалов, в соответствии с согласованными с Агентством форматом и методологией.  </w:t>
      </w:r>
    </w:p>
    <w:p w14:paraId="2B93B368" w14:textId="77777777" w:rsidR="00966AE9" w:rsidRPr="00966AE9" w:rsidRDefault="00966AE9" w:rsidP="00966AE9">
      <w:pPr>
        <w:pStyle w:val="afff3"/>
        <w:tabs>
          <w:tab w:val="left" w:pos="431"/>
          <w:tab w:val="left" w:pos="1134"/>
        </w:tabs>
        <w:spacing w:line="360" w:lineRule="auto"/>
        <w:ind w:left="0" w:firstLine="431"/>
        <w:jc w:val="both"/>
        <w:rPr>
          <w:b/>
          <w:sz w:val="24"/>
          <w:szCs w:val="24"/>
          <w:u w:val="single"/>
        </w:rPr>
      </w:pPr>
      <w:r w:rsidRPr="00966AE9">
        <w:rPr>
          <w:b/>
          <w:sz w:val="24"/>
          <w:szCs w:val="24"/>
          <w:u w:val="single"/>
        </w:rPr>
        <w:t>по второму этапу:</w:t>
      </w:r>
    </w:p>
    <w:p w14:paraId="5C5662C3" w14:textId="77777777" w:rsidR="00966AE9" w:rsidRPr="00966AE9" w:rsidRDefault="00966AE9" w:rsidP="00966AE9">
      <w:pPr>
        <w:pStyle w:val="afff3"/>
        <w:numPr>
          <w:ilvl w:val="0"/>
          <w:numId w:val="47"/>
        </w:numPr>
        <w:tabs>
          <w:tab w:val="left" w:pos="431"/>
          <w:tab w:val="left" w:pos="1134"/>
        </w:tabs>
        <w:spacing w:line="360" w:lineRule="auto"/>
        <w:ind w:left="0" w:firstLine="431"/>
        <w:jc w:val="both"/>
        <w:rPr>
          <w:sz w:val="24"/>
          <w:szCs w:val="24"/>
        </w:rPr>
      </w:pPr>
      <w:r w:rsidRPr="00966AE9">
        <w:rPr>
          <w:sz w:val="24"/>
          <w:szCs w:val="24"/>
        </w:rPr>
        <w:t>пакет материалов с описаниями по каждому из «готовых решений» отраслевой модели согласованный рабочей группой;</w:t>
      </w:r>
    </w:p>
    <w:p w14:paraId="7917C5B4" w14:textId="77777777" w:rsidR="00966AE9" w:rsidRPr="00966AE9" w:rsidRDefault="00966AE9" w:rsidP="00966AE9">
      <w:pPr>
        <w:pStyle w:val="afff3"/>
        <w:numPr>
          <w:ilvl w:val="0"/>
          <w:numId w:val="47"/>
        </w:numPr>
        <w:tabs>
          <w:tab w:val="left" w:pos="431"/>
          <w:tab w:val="left" w:pos="1134"/>
        </w:tabs>
        <w:spacing w:line="360" w:lineRule="auto"/>
        <w:ind w:left="0" w:firstLine="431"/>
        <w:jc w:val="both"/>
        <w:rPr>
          <w:sz w:val="24"/>
          <w:szCs w:val="24"/>
        </w:rPr>
      </w:pPr>
      <w:r w:rsidRPr="00966AE9">
        <w:rPr>
          <w:sz w:val="24"/>
          <w:szCs w:val="24"/>
        </w:rPr>
        <w:t>пакет материалов для наполнения программного продукта представляющего соответствующие «готовые решения» отраслевой модели на Российском инвестиционном форуме «Сочи – 2017».</w:t>
      </w:r>
    </w:p>
    <w:p w14:paraId="200875B1" w14:textId="77777777" w:rsidR="00966AE9" w:rsidRPr="00966AE9" w:rsidRDefault="00966AE9" w:rsidP="00966AE9">
      <w:pPr>
        <w:pStyle w:val="afff3"/>
        <w:tabs>
          <w:tab w:val="left" w:pos="431"/>
          <w:tab w:val="left" w:pos="1134"/>
        </w:tabs>
        <w:spacing w:line="360" w:lineRule="auto"/>
        <w:ind w:left="0" w:firstLine="431"/>
        <w:jc w:val="both"/>
        <w:rPr>
          <w:b/>
          <w:sz w:val="24"/>
          <w:szCs w:val="24"/>
          <w:u w:val="single"/>
        </w:rPr>
      </w:pPr>
      <w:r w:rsidRPr="00966AE9">
        <w:rPr>
          <w:b/>
          <w:sz w:val="24"/>
          <w:szCs w:val="24"/>
          <w:u w:val="single"/>
        </w:rPr>
        <w:t>по третьему этапу:</w:t>
      </w:r>
    </w:p>
    <w:p w14:paraId="7F97BEF8" w14:textId="77777777" w:rsidR="00966AE9" w:rsidRPr="00966AE9" w:rsidRDefault="00966AE9" w:rsidP="00966AE9">
      <w:pPr>
        <w:pStyle w:val="afff3"/>
        <w:numPr>
          <w:ilvl w:val="0"/>
          <w:numId w:val="54"/>
        </w:numPr>
        <w:tabs>
          <w:tab w:val="left" w:pos="431"/>
          <w:tab w:val="left" w:pos="1134"/>
        </w:tabs>
        <w:spacing w:line="360" w:lineRule="auto"/>
        <w:ind w:left="0" w:firstLine="431"/>
        <w:jc w:val="both"/>
        <w:rPr>
          <w:sz w:val="24"/>
          <w:szCs w:val="24"/>
        </w:rPr>
      </w:pPr>
      <w:r w:rsidRPr="00966AE9">
        <w:rPr>
          <w:sz w:val="24"/>
          <w:szCs w:val="24"/>
        </w:rPr>
        <w:t>пакет материалов по каждому из «готовых решений» отраслевой модели, доработанные по итогам обсуждения на Российском инвестиционном форуме «Сочи – 2017», согласованные Агентством для размещения в информационной системе «Region </w:t>
      </w:r>
      <w:r w:rsidRPr="00966AE9">
        <w:rPr>
          <w:sz w:val="24"/>
          <w:szCs w:val="24"/>
        </w:rPr>
        <w:noBreakHyphen/>
        <w:t> ID».</w:t>
      </w:r>
    </w:p>
    <w:p w14:paraId="798CA262" w14:textId="77777777" w:rsidR="000A3A7C" w:rsidRDefault="000A3A7C" w:rsidP="000D4011">
      <w:pPr>
        <w:tabs>
          <w:tab w:val="left" w:pos="1134"/>
        </w:tabs>
        <w:spacing w:line="360" w:lineRule="auto"/>
        <w:ind w:left="360"/>
        <w:jc w:val="both"/>
        <w:rPr>
          <w:sz w:val="28"/>
          <w:szCs w:val="28"/>
        </w:rPr>
        <w:sectPr w:rsidR="000A3A7C" w:rsidSect="000415DC">
          <w:headerReference w:type="default" r:id="rId36"/>
          <w:pgSz w:w="11907" w:h="16840" w:code="9"/>
          <w:pgMar w:top="851" w:right="851" w:bottom="851" w:left="1276" w:header="720" w:footer="403" w:gutter="0"/>
          <w:cols w:space="720"/>
          <w:noEndnote/>
        </w:sectPr>
      </w:pPr>
    </w:p>
    <w:p w14:paraId="0C8A5453" w14:textId="77777777" w:rsidR="004641B6" w:rsidRPr="00B85548" w:rsidRDefault="004641B6" w:rsidP="004641B6">
      <w:pPr>
        <w:pStyle w:val="10"/>
        <w:rPr>
          <w:rStyle w:val="af7"/>
          <w:b/>
          <w:sz w:val="28"/>
        </w:rPr>
      </w:pPr>
      <w:r w:rsidRPr="00B85548">
        <w:rPr>
          <w:rStyle w:val="af7"/>
          <w:b/>
          <w:sz w:val="28"/>
        </w:rPr>
        <w:lastRenderedPageBreak/>
        <w:t>ОБРАЗЦЫ ФОРМ ДЛЯ ЗАПОЛНЕНИЯ УЧАСТНИКАМИ ПРОЦЕДУРЫ ЗАКУПКИ</w:t>
      </w:r>
      <w:bookmarkEnd w:id="85"/>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r w:rsidRPr="00B85548">
        <w:rPr>
          <w:b/>
          <w:sz w:val="24"/>
          <w:szCs w:val="24"/>
        </w:rPr>
        <w:t xml:space="preserve">ФОРМА 1. </w:t>
      </w:r>
    </w:p>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1F476D26" w14:textId="77777777" w:rsidR="004641B6" w:rsidRPr="004A613B" w:rsidRDefault="004641B6" w:rsidP="004641B6"/>
    <w:p w14:paraId="12331C68" w14:textId="77777777" w:rsidR="004641B6" w:rsidRPr="00297AEF" w:rsidRDefault="004641B6" w:rsidP="004641B6">
      <w:bookmarkStart w:id="87" w:name="_Ref166329400"/>
      <w:r w:rsidRPr="00297AEF">
        <w:t xml:space="preserve">На бланке участника </w:t>
      </w:r>
      <w:bookmarkEnd w:id="87"/>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EE248B">
        <w:trPr>
          <w:tblHeader/>
          <w:jc w:val="center"/>
        </w:trPr>
        <w:tc>
          <w:tcPr>
            <w:tcW w:w="836" w:type="dxa"/>
            <w:shd w:val="clear" w:color="000000" w:fill="E6E6E6"/>
            <w:vAlign w:val="center"/>
          </w:tcPr>
          <w:p w14:paraId="3F9A030A" w14:textId="77777777" w:rsidR="004641B6" w:rsidRPr="009B367B" w:rsidRDefault="004641B6" w:rsidP="00EE248B">
            <w:pPr>
              <w:jc w:val="center"/>
              <w:rPr>
                <w:b/>
              </w:rPr>
            </w:pPr>
            <w:r w:rsidRPr="009B367B">
              <w:rPr>
                <w:b/>
              </w:rPr>
              <w:t xml:space="preserve">№  </w:t>
            </w:r>
            <w:r w:rsidRPr="009B367B">
              <w:rPr>
                <w:b/>
              </w:rPr>
              <w:br/>
              <w:t>п/п</w:t>
            </w:r>
          </w:p>
        </w:tc>
        <w:tc>
          <w:tcPr>
            <w:tcW w:w="4693" w:type="dxa"/>
            <w:shd w:val="clear" w:color="000000" w:fill="E6E6E6"/>
            <w:vAlign w:val="center"/>
          </w:tcPr>
          <w:p w14:paraId="127374AC" w14:textId="77777777"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EE248B">
            <w:pPr>
              <w:jc w:val="center"/>
              <w:rPr>
                <w:b/>
              </w:rPr>
            </w:pPr>
            <w:r w:rsidRPr="009B367B">
              <w:rPr>
                <w:b/>
              </w:rPr>
              <w:t xml:space="preserve">Значение </w:t>
            </w:r>
          </w:p>
        </w:tc>
      </w:tr>
      <w:tr w:rsidR="004641B6" w:rsidRPr="009B367B" w14:paraId="574147C1" w14:textId="77777777" w:rsidTr="00EE248B">
        <w:trPr>
          <w:trHeight w:val="470"/>
          <w:jc w:val="center"/>
        </w:trPr>
        <w:tc>
          <w:tcPr>
            <w:tcW w:w="836" w:type="dxa"/>
            <w:shd w:val="clear" w:color="000000" w:fill="auto"/>
            <w:vAlign w:val="center"/>
          </w:tcPr>
          <w:p w14:paraId="39A5CD18" w14:textId="77777777" w:rsidR="004641B6" w:rsidRPr="009B367B" w:rsidRDefault="004641B6" w:rsidP="00EE248B">
            <w:pPr>
              <w:jc w:val="center"/>
            </w:pPr>
            <w:r w:rsidRPr="009B367B">
              <w:t>1</w:t>
            </w:r>
          </w:p>
        </w:tc>
        <w:tc>
          <w:tcPr>
            <w:tcW w:w="4693" w:type="dxa"/>
            <w:shd w:val="clear" w:color="000000" w:fill="auto"/>
            <w:vAlign w:val="center"/>
          </w:tcPr>
          <w:p w14:paraId="28B9DD9F" w14:textId="77777777" w:rsidR="004641B6" w:rsidRPr="00F61BA4" w:rsidRDefault="004641B6" w:rsidP="00EE248B">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7D77F6AC" w14:textId="77777777" w:rsidR="004641B6" w:rsidRPr="009B367B" w:rsidRDefault="004641B6" w:rsidP="00EE248B">
            <w:pPr>
              <w:jc w:val="center"/>
            </w:pPr>
            <w:r w:rsidRPr="00E1739A">
              <w:rPr>
                <w:color w:val="808080" w:themeColor="background1" w:themeShade="80"/>
              </w:rPr>
              <w:t>руб</w:t>
            </w:r>
            <w:r w:rsidRPr="009B367B">
              <w:t>.</w:t>
            </w:r>
          </w:p>
        </w:tc>
        <w:tc>
          <w:tcPr>
            <w:tcW w:w="1984" w:type="dxa"/>
            <w:shd w:val="clear" w:color="000000" w:fill="auto"/>
            <w:vAlign w:val="center"/>
          </w:tcPr>
          <w:p w14:paraId="7E3F237C" w14:textId="77777777" w:rsidR="004641B6" w:rsidRPr="009B367B" w:rsidRDefault="004641B6" w:rsidP="00EE248B">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EE248B">
        <w:trPr>
          <w:trHeight w:val="246"/>
        </w:trPr>
        <w:tc>
          <w:tcPr>
            <w:tcW w:w="705" w:type="dxa"/>
            <w:shd w:val="clear" w:color="auto" w:fill="E6E6E6"/>
          </w:tcPr>
          <w:p w14:paraId="797D1629" w14:textId="77777777"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EE248B">
            <w:pPr>
              <w:jc w:val="center"/>
              <w:rPr>
                <w:i/>
                <w:iCs/>
                <w:sz w:val="24"/>
                <w:szCs w:val="24"/>
              </w:rPr>
            </w:pPr>
          </w:p>
        </w:tc>
      </w:tr>
      <w:tr w:rsidR="004641B6" w14:paraId="1D1FA793" w14:textId="77777777" w:rsidTr="00EE248B">
        <w:trPr>
          <w:trHeight w:val="373"/>
        </w:trPr>
        <w:tc>
          <w:tcPr>
            <w:tcW w:w="705" w:type="dxa"/>
            <w:vAlign w:val="center"/>
          </w:tcPr>
          <w:p w14:paraId="041AD1F3" w14:textId="77777777" w:rsidR="004641B6" w:rsidRPr="000E004F" w:rsidRDefault="004641B6" w:rsidP="00EE248B">
            <w:r>
              <w:t>1.</w:t>
            </w:r>
          </w:p>
        </w:tc>
        <w:tc>
          <w:tcPr>
            <w:tcW w:w="2972" w:type="dxa"/>
            <w:vAlign w:val="center"/>
          </w:tcPr>
          <w:p w14:paraId="13F51B17" w14:textId="77777777" w:rsidR="004641B6" w:rsidRDefault="004641B6" w:rsidP="00EE248B">
            <w:pPr>
              <w:rPr>
                <w:sz w:val="24"/>
                <w:szCs w:val="24"/>
              </w:rPr>
            </w:pPr>
          </w:p>
        </w:tc>
        <w:tc>
          <w:tcPr>
            <w:tcW w:w="5985" w:type="dxa"/>
            <w:vAlign w:val="center"/>
          </w:tcPr>
          <w:p w14:paraId="3D1D0398" w14:textId="77777777" w:rsidR="004641B6" w:rsidRDefault="004641B6" w:rsidP="00EE248B">
            <w:pPr>
              <w:rPr>
                <w:sz w:val="24"/>
                <w:szCs w:val="24"/>
              </w:rPr>
            </w:pPr>
          </w:p>
        </w:tc>
      </w:tr>
      <w:tr w:rsidR="004641B6" w14:paraId="696E86C3" w14:textId="77777777" w:rsidTr="00EE248B">
        <w:trPr>
          <w:trHeight w:val="373"/>
        </w:trPr>
        <w:tc>
          <w:tcPr>
            <w:tcW w:w="705" w:type="dxa"/>
            <w:vAlign w:val="center"/>
          </w:tcPr>
          <w:p w14:paraId="626C8592" w14:textId="77777777" w:rsidR="004641B6" w:rsidRPr="000E004F" w:rsidRDefault="004641B6" w:rsidP="00EE248B">
            <w:r>
              <w:t>2.</w:t>
            </w:r>
          </w:p>
        </w:tc>
        <w:tc>
          <w:tcPr>
            <w:tcW w:w="2972" w:type="dxa"/>
            <w:vAlign w:val="center"/>
          </w:tcPr>
          <w:p w14:paraId="784D23B4" w14:textId="77777777" w:rsidR="004641B6" w:rsidRDefault="004641B6" w:rsidP="00EE248B">
            <w:pPr>
              <w:rPr>
                <w:sz w:val="24"/>
                <w:szCs w:val="24"/>
              </w:rPr>
            </w:pPr>
          </w:p>
        </w:tc>
        <w:tc>
          <w:tcPr>
            <w:tcW w:w="5985" w:type="dxa"/>
            <w:vAlign w:val="center"/>
          </w:tcPr>
          <w:p w14:paraId="425F9F49" w14:textId="77777777" w:rsidR="004641B6" w:rsidRDefault="004641B6" w:rsidP="00EE248B">
            <w:pPr>
              <w:rPr>
                <w:sz w:val="24"/>
                <w:szCs w:val="24"/>
              </w:rPr>
            </w:pPr>
          </w:p>
        </w:tc>
      </w:tr>
      <w:tr w:rsidR="004641B6" w14:paraId="60ABB255" w14:textId="77777777" w:rsidTr="00EE248B">
        <w:trPr>
          <w:trHeight w:val="373"/>
        </w:trPr>
        <w:tc>
          <w:tcPr>
            <w:tcW w:w="705" w:type="dxa"/>
            <w:vAlign w:val="center"/>
          </w:tcPr>
          <w:p w14:paraId="5034DF79" w14:textId="77777777" w:rsidR="004641B6" w:rsidRPr="000E004F" w:rsidRDefault="004641B6" w:rsidP="00EE248B">
            <w:r>
              <w:t>…..</w:t>
            </w:r>
          </w:p>
        </w:tc>
        <w:tc>
          <w:tcPr>
            <w:tcW w:w="2972" w:type="dxa"/>
            <w:vAlign w:val="center"/>
          </w:tcPr>
          <w:p w14:paraId="176E0FBC" w14:textId="77777777" w:rsidR="004641B6" w:rsidRDefault="004641B6" w:rsidP="00EE248B">
            <w:pPr>
              <w:rPr>
                <w:sz w:val="24"/>
                <w:szCs w:val="24"/>
              </w:rPr>
            </w:pPr>
          </w:p>
        </w:tc>
        <w:tc>
          <w:tcPr>
            <w:tcW w:w="5985" w:type="dxa"/>
            <w:vAlign w:val="center"/>
          </w:tcPr>
          <w:p w14:paraId="745E4C8D" w14:textId="77777777" w:rsidR="004641B6" w:rsidRDefault="004641B6" w:rsidP="00EE248B">
            <w:pPr>
              <w:rPr>
                <w:sz w:val="24"/>
                <w:szCs w:val="24"/>
              </w:rPr>
            </w:pPr>
          </w:p>
        </w:tc>
      </w:tr>
    </w:tbl>
    <w:p w14:paraId="35E5637C" w14:textId="77777777" w:rsidR="004641B6" w:rsidRDefault="004641B6" w:rsidP="004641B6">
      <w:pPr>
        <w:ind w:firstLine="567"/>
        <w:jc w:val="both"/>
        <w:rPr>
          <w:b/>
          <w:i/>
          <w:iCs/>
        </w:rPr>
      </w:pPr>
    </w:p>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lastRenderedPageBreak/>
        <w:t>__________________________________________________________________</w:t>
      </w:r>
    </w:p>
    <w:p w14:paraId="2FB1F4DE" w14:textId="5F9DE2E2" w:rsidR="004641B6" w:rsidRPr="00902B72" w:rsidRDefault="004641B6" w:rsidP="00902B72">
      <w:pPr>
        <w:rPr>
          <w:szCs w:val="24"/>
          <w:vertAlign w:val="subscript"/>
        </w:rPr>
      </w:pPr>
      <w:r>
        <w:rPr>
          <w:szCs w:val="24"/>
          <w:vertAlign w:val="subscript"/>
        </w:rPr>
        <w:t xml:space="preserve">                            (фамилия, имя, отчество подписавшего, должность)</w:t>
      </w: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88" w:name="_ФОРМА_2._Форма"/>
      <w:bookmarkEnd w:id="88"/>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r w:rsidRPr="00B85548">
        <w:rPr>
          <w:b/>
          <w:sz w:val="24"/>
          <w:szCs w:val="24"/>
        </w:rPr>
        <w:lastRenderedPageBreak/>
        <w:t xml:space="preserve">ФОРМА 2. </w:t>
      </w:r>
    </w:p>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EE248B">
        <w:tc>
          <w:tcPr>
            <w:tcW w:w="6250" w:type="dxa"/>
          </w:tcPr>
          <w:p w14:paraId="135B24B8" w14:textId="77777777"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EE248B">
            <w:pPr>
              <w:spacing w:line="216" w:lineRule="auto"/>
              <w:ind w:left="-142" w:firstLine="142"/>
              <w:rPr>
                <w:b/>
                <w:sz w:val="22"/>
                <w:szCs w:val="24"/>
              </w:rPr>
            </w:pPr>
          </w:p>
        </w:tc>
      </w:tr>
      <w:tr w:rsidR="004641B6" w:rsidRPr="00B747F3" w14:paraId="6E37C6B1" w14:textId="77777777" w:rsidTr="00EE248B">
        <w:tc>
          <w:tcPr>
            <w:tcW w:w="6250" w:type="dxa"/>
            <w:tcBorders>
              <w:bottom w:val="single" w:sz="4" w:space="0" w:color="auto"/>
            </w:tcBorders>
          </w:tcPr>
          <w:p w14:paraId="5D8649F1" w14:textId="77777777"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EE248B">
            <w:pPr>
              <w:spacing w:line="216" w:lineRule="auto"/>
              <w:ind w:left="-142" w:firstLine="142"/>
              <w:rPr>
                <w:b/>
                <w:sz w:val="22"/>
                <w:szCs w:val="24"/>
              </w:rPr>
            </w:pPr>
          </w:p>
        </w:tc>
      </w:tr>
      <w:tr w:rsidR="004641B6" w:rsidRPr="00B747F3" w14:paraId="666E2113" w14:textId="77777777" w:rsidTr="00EE248B">
        <w:tc>
          <w:tcPr>
            <w:tcW w:w="6250" w:type="dxa"/>
            <w:tcBorders>
              <w:top w:val="nil"/>
            </w:tcBorders>
          </w:tcPr>
          <w:p w14:paraId="6CCE5C39" w14:textId="77777777" w:rsidR="004641B6" w:rsidRPr="00B747F3" w:rsidRDefault="004641B6" w:rsidP="00EE248B">
            <w:pPr>
              <w:spacing w:line="216" w:lineRule="auto"/>
              <w:ind w:left="-142" w:firstLine="142"/>
              <w:rPr>
                <w:i/>
                <w:sz w:val="22"/>
                <w:szCs w:val="24"/>
              </w:rPr>
            </w:pPr>
          </w:p>
          <w:p w14:paraId="43B4F483" w14:textId="77777777"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EE248B">
        <w:tc>
          <w:tcPr>
            <w:tcW w:w="9923" w:type="dxa"/>
            <w:gridSpan w:val="2"/>
            <w:tcBorders>
              <w:top w:val="nil"/>
              <w:left w:val="single" w:sz="4" w:space="0" w:color="auto"/>
              <w:right w:val="double" w:sz="4" w:space="0" w:color="auto"/>
            </w:tcBorders>
          </w:tcPr>
          <w:p w14:paraId="29F7B2F7" w14:textId="77777777" w:rsidR="004641B6" w:rsidRPr="00B747F3" w:rsidRDefault="004641B6" w:rsidP="00EE248B">
            <w:pPr>
              <w:spacing w:line="216" w:lineRule="auto"/>
              <w:ind w:left="-142" w:firstLine="142"/>
              <w:rPr>
                <w:i/>
                <w:sz w:val="22"/>
                <w:szCs w:val="24"/>
              </w:rPr>
            </w:pPr>
          </w:p>
        </w:tc>
      </w:tr>
      <w:tr w:rsidR="004641B6" w:rsidRPr="00B747F3" w14:paraId="6AF6D6A1" w14:textId="77777777" w:rsidTr="00EE248B">
        <w:trPr>
          <w:cantSplit/>
          <w:trHeight w:val="69"/>
        </w:trPr>
        <w:tc>
          <w:tcPr>
            <w:tcW w:w="6250" w:type="dxa"/>
            <w:vMerge w:val="restart"/>
          </w:tcPr>
          <w:p w14:paraId="00A2985B" w14:textId="77777777"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EE248B">
            <w:pPr>
              <w:tabs>
                <w:tab w:val="left" w:pos="540"/>
              </w:tabs>
              <w:spacing w:line="216" w:lineRule="auto"/>
              <w:ind w:left="-142" w:firstLine="142"/>
              <w:jc w:val="both"/>
              <w:rPr>
                <w:b/>
                <w:bCs/>
                <w:sz w:val="22"/>
                <w:szCs w:val="24"/>
              </w:rPr>
            </w:pPr>
          </w:p>
          <w:p w14:paraId="770A786A" w14:textId="77777777" w:rsidR="004641B6" w:rsidRPr="00B747F3" w:rsidRDefault="004641B6" w:rsidP="00EE248B">
            <w:pPr>
              <w:tabs>
                <w:tab w:val="left" w:pos="540"/>
              </w:tabs>
              <w:spacing w:line="216" w:lineRule="auto"/>
              <w:ind w:left="-142" w:firstLine="142"/>
              <w:jc w:val="both"/>
              <w:rPr>
                <w:b/>
                <w:bCs/>
                <w:sz w:val="22"/>
                <w:szCs w:val="24"/>
              </w:rPr>
            </w:pPr>
          </w:p>
          <w:p w14:paraId="67BA8486" w14:textId="77777777"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EE248B">
            <w:pPr>
              <w:tabs>
                <w:tab w:val="left" w:pos="540"/>
              </w:tabs>
              <w:spacing w:line="216" w:lineRule="auto"/>
              <w:ind w:left="-142" w:firstLine="142"/>
              <w:jc w:val="both"/>
              <w:rPr>
                <w:b/>
                <w:bCs/>
                <w:sz w:val="22"/>
                <w:szCs w:val="24"/>
              </w:rPr>
            </w:pPr>
          </w:p>
          <w:p w14:paraId="7DAF3330" w14:textId="77777777" w:rsidR="004641B6" w:rsidRPr="00B747F3" w:rsidRDefault="004641B6" w:rsidP="00EE248B">
            <w:pPr>
              <w:tabs>
                <w:tab w:val="left" w:pos="540"/>
              </w:tabs>
              <w:spacing w:line="216" w:lineRule="auto"/>
              <w:ind w:left="-142" w:firstLine="142"/>
              <w:jc w:val="both"/>
              <w:rPr>
                <w:b/>
                <w:bCs/>
                <w:sz w:val="22"/>
                <w:szCs w:val="24"/>
              </w:rPr>
            </w:pPr>
          </w:p>
          <w:p w14:paraId="454BAFA6" w14:textId="77777777"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EE248B">
        <w:trPr>
          <w:cantSplit/>
          <w:trHeight w:val="67"/>
        </w:trPr>
        <w:tc>
          <w:tcPr>
            <w:tcW w:w="6250" w:type="dxa"/>
            <w:vMerge/>
          </w:tcPr>
          <w:p w14:paraId="1A94C85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EE248B">
        <w:trPr>
          <w:cantSplit/>
          <w:trHeight w:val="67"/>
        </w:trPr>
        <w:tc>
          <w:tcPr>
            <w:tcW w:w="6250" w:type="dxa"/>
            <w:vMerge/>
          </w:tcPr>
          <w:p w14:paraId="1863EA8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0B0556FD" w14:textId="77777777" w:rsidTr="00EE248B">
        <w:trPr>
          <w:cantSplit/>
          <w:trHeight w:val="311"/>
        </w:trPr>
        <w:tc>
          <w:tcPr>
            <w:tcW w:w="6250" w:type="dxa"/>
            <w:vMerge/>
          </w:tcPr>
          <w:p w14:paraId="79802C68"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EE248B">
            <w:pPr>
              <w:spacing w:line="216" w:lineRule="auto"/>
              <w:ind w:left="-142" w:firstLine="142"/>
              <w:rPr>
                <w:sz w:val="22"/>
                <w:szCs w:val="24"/>
              </w:rPr>
            </w:pPr>
          </w:p>
        </w:tc>
      </w:tr>
      <w:tr w:rsidR="004641B6" w:rsidRPr="00B747F3" w14:paraId="0341969A" w14:textId="77777777" w:rsidTr="00EE248B">
        <w:trPr>
          <w:cantSplit/>
          <w:trHeight w:val="161"/>
        </w:trPr>
        <w:tc>
          <w:tcPr>
            <w:tcW w:w="6250" w:type="dxa"/>
            <w:vMerge/>
          </w:tcPr>
          <w:p w14:paraId="66E6E919"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2B95AE88" w14:textId="77777777" w:rsidTr="00EE248B">
        <w:trPr>
          <w:cantSplit/>
          <w:trHeight w:val="348"/>
        </w:trPr>
        <w:tc>
          <w:tcPr>
            <w:tcW w:w="6250" w:type="dxa"/>
            <w:vMerge/>
          </w:tcPr>
          <w:p w14:paraId="063B31A5"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14:paraId="4D0CFC26" w14:textId="77777777" w:rsidTr="00EE248B">
        <w:trPr>
          <w:cantSplit/>
          <w:trHeight w:val="174"/>
        </w:trPr>
        <w:tc>
          <w:tcPr>
            <w:tcW w:w="6250" w:type="dxa"/>
            <w:vMerge/>
          </w:tcPr>
          <w:p w14:paraId="28555D8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EE248B">
        <w:trPr>
          <w:cantSplit/>
          <w:trHeight w:val="286"/>
        </w:trPr>
        <w:tc>
          <w:tcPr>
            <w:tcW w:w="6250" w:type="dxa"/>
            <w:vMerge/>
          </w:tcPr>
          <w:p w14:paraId="06321C7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73CFBEC5" w14:textId="77777777" w:rsidTr="00EE248B">
        <w:trPr>
          <w:cantSplit/>
          <w:trHeight w:val="175"/>
        </w:trPr>
        <w:tc>
          <w:tcPr>
            <w:tcW w:w="6250" w:type="dxa"/>
            <w:vMerge/>
          </w:tcPr>
          <w:p w14:paraId="23B3A6C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2182E20" w14:textId="77777777" w:rsidTr="00EE248B">
        <w:trPr>
          <w:cantSplit/>
          <w:trHeight w:val="310"/>
        </w:trPr>
        <w:tc>
          <w:tcPr>
            <w:tcW w:w="6250" w:type="dxa"/>
            <w:vMerge/>
          </w:tcPr>
          <w:p w14:paraId="03D67140"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7BE58DF" w14:textId="77777777" w:rsidTr="00EE248B">
        <w:trPr>
          <w:trHeight w:val="67"/>
        </w:trPr>
        <w:tc>
          <w:tcPr>
            <w:tcW w:w="6250" w:type="dxa"/>
            <w:tcBorders>
              <w:left w:val="single" w:sz="4" w:space="0" w:color="auto"/>
              <w:right w:val="nil"/>
            </w:tcBorders>
          </w:tcPr>
          <w:p w14:paraId="54AE608F" w14:textId="77777777"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EE248B">
            <w:pPr>
              <w:spacing w:line="216" w:lineRule="auto"/>
              <w:ind w:left="-142" w:firstLine="142"/>
              <w:rPr>
                <w:sz w:val="22"/>
                <w:szCs w:val="24"/>
              </w:rPr>
            </w:pPr>
          </w:p>
        </w:tc>
      </w:tr>
      <w:tr w:rsidR="004641B6" w:rsidRPr="00B747F3" w14:paraId="6AFDCBCF" w14:textId="77777777" w:rsidTr="00EE248B">
        <w:trPr>
          <w:trHeight w:val="67"/>
        </w:trPr>
        <w:tc>
          <w:tcPr>
            <w:tcW w:w="6250" w:type="dxa"/>
            <w:tcBorders>
              <w:bottom w:val="nil"/>
            </w:tcBorders>
          </w:tcPr>
          <w:p w14:paraId="0C644AB7" w14:textId="77777777"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EE248B">
            <w:pPr>
              <w:spacing w:line="216" w:lineRule="auto"/>
              <w:ind w:left="-142" w:firstLine="142"/>
              <w:rPr>
                <w:sz w:val="22"/>
                <w:szCs w:val="24"/>
              </w:rPr>
            </w:pPr>
          </w:p>
        </w:tc>
      </w:tr>
      <w:tr w:rsidR="004641B6" w:rsidRPr="00B747F3" w14:paraId="577A702B" w14:textId="77777777" w:rsidTr="00EE248B">
        <w:trPr>
          <w:trHeight w:val="274"/>
        </w:trPr>
        <w:tc>
          <w:tcPr>
            <w:tcW w:w="6250" w:type="dxa"/>
            <w:tcBorders>
              <w:top w:val="nil"/>
              <w:bottom w:val="nil"/>
            </w:tcBorders>
          </w:tcPr>
          <w:p w14:paraId="2580B186" w14:textId="77777777" w:rsidR="004641B6" w:rsidRPr="00B747F3" w:rsidRDefault="004641B6" w:rsidP="00EE248B">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EE248B">
            <w:pPr>
              <w:spacing w:line="216" w:lineRule="auto"/>
              <w:ind w:left="-142" w:firstLine="142"/>
              <w:rPr>
                <w:sz w:val="22"/>
                <w:szCs w:val="24"/>
              </w:rPr>
            </w:pPr>
          </w:p>
        </w:tc>
      </w:tr>
      <w:tr w:rsidR="004641B6" w:rsidRPr="00B747F3" w14:paraId="0CC6674F" w14:textId="77777777" w:rsidTr="00EE248B">
        <w:trPr>
          <w:trHeight w:val="67"/>
        </w:trPr>
        <w:tc>
          <w:tcPr>
            <w:tcW w:w="6250" w:type="dxa"/>
            <w:tcBorders>
              <w:top w:val="nil"/>
              <w:bottom w:val="nil"/>
            </w:tcBorders>
          </w:tcPr>
          <w:p w14:paraId="0F2E0069"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EE248B">
            <w:pPr>
              <w:spacing w:line="216" w:lineRule="auto"/>
              <w:ind w:left="-142" w:firstLine="142"/>
              <w:rPr>
                <w:sz w:val="22"/>
                <w:szCs w:val="24"/>
              </w:rPr>
            </w:pPr>
          </w:p>
        </w:tc>
      </w:tr>
      <w:tr w:rsidR="004641B6" w:rsidRPr="00B747F3" w14:paraId="287012F7" w14:textId="77777777" w:rsidTr="00EE248B">
        <w:trPr>
          <w:trHeight w:val="67"/>
        </w:trPr>
        <w:tc>
          <w:tcPr>
            <w:tcW w:w="6250" w:type="dxa"/>
            <w:tcBorders>
              <w:top w:val="nil"/>
              <w:bottom w:val="nil"/>
            </w:tcBorders>
          </w:tcPr>
          <w:p w14:paraId="3276025D"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EE248B">
            <w:pPr>
              <w:spacing w:line="216" w:lineRule="auto"/>
              <w:ind w:left="-142" w:firstLine="142"/>
              <w:rPr>
                <w:sz w:val="22"/>
                <w:szCs w:val="24"/>
              </w:rPr>
            </w:pPr>
          </w:p>
        </w:tc>
      </w:tr>
      <w:tr w:rsidR="004641B6" w:rsidRPr="00B747F3" w14:paraId="7AC76516" w14:textId="77777777" w:rsidTr="00EE248B">
        <w:trPr>
          <w:trHeight w:val="67"/>
        </w:trPr>
        <w:tc>
          <w:tcPr>
            <w:tcW w:w="6250" w:type="dxa"/>
            <w:tcBorders>
              <w:top w:val="nil"/>
            </w:tcBorders>
          </w:tcPr>
          <w:p w14:paraId="6E94513D" w14:textId="77777777" w:rsidR="004641B6" w:rsidRPr="00B747F3" w:rsidRDefault="004641B6" w:rsidP="00EE248B">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4AFD8440" w14:textId="77777777" w:rsidR="004641B6" w:rsidRPr="00B747F3" w:rsidRDefault="004641B6" w:rsidP="00EE248B">
            <w:pPr>
              <w:spacing w:line="216" w:lineRule="auto"/>
              <w:ind w:left="-142" w:firstLine="142"/>
              <w:rPr>
                <w:sz w:val="22"/>
                <w:szCs w:val="24"/>
              </w:rPr>
            </w:pPr>
          </w:p>
        </w:tc>
      </w:tr>
      <w:tr w:rsidR="004641B6" w:rsidRPr="00B747F3" w14:paraId="6906ECCA" w14:textId="77777777" w:rsidTr="00EE248B">
        <w:trPr>
          <w:trHeight w:val="811"/>
        </w:trPr>
        <w:tc>
          <w:tcPr>
            <w:tcW w:w="6250" w:type="dxa"/>
          </w:tcPr>
          <w:p w14:paraId="4E7DF50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EE248B">
            <w:pPr>
              <w:spacing w:line="216" w:lineRule="auto"/>
              <w:ind w:left="-142" w:firstLine="142"/>
              <w:rPr>
                <w:sz w:val="22"/>
                <w:szCs w:val="24"/>
              </w:rPr>
            </w:pPr>
          </w:p>
        </w:tc>
      </w:tr>
      <w:tr w:rsidR="004641B6" w:rsidRPr="00B747F3" w14:paraId="11A3463C" w14:textId="77777777" w:rsidTr="00EE248B">
        <w:trPr>
          <w:trHeight w:val="298"/>
        </w:trPr>
        <w:tc>
          <w:tcPr>
            <w:tcW w:w="6250" w:type="dxa"/>
          </w:tcPr>
          <w:p w14:paraId="49B6EB42"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EE248B">
            <w:pPr>
              <w:spacing w:line="216" w:lineRule="auto"/>
              <w:ind w:left="-142" w:firstLine="142"/>
              <w:rPr>
                <w:sz w:val="22"/>
                <w:szCs w:val="24"/>
              </w:rPr>
            </w:pPr>
          </w:p>
        </w:tc>
      </w:tr>
      <w:tr w:rsidR="004641B6" w:rsidRPr="00B747F3" w14:paraId="63DCB2C0" w14:textId="77777777" w:rsidTr="00EE248B">
        <w:trPr>
          <w:trHeight w:val="67"/>
        </w:trPr>
        <w:tc>
          <w:tcPr>
            <w:tcW w:w="6250" w:type="dxa"/>
          </w:tcPr>
          <w:p w14:paraId="3FCA171B"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EE248B">
            <w:pPr>
              <w:spacing w:line="216" w:lineRule="auto"/>
              <w:ind w:left="-142" w:firstLine="142"/>
              <w:rPr>
                <w:sz w:val="22"/>
                <w:szCs w:val="24"/>
              </w:rPr>
            </w:pPr>
          </w:p>
        </w:tc>
      </w:tr>
      <w:tr w:rsidR="004641B6" w:rsidRPr="00B747F3" w14:paraId="0E7BD403" w14:textId="77777777" w:rsidTr="00EE248B">
        <w:trPr>
          <w:trHeight w:val="67"/>
        </w:trPr>
        <w:tc>
          <w:tcPr>
            <w:tcW w:w="6250" w:type="dxa"/>
          </w:tcPr>
          <w:p w14:paraId="24C261DE"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EE248B">
            <w:pPr>
              <w:spacing w:line="216" w:lineRule="auto"/>
              <w:ind w:left="-142" w:firstLine="142"/>
              <w:rPr>
                <w:sz w:val="22"/>
                <w:szCs w:val="24"/>
              </w:rPr>
            </w:pPr>
          </w:p>
        </w:tc>
      </w:tr>
    </w:tbl>
    <w:p w14:paraId="3F81253F" w14:textId="77777777" w:rsidR="004641B6" w:rsidRDefault="004641B6" w:rsidP="004641B6">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br w:type="page"/>
      </w:r>
    </w:p>
    <w:p w14:paraId="16C1D41B" w14:textId="77777777" w:rsidR="004641B6" w:rsidRPr="00031635" w:rsidRDefault="004641B6" w:rsidP="004641B6">
      <w:pPr>
        <w:rPr>
          <w:b/>
          <w:sz w:val="24"/>
          <w:szCs w:val="24"/>
        </w:rPr>
      </w:pPr>
      <w:bookmarkStart w:id="89" w:name="_ФОРМА_3._ОПИСЬ"/>
      <w:bookmarkEnd w:id="89"/>
      <w:r w:rsidRPr="00031635">
        <w:rPr>
          <w:b/>
          <w:sz w:val="24"/>
          <w:szCs w:val="24"/>
        </w:rPr>
        <w:lastRenderedPageBreak/>
        <w:t xml:space="preserve">ФОРМА 3. </w:t>
      </w:r>
    </w:p>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EE248B">
            <w:pPr>
              <w:ind w:left="113"/>
              <w:jc w:val="center"/>
            </w:pPr>
            <w:r w:rsidRPr="00031635">
              <w:t>№</w:t>
            </w:r>
          </w:p>
          <w:p w14:paraId="19B97194" w14:textId="77777777"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EE248B">
            <w:pPr>
              <w:ind w:left="113"/>
              <w:jc w:val="center"/>
            </w:pPr>
            <w:r w:rsidRPr="00031635">
              <w:t>Кол-во</w:t>
            </w:r>
          </w:p>
          <w:p w14:paraId="0632343E" w14:textId="77777777"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EE248B">
            <w:pPr>
              <w:ind w:left="113"/>
              <w:jc w:val="center"/>
            </w:pPr>
            <w:r w:rsidRPr="00031635">
              <w:t>Номер</w:t>
            </w:r>
          </w:p>
          <w:p w14:paraId="70983FA4" w14:textId="77777777"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EE248B">
            <w:pPr>
              <w:ind w:left="113"/>
              <w:jc w:val="center"/>
            </w:pPr>
            <w:r w:rsidRPr="00031635">
              <w:t>Вид документа</w:t>
            </w:r>
          </w:p>
        </w:tc>
      </w:tr>
      <w:tr w:rsidR="004641B6" w:rsidRPr="00031635" w14:paraId="2066AC42" w14:textId="77777777"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EE248B">
            <w:pPr>
              <w:ind w:left="113"/>
              <w:jc w:val="center"/>
            </w:pPr>
            <w:r w:rsidRPr="00031635">
              <w:t>копия</w:t>
            </w:r>
          </w:p>
        </w:tc>
      </w:tr>
      <w:tr w:rsidR="004641B6" w:rsidRPr="00031635" w14:paraId="22DA2E93" w14:textId="77777777"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EE248B">
            <w:pPr>
              <w:ind w:left="113"/>
            </w:pPr>
          </w:p>
        </w:tc>
      </w:tr>
      <w:tr w:rsidR="004641B6" w:rsidRPr="00031635" w14:paraId="23C9E256"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EE248B">
            <w:pPr>
              <w:ind w:left="113"/>
            </w:pPr>
          </w:p>
        </w:tc>
      </w:tr>
      <w:tr w:rsidR="004641B6" w:rsidRPr="00031635" w14:paraId="507BEE0D"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EE248B">
            <w:pPr>
              <w:ind w:left="113"/>
            </w:pPr>
          </w:p>
        </w:tc>
      </w:tr>
      <w:tr w:rsidR="004641B6" w:rsidRPr="00031635" w14:paraId="5C9E4ED9" w14:textId="77777777"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EE248B">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EE248B">
        <w:tc>
          <w:tcPr>
            <w:tcW w:w="426" w:type="dxa"/>
          </w:tcPr>
          <w:p w14:paraId="3CAF73B8" w14:textId="77777777" w:rsidR="004641B6" w:rsidRPr="0094139B" w:rsidRDefault="004641B6" w:rsidP="00EE248B">
            <w:pPr>
              <w:keepNext/>
              <w:keepLines/>
              <w:jc w:val="center"/>
            </w:pPr>
            <w:r w:rsidRPr="0094139B">
              <w:t>№</w:t>
            </w:r>
          </w:p>
        </w:tc>
        <w:tc>
          <w:tcPr>
            <w:tcW w:w="2130" w:type="dxa"/>
          </w:tcPr>
          <w:p w14:paraId="31F7309D" w14:textId="77777777" w:rsidR="004641B6" w:rsidRPr="0094139B" w:rsidRDefault="004641B6" w:rsidP="00EE248B">
            <w:pPr>
              <w:keepNext/>
              <w:keepLines/>
              <w:jc w:val="center"/>
            </w:pPr>
            <w:r w:rsidRPr="0094139B">
              <w:t>Предмет договора</w:t>
            </w:r>
          </w:p>
        </w:tc>
        <w:tc>
          <w:tcPr>
            <w:tcW w:w="2130" w:type="dxa"/>
          </w:tcPr>
          <w:p w14:paraId="7310B78C" w14:textId="77777777" w:rsidR="004641B6" w:rsidRPr="0094139B" w:rsidRDefault="004641B6" w:rsidP="00EE248B">
            <w:pPr>
              <w:keepNext/>
              <w:keepLines/>
              <w:jc w:val="center"/>
            </w:pPr>
            <w:r w:rsidRPr="0094139B">
              <w:t xml:space="preserve">Наименование </w:t>
            </w:r>
            <w:r>
              <w:t>Заказчика,</w:t>
            </w:r>
          </w:p>
          <w:p w14:paraId="635E5EC2" w14:textId="77777777"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EE248B">
            <w:pPr>
              <w:keepNext/>
              <w:keepLines/>
              <w:jc w:val="center"/>
            </w:pPr>
            <w:r w:rsidRPr="0094139B">
              <w:t>контактное лицо</w:t>
            </w:r>
          </w:p>
        </w:tc>
        <w:tc>
          <w:tcPr>
            <w:tcW w:w="2131" w:type="dxa"/>
          </w:tcPr>
          <w:p w14:paraId="068E6B72" w14:textId="77777777" w:rsidR="004641B6" w:rsidRPr="0094139B" w:rsidRDefault="004641B6" w:rsidP="00EE248B">
            <w:pPr>
              <w:keepNext/>
              <w:keepLines/>
              <w:jc w:val="center"/>
            </w:pPr>
            <w:r w:rsidRPr="0094139B">
              <w:t>Сумма всего договора, руб.</w:t>
            </w:r>
          </w:p>
        </w:tc>
        <w:tc>
          <w:tcPr>
            <w:tcW w:w="2130" w:type="dxa"/>
          </w:tcPr>
          <w:p w14:paraId="20BC9ADB" w14:textId="77777777"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EE248B">
            <w:pPr>
              <w:keepNext/>
              <w:keepLines/>
              <w:jc w:val="center"/>
            </w:pPr>
            <w:r w:rsidRPr="0094139B">
              <w:t>Примечание,</w:t>
            </w:r>
          </w:p>
          <w:p w14:paraId="0F169982" w14:textId="77777777"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14:paraId="44B9CFDF" w14:textId="77777777" w:rsidTr="00EE248B">
        <w:tc>
          <w:tcPr>
            <w:tcW w:w="426" w:type="dxa"/>
          </w:tcPr>
          <w:p w14:paraId="6B4E62D6" w14:textId="77777777" w:rsidR="004641B6" w:rsidRPr="0094139B" w:rsidRDefault="004641B6" w:rsidP="00EE248B">
            <w:pPr>
              <w:jc w:val="both"/>
            </w:pPr>
            <w:r w:rsidRPr="0094139B">
              <w:t>1.</w:t>
            </w:r>
          </w:p>
        </w:tc>
        <w:tc>
          <w:tcPr>
            <w:tcW w:w="2130" w:type="dxa"/>
          </w:tcPr>
          <w:p w14:paraId="39329DDC" w14:textId="77777777" w:rsidR="004641B6" w:rsidRPr="0094139B" w:rsidRDefault="004641B6" w:rsidP="00EE248B">
            <w:pPr>
              <w:jc w:val="both"/>
            </w:pPr>
          </w:p>
        </w:tc>
        <w:tc>
          <w:tcPr>
            <w:tcW w:w="2130" w:type="dxa"/>
          </w:tcPr>
          <w:p w14:paraId="65DECCF9" w14:textId="77777777" w:rsidR="004641B6" w:rsidRPr="0094139B" w:rsidRDefault="004641B6" w:rsidP="00EE248B">
            <w:pPr>
              <w:jc w:val="both"/>
            </w:pPr>
          </w:p>
        </w:tc>
        <w:tc>
          <w:tcPr>
            <w:tcW w:w="2131" w:type="dxa"/>
          </w:tcPr>
          <w:p w14:paraId="2F6A544F" w14:textId="77777777" w:rsidR="004641B6" w:rsidRPr="0094139B" w:rsidRDefault="004641B6" w:rsidP="00EE248B">
            <w:pPr>
              <w:jc w:val="both"/>
            </w:pPr>
          </w:p>
        </w:tc>
        <w:tc>
          <w:tcPr>
            <w:tcW w:w="2130" w:type="dxa"/>
          </w:tcPr>
          <w:p w14:paraId="1D312B1A" w14:textId="77777777" w:rsidR="004641B6" w:rsidRPr="0094139B" w:rsidRDefault="004641B6" w:rsidP="00EE248B">
            <w:pPr>
              <w:jc w:val="both"/>
            </w:pPr>
          </w:p>
        </w:tc>
        <w:tc>
          <w:tcPr>
            <w:tcW w:w="2131" w:type="dxa"/>
          </w:tcPr>
          <w:p w14:paraId="024F341B" w14:textId="77777777" w:rsidR="004641B6" w:rsidRPr="0094139B" w:rsidRDefault="004641B6" w:rsidP="00EE248B">
            <w:pPr>
              <w:jc w:val="both"/>
            </w:pPr>
          </w:p>
        </w:tc>
        <w:tc>
          <w:tcPr>
            <w:tcW w:w="2130" w:type="dxa"/>
          </w:tcPr>
          <w:p w14:paraId="338E9101" w14:textId="77777777" w:rsidR="004641B6" w:rsidRPr="0094139B" w:rsidRDefault="004641B6" w:rsidP="00EE248B">
            <w:pPr>
              <w:jc w:val="both"/>
            </w:pPr>
          </w:p>
        </w:tc>
        <w:tc>
          <w:tcPr>
            <w:tcW w:w="2131" w:type="dxa"/>
          </w:tcPr>
          <w:p w14:paraId="7F5D98BF" w14:textId="77777777" w:rsidR="004641B6" w:rsidRPr="0094139B" w:rsidRDefault="004641B6" w:rsidP="00EE248B">
            <w:pPr>
              <w:jc w:val="both"/>
            </w:pPr>
          </w:p>
        </w:tc>
      </w:tr>
      <w:tr w:rsidR="004641B6" w:rsidRPr="0094139B" w14:paraId="03923F59" w14:textId="77777777" w:rsidTr="00EE248B">
        <w:tc>
          <w:tcPr>
            <w:tcW w:w="426" w:type="dxa"/>
          </w:tcPr>
          <w:p w14:paraId="27687ADA" w14:textId="77777777" w:rsidR="004641B6" w:rsidRPr="0094139B" w:rsidRDefault="004641B6" w:rsidP="00EE248B">
            <w:pPr>
              <w:jc w:val="both"/>
            </w:pPr>
            <w:r>
              <w:t>2.</w:t>
            </w:r>
          </w:p>
        </w:tc>
        <w:tc>
          <w:tcPr>
            <w:tcW w:w="2130" w:type="dxa"/>
          </w:tcPr>
          <w:p w14:paraId="6E3DB2B1" w14:textId="77777777" w:rsidR="004641B6" w:rsidRPr="0094139B" w:rsidRDefault="004641B6" w:rsidP="00EE248B">
            <w:pPr>
              <w:jc w:val="both"/>
            </w:pPr>
          </w:p>
        </w:tc>
        <w:tc>
          <w:tcPr>
            <w:tcW w:w="2130" w:type="dxa"/>
          </w:tcPr>
          <w:p w14:paraId="4FFD24AA" w14:textId="77777777" w:rsidR="004641B6" w:rsidRPr="0094139B" w:rsidRDefault="004641B6" w:rsidP="00EE248B">
            <w:pPr>
              <w:jc w:val="both"/>
            </w:pPr>
          </w:p>
        </w:tc>
        <w:tc>
          <w:tcPr>
            <w:tcW w:w="2131" w:type="dxa"/>
          </w:tcPr>
          <w:p w14:paraId="3D746B0B" w14:textId="77777777" w:rsidR="004641B6" w:rsidRPr="0094139B" w:rsidRDefault="004641B6" w:rsidP="00EE248B">
            <w:pPr>
              <w:jc w:val="both"/>
            </w:pPr>
          </w:p>
        </w:tc>
        <w:tc>
          <w:tcPr>
            <w:tcW w:w="2130" w:type="dxa"/>
          </w:tcPr>
          <w:p w14:paraId="363B644E" w14:textId="77777777" w:rsidR="004641B6" w:rsidRPr="0094139B" w:rsidRDefault="004641B6" w:rsidP="00EE248B">
            <w:pPr>
              <w:jc w:val="both"/>
            </w:pPr>
          </w:p>
        </w:tc>
        <w:tc>
          <w:tcPr>
            <w:tcW w:w="2131" w:type="dxa"/>
          </w:tcPr>
          <w:p w14:paraId="1F83DFFA" w14:textId="77777777" w:rsidR="004641B6" w:rsidRPr="0094139B" w:rsidRDefault="004641B6" w:rsidP="00EE248B">
            <w:pPr>
              <w:jc w:val="both"/>
            </w:pPr>
          </w:p>
        </w:tc>
        <w:tc>
          <w:tcPr>
            <w:tcW w:w="2130" w:type="dxa"/>
          </w:tcPr>
          <w:p w14:paraId="213432EB" w14:textId="77777777" w:rsidR="004641B6" w:rsidRPr="0094139B" w:rsidRDefault="004641B6" w:rsidP="00EE248B">
            <w:pPr>
              <w:jc w:val="both"/>
            </w:pPr>
          </w:p>
        </w:tc>
        <w:tc>
          <w:tcPr>
            <w:tcW w:w="2131" w:type="dxa"/>
          </w:tcPr>
          <w:p w14:paraId="6A922494" w14:textId="77777777" w:rsidR="004641B6" w:rsidRPr="0094139B" w:rsidRDefault="004641B6" w:rsidP="00EE248B">
            <w:pPr>
              <w:jc w:val="both"/>
            </w:pPr>
          </w:p>
        </w:tc>
      </w:tr>
      <w:tr w:rsidR="004641B6" w:rsidRPr="0094139B" w14:paraId="55E47018" w14:textId="77777777" w:rsidTr="00EE248B">
        <w:tc>
          <w:tcPr>
            <w:tcW w:w="426" w:type="dxa"/>
          </w:tcPr>
          <w:p w14:paraId="1C94FD4B" w14:textId="77777777" w:rsidR="004641B6" w:rsidRPr="0094139B" w:rsidRDefault="004641B6" w:rsidP="00EE248B">
            <w:pPr>
              <w:jc w:val="both"/>
            </w:pPr>
            <w:r w:rsidRPr="0094139B">
              <w:t>…</w:t>
            </w:r>
          </w:p>
        </w:tc>
        <w:tc>
          <w:tcPr>
            <w:tcW w:w="2130" w:type="dxa"/>
          </w:tcPr>
          <w:p w14:paraId="1AC5F66C" w14:textId="77777777" w:rsidR="004641B6" w:rsidRPr="0094139B" w:rsidRDefault="004641B6" w:rsidP="00EE248B">
            <w:pPr>
              <w:jc w:val="both"/>
            </w:pPr>
          </w:p>
        </w:tc>
        <w:tc>
          <w:tcPr>
            <w:tcW w:w="2130" w:type="dxa"/>
          </w:tcPr>
          <w:p w14:paraId="378B4E59" w14:textId="77777777" w:rsidR="004641B6" w:rsidRPr="0094139B" w:rsidRDefault="004641B6" w:rsidP="00EE248B">
            <w:pPr>
              <w:jc w:val="both"/>
            </w:pPr>
          </w:p>
        </w:tc>
        <w:tc>
          <w:tcPr>
            <w:tcW w:w="2131" w:type="dxa"/>
          </w:tcPr>
          <w:p w14:paraId="76498040" w14:textId="77777777" w:rsidR="004641B6" w:rsidRPr="0094139B" w:rsidRDefault="004641B6" w:rsidP="00EE248B">
            <w:pPr>
              <w:jc w:val="both"/>
            </w:pPr>
          </w:p>
        </w:tc>
        <w:tc>
          <w:tcPr>
            <w:tcW w:w="2130" w:type="dxa"/>
          </w:tcPr>
          <w:p w14:paraId="7CCA01DF" w14:textId="77777777" w:rsidR="004641B6" w:rsidRPr="0094139B" w:rsidRDefault="004641B6" w:rsidP="00EE248B">
            <w:pPr>
              <w:jc w:val="both"/>
            </w:pPr>
          </w:p>
        </w:tc>
        <w:tc>
          <w:tcPr>
            <w:tcW w:w="2131" w:type="dxa"/>
          </w:tcPr>
          <w:p w14:paraId="6CB6B421" w14:textId="77777777" w:rsidR="004641B6" w:rsidRPr="0094139B" w:rsidRDefault="004641B6" w:rsidP="00EE248B">
            <w:pPr>
              <w:jc w:val="both"/>
            </w:pPr>
          </w:p>
        </w:tc>
        <w:tc>
          <w:tcPr>
            <w:tcW w:w="2130" w:type="dxa"/>
          </w:tcPr>
          <w:p w14:paraId="38295A63" w14:textId="77777777" w:rsidR="004641B6" w:rsidRPr="0094139B" w:rsidRDefault="004641B6" w:rsidP="00EE248B">
            <w:pPr>
              <w:jc w:val="both"/>
            </w:pPr>
          </w:p>
        </w:tc>
        <w:tc>
          <w:tcPr>
            <w:tcW w:w="2131" w:type="dxa"/>
          </w:tcPr>
          <w:p w14:paraId="257D604F" w14:textId="77777777" w:rsidR="004641B6" w:rsidRPr="0094139B" w:rsidRDefault="004641B6" w:rsidP="00EE248B">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77777777" w:rsidR="004641B6" w:rsidRPr="0090798B" w:rsidRDefault="004641B6" w:rsidP="004641B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EE248B">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EE248B">
            <w:pPr>
              <w:ind w:left="57" w:right="57"/>
            </w:pPr>
            <w:r w:rsidRPr="005D489D">
              <w:t xml:space="preserve">Управленческий персонал </w:t>
            </w:r>
          </w:p>
        </w:tc>
      </w:tr>
      <w:tr w:rsidR="004641B6" w:rsidRPr="005D489D" w14:paraId="12CEFF26"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EE248B">
            <w:pPr>
              <w:ind w:left="57" w:right="57"/>
            </w:pPr>
          </w:p>
        </w:tc>
        <w:tc>
          <w:tcPr>
            <w:tcW w:w="1014" w:type="pct"/>
          </w:tcPr>
          <w:p w14:paraId="13828FB0" w14:textId="77777777" w:rsidR="004641B6" w:rsidRPr="005D489D" w:rsidRDefault="004641B6" w:rsidP="00EE248B">
            <w:pPr>
              <w:ind w:left="57" w:right="57"/>
            </w:pPr>
          </w:p>
        </w:tc>
      </w:tr>
      <w:tr w:rsidR="004641B6" w:rsidRPr="005D489D" w14:paraId="6282B857"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EE248B">
            <w:pPr>
              <w:ind w:left="57" w:right="57"/>
            </w:pPr>
          </w:p>
        </w:tc>
        <w:tc>
          <w:tcPr>
            <w:tcW w:w="1014" w:type="pct"/>
          </w:tcPr>
          <w:p w14:paraId="617BB95B" w14:textId="77777777" w:rsidR="004641B6" w:rsidRPr="005D489D" w:rsidRDefault="004641B6" w:rsidP="00EE248B">
            <w:pPr>
              <w:ind w:left="57" w:right="57"/>
            </w:pPr>
          </w:p>
        </w:tc>
      </w:tr>
      <w:tr w:rsidR="004641B6" w:rsidRPr="005D489D" w14:paraId="4A6B7711"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EE248B"/>
        </w:tc>
        <w:tc>
          <w:tcPr>
            <w:tcW w:w="1014" w:type="pct"/>
          </w:tcPr>
          <w:p w14:paraId="6524A8C5" w14:textId="77777777" w:rsidR="004641B6" w:rsidRPr="005D489D" w:rsidRDefault="004641B6" w:rsidP="00EE248B"/>
        </w:tc>
      </w:tr>
      <w:tr w:rsidR="004641B6" w:rsidRPr="005D489D" w14:paraId="4594F8AE" w14:textId="77777777" w:rsidTr="00EE248B">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EE248B">
            <w:pPr>
              <w:ind w:left="57" w:right="57"/>
            </w:pPr>
            <w:r w:rsidRPr="005D489D">
              <w:t xml:space="preserve">Специалисты </w:t>
            </w:r>
          </w:p>
        </w:tc>
      </w:tr>
      <w:tr w:rsidR="004641B6" w:rsidRPr="005D489D" w14:paraId="146C559A"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EE248B">
            <w:pPr>
              <w:ind w:left="57" w:right="57"/>
            </w:pPr>
          </w:p>
        </w:tc>
        <w:tc>
          <w:tcPr>
            <w:tcW w:w="1014" w:type="pct"/>
          </w:tcPr>
          <w:p w14:paraId="49DBE851" w14:textId="77777777" w:rsidR="004641B6" w:rsidRPr="005D489D" w:rsidRDefault="004641B6" w:rsidP="00EE248B">
            <w:pPr>
              <w:ind w:left="57" w:right="57"/>
            </w:pPr>
          </w:p>
        </w:tc>
      </w:tr>
      <w:tr w:rsidR="004641B6" w:rsidRPr="005D489D" w14:paraId="618B1938"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EE248B">
            <w:pPr>
              <w:ind w:left="57" w:right="57"/>
            </w:pPr>
          </w:p>
        </w:tc>
        <w:tc>
          <w:tcPr>
            <w:tcW w:w="1014" w:type="pct"/>
          </w:tcPr>
          <w:p w14:paraId="1EACAD8F" w14:textId="77777777" w:rsidR="004641B6" w:rsidRPr="005D489D" w:rsidRDefault="004641B6" w:rsidP="00EE248B">
            <w:pPr>
              <w:ind w:left="57" w:right="57"/>
            </w:pPr>
          </w:p>
        </w:tc>
      </w:tr>
      <w:tr w:rsidR="004641B6" w:rsidRPr="005D489D" w14:paraId="6B48FABE"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EE248B"/>
        </w:tc>
        <w:tc>
          <w:tcPr>
            <w:tcW w:w="1014" w:type="pct"/>
          </w:tcPr>
          <w:p w14:paraId="2ECF8C60" w14:textId="77777777" w:rsidR="004641B6" w:rsidRPr="005D489D" w:rsidRDefault="004641B6" w:rsidP="00EE248B"/>
        </w:tc>
      </w:tr>
      <w:tr w:rsidR="004641B6" w:rsidRPr="005D489D" w14:paraId="71F39312" w14:textId="77777777"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EE248B"/>
        </w:tc>
        <w:tc>
          <w:tcPr>
            <w:tcW w:w="1014" w:type="pct"/>
          </w:tcPr>
          <w:p w14:paraId="08605041" w14:textId="77777777" w:rsidR="004641B6" w:rsidRPr="005D489D" w:rsidRDefault="004641B6" w:rsidP="00EE248B"/>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4715F0F6" w:rsidR="004641B6" w:rsidRPr="00902B72" w:rsidRDefault="004641B6" w:rsidP="004641B6">
      <w:pPr>
        <w:suppressAutoHyphens/>
        <w:ind w:left="-284"/>
        <w:rPr>
          <w:b/>
          <w:color w:val="FF0000"/>
          <w:sz w:val="24"/>
          <w:lang w:val="en-US"/>
        </w:rPr>
      </w:pPr>
      <w:r w:rsidRPr="00D23DB8">
        <w:rPr>
          <w:b/>
          <w:sz w:val="24"/>
        </w:rPr>
        <w:lastRenderedPageBreak/>
        <w:t xml:space="preserve">ФОРМА </w:t>
      </w:r>
      <w:r>
        <w:rPr>
          <w:b/>
          <w:sz w:val="24"/>
        </w:rPr>
        <w:t>6</w:t>
      </w:r>
      <w:r w:rsidRPr="00D23DB8">
        <w:rPr>
          <w:b/>
          <w:sz w:val="24"/>
        </w:rPr>
        <w:t>.</w:t>
      </w:r>
      <w:r w:rsidR="00902B72">
        <w:rPr>
          <w:b/>
          <w:sz w:val="24"/>
          <w:lang w:val="en-US"/>
        </w:rPr>
        <w:t xml:space="preserve"> </w:t>
      </w:r>
      <w:r w:rsidR="00902B72" w:rsidRPr="00902B72">
        <w:rPr>
          <w:b/>
          <w:color w:val="FF0000"/>
          <w:sz w:val="24"/>
          <w:lang w:val="en-US"/>
        </w:rPr>
        <w:t>НЕ ПРИМЕНЯЕТСЯ</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EE248B">
        <w:tc>
          <w:tcPr>
            <w:tcW w:w="704" w:type="dxa"/>
          </w:tcPr>
          <w:p w14:paraId="3323DE5A" w14:textId="77777777"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14:paraId="626B7A37" w14:textId="77777777" w:rsidTr="00EE248B">
        <w:trPr>
          <w:trHeight w:val="107"/>
        </w:trPr>
        <w:tc>
          <w:tcPr>
            <w:tcW w:w="704" w:type="dxa"/>
            <w:vAlign w:val="center"/>
          </w:tcPr>
          <w:p w14:paraId="6C665029" w14:textId="77777777"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EE248B">
            <w:pPr>
              <w:suppressAutoHyphens/>
              <w:jc w:val="center"/>
              <w:rPr>
                <w:sz w:val="18"/>
                <w:szCs w:val="18"/>
              </w:rPr>
            </w:pPr>
            <w:r w:rsidRPr="00D40A9A">
              <w:rPr>
                <w:sz w:val="18"/>
                <w:szCs w:val="18"/>
              </w:rPr>
              <w:t>8</w:t>
            </w:r>
          </w:p>
        </w:tc>
      </w:tr>
      <w:tr w:rsidR="004641B6" w:rsidRPr="00D40A9A" w14:paraId="48D377E4" w14:textId="77777777" w:rsidTr="00EE248B">
        <w:tc>
          <w:tcPr>
            <w:tcW w:w="704" w:type="dxa"/>
          </w:tcPr>
          <w:p w14:paraId="503C77C1" w14:textId="77777777" w:rsidR="004641B6" w:rsidRPr="00D40A9A" w:rsidRDefault="004641B6" w:rsidP="00EE248B">
            <w:pPr>
              <w:suppressAutoHyphens/>
              <w:spacing w:after="120"/>
              <w:jc w:val="center"/>
            </w:pPr>
            <w:r>
              <w:t>1.</w:t>
            </w:r>
          </w:p>
        </w:tc>
        <w:tc>
          <w:tcPr>
            <w:tcW w:w="1738" w:type="dxa"/>
          </w:tcPr>
          <w:p w14:paraId="3ACB16E8" w14:textId="77777777" w:rsidR="004641B6" w:rsidRPr="00D40A9A" w:rsidRDefault="004641B6" w:rsidP="00EE248B">
            <w:pPr>
              <w:suppressAutoHyphens/>
              <w:spacing w:after="120"/>
              <w:jc w:val="center"/>
            </w:pPr>
          </w:p>
        </w:tc>
        <w:tc>
          <w:tcPr>
            <w:tcW w:w="1221" w:type="dxa"/>
          </w:tcPr>
          <w:p w14:paraId="1C3A9C6C" w14:textId="77777777" w:rsidR="004641B6" w:rsidRPr="00D40A9A" w:rsidRDefault="004641B6" w:rsidP="00EE248B">
            <w:pPr>
              <w:suppressAutoHyphens/>
              <w:spacing w:after="120"/>
              <w:jc w:val="center"/>
            </w:pPr>
          </w:p>
        </w:tc>
        <w:tc>
          <w:tcPr>
            <w:tcW w:w="1221" w:type="dxa"/>
          </w:tcPr>
          <w:p w14:paraId="0F8FA26B" w14:textId="77777777" w:rsidR="004641B6" w:rsidRPr="00D40A9A" w:rsidRDefault="004641B6" w:rsidP="00EE248B">
            <w:pPr>
              <w:suppressAutoHyphens/>
              <w:spacing w:after="120"/>
              <w:jc w:val="center"/>
            </w:pPr>
          </w:p>
        </w:tc>
        <w:tc>
          <w:tcPr>
            <w:tcW w:w="1221" w:type="dxa"/>
          </w:tcPr>
          <w:p w14:paraId="1456ABC8" w14:textId="77777777" w:rsidR="004641B6" w:rsidRPr="00D40A9A" w:rsidRDefault="004641B6" w:rsidP="00EE248B">
            <w:pPr>
              <w:suppressAutoHyphens/>
              <w:spacing w:after="120"/>
              <w:jc w:val="center"/>
            </w:pPr>
          </w:p>
        </w:tc>
        <w:tc>
          <w:tcPr>
            <w:tcW w:w="1221" w:type="dxa"/>
          </w:tcPr>
          <w:p w14:paraId="5C08C104" w14:textId="77777777" w:rsidR="004641B6" w:rsidRPr="00D40A9A" w:rsidRDefault="004641B6" w:rsidP="00EE248B">
            <w:pPr>
              <w:suppressAutoHyphens/>
              <w:spacing w:after="120"/>
              <w:jc w:val="center"/>
            </w:pPr>
          </w:p>
        </w:tc>
        <w:tc>
          <w:tcPr>
            <w:tcW w:w="1222" w:type="dxa"/>
          </w:tcPr>
          <w:p w14:paraId="56E19A7B" w14:textId="77777777" w:rsidR="004641B6" w:rsidRPr="00D40A9A" w:rsidRDefault="004641B6" w:rsidP="00EE248B">
            <w:pPr>
              <w:suppressAutoHyphens/>
              <w:spacing w:after="120"/>
              <w:jc w:val="center"/>
            </w:pPr>
          </w:p>
        </w:tc>
        <w:tc>
          <w:tcPr>
            <w:tcW w:w="1222" w:type="dxa"/>
          </w:tcPr>
          <w:p w14:paraId="27F04D55" w14:textId="77777777" w:rsidR="004641B6" w:rsidRPr="00D40A9A" w:rsidRDefault="004641B6" w:rsidP="00EE248B">
            <w:pPr>
              <w:suppressAutoHyphens/>
              <w:spacing w:after="120"/>
              <w:jc w:val="center"/>
            </w:pPr>
          </w:p>
        </w:tc>
      </w:tr>
      <w:tr w:rsidR="004641B6" w:rsidRPr="00D40A9A" w14:paraId="39B5827F" w14:textId="77777777" w:rsidTr="00EE248B">
        <w:tc>
          <w:tcPr>
            <w:tcW w:w="704" w:type="dxa"/>
          </w:tcPr>
          <w:p w14:paraId="73AB40A3" w14:textId="77777777" w:rsidR="004641B6" w:rsidRPr="00D40A9A" w:rsidRDefault="004641B6" w:rsidP="00EE248B">
            <w:pPr>
              <w:suppressAutoHyphens/>
              <w:spacing w:after="120"/>
              <w:jc w:val="center"/>
            </w:pPr>
            <w:r>
              <w:t>2.</w:t>
            </w:r>
          </w:p>
        </w:tc>
        <w:tc>
          <w:tcPr>
            <w:tcW w:w="1738" w:type="dxa"/>
          </w:tcPr>
          <w:p w14:paraId="0BDBB31D" w14:textId="77777777" w:rsidR="004641B6" w:rsidRPr="00D40A9A" w:rsidRDefault="004641B6" w:rsidP="00EE248B">
            <w:pPr>
              <w:suppressAutoHyphens/>
              <w:spacing w:after="120"/>
              <w:jc w:val="center"/>
            </w:pPr>
          </w:p>
        </w:tc>
        <w:tc>
          <w:tcPr>
            <w:tcW w:w="1221" w:type="dxa"/>
          </w:tcPr>
          <w:p w14:paraId="067329CB" w14:textId="77777777" w:rsidR="004641B6" w:rsidRPr="00D40A9A" w:rsidRDefault="004641B6" w:rsidP="00EE248B">
            <w:pPr>
              <w:suppressAutoHyphens/>
              <w:spacing w:after="120"/>
              <w:jc w:val="center"/>
            </w:pPr>
          </w:p>
        </w:tc>
        <w:tc>
          <w:tcPr>
            <w:tcW w:w="1221" w:type="dxa"/>
          </w:tcPr>
          <w:p w14:paraId="0B170473" w14:textId="77777777" w:rsidR="004641B6" w:rsidRPr="00D40A9A" w:rsidRDefault="004641B6" w:rsidP="00EE248B">
            <w:pPr>
              <w:suppressAutoHyphens/>
              <w:spacing w:after="120"/>
              <w:jc w:val="center"/>
            </w:pPr>
          </w:p>
        </w:tc>
        <w:tc>
          <w:tcPr>
            <w:tcW w:w="1221" w:type="dxa"/>
          </w:tcPr>
          <w:p w14:paraId="0D126FFF" w14:textId="77777777" w:rsidR="004641B6" w:rsidRPr="00D40A9A" w:rsidRDefault="004641B6" w:rsidP="00EE248B">
            <w:pPr>
              <w:suppressAutoHyphens/>
              <w:spacing w:after="120"/>
              <w:jc w:val="center"/>
            </w:pPr>
          </w:p>
        </w:tc>
        <w:tc>
          <w:tcPr>
            <w:tcW w:w="1221" w:type="dxa"/>
          </w:tcPr>
          <w:p w14:paraId="175F304D" w14:textId="77777777" w:rsidR="004641B6" w:rsidRPr="00D40A9A" w:rsidRDefault="004641B6" w:rsidP="00EE248B">
            <w:pPr>
              <w:suppressAutoHyphens/>
              <w:spacing w:after="120"/>
              <w:jc w:val="center"/>
            </w:pPr>
          </w:p>
        </w:tc>
        <w:tc>
          <w:tcPr>
            <w:tcW w:w="1222" w:type="dxa"/>
          </w:tcPr>
          <w:p w14:paraId="39CCC953" w14:textId="77777777" w:rsidR="004641B6" w:rsidRPr="00D40A9A" w:rsidRDefault="004641B6" w:rsidP="00EE248B">
            <w:pPr>
              <w:suppressAutoHyphens/>
              <w:spacing w:after="120"/>
              <w:jc w:val="center"/>
            </w:pPr>
          </w:p>
        </w:tc>
        <w:tc>
          <w:tcPr>
            <w:tcW w:w="1222" w:type="dxa"/>
          </w:tcPr>
          <w:p w14:paraId="00543658" w14:textId="77777777" w:rsidR="004641B6" w:rsidRPr="00D40A9A" w:rsidRDefault="004641B6" w:rsidP="00EE248B">
            <w:pPr>
              <w:suppressAutoHyphens/>
              <w:spacing w:after="120"/>
              <w:jc w:val="center"/>
            </w:pPr>
          </w:p>
        </w:tc>
      </w:tr>
      <w:tr w:rsidR="004641B6" w:rsidRPr="00D40A9A" w14:paraId="72CA1073" w14:textId="77777777" w:rsidTr="00EE248B">
        <w:tc>
          <w:tcPr>
            <w:tcW w:w="704" w:type="dxa"/>
          </w:tcPr>
          <w:p w14:paraId="035C0248" w14:textId="77777777" w:rsidR="004641B6" w:rsidRPr="00D40A9A" w:rsidRDefault="004641B6" w:rsidP="00EE248B">
            <w:pPr>
              <w:suppressAutoHyphens/>
              <w:spacing w:after="120"/>
              <w:jc w:val="center"/>
            </w:pPr>
            <w:r>
              <w:t>3.</w:t>
            </w:r>
          </w:p>
        </w:tc>
        <w:tc>
          <w:tcPr>
            <w:tcW w:w="1738" w:type="dxa"/>
          </w:tcPr>
          <w:p w14:paraId="7BD0323C" w14:textId="77777777" w:rsidR="004641B6" w:rsidRPr="00D40A9A" w:rsidRDefault="004641B6" w:rsidP="00EE248B">
            <w:pPr>
              <w:suppressAutoHyphens/>
              <w:spacing w:after="120"/>
              <w:jc w:val="center"/>
            </w:pPr>
          </w:p>
        </w:tc>
        <w:tc>
          <w:tcPr>
            <w:tcW w:w="1221" w:type="dxa"/>
          </w:tcPr>
          <w:p w14:paraId="7D241CD5" w14:textId="77777777" w:rsidR="004641B6" w:rsidRPr="00D40A9A" w:rsidRDefault="004641B6" w:rsidP="00EE248B">
            <w:pPr>
              <w:suppressAutoHyphens/>
              <w:spacing w:after="120"/>
              <w:jc w:val="center"/>
            </w:pPr>
          </w:p>
        </w:tc>
        <w:tc>
          <w:tcPr>
            <w:tcW w:w="1221" w:type="dxa"/>
          </w:tcPr>
          <w:p w14:paraId="6D730D17" w14:textId="77777777" w:rsidR="004641B6" w:rsidRPr="00D40A9A" w:rsidRDefault="004641B6" w:rsidP="00EE248B">
            <w:pPr>
              <w:suppressAutoHyphens/>
              <w:spacing w:after="120"/>
              <w:jc w:val="center"/>
            </w:pPr>
          </w:p>
        </w:tc>
        <w:tc>
          <w:tcPr>
            <w:tcW w:w="1221" w:type="dxa"/>
          </w:tcPr>
          <w:p w14:paraId="71CA12FB" w14:textId="77777777" w:rsidR="004641B6" w:rsidRPr="00D40A9A" w:rsidRDefault="004641B6" w:rsidP="00EE248B">
            <w:pPr>
              <w:suppressAutoHyphens/>
              <w:spacing w:after="120"/>
              <w:jc w:val="center"/>
            </w:pPr>
          </w:p>
        </w:tc>
        <w:tc>
          <w:tcPr>
            <w:tcW w:w="1221" w:type="dxa"/>
          </w:tcPr>
          <w:p w14:paraId="7047091D" w14:textId="77777777" w:rsidR="004641B6" w:rsidRPr="00D40A9A" w:rsidRDefault="004641B6" w:rsidP="00EE248B">
            <w:pPr>
              <w:suppressAutoHyphens/>
              <w:spacing w:after="120"/>
              <w:jc w:val="center"/>
            </w:pPr>
          </w:p>
        </w:tc>
        <w:tc>
          <w:tcPr>
            <w:tcW w:w="1222" w:type="dxa"/>
          </w:tcPr>
          <w:p w14:paraId="703586F5" w14:textId="77777777" w:rsidR="004641B6" w:rsidRPr="00D40A9A" w:rsidRDefault="004641B6" w:rsidP="00EE248B">
            <w:pPr>
              <w:suppressAutoHyphens/>
              <w:spacing w:after="120"/>
              <w:jc w:val="center"/>
            </w:pPr>
          </w:p>
        </w:tc>
        <w:tc>
          <w:tcPr>
            <w:tcW w:w="1222" w:type="dxa"/>
          </w:tcPr>
          <w:p w14:paraId="508754B9" w14:textId="77777777" w:rsidR="004641B6" w:rsidRPr="00D40A9A" w:rsidRDefault="004641B6" w:rsidP="00EE248B">
            <w:pPr>
              <w:suppressAutoHyphens/>
              <w:spacing w:after="120"/>
              <w:jc w:val="center"/>
            </w:pPr>
          </w:p>
        </w:tc>
      </w:tr>
      <w:tr w:rsidR="004641B6" w:rsidRPr="00D40A9A" w14:paraId="6D8FC58B" w14:textId="77777777" w:rsidTr="00EE248B">
        <w:tc>
          <w:tcPr>
            <w:tcW w:w="704" w:type="dxa"/>
          </w:tcPr>
          <w:p w14:paraId="4CE60469" w14:textId="77777777" w:rsidR="004641B6" w:rsidRPr="00D40A9A" w:rsidRDefault="004641B6" w:rsidP="00EE248B">
            <w:pPr>
              <w:suppressAutoHyphens/>
              <w:spacing w:after="120"/>
              <w:jc w:val="center"/>
            </w:pPr>
            <w:r>
              <w:t>4.</w:t>
            </w:r>
          </w:p>
        </w:tc>
        <w:tc>
          <w:tcPr>
            <w:tcW w:w="1738" w:type="dxa"/>
          </w:tcPr>
          <w:p w14:paraId="2F441B12" w14:textId="77777777" w:rsidR="004641B6" w:rsidRPr="00D40A9A" w:rsidRDefault="004641B6" w:rsidP="00EE248B">
            <w:pPr>
              <w:suppressAutoHyphens/>
              <w:spacing w:after="120"/>
              <w:jc w:val="center"/>
            </w:pPr>
          </w:p>
        </w:tc>
        <w:tc>
          <w:tcPr>
            <w:tcW w:w="1221" w:type="dxa"/>
          </w:tcPr>
          <w:p w14:paraId="62CF3CBB" w14:textId="77777777" w:rsidR="004641B6" w:rsidRPr="00D40A9A" w:rsidRDefault="004641B6" w:rsidP="00EE248B">
            <w:pPr>
              <w:suppressAutoHyphens/>
              <w:spacing w:after="120"/>
              <w:jc w:val="center"/>
            </w:pPr>
          </w:p>
        </w:tc>
        <w:tc>
          <w:tcPr>
            <w:tcW w:w="1221" w:type="dxa"/>
          </w:tcPr>
          <w:p w14:paraId="4359BECE" w14:textId="77777777" w:rsidR="004641B6" w:rsidRPr="00D40A9A" w:rsidRDefault="004641B6" w:rsidP="00EE248B">
            <w:pPr>
              <w:suppressAutoHyphens/>
              <w:spacing w:after="120"/>
              <w:jc w:val="center"/>
            </w:pPr>
          </w:p>
        </w:tc>
        <w:tc>
          <w:tcPr>
            <w:tcW w:w="1221" w:type="dxa"/>
          </w:tcPr>
          <w:p w14:paraId="64F9BBC0" w14:textId="77777777" w:rsidR="004641B6" w:rsidRPr="00D40A9A" w:rsidRDefault="004641B6" w:rsidP="00EE248B">
            <w:pPr>
              <w:suppressAutoHyphens/>
              <w:spacing w:after="120"/>
              <w:jc w:val="center"/>
            </w:pPr>
          </w:p>
        </w:tc>
        <w:tc>
          <w:tcPr>
            <w:tcW w:w="1221" w:type="dxa"/>
          </w:tcPr>
          <w:p w14:paraId="5BA4A990" w14:textId="77777777" w:rsidR="004641B6" w:rsidRPr="00D40A9A" w:rsidRDefault="004641B6" w:rsidP="00EE248B">
            <w:pPr>
              <w:suppressAutoHyphens/>
              <w:spacing w:after="120"/>
              <w:jc w:val="center"/>
            </w:pPr>
          </w:p>
        </w:tc>
        <w:tc>
          <w:tcPr>
            <w:tcW w:w="1222" w:type="dxa"/>
          </w:tcPr>
          <w:p w14:paraId="5709D9F8" w14:textId="77777777" w:rsidR="004641B6" w:rsidRPr="00D40A9A" w:rsidRDefault="004641B6" w:rsidP="00EE248B">
            <w:pPr>
              <w:suppressAutoHyphens/>
              <w:spacing w:after="120"/>
              <w:jc w:val="center"/>
            </w:pPr>
          </w:p>
        </w:tc>
        <w:tc>
          <w:tcPr>
            <w:tcW w:w="1222" w:type="dxa"/>
          </w:tcPr>
          <w:p w14:paraId="2FFBE513" w14:textId="77777777" w:rsidR="004641B6" w:rsidRPr="00D40A9A" w:rsidRDefault="004641B6" w:rsidP="00EE248B">
            <w:pPr>
              <w:suppressAutoHyphens/>
              <w:spacing w:after="120"/>
              <w:jc w:val="center"/>
            </w:pPr>
          </w:p>
        </w:tc>
      </w:tr>
      <w:tr w:rsidR="004641B6" w:rsidRPr="00D40A9A" w14:paraId="5A5021C8" w14:textId="77777777" w:rsidTr="00EE248B">
        <w:tc>
          <w:tcPr>
            <w:tcW w:w="704" w:type="dxa"/>
          </w:tcPr>
          <w:p w14:paraId="3F9A55D0" w14:textId="77777777" w:rsidR="004641B6" w:rsidRPr="00D40A9A" w:rsidRDefault="004641B6" w:rsidP="00EE248B">
            <w:pPr>
              <w:suppressAutoHyphens/>
              <w:spacing w:after="120"/>
              <w:jc w:val="center"/>
            </w:pPr>
            <w:r>
              <w:t>…</w:t>
            </w:r>
          </w:p>
        </w:tc>
        <w:tc>
          <w:tcPr>
            <w:tcW w:w="1738" w:type="dxa"/>
          </w:tcPr>
          <w:p w14:paraId="1EDAF132" w14:textId="77777777" w:rsidR="004641B6" w:rsidRPr="00D40A9A" w:rsidRDefault="004641B6" w:rsidP="00EE248B">
            <w:pPr>
              <w:suppressAutoHyphens/>
              <w:spacing w:after="120"/>
              <w:jc w:val="center"/>
            </w:pPr>
          </w:p>
        </w:tc>
        <w:tc>
          <w:tcPr>
            <w:tcW w:w="1221" w:type="dxa"/>
          </w:tcPr>
          <w:p w14:paraId="5063BC77" w14:textId="77777777" w:rsidR="004641B6" w:rsidRPr="00D40A9A" w:rsidRDefault="004641B6" w:rsidP="00EE248B">
            <w:pPr>
              <w:suppressAutoHyphens/>
              <w:spacing w:after="120"/>
              <w:jc w:val="center"/>
            </w:pPr>
          </w:p>
        </w:tc>
        <w:tc>
          <w:tcPr>
            <w:tcW w:w="1221" w:type="dxa"/>
          </w:tcPr>
          <w:p w14:paraId="1D420F01" w14:textId="77777777" w:rsidR="004641B6" w:rsidRPr="00D40A9A" w:rsidRDefault="004641B6" w:rsidP="00EE248B">
            <w:pPr>
              <w:suppressAutoHyphens/>
              <w:spacing w:after="120"/>
              <w:jc w:val="center"/>
            </w:pPr>
          </w:p>
        </w:tc>
        <w:tc>
          <w:tcPr>
            <w:tcW w:w="1221" w:type="dxa"/>
          </w:tcPr>
          <w:p w14:paraId="0A4650D0" w14:textId="77777777" w:rsidR="004641B6" w:rsidRPr="00D40A9A" w:rsidRDefault="004641B6" w:rsidP="00EE248B">
            <w:pPr>
              <w:suppressAutoHyphens/>
              <w:spacing w:after="120"/>
              <w:jc w:val="center"/>
            </w:pPr>
          </w:p>
        </w:tc>
        <w:tc>
          <w:tcPr>
            <w:tcW w:w="1221" w:type="dxa"/>
          </w:tcPr>
          <w:p w14:paraId="4696FEEC" w14:textId="77777777" w:rsidR="004641B6" w:rsidRPr="00D40A9A" w:rsidRDefault="004641B6" w:rsidP="00EE248B">
            <w:pPr>
              <w:suppressAutoHyphens/>
              <w:spacing w:after="120"/>
              <w:jc w:val="center"/>
            </w:pPr>
          </w:p>
        </w:tc>
        <w:tc>
          <w:tcPr>
            <w:tcW w:w="1222" w:type="dxa"/>
          </w:tcPr>
          <w:p w14:paraId="29BE88E4" w14:textId="77777777" w:rsidR="004641B6" w:rsidRPr="00D40A9A" w:rsidRDefault="004641B6" w:rsidP="00EE248B">
            <w:pPr>
              <w:suppressAutoHyphens/>
              <w:spacing w:after="120"/>
              <w:jc w:val="center"/>
            </w:pPr>
          </w:p>
        </w:tc>
        <w:tc>
          <w:tcPr>
            <w:tcW w:w="1222" w:type="dxa"/>
          </w:tcPr>
          <w:p w14:paraId="0D964E8D" w14:textId="77777777" w:rsidR="004641B6" w:rsidRPr="00D40A9A" w:rsidRDefault="004641B6" w:rsidP="00EE248B">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r>
        <w:rPr>
          <w:b/>
          <w:sz w:val="24"/>
          <w:szCs w:val="24"/>
        </w:rPr>
        <w:lastRenderedPageBreak/>
        <w:t>ФОРМА 7.</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D648A4" w:rsidRDefault="00D648A4" w:rsidP="004641B6">
                            <w:r w:rsidRPr="00AE4917">
                              <w:t xml:space="preserve">Комиссия по закупочной деятельности </w:t>
                            </w:r>
                            <w:r>
                              <w:t>/Комиссия по аккредитации</w:t>
                            </w:r>
                          </w:p>
                          <w:p w14:paraId="2B2A3BEB" w14:textId="77777777" w:rsidR="00D648A4" w:rsidRDefault="00D648A4" w:rsidP="004641B6"/>
                          <w:p w14:paraId="0E498336" w14:textId="77777777" w:rsidR="00D648A4" w:rsidRDefault="00D648A4" w:rsidP="004641B6">
                            <w:r>
                              <w:t>В зависимости от содержимого конверта:</w:t>
                            </w:r>
                          </w:p>
                          <w:p w14:paraId="353B641E" w14:textId="77777777" w:rsidR="00D648A4" w:rsidRDefault="00D648A4" w:rsidP="000A22A1">
                            <w:pPr>
                              <w:pStyle w:val="afff3"/>
                              <w:numPr>
                                <w:ilvl w:val="0"/>
                                <w:numId w:val="18"/>
                              </w:numPr>
                            </w:pPr>
                            <w:r>
                              <w:t>АККРЕДИТАЦИЯ</w:t>
                            </w:r>
                          </w:p>
                          <w:p w14:paraId="427CA0E6" w14:textId="77777777" w:rsidR="00D648A4" w:rsidRPr="00AE4917" w:rsidRDefault="00D648A4" w:rsidP="000A22A1">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D648A4" w:rsidRDefault="00D648A4" w:rsidP="004641B6">
                      <w:r w:rsidRPr="00AE4917">
                        <w:t xml:space="preserve">Комиссия по закупочной деятельности </w:t>
                      </w:r>
                      <w:r>
                        <w:t>/Комиссия по аккредитации</w:t>
                      </w:r>
                    </w:p>
                    <w:p w14:paraId="2B2A3BEB" w14:textId="77777777" w:rsidR="00D648A4" w:rsidRDefault="00D648A4" w:rsidP="004641B6"/>
                    <w:p w14:paraId="0E498336" w14:textId="77777777" w:rsidR="00D648A4" w:rsidRDefault="00D648A4" w:rsidP="004641B6">
                      <w:r>
                        <w:t>В зависимости от содержимого конверта:</w:t>
                      </w:r>
                    </w:p>
                    <w:p w14:paraId="353B641E" w14:textId="77777777" w:rsidR="00D648A4" w:rsidRDefault="00D648A4" w:rsidP="000A22A1">
                      <w:pPr>
                        <w:pStyle w:val="afff3"/>
                        <w:numPr>
                          <w:ilvl w:val="0"/>
                          <w:numId w:val="18"/>
                        </w:numPr>
                      </w:pPr>
                      <w:r>
                        <w:t>АККРЕДИТАЦИЯ</w:t>
                      </w:r>
                    </w:p>
                    <w:p w14:paraId="427CA0E6" w14:textId="77777777" w:rsidR="00D648A4" w:rsidRPr="00AE4917" w:rsidRDefault="00D648A4" w:rsidP="000A22A1">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D648A4" w:rsidRPr="008D0025" w:rsidRDefault="00D648A4" w:rsidP="004641B6">
                            <w:pPr>
                              <w:rPr>
                                <w:rFonts w:ascii="Arial" w:hAnsi="Arial" w:cs="Arial"/>
                              </w:rPr>
                            </w:pPr>
                            <w:r>
                              <w:rPr>
                                <w:rFonts w:ascii="Arial" w:hAnsi="Arial" w:cs="Arial"/>
                              </w:rPr>
                              <w:t>Адрес подачи:</w:t>
                            </w:r>
                          </w:p>
                          <w:p w14:paraId="17CD5B8C" w14:textId="77777777" w:rsidR="00D648A4" w:rsidRPr="006E58C7" w:rsidRDefault="00D648A4"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D648A4" w:rsidRPr="008D0025" w:rsidRDefault="00D648A4"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D648A4" w:rsidRPr="008D0025" w:rsidRDefault="00D648A4" w:rsidP="004641B6">
                      <w:pPr>
                        <w:rPr>
                          <w:rFonts w:ascii="Arial" w:hAnsi="Arial" w:cs="Arial"/>
                        </w:rPr>
                      </w:pPr>
                      <w:r>
                        <w:rPr>
                          <w:rFonts w:ascii="Arial" w:hAnsi="Arial" w:cs="Arial"/>
                        </w:rPr>
                        <w:t>Адрес подачи:</w:t>
                      </w:r>
                    </w:p>
                    <w:p w14:paraId="17CD5B8C" w14:textId="77777777" w:rsidR="00D648A4" w:rsidRPr="006E58C7" w:rsidRDefault="00D648A4"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D648A4" w:rsidRPr="008D0025" w:rsidRDefault="00D648A4"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
        <w:rPr>
          <w:b/>
          <w:bCs/>
          <w:i/>
          <w:iCs/>
          <w:sz w:val="28"/>
        </w:rPr>
      </w:pPr>
    </w:p>
    <w:p w14:paraId="6490B431" w14:textId="77777777" w:rsidR="004641B6" w:rsidRPr="00AE4917" w:rsidRDefault="004641B6" w:rsidP="004641B6">
      <w:pPr>
        <w:pStyle w:val="af"/>
        <w:rPr>
          <w:b/>
          <w:bCs/>
          <w:i/>
          <w:iCs/>
          <w:sz w:val="28"/>
        </w:rPr>
      </w:pPr>
    </w:p>
    <w:p w14:paraId="1E5DB15E" w14:textId="77777777" w:rsidR="004641B6" w:rsidRPr="00AE4917" w:rsidRDefault="004641B6" w:rsidP="004641B6">
      <w:pPr>
        <w:pStyle w:val="af"/>
        <w:rPr>
          <w:b/>
          <w:bCs/>
          <w:i/>
          <w:iCs/>
          <w:sz w:val="28"/>
        </w:rPr>
      </w:pPr>
    </w:p>
    <w:p w14:paraId="0B6A1667"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D648A4" w:rsidRDefault="00D648A4"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D648A4" w:rsidRDefault="00D648A4"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D648A4" w:rsidRDefault="00D648A4"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D648A4" w:rsidRDefault="00D648A4"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D648A4" w:rsidRDefault="00D648A4"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D648A4" w:rsidRDefault="00D648A4"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D648A4" w:rsidRDefault="00D648A4" w:rsidP="004641B6">
                            <w:pPr>
                              <w:jc w:val="center"/>
                            </w:pPr>
                            <w:r>
                              <w:t>_________</w:t>
                            </w:r>
                          </w:p>
                          <w:p w14:paraId="57920B3B" w14:textId="77777777" w:rsidR="00D648A4" w:rsidRPr="00191D86" w:rsidRDefault="00D648A4"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D648A4" w:rsidRDefault="00D648A4" w:rsidP="004641B6">
                      <w:pPr>
                        <w:jc w:val="center"/>
                      </w:pPr>
                      <w:r>
                        <w:t>_________</w:t>
                      </w:r>
                    </w:p>
                    <w:p w14:paraId="57920B3B" w14:textId="77777777" w:rsidR="00D648A4" w:rsidRPr="00191D86" w:rsidRDefault="00D648A4"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
        <w:rPr>
          <w:b/>
          <w:bCs/>
          <w:i/>
          <w:iCs/>
          <w:sz w:val="28"/>
        </w:rPr>
      </w:pPr>
    </w:p>
    <w:p w14:paraId="0CE7BC45"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D648A4" w:rsidRPr="00191D86" w:rsidRDefault="00D648A4" w:rsidP="004641B6">
                            <w:pPr>
                              <w:jc w:val="center"/>
                              <w:rPr>
                                <w:rFonts w:ascii="Arial" w:hAnsi="Arial" w:cs="Arial"/>
                                <w:b/>
                              </w:rPr>
                            </w:pPr>
                          </w:p>
                          <w:p w14:paraId="73449C62" w14:textId="77777777" w:rsidR="00D648A4" w:rsidRPr="00486ED5" w:rsidRDefault="00D648A4"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D648A4" w:rsidRPr="00191D86" w:rsidRDefault="00D648A4"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D648A4" w:rsidRPr="00191D86" w:rsidRDefault="00D648A4" w:rsidP="004641B6">
                      <w:pPr>
                        <w:jc w:val="center"/>
                        <w:rPr>
                          <w:rFonts w:ascii="Arial" w:hAnsi="Arial" w:cs="Arial"/>
                          <w:b/>
                        </w:rPr>
                      </w:pPr>
                    </w:p>
                    <w:p w14:paraId="73449C62" w14:textId="77777777" w:rsidR="00D648A4" w:rsidRPr="00486ED5" w:rsidRDefault="00D648A4"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D648A4" w:rsidRPr="00191D86" w:rsidRDefault="00D648A4"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
        <w:rPr>
          <w:b/>
          <w:bCs/>
          <w:i/>
          <w:iCs/>
          <w:sz w:val="28"/>
        </w:rPr>
      </w:pPr>
    </w:p>
    <w:p w14:paraId="5B4A7231" w14:textId="77777777" w:rsidR="004641B6" w:rsidRPr="00AE4917" w:rsidRDefault="004641B6" w:rsidP="004641B6">
      <w:pPr>
        <w:pStyle w:val="af"/>
        <w:rPr>
          <w:b/>
          <w:bCs/>
          <w:i/>
          <w:iCs/>
          <w:sz w:val="28"/>
        </w:rPr>
      </w:pPr>
    </w:p>
    <w:p w14:paraId="520B9DD0"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D648A4" w:rsidRPr="008D0025" w:rsidRDefault="00D648A4"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D648A4" w:rsidRPr="00D377EA" w:rsidRDefault="00D648A4"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D648A4" w:rsidRPr="008D0025" w:rsidRDefault="00D648A4"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D648A4" w:rsidRPr="008D0025" w:rsidRDefault="00D648A4"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D648A4" w:rsidRPr="00D377EA" w:rsidRDefault="00D648A4"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D648A4" w:rsidRPr="008D0025" w:rsidRDefault="00D648A4"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2B21080" w14:textId="77777777" w:rsidR="004641B6" w:rsidRPr="00AE4917" w:rsidRDefault="004641B6" w:rsidP="004641B6">
      <w:pPr>
        <w:pStyle w:val="af"/>
        <w:rPr>
          <w:b/>
          <w:bCs/>
          <w:i/>
          <w:iCs/>
          <w:sz w:val="28"/>
        </w:rPr>
      </w:pPr>
    </w:p>
    <w:p w14:paraId="242FD379" w14:textId="77777777" w:rsidR="004641B6" w:rsidRPr="00AE4917" w:rsidRDefault="004641B6" w:rsidP="004641B6">
      <w:pPr>
        <w:pStyle w:val="af"/>
        <w:rPr>
          <w:b/>
          <w:bCs/>
          <w:i/>
          <w:iCs/>
          <w:sz w:val="28"/>
        </w:rPr>
      </w:pPr>
    </w:p>
    <w:p w14:paraId="59D07BA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D648A4" w:rsidRDefault="00D648A4"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D648A4" w:rsidRDefault="00D648A4"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D648A4" w:rsidRDefault="00D648A4"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D648A4" w:rsidRDefault="00D648A4"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90" w:name="_Toc466904515"/>
      <w:r w:rsidRPr="00C20CF1">
        <w:lastRenderedPageBreak/>
        <w:t>ПРОЕКТ ДОГОВОРА</w:t>
      </w:r>
      <w:bookmarkEnd w:id="90"/>
    </w:p>
    <w:p w14:paraId="4253B79D" w14:textId="77777777" w:rsidR="004641B6" w:rsidRDefault="004641B6" w:rsidP="004641B6">
      <w:pPr>
        <w:jc w:val="center"/>
        <w:rPr>
          <w:b/>
        </w:rPr>
      </w:pPr>
    </w:p>
    <w:p w14:paraId="20B7C912" w14:textId="77777777" w:rsidR="004641B6" w:rsidRPr="008C40C0" w:rsidRDefault="004641B6" w:rsidP="004641B6">
      <w:pPr>
        <w:tabs>
          <w:tab w:val="left" w:pos="7594"/>
        </w:tabs>
        <w:ind w:left="610" w:hanging="610"/>
      </w:pPr>
      <w:r w:rsidRPr="008C40C0">
        <w:t>г. Москва                                                                                                          «____» __________201</w:t>
      </w:r>
      <w:r>
        <w:t>6</w:t>
      </w:r>
      <w:r w:rsidRPr="008C40C0">
        <w:t xml:space="preserve"> г.</w:t>
      </w:r>
    </w:p>
    <w:p w14:paraId="45A97282" w14:textId="77777777" w:rsidR="004641B6" w:rsidRPr="008C40C0" w:rsidRDefault="004641B6" w:rsidP="004641B6">
      <w:pPr>
        <w:tabs>
          <w:tab w:val="left" w:pos="7594"/>
        </w:tabs>
      </w:pPr>
    </w:p>
    <w:p w14:paraId="109ABD32" w14:textId="77777777" w:rsidR="004641B6" w:rsidRPr="008C40C0"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1B58E415"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C32C6F5"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30769DE" w14:textId="77777777" w:rsidR="004641B6" w:rsidRDefault="004641B6" w:rsidP="004641B6">
      <w:pPr>
        <w:widowControl w:val="0"/>
        <w:tabs>
          <w:tab w:val="left" w:pos="284"/>
        </w:tabs>
        <w:autoSpaceDE w:val="0"/>
        <w:autoSpaceDN w:val="0"/>
        <w:adjustRightInd w:val="0"/>
      </w:pPr>
    </w:p>
    <w:p w14:paraId="4E751A5A"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D80CB15" w14:textId="77777777" w:rsidR="004641B6" w:rsidRPr="008C40C0" w:rsidRDefault="004641B6" w:rsidP="004641B6">
      <w:pPr>
        <w:tabs>
          <w:tab w:val="left" w:pos="360"/>
        </w:tabs>
        <w:autoSpaceDN w:val="0"/>
        <w:adjustRightInd w:val="0"/>
        <w:jc w:val="center"/>
        <w:rPr>
          <w:b/>
          <w:bCs/>
        </w:rPr>
      </w:pPr>
    </w:p>
    <w:p w14:paraId="50FBD40C" w14:textId="77777777" w:rsidR="004641B6" w:rsidRPr="00C17BA5" w:rsidRDefault="004641B6" w:rsidP="004641B6">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по </w:t>
      </w:r>
      <w:r w:rsidRPr="00EC0164">
        <w:rPr>
          <w:color w:val="000000"/>
        </w:rPr>
        <w:t>оценке личностно-профессиональных компетенций общественных представителей Агентства стратегических инициатив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802AE18"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9DDB179"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EE583B" w14:textId="77777777" w:rsidR="004641B6" w:rsidRPr="008C40C0" w:rsidRDefault="004641B6" w:rsidP="004641B6">
      <w:pPr>
        <w:ind w:firstLine="709"/>
        <w:jc w:val="both"/>
        <w:rPr>
          <w:color w:val="000000"/>
        </w:rPr>
      </w:pPr>
      <w:r w:rsidRPr="008C40C0">
        <w:rPr>
          <w:color w:val="000000"/>
        </w:rPr>
        <w:t xml:space="preserve">  </w:t>
      </w:r>
    </w:p>
    <w:p w14:paraId="4ABBB124" w14:textId="77777777" w:rsidR="004641B6" w:rsidRPr="008C40C0" w:rsidRDefault="004641B6" w:rsidP="004641B6">
      <w:pPr>
        <w:jc w:val="center"/>
        <w:rPr>
          <w:b/>
          <w:bCs/>
        </w:rPr>
      </w:pPr>
      <w:r w:rsidRPr="008C40C0">
        <w:rPr>
          <w:b/>
          <w:bCs/>
        </w:rPr>
        <w:t>2. СТОИМОСТЬ УСЛУГ И ПОРЯДОК РАСЧЕТОВ</w:t>
      </w:r>
    </w:p>
    <w:p w14:paraId="1D878686" w14:textId="77777777" w:rsidR="004641B6" w:rsidRPr="008C40C0" w:rsidRDefault="004641B6" w:rsidP="004641B6">
      <w:pPr>
        <w:jc w:val="center"/>
        <w:rPr>
          <w:b/>
          <w:bCs/>
        </w:rPr>
      </w:pPr>
    </w:p>
    <w:p w14:paraId="7340915A"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0F151F43" w14:textId="77777777" w:rsidR="004641B6" w:rsidRDefault="004641B6" w:rsidP="004641B6">
      <w:pPr>
        <w:pStyle w:val="afff3"/>
        <w:tabs>
          <w:tab w:val="left" w:pos="0"/>
        </w:tabs>
        <w:ind w:left="0" w:firstLine="709"/>
        <w:contextualSpacing w:val="0"/>
        <w:jc w:val="both"/>
        <w:rPr>
          <w:sz w:val="24"/>
          <w:szCs w:val="24"/>
          <w:lang w:eastAsia="en-US"/>
        </w:rPr>
      </w:pPr>
      <w:r w:rsidRPr="00EC0164">
        <w:t>2.2. Оплата услуг производится в следующем порядке:</w:t>
      </w:r>
    </w:p>
    <w:p w14:paraId="1C8CFE7E" w14:textId="05A39174" w:rsidR="000D4011" w:rsidRPr="000D4011" w:rsidRDefault="004641B6" w:rsidP="000D4011">
      <w:pPr>
        <w:widowControl w:val="0"/>
        <w:tabs>
          <w:tab w:val="left" w:pos="0"/>
        </w:tabs>
        <w:suppressAutoHyphens/>
        <w:autoSpaceDE w:val="0"/>
        <w:ind w:right="-28" w:firstLine="709"/>
        <w:jc w:val="both"/>
      </w:pPr>
      <w:r>
        <w:t>2</w:t>
      </w:r>
      <w:r w:rsidR="000D4011" w:rsidRPr="000D4011">
        <w:t xml:space="preserve">.2. Оплата услуг производится в 4 этапа: </w:t>
      </w:r>
    </w:p>
    <w:p w14:paraId="680BF805" w14:textId="519B40A0" w:rsidR="000D4011" w:rsidRPr="00556AC4" w:rsidRDefault="000D4011" w:rsidP="000A22A1">
      <w:pPr>
        <w:pStyle w:val="afff3"/>
        <w:widowControl w:val="0"/>
        <w:numPr>
          <w:ilvl w:val="0"/>
          <w:numId w:val="55"/>
        </w:numPr>
        <w:tabs>
          <w:tab w:val="left" w:pos="426"/>
        </w:tabs>
        <w:suppressAutoHyphens/>
        <w:autoSpaceDE w:val="0"/>
        <w:ind w:left="993" w:right="-28" w:hanging="349"/>
        <w:jc w:val="both"/>
      </w:pPr>
      <w:r w:rsidRPr="00556AC4">
        <w:t>авансовый платёж за первый этап;</w:t>
      </w:r>
    </w:p>
    <w:p w14:paraId="2E36C643" w14:textId="5E821F5C" w:rsidR="000D4011" w:rsidRPr="00556AC4" w:rsidRDefault="000D4011" w:rsidP="000A22A1">
      <w:pPr>
        <w:pStyle w:val="afff3"/>
        <w:widowControl w:val="0"/>
        <w:numPr>
          <w:ilvl w:val="0"/>
          <w:numId w:val="55"/>
        </w:numPr>
        <w:tabs>
          <w:tab w:val="left" w:pos="426"/>
        </w:tabs>
        <w:suppressAutoHyphens/>
        <w:autoSpaceDE w:val="0"/>
        <w:ind w:left="993" w:right="-28" w:hanging="349"/>
        <w:jc w:val="both"/>
      </w:pPr>
      <w:r w:rsidRPr="00556AC4">
        <w:t>окончательный платеж за первый этап;</w:t>
      </w:r>
    </w:p>
    <w:p w14:paraId="0660C824" w14:textId="40F9FE3D" w:rsidR="000D4011" w:rsidRPr="00556AC4" w:rsidRDefault="000D4011" w:rsidP="000A22A1">
      <w:pPr>
        <w:pStyle w:val="afff3"/>
        <w:widowControl w:val="0"/>
        <w:numPr>
          <w:ilvl w:val="0"/>
          <w:numId w:val="55"/>
        </w:numPr>
        <w:tabs>
          <w:tab w:val="left" w:pos="426"/>
        </w:tabs>
        <w:suppressAutoHyphens/>
        <w:autoSpaceDE w:val="0"/>
        <w:ind w:left="993" w:right="-28" w:hanging="349"/>
        <w:jc w:val="both"/>
      </w:pPr>
      <w:r w:rsidRPr="00556AC4">
        <w:t>платеж за второй этап;</w:t>
      </w:r>
    </w:p>
    <w:p w14:paraId="0A4BE748" w14:textId="2D4563C1" w:rsidR="004641B6" w:rsidRPr="00556AC4" w:rsidRDefault="000D4011" w:rsidP="00556AC4">
      <w:pPr>
        <w:pStyle w:val="afff3"/>
        <w:widowControl w:val="0"/>
        <w:numPr>
          <w:ilvl w:val="0"/>
          <w:numId w:val="55"/>
        </w:numPr>
        <w:tabs>
          <w:tab w:val="left" w:pos="426"/>
        </w:tabs>
        <w:suppressAutoHyphens/>
        <w:autoSpaceDE w:val="0"/>
        <w:ind w:left="993" w:right="-28" w:hanging="349"/>
        <w:jc w:val="both"/>
      </w:pPr>
      <w:r w:rsidRPr="00556AC4">
        <w:t>платеж за третий этап.</w:t>
      </w:r>
    </w:p>
    <w:p w14:paraId="1CF46197" w14:textId="2C10013F" w:rsidR="004641B6" w:rsidRPr="008C40C0" w:rsidRDefault="004641B6" w:rsidP="004641B6">
      <w:pPr>
        <w:ind w:firstLine="709"/>
        <w:jc w:val="both"/>
      </w:pPr>
      <w:r w:rsidRPr="008C40C0">
        <w:t xml:space="preserve">2.3. </w:t>
      </w:r>
      <w:r w:rsidR="00D60287" w:rsidRPr="00D60287">
        <w:rPr>
          <w:color w:val="000000"/>
        </w:rPr>
        <w:t>Оплата осуществляется в безналичной форме посредством перечисления денежных средств на расчетный счет Исполнителя, на основании актов сдачи-приемки по каждому этапу оказанных услуг</w:t>
      </w:r>
      <w:r w:rsidR="00D60287">
        <w:rPr>
          <w:color w:val="000000"/>
        </w:rPr>
        <w:t>.</w:t>
      </w:r>
      <w:r w:rsidR="00D60287" w:rsidRPr="00D60287">
        <w:rPr>
          <w:color w:val="000000"/>
        </w:rPr>
        <w:t xml:space="preserve"> </w:t>
      </w:r>
      <w:r w:rsidRPr="00D60287">
        <w:rPr>
          <w:color w:val="000000"/>
        </w:rPr>
        <w:t>Днем исполнения</w:t>
      </w:r>
      <w:r w:rsidRPr="008C40C0">
        <w:t xml:space="preserve"> обязательств по оплате признается дата списания денежных средств с расчетного счета Заказчика. </w:t>
      </w:r>
    </w:p>
    <w:p w14:paraId="6650ACAE" w14:textId="77777777" w:rsidR="004641B6" w:rsidRPr="008C40C0" w:rsidRDefault="004641B6" w:rsidP="004641B6">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FD6C59" w14:textId="77777777" w:rsidR="004641B6" w:rsidRPr="008C40C0" w:rsidRDefault="004641B6" w:rsidP="004641B6">
      <w:pPr>
        <w:ind w:firstLine="709"/>
        <w:jc w:val="both"/>
        <w:rPr>
          <w:color w:val="000000"/>
        </w:rPr>
      </w:pPr>
    </w:p>
    <w:p w14:paraId="783263B3" w14:textId="77777777" w:rsidR="004641B6" w:rsidRPr="008C40C0" w:rsidRDefault="004641B6" w:rsidP="004641B6">
      <w:pPr>
        <w:jc w:val="center"/>
        <w:rPr>
          <w:b/>
          <w:bCs/>
        </w:rPr>
      </w:pPr>
      <w:r w:rsidRPr="008C40C0">
        <w:rPr>
          <w:b/>
          <w:bCs/>
        </w:rPr>
        <w:t>3. ПОРЯДОК СДАЧИ-ПРИЕМКИ УСЛУГ</w:t>
      </w:r>
    </w:p>
    <w:p w14:paraId="4027D445" w14:textId="77777777" w:rsidR="004641B6" w:rsidRPr="008C40C0" w:rsidRDefault="004641B6" w:rsidP="004641B6">
      <w:pPr>
        <w:jc w:val="center"/>
        <w:rPr>
          <w:b/>
          <w:bCs/>
        </w:rPr>
      </w:pPr>
    </w:p>
    <w:p w14:paraId="530739DA" w14:textId="77777777"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5743316B" w14:textId="77777777" w:rsidR="004641B6" w:rsidRPr="008C40C0" w:rsidRDefault="004641B6" w:rsidP="004641B6">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7CBABD0"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B8B3183"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5F75E75"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EF8FB0"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A681CF8"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72C1B41" w14:textId="77777777" w:rsidR="004641B6" w:rsidRPr="008C40C0" w:rsidRDefault="004641B6" w:rsidP="004641B6">
      <w:pPr>
        <w:jc w:val="center"/>
      </w:pPr>
    </w:p>
    <w:p w14:paraId="021E5932" w14:textId="77777777" w:rsidR="004641B6" w:rsidRPr="008C40C0" w:rsidRDefault="004641B6" w:rsidP="004641B6">
      <w:pPr>
        <w:jc w:val="center"/>
        <w:rPr>
          <w:b/>
          <w:bCs/>
        </w:rPr>
      </w:pPr>
      <w:r w:rsidRPr="008C40C0">
        <w:rPr>
          <w:b/>
          <w:bCs/>
        </w:rPr>
        <w:t>4. ПРАВА И ОБЯЗАННОСТИ СТОРОН</w:t>
      </w:r>
    </w:p>
    <w:p w14:paraId="615078B4" w14:textId="77777777" w:rsidR="004641B6" w:rsidRPr="008C40C0" w:rsidRDefault="004641B6" w:rsidP="004641B6">
      <w:pPr>
        <w:jc w:val="center"/>
        <w:rPr>
          <w:b/>
          <w:bCs/>
        </w:rPr>
      </w:pPr>
    </w:p>
    <w:p w14:paraId="67336B4E"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3AA87EFB" w14:textId="77777777" w:rsidR="004641B6" w:rsidRPr="008C40C0" w:rsidRDefault="004641B6" w:rsidP="004641B6">
      <w:pPr>
        <w:ind w:firstLine="709"/>
        <w:jc w:val="both"/>
        <w:rPr>
          <w:color w:val="000000"/>
        </w:rPr>
      </w:pPr>
      <w:r w:rsidRPr="008C40C0">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D1C2F62"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D52B863" w14:textId="77777777" w:rsidR="004641B6" w:rsidRPr="008C40C0" w:rsidRDefault="004641B6" w:rsidP="004641B6">
      <w:pPr>
        <w:ind w:firstLine="709"/>
        <w:jc w:val="both"/>
        <w:rPr>
          <w:color w:val="000000"/>
        </w:rPr>
      </w:pPr>
      <w:r w:rsidRPr="008C40C0">
        <w:rPr>
          <w:color w:val="000000"/>
        </w:rPr>
        <w:t>4.2. Заказчик вправе:</w:t>
      </w:r>
    </w:p>
    <w:p w14:paraId="19789C7D"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431817E4"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E594D50" w14:textId="77777777" w:rsidR="004641B6" w:rsidRPr="008C40C0" w:rsidRDefault="004641B6" w:rsidP="004641B6">
      <w:pPr>
        <w:ind w:firstLine="709"/>
        <w:jc w:val="both"/>
        <w:rPr>
          <w:color w:val="000000"/>
        </w:rPr>
      </w:pPr>
      <w:r w:rsidRPr="008C40C0">
        <w:rPr>
          <w:color w:val="000000"/>
        </w:rPr>
        <w:t>4.3. Исполнитель обязуется:</w:t>
      </w:r>
    </w:p>
    <w:p w14:paraId="12F7B47B"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D391EC"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691F044"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7BB18E6"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B7123C" w14:textId="77777777" w:rsidR="004641B6" w:rsidRPr="008C40C0" w:rsidRDefault="004641B6" w:rsidP="004641B6">
      <w:pPr>
        <w:ind w:firstLine="709"/>
        <w:jc w:val="both"/>
        <w:rPr>
          <w:color w:val="000000"/>
        </w:rPr>
      </w:pPr>
      <w:r w:rsidRPr="008C40C0">
        <w:rPr>
          <w:color w:val="000000"/>
        </w:rPr>
        <w:t>4.4. Исполнитель вправе:</w:t>
      </w:r>
    </w:p>
    <w:p w14:paraId="5D436A1A"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7E4A4D45"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3834A81"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CDE2D8" w14:textId="77777777" w:rsidR="004641B6" w:rsidRDefault="004641B6" w:rsidP="004641B6">
      <w:pPr>
        <w:jc w:val="center"/>
        <w:rPr>
          <w:b/>
          <w:bCs/>
        </w:rPr>
      </w:pPr>
    </w:p>
    <w:p w14:paraId="1B846A36" w14:textId="77777777" w:rsidR="004641B6" w:rsidRPr="008C40C0" w:rsidRDefault="004641B6" w:rsidP="004641B6">
      <w:pPr>
        <w:jc w:val="center"/>
        <w:rPr>
          <w:b/>
          <w:bCs/>
        </w:rPr>
      </w:pPr>
      <w:r w:rsidRPr="008C40C0">
        <w:rPr>
          <w:b/>
          <w:bCs/>
        </w:rPr>
        <w:t>5. ОТВЕТСТВЕННОСТЬ СТОРОН</w:t>
      </w:r>
    </w:p>
    <w:p w14:paraId="41EB691E" w14:textId="77777777" w:rsidR="004641B6" w:rsidRPr="008C40C0" w:rsidRDefault="004641B6" w:rsidP="004641B6">
      <w:pPr>
        <w:jc w:val="center"/>
        <w:rPr>
          <w:b/>
          <w:bCs/>
        </w:rPr>
      </w:pPr>
    </w:p>
    <w:p w14:paraId="7F2C7305"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457FD3"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045A8FA" w14:textId="77777777"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706B2B"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2CC1D45" w14:textId="77777777" w:rsidR="004641B6" w:rsidRPr="008C40C0" w:rsidRDefault="004641B6" w:rsidP="004641B6">
      <w:pPr>
        <w:jc w:val="both"/>
        <w:rPr>
          <w:color w:val="000000"/>
        </w:rPr>
      </w:pPr>
    </w:p>
    <w:p w14:paraId="4B8BD94D" w14:textId="77777777" w:rsidR="004641B6" w:rsidRPr="008C40C0" w:rsidRDefault="004641B6" w:rsidP="004641B6">
      <w:pPr>
        <w:jc w:val="center"/>
        <w:rPr>
          <w:b/>
          <w:bCs/>
        </w:rPr>
      </w:pPr>
      <w:r w:rsidRPr="008C40C0">
        <w:rPr>
          <w:b/>
          <w:bCs/>
        </w:rPr>
        <w:t>6. ПРАВА СТОРОН НА РЕЗУЛЬТАТЫ УСЛУГ</w:t>
      </w:r>
    </w:p>
    <w:p w14:paraId="4F1C34C4" w14:textId="77777777" w:rsidR="004641B6" w:rsidRPr="008C40C0" w:rsidRDefault="004641B6" w:rsidP="004641B6">
      <w:pPr>
        <w:jc w:val="center"/>
        <w:rPr>
          <w:b/>
          <w:bCs/>
        </w:rPr>
      </w:pPr>
    </w:p>
    <w:p w14:paraId="08211C39"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9446216"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F73ECB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D4CF2BC"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C08F05B"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DF9DFFF"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8C40C0">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6132D19" w14:textId="77777777" w:rsidR="004641B6" w:rsidRPr="008C40C0" w:rsidRDefault="004641B6" w:rsidP="004641B6">
      <w:pPr>
        <w:ind w:firstLine="708"/>
        <w:jc w:val="both"/>
      </w:pPr>
    </w:p>
    <w:p w14:paraId="58B614D6" w14:textId="77777777" w:rsidR="004641B6" w:rsidRDefault="004641B6" w:rsidP="004641B6">
      <w:pPr>
        <w:jc w:val="center"/>
        <w:rPr>
          <w:b/>
        </w:rPr>
      </w:pPr>
      <w:r w:rsidRPr="008C40C0">
        <w:rPr>
          <w:b/>
        </w:rPr>
        <w:t>7. КОНФИДЕНЦИАЛЬНОСТЬ</w:t>
      </w:r>
    </w:p>
    <w:p w14:paraId="5C4A4037" w14:textId="77777777" w:rsidR="004641B6" w:rsidRPr="008C40C0" w:rsidRDefault="004641B6" w:rsidP="004641B6">
      <w:pPr>
        <w:jc w:val="center"/>
        <w:rPr>
          <w:b/>
        </w:rPr>
      </w:pPr>
    </w:p>
    <w:p w14:paraId="278E5C18"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B6FBD98"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C91E87"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46A4DE42"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DEF732D"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6226016"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FCD0490"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34B040" w14:textId="77777777" w:rsidR="004641B6" w:rsidRPr="008C40C0" w:rsidRDefault="004641B6" w:rsidP="004641B6">
      <w:pPr>
        <w:ind w:firstLine="709"/>
        <w:jc w:val="both"/>
      </w:pPr>
    </w:p>
    <w:p w14:paraId="4B5A59F8" w14:textId="77777777" w:rsidR="004641B6" w:rsidRPr="00491D0E" w:rsidRDefault="004641B6" w:rsidP="004641B6">
      <w:pPr>
        <w:jc w:val="center"/>
        <w:rPr>
          <w:b/>
          <w:bCs/>
        </w:rPr>
      </w:pPr>
      <w:r w:rsidRPr="00491D0E">
        <w:rPr>
          <w:b/>
          <w:bCs/>
        </w:rPr>
        <w:t>8. ГАРАНТИИ И ЗАВЕРЕНИЯ СТОРОН</w:t>
      </w:r>
    </w:p>
    <w:p w14:paraId="643A6D50" w14:textId="77777777" w:rsidR="004641B6" w:rsidRPr="00491D0E" w:rsidRDefault="004641B6" w:rsidP="004641B6">
      <w:pPr>
        <w:ind w:firstLine="709"/>
        <w:jc w:val="both"/>
      </w:pPr>
    </w:p>
    <w:p w14:paraId="3080775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B6E55C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DDE76B" w14:textId="75BC3202"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7603E72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EC8E4D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BFF11B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358B4D7"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D1E5786" w14:textId="77777777" w:rsidR="004641B6" w:rsidRPr="00491D0E" w:rsidRDefault="004641B6" w:rsidP="004641B6">
      <w:pPr>
        <w:shd w:val="clear" w:color="auto" w:fill="FFFFFF"/>
        <w:tabs>
          <w:tab w:val="left" w:pos="0"/>
          <w:tab w:val="left" w:pos="1276"/>
        </w:tabs>
        <w:ind w:firstLine="709"/>
        <w:jc w:val="both"/>
        <w:rPr>
          <w:color w:val="000000"/>
        </w:rPr>
      </w:pPr>
    </w:p>
    <w:p w14:paraId="20108B18"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35B4E246"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596700" w14:textId="78FD8EA3"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BD1677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7AC21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754E0A"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3FB35F"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0D0FFE7"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F62A30" w14:textId="77777777" w:rsidR="004641B6" w:rsidRPr="00491D0E" w:rsidRDefault="004641B6" w:rsidP="004641B6">
      <w:pPr>
        <w:shd w:val="clear" w:color="auto" w:fill="FFFFFF"/>
        <w:tabs>
          <w:tab w:val="left" w:pos="0"/>
        </w:tabs>
        <w:ind w:firstLine="709"/>
        <w:jc w:val="both"/>
        <w:rPr>
          <w:color w:val="000000"/>
        </w:rPr>
      </w:pPr>
      <w:r>
        <w:rPr>
          <w:color w:val="000000"/>
        </w:rPr>
        <w:lastRenderedPageBreak/>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ABD7B83" w14:textId="45D252D1"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37FEAC" w14:textId="3CF086D6"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931DB28"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8B18317"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FF0954" w14:textId="77777777" w:rsidR="004641B6" w:rsidRPr="00491D0E" w:rsidRDefault="004641B6" w:rsidP="004641B6">
      <w:pPr>
        <w:ind w:firstLine="709"/>
        <w:jc w:val="both"/>
        <w:rPr>
          <w:color w:val="000000"/>
        </w:rPr>
      </w:pPr>
    </w:p>
    <w:p w14:paraId="5F15E502" w14:textId="77777777" w:rsidR="004641B6" w:rsidRPr="008C40C0" w:rsidRDefault="004641B6" w:rsidP="004641B6">
      <w:pPr>
        <w:pStyle w:val="afff3"/>
        <w:numPr>
          <w:ilvl w:val="0"/>
          <w:numId w:val="15"/>
        </w:numPr>
        <w:jc w:val="center"/>
        <w:rPr>
          <w:b/>
          <w:sz w:val="24"/>
          <w:szCs w:val="24"/>
        </w:rPr>
      </w:pPr>
      <w:r w:rsidRPr="008C40C0">
        <w:rPr>
          <w:b/>
          <w:sz w:val="24"/>
          <w:szCs w:val="24"/>
        </w:rPr>
        <w:t>АНТИКОРРУПЦИОННЫЕ УСЛОВИЯ</w:t>
      </w:r>
    </w:p>
    <w:p w14:paraId="65FF638D" w14:textId="77777777" w:rsidR="004641B6" w:rsidRPr="008C40C0" w:rsidRDefault="004641B6" w:rsidP="004641B6">
      <w:pPr>
        <w:jc w:val="center"/>
        <w:rPr>
          <w:b/>
        </w:rPr>
      </w:pPr>
    </w:p>
    <w:p w14:paraId="119B12A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7893B"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C859E0"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192CBE1E"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64865346"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0357E1F"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каких-либо гарантий;</w:t>
      </w:r>
    </w:p>
    <w:p w14:paraId="6F342EFF" w14:textId="77777777" w:rsidR="004641B6" w:rsidRPr="005A6CCE" w:rsidRDefault="004641B6" w:rsidP="004641B6">
      <w:pPr>
        <w:pStyle w:val="afff3"/>
        <w:numPr>
          <w:ilvl w:val="0"/>
          <w:numId w:val="16"/>
        </w:numPr>
        <w:autoSpaceDE w:val="0"/>
        <w:autoSpaceDN w:val="0"/>
        <w:adjustRightInd w:val="0"/>
        <w:jc w:val="both"/>
      </w:pPr>
      <w:r w:rsidRPr="005A6CCE">
        <w:t>ускорение существующих процедур;</w:t>
      </w:r>
    </w:p>
    <w:p w14:paraId="3FFBCE45" w14:textId="77777777" w:rsidR="004641B6" w:rsidRPr="005A6CCE" w:rsidRDefault="004641B6" w:rsidP="004641B6">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24FA9E"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7AF592A"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CFC6AF6" w14:textId="77777777"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AA03CE0"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4C5197" w14:textId="77777777" w:rsidR="004641B6" w:rsidRPr="008C40C0" w:rsidRDefault="004641B6" w:rsidP="004641B6">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E2DD22"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4A1B93" w14:textId="77777777" w:rsidR="004641B6" w:rsidRPr="008C40C0" w:rsidRDefault="004641B6" w:rsidP="004641B6">
      <w:pPr>
        <w:ind w:firstLine="709"/>
        <w:jc w:val="both"/>
        <w:rPr>
          <w:color w:val="000000"/>
        </w:rPr>
      </w:pPr>
    </w:p>
    <w:p w14:paraId="12108F0D" w14:textId="77777777" w:rsidR="004641B6" w:rsidRPr="008C40C0" w:rsidRDefault="004641B6" w:rsidP="004641B6">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04CA57D" w14:textId="77777777" w:rsidR="004641B6" w:rsidRPr="008C40C0" w:rsidRDefault="004641B6" w:rsidP="004641B6">
      <w:pPr>
        <w:pStyle w:val="afff3"/>
        <w:ind w:left="360"/>
        <w:rPr>
          <w:b/>
          <w:bCs/>
          <w:sz w:val="24"/>
          <w:szCs w:val="24"/>
        </w:rPr>
      </w:pPr>
    </w:p>
    <w:p w14:paraId="377575FE"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3C52FD"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4872DA" w14:textId="77777777" w:rsidR="004641B6" w:rsidRPr="008C40C0" w:rsidRDefault="004641B6" w:rsidP="004641B6">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6ADEDA" w14:textId="63934B79"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79F419DF" w14:textId="7294A924"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491878F" w14:textId="77777777" w:rsidR="004641B6" w:rsidRDefault="004641B6" w:rsidP="004641B6">
      <w:pPr>
        <w:jc w:val="center"/>
        <w:rPr>
          <w:b/>
          <w:bCs/>
        </w:rPr>
      </w:pPr>
    </w:p>
    <w:p w14:paraId="7E0A430D" w14:textId="77777777" w:rsidR="004641B6" w:rsidRPr="008C40C0" w:rsidRDefault="004641B6" w:rsidP="004641B6">
      <w:pPr>
        <w:jc w:val="center"/>
        <w:rPr>
          <w:b/>
          <w:bCs/>
        </w:rPr>
      </w:pPr>
      <w:r w:rsidRPr="008C40C0">
        <w:rPr>
          <w:b/>
          <w:bCs/>
        </w:rPr>
        <w:t>11. СРОК ДЕЙСТВИЯ ДОГОВОРА</w:t>
      </w:r>
    </w:p>
    <w:p w14:paraId="6ABB3C36" w14:textId="77777777" w:rsidR="004641B6" w:rsidRPr="008C40C0" w:rsidRDefault="004641B6" w:rsidP="004641B6">
      <w:pPr>
        <w:jc w:val="center"/>
        <w:rPr>
          <w:b/>
          <w:bCs/>
        </w:rPr>
      </w:pPr>
    </w:p>
    <w:p w14:paraId="2C01D270" w14:textId="77777777"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CF2DEF7" w14:textId="77777777" w:rsidR="004641B6" w:rsidRPr="008C40C0" w:rsidRDefault="004641B6" w:rsidP="004641B6">
      <w:pPr>
        <w:rPr>
          <w:b/>
          <w:bCs/>
        </w:rPr>
      </w:pPr>
    </w:p>
    <w:p w14:paraId="6C60801F"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4D200FA9" w14:textId="77777777" w:rsidR="004641B6" w:rsidRPr="008C40C0" w:rsidRDefault="004641B6" w:rsidP="004641B6">
      <w:pPr>
        <w:jc w:val="center"/>
        <w:rPr>
          <w:b/>
          <w:bCs/>
        </w:rPr>
      </w:pPr>
    </w:p>
    <w:p w14:paraId="62059D89"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797421"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A68C3EC"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030F57A"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145FA66" w14:textId="77777777" w:rsidR="004641B6" w:rsidRPr="008C40C0" w:rsidRDefault="004641B6" w:rsidP="004641B6">
      <w:pPr>
        <w:jc w:val="center"/>
        <w:rPr>
          <w:b/>
          <w:bCs/>
        </w:rPr>
      </w:pPr>
    </w:p>
    <w:p w14:paraId="34A3F3EC" w14:textId="77777777" w:rsidR="004641B6" w:rsidRPr="008C40C0" w:rsidRDefault="004641B6" w:rsidP="004641B6">
      <w:pPr>
        <w:jc w:val="center"/>
        <w:rPr>
          <w:b/>
          <w:bCs/>
        </w:rPr>
      </w:pPr>
      <w:r w:rsidRPr="008C40C0">
        <w:rPr>
          <w:b/>
          <w:bCs/>
        </w:rPr>
        <w:t>13. ПОРЯДОК РАССМОТРЕНИЯ СПОРОВ</w:t>
      </w:r>
    </w:p>
    <w:p w14:paraId="10D1688C" w14:textId="77777777" w:rsidR="004641B6" w:rsidRPr="008C40C0" w:rsidRDefault="004641B6" w:rsidP="004641B6">
      <w:pPr>
        <w:jc w:val="center"/>
        <w:rPr>
          <w:b/>
          <w:bCs/>
        </w:rPr>
      </w:pPr>
    </w:p>
    <w:p w14:paraId="4CA48518"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E92D96F"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AC70DC" w14:textId="77777777" w:rsidR="004641B6" w:rsidRPr="008C40C0" w:rsidRDefault="004641B6" w:rsidP="004641B6">
      <w:pPr>
        <w:jc w:val="both"/>
        <w:rPr>
          <w:color w:val="000000"/>
        </w:rPr>
      </w:pPr>
    </w:p>
    <w:p w14:paraId="6C727339" w14:textId="77777777" w:rsidR="004641B6" w:rsidRPr="008C40C0" w:rsidRDefault="004641B6" w:rsidP="004641B6">
      <w:pPr>
        <w:jc w:val="center"/>
        <w:rPr>
          <w:b/>
          <w:bCs/>
        </w:rPr>
      </w:pPr>
      <w:r w:rsidRPr="008C40C0">
        <w:rPr>
          <w:b/>
          <w:bCs/>
        </w:rPr>
        <w:t>14. ТРЕБОВАНИЯ К ПОДПИСИ</w:t>
      </w:r>
    </w:p>
    <w:p w14:paraId="7DBB4099" w14:textId="77777777" w:rsidR="004641B6" w:rsidRPr="008C40C0" w:rsidRDefault="004641B6" w:rsidP="004641B6">
      <w:pPr>
        <w:jc w:val="center"/>
        <w:rPr>
          <w:b/>
          <w:bCs/>
        </w:rPr>
      </w:pPr>
    </w:p>
    <w:p w14:paraId="13AA2732" w14:textId="77777777"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1AE5527" w14:textId="77777777" w:rsidR="004641B6" w:rsidRPr="008C40C0" w:rsidRDefault="004641B6" w:rsidP="004641B6">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8055E2F" w14:textId="77777777" w:rsidR="004641B6" w:rsidRPr="008C40C0" w:rsidRDefault="004641B6" w:rsidP="004641B6">
      <w:pPr>
        <w:ind w:firstLine="709"/>
        <w:jc w:val="both"/>
        <w:rPr>
          <w:color w:val="000000"/>
        </w:rPr>
      </w:pPr>
    </w:p>
    <w:p w14:paraId="20FB0094" w14:textId="77777777" w:rsidR="004641B6" w:rsidRPr="008C40C0" w:rsidRDefault="004641B6" w:rsidP="004641B6">
      <w:pPr>
        <w:jc w:val="center"/>
        <w:rPr>
          <w:b/>
          <w:bCs/>
        </w:rPr>
      </w:pPr>
      <w:r w:rsidRPr="008C40C0">
        <w:rPr>
          <w:b/>
          <w:bCs/>
        </w:rPr>
        <w:t>15. ЗАКЛЮЧИТЕЛЬНЫЕ ПОЛОЖЕНИЯ</w:t>
      </w:r>
    </w:p>
    <w:p w14:paraId="5851ED87" w14:textId="77777777" w:rsidR="004641B6" w:rsidRPr="008C40C0" w:rsidRDefault="004641B6" w:rsidP="004641B6">
      <w:pPr>
        <w:jc w:val="center"/>
        <w:rPr>
          <w:b/>
          <w:bCs/>
        </w:rPr>
      </w:pPr>
    </w:p>
    <w:p w14:paraId="5A1243F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9C702A0"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2BC7311"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02971CD6" w14:textId="77777777" w:rsidR="004641B6" w:rsidRPr="008C40C0" w:rsidRDefault="004641B6" w:rsidP="004641B6">
      <w:pPr>
        <w:ind w:firstLine="709"/>
        <w:jc w:val="both"/>
        <w:rPr>
          <w:bCs/>
        </w:rPr>
      </w:pPr>
      <w:r w:rsidRPr="008C40C0">
        <w:rPr>
          <w:bCs/>
        </w:rPr>
        <w:t>Приложение № 1: Техническое задание.</w:t>
      </w:r>
    </w:p>
    <w:p w14:paraId="7A39E00E"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195580A3" w14:textId="77777777" w:rsidR="004641B6" w:rsidRPr="008C40C0" w:rsidRDefault="004641B6" w:rsidP="004641B6">
      <w:pPr>
        <w:ind w:firstLine="709"/>
        <w:jc w:val="both"/>
        <w:rPr>
          <w:color w:val="000000"/>
        </w:rPr>
      </w:pPr>
    </w:p>
    <w:p w14:paraId="0034A7E3" w14:textId="77777777" w:rsidR="004641B6" w:rsidRPr="008C40C0" w:rsidRDefault="004641B6" w:rsidP="004641B6">
      <w:pPr>
        <w:jc w:val="center"/>
        <w:rPr>
          <w:b/>
        </w:rPr>
      </w:pPr>
      <w:r w:rsidRPr="008C40C0">
        <w:rPr>
          <w:b/>
        </w:rPr>
        <w:t>16. АДРЕСА, РЕКВИЗИТЫ И ПОДПИСИ СТОРОН</w:t>
      </w:r>
    </w:p>
    <w:p w14:paraId="7F196B8E" w14:textId="77777777" w:rsidR="004641B6" w:rsidRPr="008C40C0" w:rsidRDefault="004641B6" w:rsidP="004641B6">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641B6" w:rsidRPr="008C40C0" w14:paraId="1E2E900E" w14:textId="77777777" w:rsidTr="00EE248B">
        <w:tc>
          <w:tcPr>
            <w:tcW w:w="2677" w:type="pct"/>
            <w:shd w:val="clear" w:color="auto" w:fill="auto"/>
          </w:tcPr>
          <w:p w14:paraId="0D401A5B" w14:textId="77777777" w:rsidR="004641B6" w:rsidRPr="008C40C0" w:rsidRDefault="004641B6" w:rsidP="00EE248B">
            <w:pPr>
              <w:tabs>
                <w:tab w:val="left" w:pos="5245"/>
              </w:tabs>
              <w:ind w:right="602"/>
            </w:pPr>
            <w:r w:rsidRPr="008C40C0">
              <w:t>Заказчик:</w:t>
            </w:r>
          </w:p>
          <w:p w14:paraId="6F3FC8FB" w14:textId="77777777" w:rsidR="004641B6" w:rsidRPr="008C40C0" w:rsidRDefault="004641B6" w:rsidP="00EE248B">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7D0E40A9" w14:textId="77777777" w:rsidR="004641B6" w:rsidRPr="008C40C0" w:rsidRDefault="004641B6" w:rsidP="00EE248B">
            <w:pPr>
              <w:tabs>
                <w:tab w:val="left" w:pos="5245"/>
              </w:tabs>
              <w:ind w:right="602"/>
              <w:rPr>
                <w:b/>
              </w:rPr>
            </w:pPr>
          </w:p>
          <w:p w14:paraId="26D3A0C9" w14:textId="77777777" w:rsidR="004641B6" w:rsidRPr="008C40C0" w:rsidRDefault="004641B6" w:rsidP="00EE248B">
            <w:pPr>
              <w:tabs>
                <w:tab w:val="left" w:pos="5245"/>
              </w:tabs>
              <w:ind w:right="602"/>
            </w:pPr>
            <w:r w:rsidRPr="008C40C0">
              <w:t xml:space="preserve">Местонахождение: 121099, г. Москва, </w:t>
            </w:r>
          </w:p>
          <w:p w14:paraId="1FCC0F92" w14:textId="77777777" w:rsidR="004641B6" w:rsidRPr="008C40C0" w:rsidRDefault="004641B6" w:rsidP="00EE248B">
            <w:pPr>
              <w:tabs>
                <w:tab w:val="left" w:pos="5245"/>
              </w:tabs>
              <w:ind w:right="602"/>
            </w:pPr>
            <w:r w:rsidRPr="008C40C0">
              <w:t>ул. Новый Арбат, д.36/9</w:t>
            </w:r>
          </w:p>
          <w:p w14:paraId="727E11A1" w14:textId="77777777" w:rsidR="004641B6" w:rsidRPr="008C40C0" w:rsidRDefault="004641B6" w:rsidP="00EE248B">
            <w:pPr>
              <w:tabs>
                <w:tab w:val="left" w:pos="5245"/>
              </w:tabs>
              <w:ind w:right="602"/>
            </w:pPr>
            <w:r w:rsidRPr="008C40C0">
              <w:t>Тел.: (495) 690-91-29</w:t>
            </w:r>
          </w:p>
          <w:p w14:paraId="6977332A" w14:textId="77777777" w:rsidR="004641B6" w:rsidRPr="008C40C0" w:rsidRDefault="004641B6" w:rsidP="00EE248B">
            <w:pPr>
              <w:tabs>
                <w:tab w:val="left" w:pos="5245"/>
              </w:tabs>
              <w:ind w:right="602"/>
            </w:pPr>
            <w:r w:rsidRPr="008C40C0">
              <w:t xml:space="preserve">Факс: (495) 690-91-39 </w:t>
            </w:r>
          </w:p>
          <w:p w14:paraId="1CF2BED5" w14:textId="77777777" w:rsidR="004641B6" w:rsidRPr="008C40C0" w:rsidRDefault="004641B6" w:rsidP="00EE248B">
            <w:pPr>
              <w:tabs>
                <w:tab w:val="left" w:pos="5245"/>
              </w:tabs>
              <w:ind w:right="602"/>
            </w:pPr>
            <w:r w:rsidRPr="008C40C0">
              <w:rPr>
                <w:lang w:val="en-US"/>
              </w:rPr>
              <w:t>E</w:t>
            </w:r>
            <w:r w:rsidRPr="008C40C0">
              <w:t>-</w:t>
            </w:r>
            <w:r w:rsidRPr="008C40C0">
              <w:rPr>
                <w:lang w:val="en-US"/>
              </w:rPr>
              <w:t>mail</w:t>
            </w:r>
            <w:r w:rsidRPr="008C40C0">
              <w:t xml:space="preserve">: </w:t>
            </w:r>
            <w:hyperlink r:id="rId37"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278FAC6D" w14:textId="77777777" w:rsidR="004641B6" w:rsidRPr="008C40C0" w:rsidRDefault="004641B6" w:rsidP="00EE248B">
            <w:pPr>
              <w:tabs>
                <w:tab w:val="left" w:pos="5245"/>
              </w:tabs>
              <w:ind w:right="602"/>
            </w:pPr>
            <w:r w:rsidRPr="008C40C0">
              <w:t>ОГРН 1117799016829  ОКПО 30145767</w:t>
            </w:r>
          </w:p>
          <w:p w14:paraId="4DD68A2B" w14:textId="77777777" w:rsidR="004641B6" w:rsidRPr="008C40C0" w:rsidRDefault="004641B6" w:rsidP="00EE248B">
            <w:pPr>
              <w:tabs>
                <w:tab w:val="left" w:pos="5245"/>
              </w:tabs>
              <w:ind w:right="602"/>
            </w:pPr>
            <w:r w:rsidRPr="008C40C0">
              <w:t>ИНН 7704278735 КПП 770401001</w:t>
            </w:r>
          </w:p>
          <w:p w14:paraId="3A7F72C8" w14:textId="77777777" w:rsidR="004641B6" w:rsidRPr="008C40C0" w:rsidRDefault="004641B6" w:rsidP="00EE248B">
            <w:pPr>
              <w:tabs>
                <w:tab w:val="left" w:pos="5245"/>
              </w:tabs>
              <w:ind w:right="602"/>
            </w:pPr>
            <w:r w:rsidRPr="008C40C0">
              <w:t>р/с 40703810638170002348</w:t>
            </w:r>
          </w:p>
          <w:p w14:paraId="4663305B" w14:textId="77777777" w:rsidR="004641B6" w:rsidRPr="008C40C0" w:rsidRDefault="004641B6" w:rsidP="00EE248B">
            <w:pPr>
              <w:tabs>
                <w:tab w:val="left" w:pos="5245"/>
              </w:tabs>
              <w:ind w:right="602"/>
            </w:pPr>
            <w:r w:rsidRPr="008C40C0">
              <w:t xml:space="preserve">в </w:t>
            </w:r>
            <w:r>
              <w:t>П</w:t>
            </w:r>
            <w:r w:rsidRPr="008C40C0">
              <w:t>АО «Сбербанк России», г. Москва</w:t>
            </w:r>
          </w:p>
          <w:p w14:paraId="6642FAC2" w14:textId="77777777" w:rsidR="004641B6" w:rsidRDefault="004641B6" w:rsidP="00EE248B">
            <w:pPr>
              <w:tabs>
                <w:tab w:val="left" w:pos="5245"/>
              </w:tabs>
              <w:ind w:right="602"/>
            </w:pPr>
            <w:r w:rsidRPr="008C40C0">
              <w:t>к/с 30101810400000000225</w:t>
            </w:r>
          </w:p>
          <w:p w14:paraId="329ACD4D" w14:textId="77777777" w:rsidR="004641B6" w:rsidRPr="008C40C0" w:rsidRDefault="004641B6" w:rsidP="00EE248B">
            <w:pPr>
              <w:tabs>
                <w:tab w:val="left" w:pos="5245"/>
              </w:tabs>
              <w:ind w:right="602"/>
            </w:pPr>
            <w:r>
              <w:t>БИК 044525225</w:t>
            </w:r>
          </w:p>
          <w:p w14:paraId="77C2E13B" w14:textId="77777777" w:rsidR="004641B6" w:rsidRPr="008C40C0" w:rsidRDefault="004641B6" w:rsidP="00EE248B">
            <w:pPr>
              <w:tabs>
                <w:tab w:val="left" w:pos="5245"/>
              </w:tabs>
              <w:ind w:right="602"/>
              <w:rPr>
                <w:b/>
              </w:rPr>
            </w:pPr>
          </w:p>
          <w:p w14:paraId="0A47819C" w14:textId="77777777" w:rsidR="004641B6" w:rsidRPr="008C40C0" w:rsidRDefault="004641B6" w:rsidP="00EE248B">
            <w:pPr>
              <w:tabs>
                <w:tab w:val="left" w:pos="5245"/>
              </w:tabs>
              <w:ind w:right="602"/>
            </w:pPr>
            <w:r w:rsidRPr="008C40C0">
              <w:t xml:space="preserve">Административный директор </w:t>
            </w:r>
          </w:p>
          <w:p w14:paraId="7443E3CF" w14:textId="77777777" w:rsidR="004641B6" w:rsidRPr="008C40C0" w:rsidRDefault="004641B6" w:rsidP="00EE248B"/>
          <w:p w14:paraId="6B87677F" w14:textId="77777777" w:rsidR="004641B6" w:rsidRPr="008C40C0" w:rsidRDefault="004641B6" w:rsidP="00EE248B"/>
          <w:p w14:paraId="449A512C" w14:textId="77777777" w:rsidR="004641B6" w:rsidRPr="008C40C0" w:rsidRDefault="004641B6" w:rsidP="00EE248B">
            <w:pPr>
              <w:ind w:firstLine="35"/>
            </w:pPr>
          </w:p>
          <w:p w14:paraId="6F28DD53" w14:textId="77777777" w:rsidR="004641B6" w:rsidRDefault="004641B6" w:rsidP="00EE248B">
            <w:pPr>
              <w:ind w:firstLine="35"/>
            </w:pPr>
          </w:p>
          <w:p w14:paraId="0DBF98EA" w14:textId="77777777" w:rsidR="004641B6" w:rsidRPr="008C40C0" w:rsidRDefault="004641B6" w:rsidP="00EE248B">
            <w:pPr>
              <w:ind w:firstLine="35"/>
            </w:pPr>
            <w:r w:rsidRPr="008C40C0">
              <w:t xml:space="preserve">_____________________ </w:t>
            </w:r>
            <w:r>
              <w:t>С.В.Сорокин</w:t>
            </w:r>
          </w:p>
          <w:p w14:paraId="0A5A01E2" w14:textId="77777777" w:rsidR="004641B6" w:rsidRPr="008C40C0" w:rsidRDefault="004641B6" w:rsidP="00EE248B">
            <w:pPr>
              <w:ind w:firstLine="35"/>
              <w:rPr>
                <w:b/>
                <w:bCs/>
              </w:rPr>
            </w:pPr>
            <w:r w:rsidRPr="008C40C0">
              <w:t>М.П.</w:t>
            </w:r>
            <w:r w:rsidRPr="008C40C0">
              <w:rPr>
                <w:bCs/>
              </w:rPr>
              <w:t xml:space="preserve"> </w:t>
            </w:r>
          </w:p>
        </w:tc>
        <w:tc>
          <w:tcPr>
            <w:tcW w:w="2323" w:type="pct"/>
            <w:shd w:val="clear" w:color="auto" w:fill="auto"/>
          </w:tcPr>
          <w:p w14:paraId="3A06E968" w14:textId="77777777" w:rsidR="004641B6" w:rsidRPr="008C40C0" w:rsidRDefault="004641B6" w:rsidP="00EE248B">
            <w:r w:rsidRPr="008C40C0">
              <w:t>Исполнитель:</w:t>
            </w:r>
          </w:p>
          <w:p w14:paraId="36351E5D" w14:textId="77777777" w:rsidR="004641B6" w:rsidRPr="008C40C0" w:rsidRDefault="004641B6" w:rsidP="00EE248B">
            <w:pPr>
              <w:rPr>
                <w:bCs/>
                <w:lang w:val="en-US"/>
              </w:rPr>
            </w:pPr>
            <w:r w:rsidRPr="008C40C0">
              <w:rPr>
                <w:bCs/>
                <w:lang w:val="en-US"/>
              </w:rPr>
              <w:t>_____________</w:t>
            </w:r>
          </w:p>
          <w:p w14:paraId="2EDA989F" w14:textId="77777777" w:rsidR="004641B6" w:rsidRPr="008C40C0" w:rsidRDefault="004641B6" w:rsidP="00EE248B">
            <w:pPr>
              <w:rPr>
                <w:bCs/>
                <w:lang w:val="en-US"/>
              </w:rPr>
            </w:pPr>
          </w:p>
          <w:p w14:paraId="131DE681" w14:textId="77777777" w:rsidR="004641B6" w:rsidRPr="008C40C0" w:rsidRDefault="004641B6" w:rsidP="00EE248B">
            <w:pPr>
              <w:rPr>
                <w:bCs/>
                <w:lang w:val="en-US"/>
              </w:rPr>
            </w:pPr>
          </w:p>
          <w:p w14:paraId="7D209510" w14:textId="77777777" w:rsidR="004641B6" w:rsidRPr="008C40C0" w:rsidRDefault="004641B6" w:rsidP="00EE248B">
            <w:pPr>
              <w:rPr>
                <w:bCs/>
                <w:lang w:val="en-US"/>
              </w:rPr>
            </w:pPr>
          </w:p>
          <w:p w14:paraId="66037B79" w14:textId="77777777" w:rsidR="004641B6" w:rsidRPr="008C40C0" w:rsidRDefault="004641B6" w:rsidP="00EE248B">
            <w:pPr>
              <w:rPr>
                <w:bCs/>
                <w:lang w:val="en-US"/>
              </w:rPr>
            </w:pPr>
          </w:p>
          <w:p w14:paraId="2EA4CA1E" w14:textId="77777777" w:rsidR="004641B6" w:rsidRPr="008C40C0" w:rsidRDefault="004641B6" w:rsidP="00EE248B">
            <w:pPr>
              <w:rPr>
                <w:bCs/>
                <w:lang w:val="en-US"/>
              </w:rPr>
            </w:pPr>
          </w:p>
          <w:p w14:paraId="02EAAFBA" w14:textId="77777777" w:rsidR="004641B6" w:rsidRPr="008C40C0" w:rsidRDefault="004641B6" w:rsidP="00EE248B">
            <w:pPr>
              <w:rPr>
                <w:bCs/>
                <w:lang w:val="en-US"/>
              </w:rPr>
            </w:pPr>
          </w:p>
          <w:p w14:paraId="00642959" w14:textId="77777777" w:rsidR="004641B6" w:rsidRPr="008C40C0" w:rsidRDefault="004641B6" w:rsidP="00EE248B">
            <w:pPr>
              <w:rPr>
                <w:bCs/>
                <w:lang w:val="en-US"/>
              </w:rPr>
            </w:pPr>
          </w:p>
          <w:p w14:paraId="1D92E658" w14:textId="77777777" w:rsidR="004641B6" w:rsidRPr="008C40C0" w:rsidRDefault="004641B6" w:rsidP="00EE248B">
            <w:pPr>
              <w:rPr>
                <w:bCs/>
                <w:lang w:val="en-US"/>
              </w:rPr>
            </w:pPr>
          </w:p>
          <w:p w14:paraId="279B927C" w14:textId="77777777" w:rsidR="004641B6" w:rsidRPr="008C40C0" w:rsidRDefault="004641B6" w:rsidP="00EE248B">
            <w:pPr>
              <w:rPr>
                <w:bCs/>
                <w:lang w:val="en-US"/>
              </w:rPr>
            </w:pPr>
          </w:p>
          <w:p w14:paraId="164F646F" w14:textId="77777777" w:rsidR="004641B6" w:rsidRPr="008C40C0" w:rsidRDefault="004641B6" w:rsidP="00EE248B">
            <w:pPr>
              <w:rPr>
                <w:bCs/>
                <w:lang w:val="en-US"/>
              </w:rPr>
            </w:pPr>
          </w:p>
          <w:p w14:paraId="7ECCB170" w14:textId="77777777" w:rsidR="004641B6" w:rsidRPr="008C40C0" w:rsidRDefault="004641B6" w:rsidP="00EE248B">
            <w:pPr>
              <w:rPr>
                <w:bCs/>
                <w:lang w:val="en-US"/>
              </w:rPr>
            </w:pPr>
          </w:p>
          <w:p w14:paraId="0DC021F5" w14:textId="77777777" w:rsidR="004641B6" w:rsidRPr="008C40C0" w:rsidRDefault="004641B6" w:rsidP="00EE248B">
            <w:pPr>
              <w:rPr>
                <w:bCs/>
                <w:lang w:val="en-US"/>
              </w:rPr>
            </w:pPr>
          </w:p>
          <w:p w14:paraId="1EE368AE" w14:textId="77777777" w:rsidR="004641B6" w:rsidRPr="008C40C0" w:rsidRDefault="004641B6" w:rsidP="00EE248B">
            <w:pPr>
              <w:rPr>
                <w:bCs/>
                <w:lang w:val="en-US"/>
              </w:rPr>
            </w:pPr>
          </w:p>
          <w:p w14:paraId="1533A94A" w14:textId="77777777" w:rsidR="004641B6" w:rsidRPr="008C40C0" w:rsidRDefault="004641B6" w:rsidP="00EE248B">
            <w:pPr>
              <w:rPr>
                <w:bCs/>
                <w:lang w:val="en-US"/>
              </w:rPr>
            </w:pPr>
          </w:p>
          <w:p w14:paraId="79F239B2" w14:textId="77777777" w:rsidR="004641B6" w:rsidRDefault="004641B6" w:rsidP="00EE248B"/>
          <w:p w14:paraId="5C9C5C3F" w14:textId="77777777" w:rsidR="004641B6" w:rsidRDefault="004641B6" w:rsidP="00EE248B">
            <w:r>
              <w:t>_____________________</w:t>
            </w:r>
          </w:p>
          <w:p w14:paraId="758BBD04" w14:textId="77777777" w:rsidR="004641B6" w:rsidRDefault="004641B6" w:rsidP="00EE248B"/>
          <w:p w14:paraId="0CDF4462" w14:textId="77777777" w:rsidR="004641B6" w:rsidRPr="00136850" w:rsidRDefault="004641B6" w:rsidP="00EE248B"/>
          <w:p w14:paraId="6C4F15E0" w14:textId="77777777" w:rsidR="004641B6" w:rsidRPr="008C40C0" w:rsidRDefault="004641B6" w:rsidP="00EE248B"/>
          <w:p w14:paraId="31072E02" w14:textId="77777777" w:rsidR="004641B6" w:rsidRPr="008C40C0" w:rsidRDefault="004641B6" w:rsidP="00EE248B"/>
          <w:p w14:paraId="7B7CD179" w14:textId="77777777" w:rsidR="004641B6" w:rsidRPr="008C40C0" w:rsidRDefault="004641B6" w:rsidP="00EE248B">
            <w:pPr>
              <w:rPr>
                <w:lang w:val="en-US"/>
              </w:rPr>
            </w:pPr>
            <w:r w:rsidRPr="008C40C0">
              <w:t xml:space="preserve">_____________________ </w:t>
            </w:r>
            <w:r w:rsidRPr="008C40C0">
              <w:rPr>
                <w:lang w:val="en-US"/>
              </w:rPr>
              <w:t>_____________</w:t>
            </w:r>
          </w:p>
          <w:p w14:paraId="7E7D0B7C" w14:textId="77777777" w:rsidR="004641B6" w:rsidRPr="008C40C0" w:rsidRDefault="004641B6" w:rsidP="00EE248B">
            <w:r w:rsidRPr="008C40C0">
              <w:t>М.П.</w:t>
            </w:r>
          </w:p>
        </w:tc>
      </w:tr>
    </w:tbl>
    <w:p w14:paraId="7B59343C" w14:textId="77777777" w:rsidR="004641B6" w:rsidRPr="008C40C0" w:rsidRDefault="004641B6" w:rsidP="004641B6">
      <w:pPr>
        <w:tabs>
          <w:tab w:val="left" w:pos="3165"/>
        </w:tabs>
        <w:sectPr w:rsidR="004641B6" w:rsidRPr="008C40C0" w:rsidSect="00A3650E">
          <w:footerReference w:type="default" r:id="rId38"/>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13A93CA6" w14:textId="77777777" w:rsidTr="00EE248B">
        <w:trPr>
          <w:trHeight w:val="708"/>
        </w:trPr>
        <w:tc>
          <w:tcPr>
            <w:tcW w:w="4820" w:type="dxa"/>
            <w:tcBorders>
              <w:top w:val="nil"/>
              <w:left w:val="nil"/>
              <w:bottom w:val="nil"/>
              <w:right w:val="nil"/>
            </w:tcBorders>
            <w:shd w:val="clear" w:color="auto" w:fill="auto"/>
          </w:tcPr>
          <w:p w14:paraId="2835E91F" w14:textId="77777777" w:rsidR="004641B6" w:rsidRPr="00C17BA5" w:rsidRDefault="004641B6" w:rsidP="00EE248B">
            <w:pPr>
              <w:jc w:val="right"/>
            </w:pPr>
            <w:r w:rsidRPr="00C17BA5">
              <w:lastRenderedPageBreak/>
              <w:t xml:space="preserve">Приложение № 1 </w:t>
            </w:r>
          </w:p>
          <w:p w14:paraId="373CFF89" w14:textId="77777777" w:rsidR="004641B6" w:rsidRPr="00C17BA5" w:rsidRDefault="004641B6" w:rsidP="00EE248B">
            <w:pPr>
              <w:jc w:val="right"/>
            </w:pPr>
            <w:r w:rsidRPr="00C17BA5">
              <w:t xml:space="preserve">к Договору оказания услуг №_________ </w:t>
            </w:r>
          </w:p>
          <w:p w14:paraId="3A240A3B" w14:textId="77777777" w:rsidR="004641B6" w:rsidRPr="00C17BA5" w:rsidRDefault="004641B6" w:rsidP="00EE248B">
            <w:pPr>
              <w:jc w:val="right"/>
            </w:pPr>
            <w:r w:rsidRPr="00C17BA5">
              <w:t>от «____ » ____________ 2016 г.</w:t>
            </w:r>
          </w:p>
        </w:tc>
      </w:tr>
    </w:tbl>
    <w:p w14:paraId="5E885D28" w14:textId="77777777" w:rsidR="004641B6" w:rsidRDefault="004641B6" w:rsidP="004641B6">
      <w:pPr>
        <w:jc w:val="center"/>
        <w:rPr>
          <w:b/>
          <w:bCs/>
        </w:rPr>
      </w:pPr>
    </w:p>
    <w:p w14:paraId="03E85B70" w14:textId="77777777" w:rsidR="004641B6" w:rsidRPr="000A3A7C" w:rsidRDefault="004641B6" w:rsidP="00556AC4">
      <w:pPr>
        <w:spacing w:line="360" w:lineRule="auto"/>
        <w:jc w:val="center"/>
        <w:rPr>
          <w:b/>
          <w:bCs/>
        </w:rPr>
      </w:pPr>
      <w:r w:rsidRPr="000A3A7C">
        <w:rPr>
          <w:b/>
          <w:bCs/>
        </w:rPr>
        <w:t xml:space="preserve">ТЕХНИЧЕСКОЕ ЗАДАНИЕ </w:t>
      </w:r>
    </w:p>
    <w:p w14:paraId="233E92B9" w14:textId="77777777" w:rsidR="000A3A7C" w:rsidRPr="000A3A7C" w:rsidRDefault="000A3A7C" w:rsidP="000A3A7C">
      <w:pPr>
        <w:pStyle w:val="afff3"/>
        <w:tabs>
          <w:tab w:val="left" w:pos="1134"/>
        </w:tabs>
        <w:spacing w:line="360" w:lineRule="auto"/>
        <w:ind w:left="0" w:firstLine="709"/>
        <w:jc w:val="center"/>
        <w:rPr>
          <w:b/>
        </w:rPr>
      </w:pPr>
      <w:r w:rsidRPr="000A3A7C">
        <w:rPr>
          <w:b/>
        </w:rPr>
        <w:t>на оказание услуг по разработке и описанию готовых решений для внедрения в регионах успешных практик отраслевой модели создания комфортной городской среды и модернизации  коммунальной инфраструктуры</w:t>
      </w:r>
    </w:p>
    <w:p w14:paraId="328F8645" w14:textId="77777777" w:rsidR="000A3A7C" w:rsidRPr="000A3A7C" w:rsidRDefault="000A3A7C" w:rsidP="000A3A7C">
      <w:pPr>
        <w:pStyle w:val="afff3"/>
        <w:tabs>
          <w:tab w:val="left" w:pos="1134"/>
        </w:tabs>
        <w:spacing w:line="360" w:lineRule="auto"/>
        <w:ind w:left="0" w:firstLine="709"/>
        <w:jc w:val="both"/>
      </w:pPr>
    </w:p>
    <w:p w14:paraId="471ECE59" w14:textId="77777777" w:rsidR="000A3A7C" w:rsidRPr="000A3A7C" w:rsidRDefault="000A3A7C" w:rsidP="000A3A7C">
      <w:pPr>
        <w:spacing w:line="360" w:lineRule="auto"/>
        <w:jc w:val="both"/>
      </w:pPr>
    </w:p>
    <w:p w14:paraId="03DEF88A" w14:textId="77777777" w:rsidR="000A3A7C" w:rsidRPr="000A3A7C" w:rsidRDefault="000A3A7C" w:rsidP="000A3A7C">
      <w:pPr>
        <w:pStyle w:val="afff3"/>
        <w:numPr>
          <w:ilvl w:val="0"/>
          <w:numId w:val="46"/>
        </w:numPr>
        <w:tabs>
          <w:tab w:val="left" w:pos="1134"/>
        </w:tabs>
        <w:spacing w:line="360" w:lineRule="auto"/>
        <w:ind w:left="0" w:firstLine="709"/>
        <w:jc w:val="both"/>
        <w:rPr>
          <w:b/>
        </w:rPr>
      </w:pPr>
      <w:r w:rsidRPr="000A3A7C">
        <w:rPr>
          <w:b/>
        </w:rPr>
        <w:t>Общие положения</w:t>
      </w:r>
    </w:p>
    <w:p w14:paraId="1BF16F32" w14:textId="77777777" w:rsidR="000A3A7C" w:rsidRPr="000A3A7C" w:rsidRDefault="000A3A7C" w:rsidP="000A3A7C">
      <w:pPr>
        <w:pStyle w:val="afff3"/>
        <w:tabs>
          <w:tab w:val="left" w:pos="1134"/>
        </w:tabs>
        <w:spacing w:line="360" w:lineRule="auto"/>
        <w:ind w:left="0" w:firstLine="709"/>
        <w:jc w:val="both"/>
      </w:pPr>
      <w:r w:rsidRPr="000A3A7C">
        <w:rPr>
          <w:b/>
        </w:rPr>
        <w:t>Заказчик:</w:t>
      </w:r>
      <w:r w:rsidRPr="000A3A7C">
        <w:t xml:space="preserve"> Автономная некоммерческая организация «Агентство стратегических инициатив по продвижению новых проектов» (далее – Агентство).</w:t>
      </w:r>
    </w:p>
    <w:p w14:paraId="18439953" w14:textId="77777777" w:rsidR="000A3A7C" w:rsidRPr="000A3A7C" w:rsidRDefault="000A3A7C" w:rsidP="000A3A7C">
      <w:pPr>
        <w:pStyle w:val="afff3"/>
        <w:tabs>
          <w:tab w:val="left" w:pos="1134"/>
        </w:tabs>
        <w:spacing w:line="360" w:lineRule="auto"/>
        <w:ind w:left="0" w:firstLine="709"/>
        <w:jc w:val="both"/>
      </w:pPr>
      <w:r w:rsidRPr="000A3A7C">
        <w:rPr>
          <w:b/>
        </w:rPr>
        <w:t>Сроки оказания услуг:</w:t>
      </w:r>
      <w:r w:rsidRPr="000A3A7C">
        <w:t xml:space="preserve"> с момента заключения договора по 30 марта 2017 года.</w:t>
      </w:r>
    </w:p>
    <w:p w14:paraId="745DB58E" w14:textId="77777777" w:rsidR="000A3A7C" w:rsidRPr="000A3A7C" w:rsidRDefault="000A3A7C" w:rsidP="000A3A7C">
      <w:pPr>
        <w:pStyle w:val="afff3"/>
        <w:tabs>
          <w:tab w:val="left" w:pos="1134"/>
        </w:tabs>
        <w:spacing w:line="360" w:lineRule="auto"/>
        <w:ind w:left="0" w:firstLine="709"/>
        <w:jc w:val="both"/>
      </w:pPr>
      <w:r w:rsidRPr="000A3A7C">
        <w:rPr>
          <w:b/>
        </w:rPr>
        <w:t>Порядок и сроки оказания услуг:</w:t>
      </w:r>
      <w:r w:rsidRPr="000A3A7C">
        <w:t xml:space="preserve"> услуги оказываются в три этапа:</w:t>
      </w:r>
    </w:p>
    <w:p w14:paraId="4A0AEF76" w14:textId="74EE23FC" w:rsidR="000A3A7C" w:rsidRPr="000A3A7C" w:rsidRDefault="000A3A7C" w:rsidP="000A3A7C">
      <w:pPr>
        <w:pStyle w:val="afff3"/>
        <w:tabs>
          <w:tab w:val="left" w:pos="1134"/>
        </w:tabs>
        <w:spacing w:line="360" w:lineRule="auto"/>
        <w:ind w:left="0" w:firstLine="709"/>
        <w:jc w:val="both"/>
      </w:pPr>
      <w:r w:rsidRPr="000A3A7C">
        <w:rPr>
          <w:b/>
        </w:rPr>
        <w:t>Первый этап</w:t>
      </w:r>
      <w:r w:rsidRPr="000A3A7C">
        <w:t>: в течение 12 дней с момента заключения договора</w:t>
      </w:r>
      <w:r>
        <w:t>:</w:t>
      </w:r>
    </w:p>
    <w:p w14:paraId="20916AD8" w14:textId="77777777" w:rsidR="000A3A7C" w:rsidRPr="000A3A7C" w:rsidRDefault="000A3A7C" w:rsidP="000A3A7C">
      <w:pPr>
        <w:pStyle w:val="afff3"/>
        <w:numPr>
          <w:ilvl w:val="0"/>
          <w:numId w:val="48"/>
        </w:numPr>
        <w:tabs>
          <w:tab w:val="left" w:pos="1134"/>
        </w:tabs>
        <w:spacing w:line="360" w:lineRule="auto"/>
        <w:ind w:left="0" w:firstLine="709"/>
        <w:jc w:val="both"/>
      </w:pPr>
      <w:r w:rsidRPr="000A3A7C">
        <w:t xml:space="preserve">экспертиза 40 успешных практик отобранных рабочей группой сформированной в рамках реализации Соглашения между Агентством и Министерством строительства и жилищно-коммунального хозяйства Российской Федерации (далее – рабочая группа) для описания их  в формате «готовых решений» в  рамках отраслевой модели создания комфортной городской среды и модернизации коммунальной инфраструктуры (далее – отраслевая модель); </w:t>
      </w:r>
    </w:p>
    <w:p w14:paraId="05BCA64E" w14:textId="77777777" w:rsidR="000A3A7C" w:rsidRPr="000A3A7C" w:rsidRDefault="000A3A7C" w:rsidP="000A3A7C">
      <w:pPr>
        <w:pStyle w:val="afff3"/>
        <w:numPr>
          <w:ilvl w:val="0"/>
          <w:numId w:val="48"/>
        </w:numPr>
        <w:tabs>
          <w:tab w:val="left" w:pos="1134"/>
        </w:tabs>
        <w:spacing w:line="360" w:lineRule="auto"/>
        <w:ind w:left="0" w:firstLine="709"/>
        <w:jc w:val="both"/>
      </w:pPr>
      <w:r w:rsidRPr="000A3A7C">
        <w:t>получение дополнительной информации от регионов доноров по каждой из успешных практик  (в случае, если информация по практике не будет предоставлена регионом в течении 5 дней с даты заключения договора в объеме и качестве, достаточном по мнению Исполнителя для подготовки описания, Исполнитель должен в течении 1 (одного) дня уведомить Заказчика об этом факте для выбора приемлемого решения: описания практики в объеме, предоставленном регионом, замены практики на другую, либо исключения практики) для описания их в форме «готовых решений»;</w:t>
      </w:r>
    </w:p>
    <w:p w14:paraId="3144BCE7" w14:textId="77777777" w:rsidR="000A3A7C" w:rsidRPr="000A3A7C" w:rsidRDefault="000A3A7C" w:rsidP="000A3A7C">
      <w:pPr>
        <w:pStyle w:val="afff3"/>
        <w:numPr>
          <w:ilvl w:val="0"/>
          <w:numId w:val="48"/>
        </w:numPr>
        <w:tabs>
          <w:tab w:val="left" w:pos="1134"/>
        </w:tabs>
        <w:spacing w:line="360" w:lineRule="auto"/>
        <w:ind w:left="0" w:firstLine="709"/>
        <w:jc w:val="both"/>
      </w:pPr>
      <w:r w:rsidRPr="000A3A7C">
        <w:t xml:space="preserve"> разработка формата и методологии описания «готовых решений» отраслевой модели с учетом дополнительной информации полученной от регионов доноров успешных практик и согласование их с Агентством; </w:t>
      </w:r>
    </w:p>
    <w:p w14:paraId="350FB718" w14:textId="77777777" w:rsidR="000A3A7C" w:rsidRPr="000A3A7C" w:rsidRDefault="000A3A7C" w:rsidP="000A3A7C">
      <w:pPr>
        <w:pStyle w:val="afff3"/>
        <w:numPr>
          <w:ilvl w:val="0"/>
          <w:numId w:val="48"/>
        </w:numPr>
        <w:tabs>
          <w:tab w:val="left" w:pos="1134"/>
        </w:tabs>
        <w:spacing w:line="360" w:lineRule="auto"/>
        <w:ind w:left="0" w:firstLine="709"/>
        <w:jc w:val="both"/>
      </w:pPr>
      <w:r w:rsidRPr="000A3A7C">
        <w:t xml:space="preserve">описание «готовых решений» отраслевой модели в соответствии с согласованными с Агентством форматом и методологией.  </w:t>
      </w:r>
    </w:p>
    <w:p w14:paraId="36EFF101" w14:textId="77777777" w:rsidR="000A3A7C" w:rsidRPr="000A3A7C" w:rsidRDefault="000A3A7C" w:rsidP="000A3A7C">
      <w:pPr>
        <w:pStyle w:val="afff3"/>
        <w:spacing w:line="360" w:lineRule="auto"/>
        <w:ind w:left="567"/>
        <w:jc w:val="both"/>
      </w:pPr>
      <w:r w:rsidRPr="000A3A7C">
        <w:rPr>
          <w:b/>
        </w:rPr>
        <w:t xml:space="preserve">Второй этап: </w:t>
      </w:r>
      <w:r w:rsidRPr="000A3A7C">
        <w:t>в течение трех дней с даты завершения первого этапа:</w:t>
      </w:r>
    </w:p>
    <w:p w14:paraId="2DFD92AC" w14:textId="77777777" w:rsidR="000A3A7C" w:rsidRPr="000A3A7C" w:rsidRDefault="000A3A7C" w:rsidP="000A3A7C">
      <w:pPr>
        <w:tabs>
          <w:tab w:val="left" w:pos="709"/>
        </w:tabs>
        <w:spacing w:line="360" w:lineRule="auto"/>
        <w:jc w:val="both"/>
      </w:pPr>
      <w:r w:rsidRPr="000A3A7C">
        <w:tab/>
        <w:t xml:space="preserve">1) представление проекта пакета материалов с описаниями по каждому из «готовых решений» отраслевой модели предназначенного для презентации на Российском инвестиционном форуме «Сочи – 2017» в рабочую группу для согласования; </w:t>
      </w:r>
    </w:p>
    <w:p w14:paraId="73F0AC1E" w14:textId="25914764" w:rsidR="000A3A7C" w:rsidRPr="000A3A7C" w:rsidRDefault="000A3A7C" w:rsidP="000A3A7C">
      <w:pPr>
        <w:tabs>
          <w:tab w:val="left" w:pos="709"/>
        </w:tabs>
        <w:spacing w:line="360" w:lineRule="auto"/>
        <w:jc w:val="both"/>
      </w:pPr>
      <w:r w:rsidRPr="000A3A7C">
        <w:tab/>
        <w:t>2) доработка (корректировка) проекта пакетов материалов с описаниями по каждому из «готовых решений» отраслевой модели</w:t>
      </w:r>
      <w:r>
        <w:t xml:space="preserve"> </w:t>
      </w:r>
      <w:r w:rsidRPr="000A3A7C">
        <w:t xml:space="preserve">по итогам рассмотрения рабочей группой и передача их заказчику для наполнения </w:t>
      </w:r>
      <w:r>
        <w:t xml:space="preserve">мультимедийного </w:t>
      </w:r>
      <w:r w:rsidRPr="000A3A7C">
        <w:t>программного продукта представляющего соответствующие «готовые решения» отраслевой модели на Российском инвестиционном форуме «Сочи – 2017»;</w:t>
      </w:r>
      <w:r w:rsidRPr="000A3A7C">
        <w:tab/>
      </w:r>
    </w:p>
    <w:p w14:paraId="730800B8" w14:textId="356C8874" w:rsidR="000A3A7C" w:rsidRPr="000A3A7C" w:rsidRDefault="000A3A7C" w:rsidP="000A3A7C">
      <w:pPr>
        <w:tabs>
          <w:tab w:val="left" w:pos="567"/>
        </w:tabs>
        <w:spacing w:line="360" w:lineRule="auto"/>
        <w:jc w:val="both"/>
      </w:pPr>
      <w:r>
        <w:rPr>
          <w:b/>
        </w:rPr>
        <w:tab/>
      </w:r>
      <w:r w:rsidRPr="000A3A7C">
        <w:rPr>
          <w:b/>
        </w:rPr>
        <w:t xml:space="preserve">Третий этап: </w:t>
      </w:r>
      <w:r w:rsidRPr="000A3A7C">
        <w:t>не позднее 30 марта 2017 года.</w:t>
      </w:r>
    </w:p>
    <w:p w14:paraId="4B1767BB" w14:textId="77777777" w:rsidR="000A3A7C" w:rsidRDefault="000A3A7C" w:rsidP="000A3A7C">
      <w:pPr>
        <w:tabs>
          <w:tab w:val="left" w:pos="0"/>
        </w:tabs>
        <w:spacing w:line="360" w:lineRule="auto"/>
        <w:jc w:val="both"/>
      </w:pPr>
      <w:r w:rsidRPr="000A3A7C">
        <w:tab/>
        <w:t xml:space="preserve">1) доработка (корректировка) пакета материалов по каждому из «готовых решений» отраслевой модели по итогам обсуждения на Российском инвестиционном форуме «Сочи – 2017»; </w:t>
      </w:r>
    </w:p>
    <w:p w14:paraId="3487ABE8" w14:textId="2090D3B5" w:rsidR="000A3A7C" w:rsidRPr="000A3A7C" w:rsidRDefault="000A3A7C" w:rsidP="000A3A7C">
      <w:pPr>
        <w:tabs>
          <w:tab w:val="left" w:pos="0"/>
        </w:tabs>
        <w:spacing w:line="360" w:lineRule="auto"/>
        <w:jc w:val="both"/>
      </w:pPr>
      <w:r>
        <w:tab/>
      </w:r>
      <w:r w:rsidRPr="000A3A7C">
        <w:t>2) согласование и утверждение у Заказчика пакета материалов по каждому из «готовых решений» отраслевой модели, для размещения в информационной системе «Region </w:t>
      </w:r>
      <w:r w:rsidRPr="000A3A7C">
        <w:noBreakHyphen/>
        <w:t> ID».</w:t>
      </w:r>
    </w:p>
    <w:p w14:paraId="53DAA5F7" w14:textId="77777777" w:rsidR="000A3A7C" w:rsidRPr="000A3A7C" w:rsidRDefault="000A3A7C" w:rsidP="000A3A7C">
      <w:pPr>
        <w:pStyle w:val="afff3"/>
        <w:tabs>
          <w:tab w:val="left" w:pos="1134"/>
        </w:tabs>
        <w:spacing w:line="360" w:lineRule="auto"/>
        <w:ind w:left="709"/>
        <w:jc w:val="both"/>
      </w:pPr>
    </w:p>
    <w:p w14:paraId="061DE7E6" w14:textId="77777777" w:rsidR="000A3A7C" w:rsidRPr="000A3A7C" w:rsidRDefault="000A3A7C" w:rsidP="000A3A7C">
      <w:pPr>
        <w:pStyle w:val="afff3"/>
        <w:numPr>
          <w:ilvl w:val="0"/>
          <w:numId w:val="46"/>
        </w:numPr>
        <w:tabs>
          <w:tab w:val="left" w:pos="1134"/>
        </w:tabs>
        <w:spacing w:line="360" w:lineRule="auto"/>
        <w:ind w:left="0" w:firstLine="709"/>
        <w:jc w:val="both"/>
        <w:rPr>
          <w:b/>
        </w:rPr>
      </w:pPr>
      <w:r w:rsidRPr="000A3A7C">
        <w:rPr>
          <w:b/>
        </w:rPr>
        <w:t>Требования к оказываемым услугам</w:t>
      </w:r>
    </w:p>
    <w:p w14:paraId="44561D00" w14:textId="77777777" w:rsidR="000A3A7C" w:rsidRPr="000A3A7C" w:rsidRDefault="000A3A7C" w:rsidP="000A3A7C">
      <w:pPr>
        <w:pStyle w:val="affffc"/>
        <w:tabs>
          <w:tab w:val="left" w:pos="993"/>
        </w:tabs>
        <w:spacing w:line="360" w:lineRule="auto"/>
        <w:rPr>
          <w:sz w:val="20"/>
          <w:szCs w:val="20"/>
        </w:rPr>
      </w:pPr>
      <w:r w:rsidRPr="000A3A7C">
        <w:rPr>
          <w:sz w:val="20"/>
          <w:szCs w:val="20"/>
        </w:rPr>
        <w:t>Для размещения в информационной системе «</w:t>
      </w:r>
      <w:r w:rsidRPr="000A3A7C">
        <w:rPr>
          <w:sz w:val="20"/>
          <w:szCs w:val="20"/>
          <w:lang w:val="en-US"/>
        </w:rPr>
        <w:t>Region</w:t>
      </w:r>
      <w:r w:rsidRPr="000A3A7C">
        <w:rPr>
          <w:sz w:val="20"/>
          <w:szCs w:val="20"/>
        </w:rPr>
        <w:t xml:space="preserve"> – </w:t>
      </w:r>
      <w:r w:rsidRPr="000A3A7C">
        <w:rPr>
          <w:sz w:val="20"/>
          <w:szCs w:val="20"/>
          <w:lang w:val="en-US"/>
        </w:rPr>
        <w:t>ID</w:t>
      </w:r>
      <w:r w:rsidRPr="000A3A7C">
        <w:rPr>
          <w:sz w:val="20"/>
          <w:szCs w:val="20"/>
        </w:rPr>
        <w:t>» подрядчиком должны быть разработаны и согласованы с Агентством формат и методология описания «готового решения» отраслевой модели на основании успешной практики.</w:t>
      </w:r>
    </w:p>
    <w:p w14:paraId="36A3568D" w14:textId="77777777" w:rsidR="000A3A7C" w:rsidRPr="000A3A7C" w:rsidRDefault="000A3A7C" w:rsidP="000A3A7C">
      <w:pPr>
        <w:pStyle w:val="affffc"/>
        <w:tabs>
          <w:tab w:val="left" w:pos="993"/>
        </w:tabs>
        <w:spacing w:line="360" w:lineRule="auto"/>
        <w:rPr>
          <w:sz w:val="20"/>
          <w:szCs w:val="20"/>
        </w:rPr>
      </w:pPr>
      <w:r w:rsidRPr="000A3A7C">
        <w:rPr>
          <w:sz w:val="20"/>
          <w:szCs w:val="20"/>
        </w:rPr>
        <w:t xml:space="preserve">Указанный формат должен предусматривать: </w:t>
      </w:r>
    </w:p>
    <w:p w14:paraId="333C38FD" w14:textId="77777777" w:rsidR="000A3A7C" w:rsidRPr="000A3A7C" w:rsidRDefault="000A3A7C" w:rsidP="000A3A7C">
      <w:pPr>
        <w:pStyle w:val="afff3"/>
        <w:numPr>
          <w:ilvl w:val="0"/>
          <w:numId w:val="53"/>
        </w:numPr>
        <w:spacing w:line="360" w:lineRule="auto"/>
        <w:ind w:left="0" w:firstLine="1069"/>
        <w:jc w:val="both"/>
      </w:pPr>
      <w:r w:rsidRPr="000A3A7C">
        <w:t>Описание успешной практики донора, включающее.</w:t>
      </w:r>
    </w:p>
    <w:p w14:paraId="28630C9E" w14:textId="77777777" w:rsidR="000A3A7C" w:rsidRPr="000A3A7C" w:rsidRDefault="000A3A7C" w:rsidP="000A3A7C">
      <w:pPr>
        <w:numPr>
          <w:ilvl w:val="0"/>
          <w:numId w:val="51"/>
        </w:numPr>
        <w:spacing w:line="360" w:lineRule="auto"/>
        <w:ind w:left="0" w:firstLine="1069"/>
        <w:jc w:val="both"/>
      </w:pPr>
      <w:r w:rsidRPr="000A3A7C">
        <w:t>Наименование региона-донора;</w:t>
      </w:r>
    </w:p>
    <w:p w14:paraId="7AE7C08B" w14:textId="77777777" w:rsidR="000A3A7C" w:rsidRPr="000A3A7C" w:rsidRDefault="000A3A7C" w:rsidP="000A3A7C">
      <w:pPr>
        <w:numPr>
          <w:ilvl w:val="0"/>
          <w:numId w:val="51"/>
        </w:numPr>
        <w:spacing w:line="360" w:lineRule="auto"/>
        <w:ind w:left="0" w:firstLine="1069"/>
        <w:jc w:val="both"/>
      </w:pPr>
      <w:r w:rsidRPr="000A3A7C">
        <w:t>Предпосылки реализации;</w:t>
      </w:r>
    </w:p>
    <w:p w14:paraId="27D288B6" w14:textId="77777777" w:rsidR="000A3A7C" w:rsidRPr="000A3A7C" w:rsidRDefault="000A3A7C" w:rsidP="000A3A7C">
      <w:pPr>
        <w:numPr>
          <w:ilvl w:val="0"/>
          <w:numId w:val="51"/>
        </w:numPr>
        <w:spacing w:line="360" w:lineRule="auto"/>
        <w:ind w:left="0" w:firstLine="1069"/>
        <w:jc w:val="both"/>
      </w:pPr>
      <w:r w:rsidRPr="000A3A7C">
        <w:t>Действия по развертыванию практики;</w:t>
      </w:r>
    </w:p>
    <w:p w14:paraId="52D37D77" w14:textId="77777777" w:rsidR="000A3A7C" w:rsidRPr="000A3A7C" w:rsidRDefault="000A3A7C" w:rsidP="000A3A7C">
      <w:pPr>
        <w:numPr>
          <w:ilvl w:val="0"/>
          <w:numId w:val="51"/>
        </w:numPr>
        <w:spacing w:line="360" w:lineRule="auto"/>
        <w:ind w:left="0" w:firstLine="1069"/>
        <w:jc w:val="both"/>
      </w:pPr>
      <w:r w:rsidRPr="000A3A7C">
        <w:t>Нормативно-правовое обеспечение реализации практики;</w:t>
      </w:r>
    </w:p>
    <w:p w14:paraId="168125C9" w14:textId="77777777" w:rsidR="000A3A7C" w:rsidRPr="000A3A7C" w:rsidRDefault="000A3A7C" w:rsidP="000A3A7C">
      <w:pPr>
        <w:numPr>
          <w:ilvl w:val="0"/>
          <w:numId w:val="51"/>
        </w:numPr>
        <w:spacing w:line="360" w:lineRule="auto"/>
        <w:ind w:left="0" w:firstLine="1069"/>
        <w:jc w:val="both"/>
      </w:pPr>
      <w:r w:rsidRPr="000A3A7C">
        <w:t>Возможные механизмы и инструменты внедрения решения;</w:t>
      </w:r>
    </w:p>
    <w:p w14:paraId="7393448B" w14:textId="77777777" w:rsidR="000A3A7C" w:rsidRPr="000A3A7C" w:rsidRDefault="000A3A7C" w:rsidP="000A3A7C">
      <w:pPr>
        <w:numPr>
          <w:ilvl w:val="0"/>
          <w:numId w:val="51"/>
        </w:numPr>
        <w:spacing w:line="360" w:lineRule="auto"/>
        <w:ind w:left="0" w:firstLine="1069"/>
        <w:jc w:val="both"/>
      </w:pPr>
      <w:r w:rsidRPr="000A3A7C">
        <w:t>Выгодополучатели (стейкхолдеры): регион, предприниматели, жители;</w:t>
      </w:r>
    </w:p>
    <w:p w14:paraId="73B96EFF" w14:textId="77777777" w:rsidR="000A3A7C" w:rsidRPr="000A3A7C" w:rsidRDefault="000A3A7C" w:rsidP="000A3A7C">
      <w:pPr>
        <w:numPr>
          <w:ilvl w:val="0"/>
          <w:numId w:val="51"/>
        </w:numPr>
        <w:spacing w:line="360" w:lineRule="auto"/>
        <w:ind w:left="0" w:firstLine="1069"/>
        <w:jc w:val="both"/>
      </w:pPr>
      <w:r w:rsidRPr="000A3A7C">
        <w:t>Необходимые участники проекта;</w:t>
      </w:r>
    </w:p>
    <w:p w14:paraId="2BE4190F" w14:textId="77777777" w:rsidR="000A3A7C" w:rsidRPr="000A3A7C" w:rsidRDefault="000A3A7C" w:rsidP="000A3A7C">
      <w:pPr>
        <w:numPr>
          <w:ilvl w:val="0"/>
          <w:numId w:val="51"/>
        </w:numPr>
        <w:spacing w:line="360" w:lineRule="auto"/>
        <w:ind w:left="0" w:firstLine="1069"/>
        <w:jc w:val="both"/>
      </w:pPr>
      <w:r w:rsidRPr="000A3A7C">
        <w:t>Ресурсы проекта (трудовые/финансовые);</w:t>
      </w:r>
    </w:p>
    <w:p w14:paraId="68A227FE" w14:textId="77777777" w:rsidR="000A3A7C" w:rsidRPr="000A3A7C" w:rsidRDefault="000A3A7C" w:rsidP="000A3A7C">
      <w:pPr>
        <w:numPr>
          <w:ilvl w:val="0"/>
          <w:numId w:val="51"/>
        </w:numPr>
        <w:spacing w:line="360" w:lineRule="auto"/>
        <w:ind w:left="0" w:firstLine="1069"/>
        <w:jc w:val="both"/>
      </w:pPr>
      <w:r w:rsidRPr="000A3A7C">
        <w:t>Информация о внедрении аналогичных (подобных) успешных практик в других субъектах Российской Федерации;</w:t>
      </w:r>
    </w:p>
    <w:p w14:paraId="2FE5296B" w14:textId="77777777" w:rsidR="000A3A7C" w:rsidRPr="000A3A7C" w:rsidRDefault="000A3A7C" w:rsidP="000A3A7C">
      <w:pPr>
        <w:numPr>
          <w:ilvl w:val="0"/>
          <w:numId w:val="51"/>
        </w:numPr>
        <w:spacing w:line="360" w:lineRule="auto"/>
        <w:ind w:left="0" w:firstLine="1069"/>
        <w:jc w:val="both"/>
      </w:pPr>
      <w:r w:rsidRPr="000A3A7C">
        <w:t>Список контактов ответственных в регионе;</w:t>
      </w:r>
    </w:p>
    <w:p w14:paraId="0572C82A" w14:textId="77777777" w:rsidR="000A3A7C" w:rsidRPr="000A3A7C" w:rsidRDefault="000A3A7C" w:rsidP="000A3A7C">
      <w:pPr>
        <w:numPr>
          <w:ilvl w:val="0"/>
          <w:numId w:val="51"/>
        </w:numPr>
        <w:spacing w:line="360" w:lineRule="auto"/>
        <w:ind w:left="0" w:firstLine="1069"/>
        <w:jc w:val="both"/>
      </w:pPr>
      <w:r w:rsidRPr="000A3A7C">
        <w:t>Подтверждение эффективности реализации практики общественными и бизнес объединениями.</w:t>
      </w:r>
    </w:p>
    <w:p w14:paraId="1F75A204" w14:textId="77777777" w:rsidR="000A3A7C" w:rsidRPr="000A3A7C" w:rsidRDefault="000A3A7C" w:rsidP="000A3A7C">
      <w:pPr>
        <w:pStyle w:val="afff3"/>
        <w:numPr>
          <w:ilvl w:val="0"/>
          <w:numId w:val="53"/>
        </w:numPr>
        <w:tabs>
          <w:tab w:val="left" w:pos="1069"/>
        </w:tabs>
        <w:spacing w:line="360" w:lineRule="auto"/>
        <w:ind w:left="0" w:firstLine="1069"/>
        <w:jc w:val="both"/>
      </w:pPr>
      <w:r w:rsidRPr="000A3A7C">
        <w:t>Методические рекомендации, согласованные с профильными ФОИВ/институтами развития, включающие:</w:t>
      </w:r>
    </w:p>
    <w:p w14:paraId="7ED5341D" w14:textId="77777777" w:rsidR="000A3A7C" w:rsidRPr="000A3A7C" w:rsidRDefault="000A3A7C" w:rsidP="000A3A7C">
      <w:pPr>
        <w:numPr>
          <w:ilvl w:val="0"/>
          <w:numId w:val="50"/>
        </w:numPr>
        <w:tabs>
          <w:tab w:val="left" w:pos="1069"/>
        </w:tabs>
        <w:spacing w:line="360" w:lineRule="auto"/>
        <w:ind w:left="0" w:firstLine="1069"/>
        <w:jc w:val="both"/>
      </w:pPr>
      <w:r w:rsidRPr="000A3A7C">
        <w:t>Описание практики с учетом анализа информации о внедрении аналогичных (подобных) успешных практик в других субъектах Российской Федерации;</w:t>
      </w:r>
    </w:p>
    <w:p w14:paraId="543D335F" w14:textId="77777777" w:rsidR="000A3A7C" w:rsidRPr="000A3A7C" w:rsidRDefault="000A3A7C" w:rsidP="000A3A7C">
      <w:pPr>
        <w:numPr>
          <w:ilvl w:val="0"/>
          <w:numId w:val="50"/>
        </w:numPr>
        <w:tabs>
          <w:tab w:val="left" w:pos="1069"/>
        </w:tabs>
        <w:spacing w:line="360" w:lineRule="auto"/>
        <w:ind w:left="0" w:firstLine="1069"/>
        <w:jc w:val="both"/>
      </w:pPr>
      <w:r w:rsidRPr="000A3A7C">
        <w:t>Бизнес-модель внедрения проект/практики (в случае необходимости);</w:t>
      </w:r>
    </w:p>
    <w:p w14:paraId="4AE8A0A6" w14:textId="77777777" w:rsidR="000A3A7C" w:rsidRPr="000A3A7C" w:rsidRDefault="000A3A7C" w:rsidP="000A3A7C">
      <w:pPr>
        <w:numPr>
          <w:ilvl w:val="0"/>
          <w:numId w:val="50"/>
        </w:numPr>
        <w:tabs>
          <w:tab w:val="left" w:pos="1069"/>
        </w:tabs>
        <w:spacing w:line="360" w:lineRule="auto"/>
        <w:ind w:left="0" w:firstLine="1069"/>
        <w:jc w:val="both"/>
      </w:pPr>
      <w:r w:rsidRPr="000A3A7C">
        <w:t>Типовую дорожную карту внедрения;</w:t>
      </w:r>
    </w:p>
    <w:p w14:paraId="5967D1AD" w14:textId="77777777" w:rsidR="000A3A7C" w:rsidRPr="000A3A7C" w:rsidRDefault="000A3A7C" w:rsidP="000A3A7C">
      <w:pPr>
        <w:numPr>
          <w:ilvl w:val="0"/>
          <w:numId w:val="50"/>
        </w:numPr>
        <w:tabs>
          <w:tab w:val="left" w:pos="1069"/>
        </w:tabs>
        <w:spacing w:line="360" w:lineRule="auto"/>
        <w:ind w:left="0" w:firstLine="1069"/>
        <w:jc w:val="both"/>
      </w:pPr>
      <w:r w:rsidRPr="000A3A7C">
        <w:t>Матрицу рисков проекта с распределением ответственности;</w:t>
      </w:r>
    </w:p>
    <w:p w14:paraId="7EE3BDB9" w14:textId="77777777" w:rsidR="000A3A7C" w:rsidRPr="000A3A7C" w:rsidRDefault="000A3A7C" w:rsidP="000A3A7C">
      <w:pPr>
        <w:numPr>
          <w:ilvl w:val="0"/>
          <w:numId w:val="50"/>
        </w:numPr>
        <w:tabs>
          <w:tab w:val="left" w:pos="1069"/>
        </w:tabs>
        <w:spacing w:line="360" w:lineRule="auto"/>
        <w:ind w:left="0" w:firstLine="1069"/>
        <w:jc w:val="both"/>
      </w:pPr>
      <w:r w:rsidRPr="000A3A7C">
        <w:t>Показатели результативности внедрения успешной практики;</w:t>
      </w:r>
    </w:p>
    <w:p w14:paraId="01F26749" w14:textId="77777777" w:rsidR="000A3A7C" w:rsidRPr="000A3A7C" w:rsidRDefault="000A3A7C" w:rsidP="000A3A7C">
      <w:pPr>
        <w:numPr>
          <w:ilvl w:val="0"/>
          <w:numId w:val="50"/>
        </w:numPr>
        <w:tabs>
          <w:tab w:val="left" w:pos="1069"/>
        </w:tabs>
        <w:spacing w:line="360" w:lineRule="auto"/>
        <w:ind w:left="0" w:firstLine="1069"/>
        <w:jc w:val="both"/>
      </w:pPr>
      <w:r w:rsidRPr="000A3A7C">
        <w:t>Механизм оценки эффективности внедрения;</w:t>
      </w:r>
    </w:p>
    <w:p w14:paraId="4B70FF69" w14:textId="77777777" w:rsidR="000A3A7C" w:rsidRPr="000A3A7C" w:rsidRDefault="000A3A7C" w:rsidP="000A3A7C">
      <w:pPr>
        <w:numPr>
          <w:ilvl w:val="0"/>
          <w:numId w:val="50"/>
        </w:numPr>
        <w:tabs>
          <w:tab w:val="left" w:pos="1069"/>
        </w:tabs>
        <w:spacing w:line="360" w:lineRule="auto"/>
        <w:ind w:left="0" w:firstLine="1069"/>
        <w:jc w:val="both"/>
      </w:pPr>
      <w:r w:rsidRPr="000A3A7C">
        <w:t>Список контактов включающий ответственных за методологию и проект в Агентстве, профильных ФОИВ/Институтах развития);</w:t>
      </w:r>
    </w:p>
    <w:p w14:paraId="49033936" w14:textId="77777777" w:rsidR="000A3A7C" w:rsidRPr="000A3A7C" w:rsidRDefault="000A3A7C" w:rsidP="000A3A7C">
      <w:pPr>
        <w:numPr>
          <w:ilvl w:val="0"/>
          <w:numId w:val="50"/>
        </w:numPr>
        <w:tabs>
          <w:tab w:val="left" w:pos="1069"/>
        </w:tabs>
        <w:spacing w:line="360" w:lineRule="auto"/>
        <w:ind w:left="0" w:firstLine="1069"/>
        <w:jc w:val="both"/>
      </w:pPr>
      <w:r w:rsidRPr="000A3A7C">
        <w:t>Копии документов, подтверждающих правовое основание реализации проекта (НПА федерального и регионального уровня, соглашение с ФОИВ/протокол согласования «готового решения» со стороны ФОИВ);</w:t>
      </w:r>
    </w:p>
    <w:p w14:paraId="1BB6A3D6" w14:textId="77777777" w:rsidR="000A3A7C" w:rsidRPr="000A3A7C" w:rsidRDefault="000A3A7C" w:rsidP="000A3A7C">
      <w:pPr>
        <w:pStyle w:val="afff3"/>
        <w:numPr>
          <w:ilvl w:val="0"/>
          <w:numId w:val="53"/>
        </w:numPr>
        <w:spacing w:line="360" w:lineRule="auto"/>
        <w:ind w:left="0" w:firstLine="1134"/>
        <w:jc w:val="both"/>
      </w:pPr>
      <w:r w:rsidRPr="000A3A7C">
        <w:t>Проект типового соглашения о сотрудничестве с регионами принявшими решение о внедрении проекта/практики, содержащее следующие ключевые разделы:</w:t>
      </w:r>
    </w:p>
    <w:p w14:paraId="48B80CB4" w14:textId="77777777" w:rsidR="000A3A7C" w:rsidRPr="000A3A7C" w:rsidRDefault="000A3A7C" w:rsidP="000A3A7C">
      <w:pPr>
        <w:numPr>
          <w:ilvl w:val="1"/>
          <w:numId w:val="52"/>
        </w:numPr>
        <w:spacing w:line="360" w:lineRule="auto"/>
        <w:ind w:left="0" w:firstLine="709"/>
        <w:jc w:val="both"/>
      </w:pPr>
      <w:r w:rsidRPr="000A3A7C">
        <w:t>Типовую дорожную карту;</w:t>
      </w:r>
    </w:p>
    <w:p w14:paraId="57CC2590" w14:textId="77777777" w:rsidR="000A3A7C" w:rsidRPr="000A3A7C" w:rsidRDefault="000A3A7C" w:rsidP="000A3A7C">
      <w:pPr>
        <w:numPr>
          <w:ilvl w:val="1"/>
          <w:numId w:val="52"/>
        </w:numPr>
        <w:spacing w:line="360" w:lineRule="auto"/>
        <w:ind w:left="0" w:firstLine="709"/>
        <w:jc w:val="both"/>
      </w:pPr>
      <w:r w:rsidRPr="000A3A7C">
        <w:t>Показатели результативности реализации проекта;</w:t>
      </w:r>
    </w:p>
    <w:p w14:paraId="4DC9ECCA" w14:textId="77777777" w:rsidR="000A3A7C" w:rsidRPr="000A3A7C" w:rsidRDefault="000A3A7C" w:rsidP="000A3A7C">
      <w:pPr>
        <w:numPr>
          <w:ilvl w:val="1"/>
          <w:numId w:val="52"/>
        </w:numPr>
        <w:spacing w:line="360" w:lineRule="auto"/>
        <w:ind w:left="0" w:firstLine="709"/>
        <w:jc w:val="both"/>
      </w:pPr>
      <w:r w:rsidRPr="000A3A7C">
        <w:t>Матрицу ответственности внутри РОИВ региона.</w:t>
      </w:r>
    </w:p>
    <w:p w14:paraId="568DD54D" w14:textId="77777777" w:rsidR="000A3A7C" w:rsidRPr="000A3A7C" w:rsidRDefault="000A3A7C" w:rsidP="000A3A7C">
      <w:pPr>
        <w:pStyle w:val="afff3"/>
        <w:numPr>
          <w:ilvl w:val="0"/>
          <w:numId w:val="53"/>
        </w:numPr>
        <w:spacing w:line="360" w:lineRule="auto"/>
        <w:ind w:left="0" w:firstLine="1276"/>
        <w:jc w:val="both"/>
      </w:pPr>
      <w:r w:rsidRPr="000A3A7C">
        <w:t>Механизм мониторинга исполнения проекта и контроля достижения результатов (КПЭ) бизнес - сообществом и Общественными представителями Агентства.</w:t>
      </w:r>
    </w:p>
    <w:p w14:paraId="1A3CD599" w14:textId="77777777" w:rsidR="000A3A7C" w:rsidRPr="000A3A7C" w:rsidRDefault="000A3A7C" w:rsidP="000A3A7C">
      <w:pPr>
        <w:pStyle w:val="affffc"/>
        <w:tabs>
          <w:tab w:val="left" w:pos="993"/>
        </w:tabs>
        <w:spacing w:line="360" w:lineRule="auto"/>
        <w:rPr>
          <w:sz w:val="20"/>
          <w:szCs w:val="20"/>
        </w:rPr>
      </w:pPr>
      <w:r w:rsidRPr="000A3A7C">
        <w:rPr>
          <w:sz w:val="20"/>
          <w:szCs w:val="20"/>
        </w:rPr>
        <w:t xml:space="preserve">По результатам анализа успешных практик отобранных рабочей группой по разработке отраслевой модели, и на основании дополнительной информации и материалов, полученных от регионов доноров успешных практик, по каждой из успешных практик должны быть сформированы описания «готовых решений», </w:t>
      </w:r>
      <w:r w:rsidRPr="000A3A7C">
        <w:rPr>
          <w:sz w:val="20"/>
          <w:szCs w:val="20"/>
        </w:rPr>
        <w:lastRenderedPageBreak/>
        <w:t>соответствующие указанному формату за исключением разделов, не значимых для тиражирования практики, а также разделов, информация по которым не была своевременно предоставлена Исполнителю.</w:t>
      </w:r>
    </w:p>
    <w:p w14:paraId="2ADB1444" w14:textId="77777777" w:rsidR="000A3A7C" w:rsidRPr="000A3A7C" w:rsidRDefault="000A3A7C" w:rsidP="000A3A7C">
      <w:pPr>
        <w:pStyle w:val="afff3"/>
        <w:numPr>
          <w:ilvl w:val="0"/>
          <w:numId w:val="46"/>
        </w:numPr>
        <w:tabs>
          <w:tab w:val="left" w:pos="1134"/>
        </w:tabs>
        <w:spacing w:line="360" w:lineRule="auto"/>
        <w:ind w:left="0" w:firstLine="709"/>
        <w:jc w:val="both"/>
        <w:rPr>
          <w:b/>
        </w:rPr>
      </w:pPr>
      <w:r w:rsidRPr="000A3A7C">
        <w:rPr>
          <w:b/>
        </w:rPr>
        <w:t>Форма представления результатов оказания услуг</w:t>
      </w:r>
    </w:p>
    <w:p w14:paraId="31A54BB2" w14:textId="77777777" w:rsidR="000A3A7C" w:rsidRPr="000A3A7C" w:rsidRDefault="000A3A7C" w:rsidP="000A3A7C">
      <w:pPr>
        <w:pStyle w:val="afff3"/>
        <w:tabs>
          <w:tab w:val="left" w:pos="1134"/>
        </w:tabs>
        <w:spacing w:line="360" w:lineRule="auto"/>
        <w:ind w:left="0" w:firstLine="709"/>
        <w:jc w:val="both"/>
      </w:pPr>
      <w:r w:rsidRPr="000A3A7C">
        <w:t>Оказание услуг оформляется сторонами путем подписания актов сдачи-приемки оказанных услуг по каждому этапу в 2-х экземплярах. Проекты актов сдачи-приемки оказанных услуг представляется одновременно с результатами оказания услуг по каждому этапу. По завершении каждого этапа исполнитель предоставляет Агентству Отчет на бумажном носителе (формат А4) в 2-х экземплярах, а также копию в электронной форме, который должен содержать:</w:t>
      </w:r>
    </w:p>
    <w:p w14:paraId="2D55C115" w14:textId="77777777" w:rsidR="000A3A7C" w:rsidRPr="000A3A7C" w:rsidRDefault="000A3A7C" w:rsidP="000A3A7C">
      <w:pPr>
        <w:pStyle w:val="afff3"/>
        <w:tabs>
          <w:tab w:val="left" w:pos="1134"/>
        </w:tabs>
        <w:spacing w:line="360" w:lineRule="auto"/>
        <w:ind w:left="0" w:firstLine="709"/>
        <w:jc w:val="both"/>
        <w:rPr>
          <w:b/>
          <w:u w:val="single"/>
        </w:rPr>
      </w:pPr>
      <w:r w:rsidRPr="000A3A7C">
        <w:rPr>
          <w:b/>
          <w:u w:val="single"/>
        </w:rPr>
        <w:t>по первому этапу:</w:t>
      </w:r>
    </w:p>
    <w:p w14:paraId="4DDD1F2A" w14:textId="77777777" w:rsidR="000A3A7C" w:rsidRPr="000A3A7C" w:rsidRDefault="000A3A7C" w:rsidP="000A3A7C">
      <w:pPr>
        <w:pStyle w:val="afff3"/>
        <w:numPr>
          <w:ilvl w:val="0"/>
          <w:numId w:val="49"/>
        </w:numPr>
        <w:tabs>
          <w:tab w:val="left" w:pos="431"/>
        </w:tabs>
        <w:spacing w:line="360" w:lineRule="auto"/>
        <w:ind w:left="0" w:firstLine="431"/>
        <w:jc w:val="both"/>
      </w:pPr>
      <w:r w:rsidRPr="000A3A7C">
        <w:t>отчет о результатах экспертизы 40 успешных практик отобранных рабочей группой для описания их в формате «готовых решений»;</w:t>
      </w:r>
    </w:p>
    <w:p w14:paraId="3701749C" w14:textId="77777777" w:rsidR="000A3A7C" w:rsidRPr="000A3A7C" w:rsidRDefault="000A3A7C" w:rsidP="000A3A7C">
      <w:pPr>
        <w:pStyle w:val="afff3"/>
        <w:numPr>
          <w:ilvl w:val="0"/>
          <w:numId w:val="49"/>
        </w:numPr>
        <w:tabs>
          <w:tab w:val="left" w:pos="431"/>
        </w:tabs>
        <w:spacing w:line="360" w:lineRule="auto"/>
        <w:ind w:left="0" w:firstLine="431"/>
        <w:jc w:val="both"/>
      </w:pPr>
      <w:r w:rsidRPr="000A3A7C">
        <w:t>информацию от регионов доноров успешных практик, а также сводный отчет о достаточности имеющихся материалов для описания практики в соответствии с указанным форматом, включающий при необходимости структурированный запрос на получение дополнительной информации;</w:t>
      </w:r>
    </w:p>
    <w:p w14:paraId="4DE36328" w14:textId="77777777" w:rsidR="000A3A7C" w:rsidRPr="000A3A7C" w:rsidRDefault="000A3A7C" w:rsidP="000A3A7C">
      <w:pPr>
        <w:pStyle w:val="affffc"/>
        <w:numPr>
          <w:ilvl w:val="0"/>
          <w:numId w:val="49"/>
        </w:numPr>
        <w:tabs>
          <w:tab w:val="left" w:pos="431"/>
          <w:tab w:val="left" w:pos="993"/>
        </w:tabs>
        <w:spacing w:line="360" w:lineRule="auto"/>
        <w:ind w:left="0" w:firstLine="431"/>
        <w:rPr>
          <w:sz w:val="20"/>
          <w:szCs w:val="20"/>
        </w:rPr>
      </w:pPr>
      <w:r w:rsidRPr="000A3A7C">
        <w:rPr>
          <w:sz w:val="20"/>
          <w:szCs w:val="20"/>
        </w:rPr>
        <w:t xml:space="preserve"> формат и методологию описания «готового решения» отраслевой модели на основании успешной практики;</w:t>
      </w:r>
    </w:p>
    <w:p w14:paraId="275FD13F" w14:textId="77777777" w:rsidR="000A3A7C" w:rsidRPr="000A3A7C" w:rsidRDefault="000A3A7C" w:rsidP="000A3A7C">
      <w:pPr>
        <w:pStyle w:val="afff3"/>
        <w:numPr>
          <w:ilvl w:val="0"/>
          <w:numId w:val="49"/>
        </w:numPr>
        <w:tabs>
          <w:tab w:val="left" w:pos="431"/>
        </w:tabs>
        <w:spacing w:line="360" w:lineRule="auto"/>
        <w:ind w:left="0" w:firstLine="431"/>
        <w:jc w:val="both"/>
      </w:pPr>
      <w:r w:rsidRPr="000A3A7C">
        <w:t xml:space="preserve">описания проектов «готовых решений» отраслевой модели в виде пакетов материалов, в соответствии с согласованными с Агентством форматом и методологией.  </w:t>
      </w:r>
    </w:p>
    <w:p w14:paraId="21EB1DF4" w14:textId="77777777" w:rsidR="000A3A7C" w:rsidRPr="000A3A7C" w:rsidRDefault="000A3A7C" w:rsidP="000A3A7C">
      <w:pPr>
        <w:pStyle w:val="afff3"/>
        <w:tabs>
          <w:tab w:val="left" w:pos="431"/>
          <w:tab w:val="left" w:pos="1134"/>
        </w:tabs>
        <w:spacing w:line="360" w:lineRule="auto"/>
        <w:ind w:left="0" w:firstLine="431"/>
        <w:jc w:val="both"/>
        <w:rPr>
          <w:b/>
          <w:u w:val="single"/>
        </w:rPr>
      </w:pPr>
      <w:r w:rsidRPr="000A3A7C">
        <w:rPr>
          <w:b/>
          <w:u w:val="single"/>
        </w:rPr>
        <w:t>по второму этапу:</w:t>
      </w:r>
    </w:p>
    <w:p w14:paraId="53E8D8BB" w14:textId="77777777" w:rsidR="000A3A7C" w:rsidRPr="000A3A7C" w:rsidRDefault="000A3A7C" w:rsidP="000A3A7C">
      <w:pPr>
        <w:pStyle w:val="afff3"/>
        <w:numPr>
          <w:ilvl w:val="0"/>
          <w:numId w:val="47"/>
        </w:numPr>
        <w:tabs>
          <w:tab w:val="left" w:pos="431"/>
          <w:tab w:val="left" w:pos="1134"/>
        </w:tabs>
        <w:spacing w:line="360" w:lineRule="auto"/>
        <w:ind w:left="0" w:firstLine="431"/>
        <w:jc w:val="both"/>
      </w:pPr>
      <w:r w:rsidRPr="000A3A7C">
        <w:t>пакет материалов с описаниями по каждому из «готовых решений» отраслевой модели согласованный рабочей группой;</w:t>
      </w:r>
    </w:p>
    <w:p w14:paraId="26CF5587" w14:textId="77777777" w:rsidR="000A3A7C" w:rsidRPr="000A3A7C" w:rsidRDefault="000A3A7C" w:rsidP="000A3A7C">
      <w:pPr>
        <w:pStyle w:val="afff3"/>
        <w:numPr>
          <w:ilvl w:val="0"/>
          <w:numId w:val="47"/>
        </w:numPr>
        <w:tabs>
          <w:tab w:val="left" w:pos="431"/>
          <w:tab w:val="left" w:pos="1134"/>
        </w:tabs>
        <w:spacing w:line="360" w:lineRule="auto"/>
        <w:ind w:left="0" w:firstLine="431"/>
        <w:jc w:val="both"/>
      </w:pPr>
      <w:r w:rsidRPr="000A3A7C">
        <w:t>пакет материалов для наполнения программного продукта представляющего соответствующие «готовые решения» отраслевой модели на Российском инвестиционном форуме «Сочи – 2017».</w:t>
      </w:r>
    </w:p>
    <w:p w14:paraId="7B10DC7A" w14:textId="77777777" w:rsidR="000A3A7C" w:rsidRPr="000A3A7C" w:rsidRDefault="000A3A7C" w:rsidP="000A3A7C">
      <w:pPr>
        <w:pStyle w:val="afff3"/>
        <w:tabs>
          <w:tab w:val="left" w:pos="431"/>
          <w:tab w:val="left" w:pos="1134"/>
        </w:tabs>
        <w:spacing w:line="360" w:lineRule="auto"/>
        <w:ind w:left="0" w:firstLine="431"/>
        <w:jc w:val="both"/>
        <w:rPr>
          <w:b/>
          <w:u w:val="single"/>
        </w:rPr>
      </w:pPr>
      <w:r w:rsidRPr="000A3A7C">
        <w:rPr>
          <w:b/>
          <w:u w:val="single"/>
        </w:rPr>
        <w:t>по третьему этапу:</w:t>
      </w:r>
    </w:p>
    <w:p w14:paraId="50E73C9D" w14:textId="77777777" w:rsidR="000A3A7C" w:rsidRPr="000A3A7C" w:rsidRDefault="000A3A7C" w:rsidP="000A3A7C">
      <w:pPr>
        <w:pStyle w:val="afff3"/>
        <w:numPr>
          <w:ilvl w:val="0"/>
          <w:numId w:val="54"/>
        </w:numPr>
        <w:tabs>
          <w:tab w:val="left" w:pos="431"/>
          <w:tab w:val="left" w:pos="1134"/>
        </w:tabs>
        <w:spacing w:line="360" w:lineRule="auto"/>
        <w:ind w:left="0" w:firstLine="431"/>
        <w:jc w:val="both"/>
      </w:pPr>
      <w:r w:rsidRPr="000A3A7C">
        <w:t>пакет материалов по каждому из «готовых решений» отраслевой модели, доработанные по итогам обсуждения на Российском инвестиционном форуме «Сочи – 2017», согласованные Агентством для размещения в информационной системе «Region </w:t>
      </w:r>
      <w:r w:rsidRPr="000A3A7C">
        <w:noBreakHyphen/>
        <w:t> ID».</w:t>
      </w:r>
    </w:p>
    <w:p w14:paraId="28E8BA37" w14:textId="77777777" w:rsidR="004641B6" w:rsidRPr="00C17BA5" w:rsidRDefault="004641B6" w:rsidP="004641B6"/>
    <w:tbl>
      <w:tblPr>
        <w:tblpPr w:leftFromText="180" w:rightFromText="180" w:vertAnchor="text" w:horzAnchor="margin" w:tblpY="129"/>
        <w:tblW w:w="5272" w:type="pct"/>
        <w:tblLook w:val="0000" w:firstRow="0" w:lastRow="0" w:firstColumn="0" w:lastColumn="0" w:noHBand="0" w:noVBand="0"/>
      </w:tblPr>
      <w:tblGrid>
        <w:gridCol w:w="5685"/>
        <w:gridCol w:w="4478"/>
      </w:tblGrid>
      <w:tr w:rsidR="004641B6" w:rsidRPr="00C17BA5" w14:paraId="733D24F4" w14:textId="77777777" w:rsidTr="00EE248B">
        <w:trPr>
          <w:trHeight w:val="3124"/>
        </w:trPr>
        <w:tc>
          <w:tcPr>
            <w:tcW w:w="2797" w:type="pct"/>
            <w:shd w:val="clear" w:color="auto" w:fill="auto"/>
          </w:tcPr>
          <w:p w14:paraId="033C876E" w14:textId="77777777" w:rsidR="004641B6" w:rsidRPr="00C17BA5" w:rsidRDefault="004641B6" w:rsidP="00EE248B">
            <w:r w:rsidRPr="00C17BA5">
              <w:t>Заказчик:</w:t>
            </w:r>
          </w:p>
          <w:p w14:paraId="44244A52" w14:textId="77777777" w:rsidR="004641B6" w:rsidRPr="00C17BA5" w:rsidRDefault="004641B6" w:rsidP="00EE248B">
            <w:pPr>
              <w:ind w:right="316"/>
              <w:rPr>
                <w:b/>
              </w:rPr>
            </w:pPr>
            <w:r w:rsidRPr="00C17BA5">
              <w:rPr>
                <w:b/>
              </w:rPr>
              <w:t>Автономная некоммерческая организация «Агентство стратегических инициатив по продвижению новых проектов»</w:t>
            </w:r>
          </w:p>
          <w:p w14:paraId="3F4410F2" w14:textId="77777777" w:rsidR="004641B6" w:rsidRPr="00C17BA5" w:rsidRDefault="004641B6" w:rsidP="00EE248B"/>
          <w:p w14:paraId="314AE6A3" w14:textId="77777777" w:rsidR="004641B6" w:rsidRPr="00C17BA5" w:rsidRDefault="004641B6" w:rsidP="00EE248B"/>
          <w:p w14:paraId="217EC313" w14:textId="77777777" w:rsidR="004641B6" w:rsidRPr="00C17BA5" w:rsidRDefault="004641B6" w:rsidP="00EE248B">
            <w:pPr>
              <w:tabs>
                <w:tab w:val="left" w:pos="5245"/>
              </w:tabs>
              <w:ind w:right="602"/>
            </w:pPr>
            <w:r w:rsidRPr="00C17BA5">
              <w:t xml:space="preserve">Административный директор </w:t>
            </w:r>
          </w:p>
          <w:p w14:paraId="170E6ACC" w14:textId="77777777" w:rsidR="004641B6" w:rsidRPr="00C17BA5" w:rsidRDefault="004641B6" w:rsidP="00EE248B"/>
          <w:p w14:paraId="1F23E51C" w14:textId="77777777" w:rsidR="004641B6" w:rsidRPr="00C17BA5" w:rsidRDefault="004641B6" w:rsidP="00EE248B"/>
          <w:p w14:paraId="3F192436" w14:textId="77777777" w:rsidR="004641B6" w:rsidRPr="00C17BA5" w:rsidRDefault="004641B6" w:rsidP="00EE248B">
            <w:pPr>
              <w:ind w:firstLine="35"/>
            </w:pPr>
          </w:p>
          <w:p w14:paraId="428EF892" w14:textId="77777777" w:rsidR="004641B6" w:rsidRPr="00C17BA5" w:rsidRDefault="004641B6" w:rsidP="00EE248B">
            <w:pPr>
              <w:ind w:firstLine="35"/>
            </w:pPr>
          </w:p>
          <w:p w14:paraId="01E2C16D" w14:textId="77777777" w:rsidR="004641B6" w:rsidRPr="00C17BA5" w:rsidRDefault="004641B6" w:rsidP="00EE248B">
            <w:pPr>
              <w:ind w:firstLine="35"/>
            </w:pPr>
          </w:p>
          <w:p w14:paraId="7323118A" w14:textId="2DC31DAF" w:rsidR="004641B6" w:rsidRPr="00C17BA5" w:rsidRDefault="004641B6" w:rsidP="00EE248B">
            <w:pPr>
              <w:ind w:firstLine="35"/>
            </w:pPr>
            <w:r w:rsidRPr="00C17BA5">
              <w:t>_____________________ С.В.</w:t>
            </w:r>
            <w:r w:rsidR="00D77814">
              <w:t xml:space="preserve"> </w:t>
            </w:r>
            <w:r w:rsidRPr="00C17BA5">
              <w:t>Сорокин</w:t>
            </w:r>
          </w:p>
          <w:p w14:paraId="2364DC04" w14:textId="77777777" w:rsidR="004641B6" w:rsidRPr="00C17BA5" w:rsidRDefault="004641B6" w:rsidP="00EE248B">
            <w:pPr>
              <w:ind w:firstLine="35"/>
              <w:rPr>
                <w:bCs/>
              </w:rPr>
            </w:pPr>
            <w:r w:rsidRPr="00C17BA5">
              <w:t>М.П.</w:t>
            </w:r>
          </w:p>
        </w:tc>
        <w:tc>
          <w:tcPr>
            <w:tcW w:w="2203" w:type="pct"/>
            <w:shd w:val="clear" w:color="auto" w:fill="auto"/>
          </w:tcPr>
          <w:p w14:paraId="6F5939D3" w14:textId="77777777" w:rsidR="004641B6" w:rsidRPr="00C17BA5" w:rsidRDefault="004641B6" w:rsidP="00EE248B">
            <w:r w:rsidRPr="00C17BA5">
              <w:t>Исполнитель:</w:t>
            </w:r>
          </w:p>
          <w:p w14:paraId="4D0C5295" w14:textId="77777777" w:rsidR="004641B6" w:rsidRPr="00C17BA5" w:rsidRDefault="004641B6" w:rsidP="00EE248B">
            <w:pPr>
              <w:rPr>
                <w:b/>
                <w:color w:val="000000"/>
                <w:lang w:val="en-US"/>
              </w:rPr>
            </w:pPr>
            <w:r w:rsidRPr="00C17BA5">
              <w:rPr>
                <w:b/>
                <w:color w:val="000000"/>
                <w:lang w:val="en-US"/>
              </w:rPr>
              <w:t>________________</w:t>
            </w:r>
          </w:p>
          <w:p w14:paraId="6CC8EC94" w14:textId="77777777" w:rsidR="004641B6" w:rsidRPr="00C17BA5" w:rsidRDefault="004641B6" w:rsidP="00EE248B">
            <w:pPr>
              <w:rPr>
                <w:color w:val="000000"/>
              </w:rPr>
            </w:pPr>
          </w:p>
          <w:p w14:paraId="7328CA6C" w14:textId="77777777" w:rsidR="004641B6" w:rsidRPr="00C17BA5" w:rsidRDefault="004641B6" w:rsidP="00EE248B"/>
          <w:p w14:paraId="7EEA775C" w14:textId="77777777" w:rsidR="004641B6" w:rsidRPr="00C17BA5" w:rsidRDefault="004641B6" w:rsidP="00EE248B"/>
          <w:p w14:paraId="03F1F472" w14:textId="77777777" w:rsidR="004641B6" w:rsidRPr="00C17BA5" w:rsidRDefault="004641B6" w:rsidP="00EE248B"/>
          <w:p w14:paraId="743B5BCE" w14:textId="77777777" w:rsidR="004641B6" w:rsidRPr="00C17BA5" w:rsidRDefault="004641B6" w:rsidP="00EE248B">
            <w:pPr>
              <w:rPr>
                <w:lang w:val="en-US"/>
              </w:rPr>
            </w:pPr>
            <w:r w:rsidRPr="00C17BA5">
              <w:rPr>
                <w:lang w:val="en-US"/>
              </w:rPr>
              <w:t>___________________</w:t>
            </w:r>
          </w:p>
          <w:p w14:paraId="243DD5FD" w14:textId="77777777" w:rsidR="004641B6" w:rsidRPr="00C17BA5" w:rsidRDefault="004641B6" w:rsidP="00EE248B"/>
          <w:p w14:paraId="734710F7" w14:textId="77777777" w:rsidR="004641B6" w:rsidRPr="00C17BA5" w:rsidRDefault="004641B6" w:rsidP="00EE248B"/>
          <w:p w14:paraId="0862CD91" w14:textId="77777777" w:rsidR="004641B6" w:rsidRPr="00C17BA5" w:rsidRDefault="004641B6" w:rsidP="00EE248B"/>
          <w:p w14:paraId="5174F4A3" w14:textId="77777777" w:rsidR="004641B6" w:rsidRPr="00C17BA5" w:rsidRDefault="004641B6" w:rsidP="00EE248B"/>
          <w:p w14:paraId="0ED9FD91" w14:textId="77777777" w:rsidR="004641B6" w:rsidRPr="00C17BA5" w:rsidRDefault="004641B6" w:rsidP="00EE248B"/>
          <w:p w14:paraId="5BE149D0" w14:textId="77777777" w:rsidR="004641B6" w:rsidRPr="00C17BA5" w:rsidRDefault="004641B6" w:rsidP="00EE248B">
            <w:pPr>
              <w:rPr>
                <w:lang w:val="en-US"/>
              </w:rPr>
            </w:pPr>
            <w:r w:rsidRPr="00C17BA5">
              <w:t>_____________________ __________</w:t>
            </w:r>
          </w:p>
          <w:p w14:paraId="6CD99BDB" w14:textId="77777777" w:rsidR="004641B6" w:rsidRPr="00C17BA5" w:rsidRDefault="004641B6" w:rsidP="00EE248B">
            <w:r w:rsidRPr="00C17BA5">
              <w:t>М.П.</w:t>
            </w:r>
          </w:p>
        </w:tc>
      </w:tr>
    </w:tbl>
    <w:p w14:paraId="0BBFA359" w14:textId="77777777" w:rsidR="004641B6" w:rsidRPr="00C17BA5" w:rsidRDefault="004641B6" w:rsidP="004641B6"/>
    <w:p w14:paraId="51EA46CD" w14:textId="77777777" w:rsidR="004641B6" w:rsidRDefault="004641B6" w:rsidP="004641B6">
      <w:pPr>
        <w:sectPr w:rsidR="004641B6" w:rsidSect="00EE248B">
          <w:footerReference w:type="default" r:id="rId39"/>
          <w:pgSz w:w="11907" w:h="16840" w:code="9"/>
          <w:pgMar w:top="851" w:right="708" w:bottom="851" w:left="1560" w:header="720" w:footer="403" w:gutter="0"/>
          <w:cols w:space="720"/>
          <w:noEndnote/>
          <w:docGrid w:linePitch="272"/>
        </w:sectPr>
      </w:pPr>
    </w:p>
    <w:p w14:paraId="23AB0C87" w14:textId="77777777" w:rsidR="004641B6" w:rsidRPr="008C40C0" w:rsidRDefault="004641B6" w:rsidP="004641B6">
      <w:pPr>
        <w:rPr>
          <w:lang w:val="en-US"/>
        </w:rPr>
      </w:pPr>
    </w:p>
    <w:p w14:paraId="740C59A7" w14:textId="77777777" w:rsidR="004641B6" w:rsidRDefault="004641B6" w:rsidP="004641B6">
      <w:pPr>
        <w:jc w:val="center"/>
        <w:rPr>
          <w:b/>
        </w:rPr>
      </w:pPr>
    </w:p>
    <w:p w14:paraId="18D847DE" w14:textId="77777777" w:rsidR="004641B6" w:rsidRDefault="004641B6" w:rsidP="004641B6">
      <w:pPr>
        <w:pStyle w:val="10"/>
      </w:pPr>
      <w:bookmarkStart w:id="91" w:name="_МИНИМАЛЬНЫЕ_ТРЕБОВАНИЯ_ДЛЯ"/>
      <w:bookmarkStart w:id="92" w:name="_Toc466904516"/>
      <w:bookmarkEnd w:id="91"/>
      <w:r w:rsidRPr="001C18A7">
        <w:t>МИНИМАЛЬНЫЕ ТРЕБОВАН</w:t>
      </w:r>
      <w:r>
        <w:t>ИЯ ДЛЯ ПРОХОЖДЕНИЯ АККРЕДИТАЦИИ</w:t>
      </w:r>
      <w:r>
        <w:rPr>
          <w:rStyle w:val="afd"/>
          <w:b w:val="0"/>
          <w:szCs w:val="28"/>
        </w:rPr>
        <w:footnoteReference w:id="1"/>
      </w:r>
      <w:bookmarkEnd w:id="92"/>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EE248B">
        <w:trPr>
          <w:trHeight w:val="172"/>
        </w:trPr>
        <w:tc>
          <w:tcPr>
            <w:tcW w:w="670" w:type="dxa"/>
            <w:shd w:val="clear" w:color="auto" w:fill="D9D9D9" w:themeFill="background1" w:themeFillShade="D9"/>
          </w:tcPr>
          <w:p w14:paraId="7678E127"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4ADAD4CB" w14:textId="77777777" w:rsidTr="00EE248B">
        <w:trPr>
          <w:trHeight w:val="75"/>
        </w:trPr>
        <w:tc>
          <w:tcPr>
            <w:tcW w:w="670" w:type="dxa"/>
            <w:shd w:val="clear" w:color="auto" w:fill="D9D9D9" w:themeFill="background1" w:themeFillShade="D9"/>
          </w:tcPr>
          <w:p w14:paraId="087C7D70"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96A5AD1" w14:textId="77777777" w:rsidTr="00EE248B">
        <w:trPr>
          <w:trHeight w:val="1862"/>
        </w:trPr>
        <w:tc>
          <w:tcPr>
            <w:tcW w:w="670" w:type="dxa"/>
          </w:tcPr>
          <w:p w14:paraId="48224FE1" w14:textId="77777777" w:rsidR="004641B6" w:rsidRPr="001C18A7" w:rsidRDefault="004641B6" w:rsidP="00EE248B">
            <w:pPr>
              <w:pStyle w:val="Default"/>
              <w:rPr>
                <w:color w:val="auto"/>
                <w:sz w:val="20"/>
                <w:szCs w:val="20"/>
              </w:rPr>
            </w:pPr>
          </w:p>
          <w:p w14:paraId="675F464C" w14:textId="77777777" w:rsidR="004641B6" w:rsidRPr="001C18A7" w:rsidRDefault="004641B6" w:rsidP="00EE248B">
            <w:pPr>
              <w:pStyle w:val="Default"/>
              <w:rPr>
                <w:sz w:val="20"/>
                <w:szCs w:val="20"/>
              </w:rPr>
            </w:pPr>
            <w:r w:rsidRPr="001C18A7">
              <w:rPr>
                <w:sz w:val="20"/>
                <w:szCs w:val="20"/>
              </w:rPr>
              <w:t xml:space="preserve">1. </w:t>
            </w:r>
          </w:p>
          <w:p w14:paraId="4D18D076" w14:textId="77777777" w:rsidR="004641B6" w:rsidRPr="001C18A7" w:rsidRDefault="004641B6" w:rsidP="00EE248B">
            <w:pPr>
              <w:pStyle w:val="Default"/>
              <w:rPr>
                <w:sz w:val="20"/>
                <w:szCs w:val="20"/>
              </w:rPr>
            </w:pPr>
          </w:p>
        </w:tc>
        <w:tc>
          <w:tcPr>
            <w:tcW w:w="4820" w:type="dxa"/>
          </w:tcPr>
          <w:p w14:paraId="4C022C90" w14:textId="77777777" w:rsidR="004641B6" w:rsidRPr="001C18A7" w:rsidRDefault="004641B6" w:rsidP="00EE248B">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EE248B">
            <w:pPr>
              <w:pStyle w:val="Default"/>
              <w:rPr>
                <w:sz w:val="20"/>
                <w:szCs w:val="20"/>
              </w:rPr>
            </w:pPr>
          </w:p>
          <w:p w14:paraId="38B324DF" w14:textId="77777777" w:rsidR="004641B6" w:rsidRPr="001C18A7" w:rsidRDefault="004641B6" w:rsidP="00EE248B">
            <w:pPr>
              <w:pStyle w:val="Default"/>
              <w:rPr>
                <w:sz w:val="20"/>
                <w:szCs w:val="20"/>
              </w:rPr>
            </w:pPr>
            <w:r w:rsidRPr="001C18A7">
              <w:rPr>
                <w:sz w:val="20"/>
                <w:szCs w:val="20"/>
              </w:rPr>
              <w:t xml:space="preserve">или </w:t>
            </w:r>
          </w:p>
          <w:p w14:paraId="4B9A3E40" w14:textId="77777777"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EE248B">
            <w:pPr>
              <w:pStyle w:val="Default"/>
              <w:rPr>
                <w:sz w:val="20"/>
                <w:szCs w:val="20"/>
              </w:rPr>
            </w:pPr>
          </w:p>
        </w:tc>
        <w:tc>
          <w:tcPr>
            <w:tcW w:w="4678" w:type="dxa"/>
          </w:tcPr>
          <w:p w14:paraId="469E6ADA" w14:textId="77777777"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EE248B">
        <w:trPr>
          <w:trHeight w:val="918"/>
        </w:trPr>
        <w:tc>
          <w:tcPr>
            <w:tcW w:w="670" w:type="dxa"/>
          </w:tcPr>
          <w:p w14:paraId="302AFF1C" w14:textId="77777777" w:rsidR="004641B6" w:rsidRPr="001C18A7" w:rsidRDefault="004641B6" w:rsidP="00EE248B">
            <w:pPr>
              <w:pStyle w:val="Default"/>
              <w:rPr>
                <w:color w:val="auto"/>
                <w:sz w:val="20"/>
                <w:szCs w:val="20"/>
              </w:rPr>
            </w:pPr>
          </w:p>
          <w:p w14:paraId="7C89A052" w14:textId="77777777" w:rsidR="004641B6" w:rsidRPr="001C18A7" w:rsidRDefault="004641B6" w:rsidP="00EE248B">
            <w:pPr>
              <w:pStyle w:val="Default"/>
              <w:rPr>
                <w:sz w:val="20"/>
                <w:szCs w:val="20"/>
              </w:rPr>
            </w:pPr>
            <w:r w:rsidRPr="001C18A7">
              <w:rPr>
                <w:sz w:val="20"/>
                <w:szCs w:val="20"/>
              </w:rPr>
              <w:t xml:space="preserve">2. </w:t>
            </w:r>
          </w:p>
          <w:p w14:paraId="46D8711C" w14:textId="77777777" w:rsidR="004641B6" w:rsidRPr="001C18A7" w:rsidRDefault="004641B6" w:rsidP="00EE248B">
            <w:pPr>
              <w:pStyle w:val="Default"/>
              <w:rPr>
                <w:sz w:val="20"/>
                <w:szCs w:val="20"/>
              </w:rPr>
            </w:pPr>
          </w:p>
        </w:tc>
        <w:tc>
          <w:tcPr>
            <w:tcW w:w="4820" w:type="dxa"/>
          </w:tcPr>
          <w:p w14:paraId="78781ACE" w14:textId="77777777"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32A956A9" w14:textId="77777777"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EE248B">
        <w:trPr>
          <w:trHeight w:val="172"/>
        </w:trPr>
        <w:tc>
          <w:tcPr>
            <w:tcW w:w="670" w:type="dxa"/>
            <w:shd w:val="clear" w:color="auto" w:fill="D9D9D9" w:themeFill="background1" w:themeFillShade="D9"/>
          </w:tcPr>
          <w:p w14:paraId="42BD982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E825D97"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3632AAB3" w14:textId="77777777" w:rsidTr="00EE248B">
        <w:trPr>
          <w:trHeight w:val="75"/>
        </w:trPr>
        <w:tc>
          <w:tcPr>
            <w:tcW w:w="670" w:type="dxa"/>
            <w:shd w:val="clear" w:color="auto" w:fill="D9D9D9" w:themeFill="background1" w:themeFillShade="D9"/>
          </w:tcPr>
          <w:p w14:paraId="013396D6"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7A9119E6" w14:textId="77777777" w:rsidTr="00EE248B">
        <w:trPr>
          <w:trHeight w:val="918"/>
        </w:trPr>
        <w:tc>
          <w:tcPr>
            <w:tcW w:w="670" w:type="dxa"/>
          </w:tcPr>
          <w:p w14:paraId="50CB7310" w14:textId="77777777" w:rsidR="004641B6" w:rsidRPr="001C18A7" w:rsidRDefault="004641B6" w:rsidP="00EE248B">
            <w:pPr>
              <w:pStyle w:val="Default"/>
              <w:rPr>
                <w:color w:val="auto"/>
              </w:rPr>
            </w:pPr>
          </w:p>
          <w:p w14:paraId="280A0514" w14:textId="77777777" w:rsidR="004641B6" w:rsidRPr="001C18A7" w:rsidRDefault="004641B6" w:rsidP="00EE248B">
            <w:pPr>
              <w:pStyle w:val="Default"/>
              <w:rPr>
                <w:sz w:val="20"/>
                <w:szCs w:val="20"/>
              </w:rPr>
            </w:pPr>
            <w:r w:rsidRPr="001C18A7">
              <w:rPr>
                <w:sz w:val="20"/>
                <w:szCs w:val="20"/>
              </w:rPr>
              <w:t xml:space="preserve">3. </w:t>
            </w:r>
          </w:p>
          <w:p w14:paraId="2371A90F" w14:textId="77777777" w:rsidR="004641B6" w:rsidRPr="001C18A7" w:rsidRDefault="004641B6" w:rsidP="00EE248B">
            <w:pPr>
              <w:pStyle w:val="Default"/>
              <w:rPr>
                <w:sz w:val="20"/>
                <w:szCs w:val="20"/>
              </w:rPr>
            </w:pPr>
          </w:p>
        </w:tc>
        <w:tc>
          <w:tcPr>
            <w:tcW w:w="4820" w:type="dxa"/>
          </w:tcPr>
          <w:p w14:paraId="5A6F614A" w14:textId="77777777"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EE248B">
            <w:pPr>
              <w:pStyle w:val="Default"/>
              <w:rPr>
                <w:sz w:val="20"/>
                <w:szCs w:val="20"/>
              </w:rPr>
            </w:pPr>
          </w:p>
        </w:tc>
        <w:tc>
          <w:tcPr>
            <w:tcW w:w="4678" w:type="dxa"/>
          </w:tcPr>
          <w:p w14:paraId="0193E681" w14:textId="77777777"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9"/>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9"/>
                  <w:sz w:val="20"/>
                  <w:szCs w:val="20"/>
                </w:rPr>
                <w:t>http://rnp.fas.gov.ru/Default.aspx</w:t>
              </w:r>
            </w:hyperlink>
            <w:r>
              <w:rPr>
                <w:sz w:val="20"/>
                <w:szCs w:val="20"/>
              </w:rPr>
              <w:t xml:space="preserve">) </w:t>
            </w:r>
          </w:p>
          <w:p w14:paraId="6AD58F3E" w14:textId="77777777" w:rsidR="004641B6" w:rsidRPr="001C18A7" w:rsidRDefault="004641B6" w:rsidP="00EE248B">
            <w:pPr>
              <w:pStyle w:val="Default"/>
              <w:rPr>
                <w:sz w:val="20"/>
                <w:szCs w:val="20"/>
              </w:rPr>
            </w:pPr>
          </w:p>
        </w:tc>
        <w:tc>
          <w:tcPr>
            <w:tcW w:w="4961" w:type="dxa"/>
          </w:tcPr>
          <w:p w14:paraId="1DE52FF1" w14:textId="77777777"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EE248B">
        <w:trPr>
          <w:trHeight w:val="918"/>
        </w:trPr>
        <w:tc>
          <w:tcPr>
            <w:tcW w:w="670" w:type="dxa"/>
          </w:tcPr>
          <w:p w14:paraId="2B9B84F7" w14:textId="77777777" w:rsidR="004641B6" w:rsidRPr="001C18A7" w:rsidRDefault="004641B6" w:rsidP="00EE248B">
            <w:pPr>
              <w:pStyle w:val="Default"/>
              <w:rPr>
                <w:color w:val="auto"/>
              </w:rPr>
            </w:pPr>
          </w:p>
          <w:p w14:paraId="0848CDAD" w14:textId="77777777" w:rsidR="004641B6" w:rsidRPr="001C18A7" w:rsidRDefault="004641B6" w:rsidP="00EE248B">
            <w:pPr>
              <w:pStyle w:val="Default"/>
              <w:rPr>
                <w:sz w:val="20"/>
                <w:szCs w:val="20"/>
              </w:rPr>
            </w:pPr>
            <w:r w:rsidRPr="001C18A7">
              <w:rPr>
                <w:sz w:val="20"/>
                <w:szCs w:val="20"/>
              </w:rPr>
              <w:t xml:space="preserve">4. </w:t>
            </w:r>
          </w:p>
          <w:p w14:paraId="6C07266F" w14:textId="77777777" w:rsidR="004641B6" w:rsidRPr="001C18A7" w:rsidRDefault="004641B6" w:rsidP="00EE248B">
            <w:pPr>
              <w:pStyle w:val="Default"/>
              <w:rPr>
                <w:sz w:val="20"/>
                <w:szCs w:val="20"/>
              </w:rPr>
            </w:pPr>
          </w:p>
        </w:tc>
        <w:tc>
          <w:tcPr>
            <w:tcW w:w="4820" w:type="dxa"/>
          </w:tcPr>
          <w:p w14:paraId="695A6031" w14:textId="77777777"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EE248B">
        <w:trPr>
          <w:trHeight w:val="172"/>
        </w:trPr>
        <w:tc>
          <w:tcPr>
            <w:tcW w:w="670" w:type="dxa"/>
            <w:shd w:val="clear" w:color="auto" w:fill="D9D9D9" w:themeFill="background1" w:themeFillShade="D9"/>
          </w:tcPr>
          <w:p w14:paraId="07179C70"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2FD93A99"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F2DCBA0" w14:textId="77777777" w:rsidTr="00EE248B">
        <w:trPr>
          <w:trHeight w:val="75"/>
        </w:trPr>
        <w:tc>
          <w:tcPr>
            <w:tcW w:w="670" w:type="dxa"/>
            <w:shd w:val="clear" w:color="auto" w:fill="D9D9D9" w:themeFill="background1" w:themeFillShade="D9"/>
          </w:tcPr>
          <w:p w14:paraId="7895F3E8"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5F73B918" w14:textId="77777777" w:rsidTr="00EE248B">
        <w:trPr>
          <w:trHeight w:val="918"/>
        </w:trPr>
        <w:tc>
          <w:tcPr>
            <w:tcW w:w="670" w:type="dxa"/>
          </w:tcPr>
          <w:p w14:paraId="3AE9845B" w14:textId="77777777" w:rsidR="004641B6" w:rsidRPr="001C18A7" w:rsidRDefault="004641B6" w:rsidP="00EE248B">
            <w:pPr>
              <w:pStyle w:val="Default"/>
              <w:rPr>
                <w:color w:val="auto"/>
              </w:rPr>
            </w:pPr>
          </w:p>
          <w:p w14:paraId="2B87589F" w14:textId="77777777" w:rsidR="004641B6" w:rsidRPr="001C18A7" w:rsidRDefault="004641B6" w:rsidP="00EE248B">
            <w:pPr>
              <w:pStyle w:val="Default"/>
              <w:rPr>
                <w:sz w:val="20"/>
                <w:szCs w:val="20"/>
              </w:rPr>
            </w:pPr>
            <w:r w:rsidRPr="001C18A7">
              <w:rPr>
                <w:sz w:val="20"/>
                <w:szCs w:val="20"/>
              </w:rPr>
              <w:t xml:space="preserve">5. </w:t>
            </w:r>
          </w:p>
          <w:p w14:paraId="025FA322" w14:textId="77777777" w:rsidR="004641B6" w:rsidRPr="001C18A7" w:rsidRDefault="004641B6" w:rsidP="00EE248B">
            <w:pPr>
              <w:pStyle w:val="Default"/>
              <w:rPr>
                <w:sz w:val="20"/>
                <w:szCs w:val="20"/>
              </w:rPr>
            </w:pPr>
          </w:p>
        </w:tc>
        <w:tc>
          <w:tcPr>
            <w:tcW w:w="4820" w:type="dxa"/>
          </w:tcPr>
          <w:p w14:paraId="2A01FAE3" w14:textId="77777777"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EE248B">
        <w:trPr>
          <w:trHeight w:val="918"/>
        </w:trPr>
        <w:tc>
          <w:tcPr>
            <w:tcW w:w="670" w:type="dxa"/>
          </w:tcPr>
          <w:p w14:paraId="7590BD6F" w14:textId="77777777" w:rsidR="004641B6" w:rsidRPr="001C18A7" w:rsidRDefault="004641B6" w:rsidP="00EE248B">
            <w:pPr>
              <w:pStyle w:val="Default"/>
              <w:rPr>
                <w:color w:val="auto"/>
              </w:rPr>
            </w:pPr>
          </w:p>
          <w:p w14:paraId="4CC044DC" w14:textId="77777777" w:rsidR="004641B6" w:rsidRPr="001C18A7" w:rsidRDefault="004641B6" w:rsidP="00EE248B">
            <w:pPr>
              <w:pStyle w:val="Default"/>
              <w:rPr>
                <w:sz w:val="20"/>
                <w:szCs w:val="20"/>
              </w:rPr>
            </w:pPr>
            <w:r w:rsidRPr="001C18A7">
              <w:rPr>
                <w:sz w:val="20"/>
                <w:szCs w:val="20"/>
              </w:rPr>
              <w:t xml:space="preserve">6. </w:t>
            </w:r>
          </w:p>
          <w:p w14:paraId="071E7761" w14:textId="77777777" w:rsidR="004641B6" w:rsidRPr="001C18A7" w:rsidRDefault="004641B6" w:rsidP="00EE248B">
            <w:pPr>
              <w:pStyle w:val="Default"/>
              <w:rPr>
                <w:sz w:val="20"/>
                <w:szCs w:val="20"/>
              </w:rPr>
            </w:pPr>
          </w:p>
        </w:tc>
        <w:tc>
          <w:tcPr>
            <w:tcW w:w="4820" w:type="dxa"/>
          </w:tcPr>
          <w:p w14:paraId="36D67458" w14:textId="77777777"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EE248B">
        <w:trPr>
          <w:trHeight w:val="918"/>
        </w:trPr>
        <w:tc>
          <w:tcPr>
            <w:tcW w:w="670" w:type="dxa"/>
          </w:tcPr>
          <w:p w14:paraId="3D3B6AA2" w14:textId="77777777" w:rsidR="004641B6" w:rsidRPr="00653C40" w:rsidRDefault="004641B6" w:rsidP="00EE248B">
            <w:pPr>
              <w:pStyle w:val="Default"/>
              <w:rPr>
                <w:color w:val="auto"/>
              </w:rPr>
            </w:pPr>
          </w:p>
          <w:p w14:paraId="2B76A23E" w14:textId="77777777" w:rsidR="004641B6" w:rsidRPr="00653C40" w:rsidRDefault="004641B6" w:rsidP="00EE248B">
            <w:pPr>
              <w:pStyle w:val="Default"/>
              <w:rPr>
                <w:sz w:val="20"/>
                <w:szCs w:val="20"/>
              </w:rPr>
            </w:pPr>
            <w:r w:rsidRPr="00653C40">
              <w:rPr>
                <w:sz w:val="20"/>
                <w:szCs w:val="20"/>
              </w:rPr>
              <w:t xml:space="preserve">7. </w:t>
            </w:r>
          </w:p>
          <w:p w14:paraId="013AF2C1" w14:textId="77777777" w:rsidR="004641B6" w:rsidRPr="00653C40" w:rsidRDefault="004641B6" w:rsidP="00EE248B">
            <w:pPr>
              <w:pStyle w:val="Default"/>
              <w:rPr>
                <w:sz w:val="20"/>
                <w:szCs w:val="20"/>
              </w:rPr>
            </w:pPr>
          </w:p>
        </w:tc>
        <w:tc>
          <w:tcPr>
            <w:tcW w:w="4820" w:type="dxa"/>
          </w:tcPr>
          <w:p w14:paraId="4D7F7B81" w14:textId="77777777"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EE248B">
        <w:trPr>
          <w:trHeight w:val="172"/>
        </w:trPr>
        <w:tc>
          <w:tcPr>
            <w:tcW w:w="669" w:type="dxa"/>
            <w:shd w:val="clear" w:color="auto" w:fill="D9D9D9" w:themeFill="background1" w:themeFillShade="D9"/>
          </w:tcPr>
          <w:p w14:paraId="32AA625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4D8AD215"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79C5761" w14:textId="77777777" w:rsidTr="00EE248B">
        <w:trPr>
          <w:trHeight w:val="75"/>
        </w:trPr>
        <w:tc>
          <w:tcPr>
            <w:tcW w:w="669" w:type="dxa"/>
            <w:shd w:val="clear" w:color="auto" w:fill="D9D9D9" w:themeFill="background1" w:themeFillShade="D9"/>
          </w:tcPr>
          <w:p w14:paraId="6F0A91DF" w14:textId="77777777"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1543563" w14:textId="77777777" w:rsidTr="00EE248B">
        <w:trPr>
          <w:trHeight w:val="918"/>
        </w:trPr>
        <w:tc>
          <w:tcPr>
            <w:tcW w:w="669" w:type="dxa"/>
          </w:tcPr>
          <w:p w14:paraId="63D0E247" w14:textId="77777777" w:rsidR="004641B6" w:rsidRPr="00653C40" w:rsidRDefault="004641B6" w:rsidP="00EE248B">
            <w:pPr>
              <w:pStyle w:val="Default"/>
              <w:rPr>
                <w:sz w:val="20"/>
                <w:szCs w:val="20"/>
              </w:rPr>
            </w:pPr>
            <w:r w:rsidRPr="00653C40">
              <w:rPr>
                <w:sz w:val="20"/>
                <w:szCs w:val="20"/>
              </w:rPr>
              <w:t xml:space="preserve">8. </w:t>
            </w:r>
          </w:p>
          <w:p w14:paraId="5F85A6EA" w14:textId="77777777" w:rsidR="004641B6" w:rsidRPr="00653C40" w:rsidRDefault="004641B6" w:rsidP="00EE248B">
            <w:pPr>
              <w:pStyle w:val="Default"/>
              <w:rPr>
                <w:sz w:val="20"/>
                <w:szCs w:val="20"/>
              </w:rPr>
            </w:pPr>
          </w:p>
        </w:tc>
        <w:tc>
          <w:tcPr>
            <w:tcW w:w="3544" w:type="dxa"/>
          </w:tcPr>
          <w:p w14:paraId="25615925" w14:textId="77777777"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EE248B">
            <w:pPr>
              <w:pStyle w:val="Default"/>
              <w:rPr>
                <w:sz w:val="20"/>
                <w:szCs w:val="20"/>
              </w:rPr>
            </w:pPr>
          </w:p>
        </w:tc>
        <w:tc>
          <w:tcPr>
            <w:tcW w:w="7372" w:type="dxa"/>
            <w:gridSpan w:val="6"/>
          </w:tcPr>
          <w:p w14:paraId="4595AB21" w14:textId="77777777"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EE248B">
            <w:pPr>
              <w:pStyle w:val="Default"/>
              <w:rPr>
                <w:sz w:val="20"/>
                <w:szCs w:val="20"/>
              </w:rPr>
            </w:pPr>
          </w:p>
        </w:tc>
        <w:tc>
          <w:tcPr>
            <w:tcW w:w="3826" w:type="dxa"/>
          </w:tcPr>
          <w:p w14:paraId="7EC59692" w14:textId="77777777" w:rsidR="004641B6" w:rsidRPr="00653C40" w:rsidRDefault="004641B6" w:rsidP="00EE248B">
            <w:pPr>
              <w:pStyle w:val="Default"/>
              <w:rPr>
                <w:sz w:val="20"/>
                <w:szCs w:val="20"/>
              </w:rPr>
            </w:pPr>
            <w:r w:rsidRPr="00653C40">
              <w:rPr>
                <w:sz w:val="20"/>
                <w:szCs w:val="20"/>
              </w:rPr>
              <w:t xml:space="preserve">Не соответствует: </w:t>
            </w:r>
          </w:p>
          <w:p w14:paraId="7D2E6801" w14:textId="77777777"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EE248B">
            <w:pPr>
              <w:pStyle w:val="Default"/>
              <w:rPr>
                <w:sz w:val="20"/>
                <w:szCs w:val="20"/>
              </w:rPr>
            </w:pPr>
          </w:p>
          <w:p w14:paraId="480DBA40" w14:textId="77777777" w:rsidR="004641B6" w:rsidRPr="00653C40" w:rsidRDefault="004641B6" w:rsidP="00EE248B">
            <w:pPr>
              <w:pStyle w:val="Default"/>
              <w:rPr>
                <w:sz w:val="20"/>
                <w:szCs w:val="20"/>
              </w:rPr>
            </w:pPr>
            <w:r w:rsidRPr="00653C40">
              <w:rPr>
                <w:sz w:val="20"/>
                <w:szCs w:val="20"/>
              </w:rPr>
              <w:t xml:space="preserve">Соответствует: </w:t>
            </w:r>
          </w:p>
          <w:p w14:paraId="51AEF7B3" w14:textId="77777777"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EE248B">
            <w:pPr>
              <w:pStyle w:val="Default"/>
              <w:rPr>
                <w:sz w:val="20"/>
                <w:szCs w:val="20"/>
              </w:rPr>
            </w:pPr>
          </w:p>
        </w:tc>
      </w:tr>
      <w:tr w:rsidR="004641B6" w:rsidRPr="001C18A7" w14:paraId="12DE1BBC" w14:textId="77777777" w:rsidTr="00EE248B">
        <w:trPr>
          <w:trHeight w:val="918"/>
        </w:trPr>
        <w:tc>
          <w:tcPr>
            <w:tcW w:w="669" w:type="dxa"/>
          </w:tcPr>
          <w:p w14:paraId="7690FB84" w14:textId="77777777" w:rsidR="004641B6" w:rsidRPr="000D19BA" w:rsidRDefault="004641B6" w:rsidP="00EE248B">
            <w:pPr>
              <w:pStyle w:val="Default"/>
              <w:rPr>
                <w:sz w:val="20"/>
                <w:szCs w:val="20"/>
              </w:rPr>
            </w:pPr>
            <w:r w:rsidRPr="000D19BA">
              <w:rPr>
                <w:sz w:val="20"/>
                <w:szCs w:val="20"/>
              </w:rPr>
              <w:lastRenderedPageBreak/>
              <w:t xml:space="preserve">9. </w:t>
            </w:r>
          </w:p>
          <w:p w14:paraId="330DEE04" w14:textId="77777777" w:rsidR="004641B6" w:rsidRPr="000D19BA" w:rsidRDefault="004641B6" w:rsidP="00EE248B">
            <w:pPr>
              <w:pStyle w:val="Default"/>
              <w:rPr>
                <w:sz w:val="20"/>
                <w:szCs w:val="20"/>
              </w:rPr>
            </w:pPr>
          </w:p>
        </w:tc>
        <w:tc>
          <w:tcPr>
            <w:tcW w:w="3544" w:type="dxa"/>
          </w:tcPr>
          <w:p w14:paraId="3870DB0E" w14:textId="77777777"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5C908C7D" w14:textId="77777777" w:rsidR="004641B6" w:rsidRPr="000D19BA" w:rsidRDefault="004641B6" w:rsidP="00EE248B">
            <w:pPr>
              <w:pStyle w:val="Default"/>
              <w:rPr>
                <w:sz w:val="20"/>
                <w:szCs w:val="20"/>
              </w:rPr>
            </w:pPr>
            <w:r>
              <w:rPr>
                <w:sz w:val="20"/>
                <w:szCs w:val="20"/>
              </w:rPr>
              <w:t xml:space="preserve"> -</w:t>
            </w:r>
          </w:p>
        </w:tc>
        <w:tc>
          <w:tcPr>
            <w:tcW w:w="3826" w:type="dxa"/>
          </w:tcPr>
          <w:p w14:paraId="306A8089" w14:textId="77777777" w:rsidR="004641B6" w:rsidRPr="000D19BA" w:rsidRDefault="004641B6" w:rsidP="00EE248B">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EE248B">
            <w:pPr>
              <w:pStyle w:val="Default"/>
              <w:rPr>
                <w:sz w:val="20"/>
                <w:szCs w:val="20"/>
              </w:rPr>
            </w:pPr>
          </w:p>
          <w:p w14:paraId="0AF72EBA" w14:textId="77777777" w:rsidR="004641B6" w:rsidRPr="00E45707" w:rsidRDefault="004641B6" w:rsidP="00EE248B">
            <w:pPr>
              <w:pStyle w:val="Default"/>
              <w:rPr>
                <w:sz w:val="20"/>
                <w:szCs w:val="20"/>
              </w:rPr>
            </w:pPr>
            <w:r w:rsidRPr="00E45707">
              <w:rPr>
                <w:sz w:val="20"/>
                <w:szCs w:val="20"/>
              </w:rPr>
              <w:t>Соответствует:</w:t>
            </w:r>
          </w:p>
          <w:p w14:paraId="47C85A5B" w14:textId="77777777"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EE248B">
            <w:pPr>
              <w:pStyle w:val="Default"/>
              <w:rPr>
                <w:sz w:val="20"/>
                <w:szCs w:val="20"/>
              </w:rPr>
            </w:pPr>
          </w:p>
        </w:tc>
      </w:tr>
      <w:tr w:rsidR="004641B6" w:rsidRPr="001C18A7" w14:paraId="53FE3F89" w14:textId="77777777" w:rsidTr="00EE248B">
        <w:trPr>
          <w:trHeight w:val="918"/>
        </w:trPr>
        <w:tc>
          <w:tcPr>
            <w:tcW w:w="669" w:type="dxa"/>
          </w:tcPr>
          <w:p w14:paraId="6DDAC4A6" w14:textId="77777777" w:rsidR="004641B6" w:rsidRPr="000D19BA" w:rsidRDefault="004641B6" w:rsidP="00EE248B">
            <w:pPr>
              <w:pStyle w:val="Default"/>
              <w:rPr>
                <w:color w:val="auto"/>
              </w:rPr>
            </w:pPr>
          </w:p>
        </w:tc>
        <w:tc>
          <w:tcPr>
            <w:tcW w:w="3544" w:type="dxa"/>
          </w:tcPr>
          <w:p w14:paraId="7CB70DD6" w14:textId="77777777"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EE248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0A22A1">
            <w:pPr>
              <w:pStyle w:val="Default"/>
              <w:numPr>
                <w:ilvl w:val="0"/>
                <w:numId w:val="23"/>
              </w:numPr>
              <w:rPr>
                <w:sz w:val="20"/>
                <w:szCs w:val="20"/>
              </w:rPr>
            </w:pPr>
            <w:r w:rsidRPr="00EA25BC">
              <w:rPr>
                <w:sz w:val="20"/>
                <w:szCs w:val="20"/>
              </w:rPr>
              <w:lastRenderedPageBreak/>
              <w:t>уровень риска «высокий» — «2»</w:t>
            </w:r>
          </w:p>
          <w:p w14:paraId="03F403C0" w14:textId="77777777"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14:paraId="43408570" w14:textId="77777777"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EE248B">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EE248B">
            <w:pPr>
              <w:pStyle w:val="Default"/>
              <w:rPr>
                <w:sz w:val="20"/>
                <w:szCs w:val="20"/>
              </w:rPr>
            </w:pPr>
          </w:p>
        </w:tc>
      </w:tr>
      <w:tr w:rsidR="004641B6" w:rsidRPr="001C18A7" w14:paraId="0F790617" w14:textId="77777777" w:rsidTr="00EE248B">
        <w:trPr>
          <w:trHeight w:val="743"/>
        </w:trPr>
        <w:tc>
          <w:tcPr>
            <w:tcW w:w="669" w:type="dxa"/>
          </w:tcPr>
          <w:p w14:paraId="5BD83EEA" w14:textId="77777777" w:rsidR="004641B6" w:rsidRPr="000D19BA" w:rsidRDefault="004641B6" w:rsidP="00EE248B">
            <w:pPr>
              <w:pStyle w:val="Default"/>
              <w:rPr>
                <w:color w:val="auto"/>
              </w:rPr>
            </w:pPr>
          </w:p>
        </w:tc>
        <w:tc>
          <w:tcPr>
            <w:tcW w:w="3544" w:type="dxa"/>
          </w:tcPr>
          <w:p w14:paraId="11F2702D" w14:textId="77777777"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14:paraId="293F2604" w14:textId="77777777" w:rsidR="004641B6" w:rsidRPr="00EA25BC" w:rsidRDefault="004641B6" w:rsidP="00EE248B">
            <w:pPr>
              <w:pStyle w:val="Default"/>
              <w:rPr>
                <w:sz w:val="20"/>
                <w:szCs w:val="20"/>
              </w:rPr>
            </w:pPr>
          </w:p>
        </w:tc>
        <w:tc>
          <w:tcPr>
            <w:tcW w:w="1702" w:type="dxa"/>
            <w:gridSpan w:val="2"/>
          </w:tcPr>
          <w:p w14:paraId="76A22C9C" w14:textId="77777777" w:rsidR="004641B6" w:rsidRPr="00EA25BC" w:rsidRDefault="004641B6" w:rsidP="00EE248B">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EE248B">
            <w:pPr>
              <w:pStyle w:val="Default"/>
              <w:rPr>
                <w:sz w:val="20"/>
                <w:szCs w:val="20"/>
              </w:rPr>
            </w:pPr>
          </w:p>
        </w:tc>
      </w:tr>
      <w:tr w:rsidR="004641B6" w:rsidRPr="001C18A7" w14:paraId="5812F971" w14:textId="77777777" w:rsidTr="00EE248B">
        <w:trPr>
          <w:trHeight w:val="743"/>
        </w:trPr>
        <w:tc>
          <w:tcPr>
            <w:tcW w:w="669" w:type="dxa"/>
          </w:tcPr>
          <w:p w14:paraId="30EB61D8" w14:textId="77777777" w:rsidR="004641B6" w:rsidRPr="000D19BA" w:rsidRDefault="004641B6" w:rsidP="00EE248B">
            <w:pPr>
              <w:pStyle w:val="Default"/>
              <w:rPr>
                <w:color w:val="auto"/>
              </w:rPr>
            </w:pPr>
          </w:p>
        </w:tc>
        <w:tc>
          <w:tcPr>
            <w:tcW w:w="3544" w:type="dxa"/>
          </w:tcPr>
          <w:p w14:paraId="51156BDE" w14:textId="77777777"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DD7F9AB" w14:textId="77777777"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EE248B">
            <w:pPr>
              <w:pStyle w:val="Default"/>
              <w:rPr>
                <w:sz w:val="20"/>
                <w:szCs w:val="20"/>
              </w:rPr>
            </w:pPr>
            <w:r w:rsidRPr="00EA25BC">
              <w:rPr>
                <w:sz w:val="20"/>
                <w:szCs w:val="20"/>
              </w:rPr>
              <w:t>0 / 1</w:t>
            </w:r>
          </w:p>
        </w:tc>
        <w:tc>
          <w:tcPr>
            <w:tcW w:w="3826" w:type="dxa"/>
          </w:tcPr>
          <w:p w14:paraId="58BCA501" w14:textId="77777777" w:rsidR="004641B6" w:rsidRPr="000D19BA" w:rsidRDefault="004641B6" w:rsidP="00EE248B">
            <w:pPr>
              <w:pStyle w:val="Default"/>
              <w:rPr>
                <w:sz w:val="20"/>
                <w:szCs w:val="20"/>
              </w:rPr>
            </w:pPr>
          </w:p>
        </w:tc>
      </w:tr>
      <w:tr w:rsidR="004641B6" w:rsidRPr="001C18A7" w14:paraId="34DD56CC" w14:textId="77777777" w:rsidTr="00EE248B">
        <w:trPr>
          <w:trHeight w:val="743"/>
        </w:trPr>
        <w:tc>
          <w:tcPr>
            <w:tcW w:w="669" w:type="dxa"/>
          </w:tcPr>
          <w:p w14:paraId="6AF85B56" w14:textId="77777777" w:rsidR="004641B6" w:rsidRPr="000D19BA" w:rsidRDefault="004641B6" w:rsidP="00EE248B">
            <w:pPr>
              <w:pStyle w:val="Default"/>
              <w:rPr>
                <w:color w:val="auto"/>
              </w:rPr>
            </w:pPr>
          </w:p>
        </w:tc>
        <w:tc>
          <w:tcPr>
            <w:tcW w:w="3544" w:type="dxa"/>
          </w:tcPr>
          <w:p w14:paraId="54D4D2AD" w14:textId="77777777"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EE248B">
            <w:pPr>
              <w:pStyle w:val="Default"/>
              <w:rPr>
                <w:sz w:val="20"/>
                <w:szCs w:val="20"/>
              </w:rPr>
            </w:pPr>
            <w:r w:rsidRPr="00B23BBC">
              <w:rPr>
                <w:sz w:val="20"/>
                <w:szCs w:val="20"/>
              </w:rPr>
              <w:t>0 / 1 / 2</w:t>
            </w:r>
          </w:p>
        </w:tc>
        <w:tc>
          <w:tcPr>
            <w:tcW w:w="3826" w:type="dxa"/>
          </w:tcPr>
          <w:p w14:paraId="214A2796" w14:textId="77777777" w:rsidR="004641B6" w:rsidRPr="000D19BA" w:rsidRDefault="004641B6" w:rsidP="00EE248B">
            <w:pPr>
              <w:pStyle w:val="Default"/>
              <w:rPr>
                <w:sz w:val="20"/>
                <w:szCs w:val="20"/>
              </w:rPr>
            </w:pPr>
          </w:p>
        </w:tc>
      </w:tr>
      <w:tr w:rsidR="004641B6" w:rsidRPr="001C18A7" w14:paraId="07309B69" w14:textId="77777777" w:rsidTr="00EE248B">
        <w:trPr>
          <w:trHeight w:val="743"/>
        </w:trPr>
        <w:tc>
          <w:tcPr>
            <w:tcW w:w="669" w:type="dxa"/>
          </w:tcPr>
          <w:p w14:paraId="2A579785" w14:textId="77777777" w:rsidR="004641B6" w:rsidRPr="000D19BA" w:rsidRDefault="004641B6" w:rsidP="00EE248B">
            <w:pPr>
              <w:pStyle w:val="Default"/>
              <w:rPr>
                <w:color w:val="auto"/>
              </w:rPr>
            </w:pPr>
          </w:p>
        </w:tc>
        <w:tc>
          <w:tcPr>
            <w:tcW w:w="3544" w:type="dxa"/>
          </w:tcPr>
          <w:p w14:paraId="7D5C80C3" w14:textId="77777777"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0C4A290"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729D538A" w14:textId="77777777"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EE248B">
            <w:pPr>
              <w:pStyle w:val="Default"/>
              <w:rPr>
                <w:sz w:val="20"/>
                <w:szCs w:val="20"/>
              </w:rPr>
            </w:pPr>
            <w:r w:rsidRPr="00B23BBC">
              <w:rPr>
                <w:sz w:val="20"/>
                <w:szCs w:val="20"/>
              </w:rPr>
              <w:t>0 / 1 / 2</w:t>
            </w:r>
          </w:p>
        </w:tc>
        <w:tc>
          <w:tcPr>
            <w:tcW w:w="3826" w:type="dxa"/>
          </w:tcPr>
          <w:p w14:paraId="35187AED" w14:textId="77777777" w:rsidR="004641B6" w:rsidRPr="000D19BA" w:rsidRDefault="004641B6" w:rsidP="00EE248B">
            <w:pPr>
              <w:pStyle w:val="Default"/>
              <w:rPr>
                <w:sz w:val="20"/>
                <w:szCs w:val="20"/>
              </w:rPr>
            </w:pPr>
          </w:p>
        </w:tc>
      </w:tr>
      <w:tr w:rsidR="004641B6" w:rsidRPr="001C18A7" w14:paraId="0F164E68" w14:textId="77777777" w:rsidTr="00EE248B">
        <w:trPr>
          <w:trHeight w:val="743"/>
        </w:trPr>
        <w:tc>
          <w:tcPr>
            <w:tcW w:w="669" w:type="dxa"/>
          </w:tcPr>
          <w:p w14:paraId="6EC6BF4B" w14:textId="77777777" w:rsidR="004641B6" w:rsidRPr="000D19BA" w:rsidRDefault="004641B6" w:rsidP="00EE248B">
            <w:pPr>
              <w:pStyle w:val="Default"/>
              <w:rPr>
                <w:color w:val="auto"/>
              </w:rPr>
            </w:pPr>
          </w:p>
        </w:tc>
        <w:tc>
          <w:tcPr>
            <w:tcW w:w="3544" w:type="dxa"/>
          </w:tcPr>
          <w:p w14:paraId="59A58A45" w14:textId="77777777"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EE248B">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EE248B">
            <w:pPr>
              <w:pStyle w:val="Default"/>
              <w:rPr>
                <w:sz w:val="20"/>
                <w:szCs w:val="20"/>
              </w:rPr>
            </w:pPr>
          </w:p>
        </w:tc>
      </w:tr>
      <w:tr w:rsidR="004641B6" w:rsidRPr="001C18A7" w14:paraId="3ADD3C7D" w14:textId="77777777" w:rsidTr="00EE248B">
        <w:trPr>
          <w:trHeight w:val="743"/>
        </w:trPr>
        <w:tc>
          <w:tcPr>
            <w:tcW w:w="669" w:type="dxa"/>
          </w:tcPr>
          <w:p w14:paraId="65CAA28D" w14:textId="77777777" w:rsidR="004641B6" w:rsidRPr="000D19BA" w:rsidRDefault="004641B6" w:rsidP="00EE248B">
            <w:pPr>
              <w:pStyle w:val="Default"/>
              <w:rPr>
                <w:color w:val="auto"/>
              </w:rPr>
            </w:pPr>
          </w:p>
        </w:tc>
        <w:tc>
          <w:tcPr>
            <w:tcW w:w="3544" w:type="dxa"/>
          </w:tcPr>
          <w:p w14:paraId="29CAF2F6" w14:textId="77777777" w:rsidR="004641B6" w:rsidRPr="00B23BBC" w:rsidRDefault="004641B6" w:rsidP="00EE248B">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69D784E2" w14:textId="77777777" w:rsidR="004641B6" w:rsidRPr="00B23BBC" w:rsidRDefault="004641B6" w:rsidP="000A22A1">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0C11B0D0" w14:textId="77777777" w:rsidR="004641B6" w:rsidRPr="00B23BBC" w:rsidRDefault="004641B6" w:rsidP="000A22A1">
            <w:pPr>
              <w:pStyle w:val="Default"/>
              <w:numPr>
                <w:ilvl w:val="0"/>
                <w:numId w:val="25"/>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EE248B">
            <w:pPr>
              <w:pStyle w:val="Default"/>
              <w:rPr>
                <w:sz w:val="20"/>
                <w:szCs w:val="20"/>
              </w:rPr>
            </w:pPr>
            <w:r w:rsidRPr="00B23BBC">
              <w:rPr>
                <w:sz w:val="20"/>
                <w:szCs w:val="20"/>
              </w:rPr>
              <w:lastRenderedPageBreak/>
              <w:t>0 /1</w:t>
            </w:r>
          </w:p>
        </w:tc>
        <w:tc>
          <w:tcPr>
            <w:tcW w:w="3826" w:type="dxa"/>
          </w:tcPr>
          <w:p w14:paraId="59555CFD" w14:textId="77777777" w:rsidR="004641B6" w:rsidRPr="000D19BA" w:rsidRDefault="004641B6" w:rsidP="00EE248B">
            <w:pPr>
              <w:pStyle w:val="Default"/>
              <w:rPr>
                <w:sz w:val="20"/>
                <w:szCs w:val="20"/>
              </w:rPr>
            </w:pPr>
          </w:p>
        </w:tc>
      </w:tr>
      <w:tr w:rsidR="004641B6" w:rsidRPr="001C18A7" w14:paraId="6ED88D3A" w14:textId="77777777" w:rsidTr="00EE248B">
        <w:trPr>
          <w:trHeight w:val="743"/>
        </w:trPr>
        <w:tc>
          <w:tcPr>
            <w:tcW w:w="669" w:type="dxa"/>
          </w:tcPr>
          <w:p w14:paraId="5466546F" w14:textId="77777777" w:rsidR="004641B6" w:rsidRPr="000D19BA" w:rsidRDefault="004641B6" w:rsidP="00EE248B">
            <w:pPr>
              <w:pStyle w:val="Default"/>
              <w:rPr>
                <w:color w:val="auto"/>
              </w:rPr>
            </w:pPr>
          </w:p>
        </w:tc>
        <w:tc>
          <w:tcPr>
            <w:tcW w:w="3544" w:type="dxa"/>
          </w:tcPr>
          <w:p w14:paraId="74C21C09" w14:textId="77777777"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EE248B">
            <w:pPr>
              <w:pStyle w:val="Default"/>
              <w:rPr>
                <w:sz w:val="20"/>
                <w:szCs w:val="20"/>
              </w:rPr>
            </w:pPr>
            <w:r w:rsidRPr="00B23BBC">
              <w:rPr>
                <w:sz w:val="20"/>
                <w:szCs w:val="20"/>
              </w:rPr>
              <w:t>0 / 1</w:t>
            </w:r>
          </w:p>
        </w:tc>
        <w:tc>
          <w:tcPr>
            <w:tcW w:w="3826" w:type="dxa"/>
          </w:tcPr>
          <w:p w14:paraId="094D2030" w14:textId="77777777" w:rsidR="004641B6" w:rsidRPr="000D19BA" w:rsidRDefault="004641B6" w:rsidP="00EE248B">
            <w:pPr>
              <w:pStyle w:val="Default"/>
              <w:rPr>
                <w:sz w:val="20"/>
                <w:szCs w:val="20"/>
              </w:rPr>
            </w:pPr>
          </w:p>
        </w:tc>
      </w:tr>
      <w:tr w:rsidR="004641B6" w:rsidRPr="001C18A7" w14:paraId="05E987FA" w14:textId="77777777" w:rsidTr="00EE248B">
        <w:trPr>
          <w:trHeight w:val="743"/>
        </w:trPr>
        <w:tc>
          <w:tcPr>
            <w:tcW w:w="669" w:type="dxa"/>
          </w:tcPr>
          <w:p w14:paraId="04AEE854" w14:textId="77777777" w:rsidR="004641B6" w:rsidRPr="000D19BA" w:rsidRDefault="004641B6" w:rsidP="00EE248B">
            <w:pPr>
              <w:pStyle w:val="Default"/>
              <w:rPr>
                <w:color w:val="auto"/>
              </w:rPr>
            </w:pPr>
          </w:p>
        </w:tc>
        <w:tc>
          <w:tcPr>
            <w:tcW w:w="3544" w:type="dxa"/>
          </w:tcPr>
          <w:p w14:paraId="4513948A" w14:textId="77777777"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EE248B">
            <w:pPr>
              <w:pStyle w:val="Default"/>
              <w:rPr>
                <w:sz w:val="20"/>
                <w:szCs w:val="20"/>
              </w:rPr>
            </w:pPr>
            <w:r w:rsidRPr="00CC6720">
              <w:rPr>
                <w:sz w:val="20"/>
                <w:szCs w:val="20"/>
              </w:rPr>
              <w:t>0 /1</w:t>
            </w:r>
          </w:p>
        </w:tc>
        <w:tc>
          <w:tcPr>
            <w:tcW w:w="3826" w:type="dxa"/>
          </w:tcPr>
          <w:p w14:paraId="55284B9C" w14:textId="77777777" w:rsidR="004641B6" w:rsidRPr="000D19BA" w:rsidRDefault="004641B6" w:rsidP="00EE248B">
            <w:pPr>
              <w:pStyle w:val="Default"/>
              <w:rPr>
                <w:sz w:val="20"/>
                <w:szCs w:val="20"/>
              </w:rPr>
            </w:pPr>
          </w:p>
        </w:tc>
      </w:tr>
      <w:tr w:rsidR="004641B6" w:rsidRPr="001C18A7" w14:paraId="43299F0D" w14:textId="77777777" w:rsidTr="00EE248B">
        <w:trPr>
          <w:trHeight w:val="743"/>
        </w:trPr>
        <w:tc>
          <w:tcPr>
            <w:tcW w:w="669" w:type="dxa"/>
          </w:tcPr>
          <w:p w14:paraId="6B122F4D" w14:textId="77777777" w:rsidR="004641B6" w:rsidRPr="000D19BA" w:rsidRDefault="004641B6" w:rsidP="00EE248B">
            <w:pPr>
              <w:pStyle w:val="Default"/>
              <w:rPr>
                <w:color w:val="auto"/>
              </w:rPr>
            </w:pPr>
          </w:p>
        </w:tc>
        <w:tc>
          <w:tcPr>
            <w:tcW w:w="3544" w:type="dxa"/>
          </w:tcPr>
          <w:p w14:paraId="33AD80A1" w14:textId="77777777"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EE248B">
            <w:pPr>
              <w:pStyle w:val="Default"/>
              <w:rPr>
                <w:sz w:val="20"/>
                <w:szCs w:val="20"/>
              </w:rPr>
            </w:pPr>
            <w:r w:rsidRPr="00CC6720">
              <w:rPr>
                <w:sz w:val="20"/>
                <w:szCs w:val="20"/>
              </w:rPr>
              <w:t>0 /1</w:t>
            </w:r>
          </w:p>
        </w:tc>
        <w:tc>
          <w:tcPr>
            <w:tcW w:w="3826" w:type="dxa"/>
          </w:tcPr>
          <w:p w14:paraId="48A6D441" w14:textId="77777777" w:rsidR="004641B6" w:rsidRPr="000D19BA" w:rsidRDefault="004641B6" w:rsidP="00EE248B">
            <w:pPr>
              <w:pStyle w:val="Default"/>
              <w:rPr>
                <w:sz w:val="20"/>
                <w:szCs w:val="20"/>
              </w:rPr>
            </w:pPr>
          </w:p>
        </w:tc>
      </w:tr>
      <w:tr w:rsidR="004641B6" w:rsidRPr="001C18A7" w14:paraId="1448E5FA" w14:textId="77777777" w:rsidTr="00EE248B">
        <w:trPr>
          <w:trHeight w:val="743"/>
        </w:trPr>
        <w:tc>
          <w:tcPr>
            <w:tcW w:w="669" w:type="dxa"/>
          </w:tcPr>
          <w:p w14:paraId="2EC77C9B" w14:textId="77777777" w:rsidR="004641B6" w:rsidRPr="000D19BA" w:rsidRDefault="004641B6" w:rsidP="00EE248B">
            <w:pPr>
              <w:pStyle w:val="Default"/>
              <w:rPr>
                <w:color w:val="auto"/>
              </w:rPr>
            </w:pPr>
          </w:p>
        </w:tc>
        <w:tc>
          <w:tcPr>
            <w:tcW w:w="3544" w:type="dxa"/>
          </w:tcPr>
          <w:p w14:paraId="360419B4" w14:textId="77777777"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EE248B">
            <w:pPr>
              <w:pStyle w:val="Default"/>
              <w:rPr>
                <w:sz w:val="20"/>
                <w:szCs w:val="20"/>
              </w:rPr>
            </w:pPr>
            <w:r w:rsidRPr="00CC6720">
              <w:rPr>
                <w:sz w:val="20"/>
                <w:szCs w:val="20"/>
              </w:rPr>
              <w:t>0 /1</w:t>
            </w:r>
          </w:p>
        </w:tc>
        <w:tc>
          <w:tcPr>
            <w:tcW w:w="3826" w:type="dxa"/>
          </w:tcPr>
          <w:p w14:paraId="50597E23" w14:textId="77777777" w:rsidR="004641B6" w:rsidRPr="000D19BA" w:rsidRDefault="004641B6" w:rsidP="00EE248B">
            <w:pPr>
              <w:pStyle w:val="Default"/>
              <w:rPr>
                <w:sz w:val="20"/>
                <w:szCs w:val="20"/>
              </w:rPr>
            </w:pPr>
          </w:p>
        </w:tc>
      </w:tr>
      <w:tr w:rsidR="004641B6" w:rsidRPr="001C18A7" w14:paraId="0CAB0064" w14:textId="77777777" w:rsidTr="00EE248B">
        <w:trPr>
          <w:trHeight w:val="743"/>
        </w:trPr>
        <w:tc>
          <w:tcPr>
            <w:tcW w:w="669" w:type="dxa"/>
          </w:tcPr>
          <w:p w14:paraId="4BAB5274" w14:textId="77777777" w:rsidR="004641B6" w:rsidRPr="000D19BA" w:rsidRDefault="004641B6" w:rsidP="00EE248B">
            <w:pPr>
              <w:pStyle w:val="Default"/>
              <w:rPr>
                <w:color w:val="auto"/>
              </w:rPr>
            </w:pPr>
          </w:p>
        </w:tc>
        <w:tc>
          <w:tcPr>
            <w:tcW w:w="3544" w:type="dxa"/>
          </w:tcPr>
          <w:p w14:paraId="0687138C" w14:textId="77777777"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0A22A1">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7A522633" w14:textId="77777777" w:rsidR="004641B6" w:rsidRPr="00B23BBC" w:rsidRDefault="004641B6" w:rsidP="00EE248B">
            <w:pPr>
              <w:pStyle w:val="Default"/>
              <w:rPr>
                <w:sz w:val="20"/>
                <w:szCs w:val="20"/>
              </w:rPr>
            </w:pPr>
            <w:r w:rsidRPr="00CC6720">
              <w:rPr>
                <w:sz w:val="20"/>
                <w:szCs w:val="20"/>
              </w:rPr>
              <w:lastRenderedPageBreak/>
              <w:t>0 /1</w:t>
            </w:r>
          </w:p>
        </w:tc>
        <w:tc>
          <w:tcPr>
            <w:tcW w:w="3826" w:type="dxa"/>
          </w:tcPr>
          <w:p w14:paraId="3C90737B" w14:textId="77777777" w:rsidR="004641B6" w:rsidRPr="000D19BA" w:rsidRDefault="004641B6" w:rsidP="00EE248B">
            <w:pPr>
              <w:pStyle w:val="Default"/>
              <w:rPr>
                <w:sz w:val="20"/>
                <w:szCs w:val="20"/>
              </w:rPr>
            </w:pPr>
          </w:p>
        </w:tc>
      </w:tr>
      <w:tr w:rsidR="004641B6" w:rsidRPr="001C18A7" w14:paraId="2101448A" w14:textId="77777777" w:rsidTr="00EE248B">
        <w:trPr>
          <w:trHeight w:val="743"/>
        </w:trPr>
        <w:tc>
          <w:tcPr>
            <w:tcW w:w="669" w:type="dxa"/>
          </w:tcPr>
          <w:p w14:paraId="173AB37A" w14:textId="77777777" w:rsidR="004641B6" w:rsidRPr="000D19BA" w:rsidRDefault="004641B6" w:rsidP="00EE248B">
            <w:pPr>
              <w:pStyle w:val="Default"/>
              <w:rPr>
                <w:color w:val="auto"/>
              </w:rPr>
            </w:pPr>
          </w:p>
        </w:tc>
        <w:tc>
          <w:tcPr>
            <w:tcW w:w="3544" w:type="dxa"/>
          </w:tcPr>
          <w:p w14:paraId="42041D2C" w14:textId="77777777"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EE248B">
            <w:pPr>
              <w:pStyle w:val="Default"/>
              <w:rPr>
                <w:sz w:val="20"/>
                <w:szCs w:val="20"/>
              </w:rPr>
            </w:pPr>
            <w:r w:rsidRPr="00CC6720">
              <w:rPr>
                <w:sz w:val="20"/>
                <w:szCs w:val="20"/>
              </w:rPr>
              <w:t>0 /1</w:t>
            </w:r>
          </w:p>
        </w:tc>
        <w:tc>
          <w:tcPr>
            <w:tcW w:w="3826" w:type="dxa"/>
          </w:tcPr>
          <w:p w14:paraId="2C645AEF" w14:textId="77777777" w:rsidR="004641B6" w:rsidRPr="000D19BA" w:rsidRDefault="004641B6" w:rsidP="00EE248B">
            <w:pPr>
              <w:pStyle w:val="Default"/>
              <w:rPr>
                <w:sz w:val="20"/>
                <w:szCs w:val="20"/>
              </w:rPr>
            </w:pPr>
          </w:p>
        </w:tc>
      </w:tr>
      <w:tr w:rsidR="004641B6" w:rsidRPr="001C18A7" w14:paraId="76F26AEC" w14:textId="77777777" w:rsidTr="00EE248B">
        <w:trPr>
          <w:trHeight w:val="743"/>
        </w:trPr>
        <w:tc>
          <w:tcPr>
            <w:tcW w:w="669" w:type="dxa"/>
          </w:tcPr>
          <w:p w14:paraId="48AF2113" w14:textId="77777777" w:rsidR="004641B6" w:rsidRPr="000D19BA" w:rsidRDefault="004641B6" w:rsidP="00EE248B">
            <w:pPr>
              <w:pStyle w:val="Default"/>
              <w:rPr>
                <w:color w:val="auto"/>
              </w:rPr>
            </w:pPr>
          </w:p>
        </w:tc>
        <w:tc>
          <w:tcPr>
            <w:tcW w:w="3544" w:type="dxa"/>
          </w:tcPr>
          <w:p w14:paraId="01949F90" w14:textId="77777777"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EE248B">
            <w:pPr>
              <w:pStyle w:val="Default"/>
              <w:rPr>
                <w:sz w:val="20"/>
                <w:szCs w:val="20"/>
              </w:rPr>
            </w:pPr>
            <w:r w:rsidRPr="00CC6720">
              <w:rPr>
                <w:sz w:val="20"/>
                <w:szCs w:val="20"/>
              </w:rPr>
              <w:t>0 /1</w:t>
            </w:r>
          </w:p>
        </w:tc>
        <w:tc>
          <w:tcPr>
            <w:tcW w:w="3826" w:type="dxa"/>
          </w:tcPr>
          <w:p w14:paraId="08030563" w14:textId="77777777" w:rsidR="004641B6" w:rsidRPr="000D19BA" w:rsidRDefault="004641B6" w:rsidP="00EE248B">
            <w:pPr>
              <w:pStyle w:val="Default"/>
              <w:rPr>
                <w:sz w:val="20"/>
                <w:szCs w:val="20"/>
              </w:rPr>
            </w:pPr>
          </w:p>
        </w:tc>
      </w:tr>
      <w:tr w:rsidR="004641B6" w:rsidRPr="001C18A7" w14:paraId="3F0CF953" w14:textId="77777777" w:rsidTr="00EE248B">
        <w:trPr>
          <w:trHeight w:val="743"/>
        </w:trPr>
        <w:tc>
          <w:tcPr>
            <w:tcW w:w="669" w:type="dxa"/>
          </w:tcPr>
          <w:p w14:paraId="4CFCD645" w14:textId="77777777" w:rsidR="004641B6" w:rsidRPr="000D19BA" w:rsidRDefault="004641B6" w:rsidP="00EE248B">
            <w:pPr>
              <w:pStyle w:val="Default"/>
              <w:rPr>
                <w:color w:val="auto"/>
              </w:rPr>
            </w:pPr>
          </w:p>
        </w:tc>
        <w:tc>
          <w:tcPr>
            <w:tcW w:w="3544" w:type="dxa"/>
          </w:tcPr>
          <w:p w14:paraId="1AB4FCB2" w14:textId="77777777"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2C4EF429" w14:textId="77777777" w:rsidR="004641B6" w:rsidRPr="00CC6720" w:rsidRDefault="004641B6" w:rsidP="000A22A1">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0A22A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E6CCB70"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EE248B">
            <w:pPr>
              <w:pStyle w:val="Default"/>
              <w:rPr>
                <w:sz w:val="20"/>
                <w:szCs w:val="20"/>
              </w:rPr>
            </w:pPr>
            <w:r w:rsidRPr="00CC6720">
              <w:rPr>
                <w:sz w:val="20"/>
                <w:szCs w:val="20"/>
              </w:rPr>
              <w:lastRenderedPageBreak/>
              <w:t>0 /1</w:t>
            </w:r>
          </w:p>
        </w:tc>
        <w:tc>
          <w:tcPr>
            <w:tcW w:w="3826" w:type="dxa"/>
          </w:tcPr>
          <w:p w14:paraId="497F9892" w14:textId="77777777" w:rsidR="004641B6" w:rsidRPr="000D19BA" w:rsidRDefault="004641B6" w:rsidP="00EE248B">
            <w:pPr>
              <w:pStyle w:val="Default"/>
              <w:rPr>
                <w:sz w:val="20"/>
                <w:szCs w:val="20"/>
              </w:rPr>
            </w:pPr>
          </w:p>
        </w:tc>
      </w:tr>
      <w:tr w:rsidR="004641B6" w:rsidRPr="001C18A7" w14:paraId="634945C8" w14:textId="77777777" w:rsidTr="00EE248B">
        <w:trPr>
          <w:trHeight w:val="743"/>
        </w:trPr>
        <w:tc>
          <w:tcPr>
            <w:tcW w:w="669" w:type="dxa"/>
          </w:tcPr>
          <w:p w14:paraId="6FC5A849" w14:textId="77777777" w:rsidR="004641B6" w:rsidRPr="000D19BA" w:rsidRDefault="004641B6" w:rsidP="00EE248B">
            <w:pPr>
              <w:pStyle w:val="Default"/>
              <w:rPr>
                <w:color w:val="auto"/>
              </w:rPr>
            </w:pPr>
          </w:p>
        </w:tc>
        <w:tc>
          <w:tcPr>
            <w:tcW w:w="3544" w:type="dxa"/>
          </w:tcPr>
          <w:p w14:paraId="0CD5EF22" w14:textId="77777777"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EE248B">
            <w:pPr>
              <w:pStyle w:val="Default"/>
              <w:rPr>
                <w:sz w:val="20"/>
                <w:szCs w:val="20"/>
              </w:rPr>
            </w:pPr>
            <w:r w:rsidRPr="0005411F">
              <w:rPr>
                <w:sz w:val="20"/>
                <w:szCs w:val="20"/>
              </w:rPr>
              <w:t>0 /1</w:t>
            </w:r>
          </w:p>
        </w:tc>
        <w:tc>
          <w:tcPr>
            <w:tcW w:w="3826" w:type="dxa"/>
          </w:tcPr>
          <w:p w14:paraId="17383B57" w14:textId="77777777" w:rsidR="004641B6" w:rsidRPr="000D19BA" w:rsidRDefault="004641B6" w:rsidP="00EE248B">
            <w:pPr>
              <w:pStyle w:val="Default"/>
              <w:rPr>
                <w:sz w:val="20"/>
                <w:szCs w:val="20"/>
              </w:rPr>
            </w:pPr>
          </w:p>
        </w:tc>
      </w:tr>
      <w:tr w:rsidR="004641B6" w:rsidRPr="001C18A7" w14:paraId="0D0BF6C2" w14:textId="77777777" w:rsidTr="00EE248B">
        <w:trPr>
          <w:trHeight w:val="743"/>
        </w:trPr>
        <w:tc>
          <w:tcPr>
            <w:tcW w:w="669" w:type="dxa"/>
          </w:tcPr>
          <w:p w14:paraId="0D06E6F2" w14:textId="77777777" w:rsidR="004641B6" w:rsidRPr="000D19BA" w:rsidRDefault="004641B6" w:rsidP="00EE248B">
            <w:pPr>
              <w:pStyle w:val="Default"/>
              <w:rPr>
                <w:color w:val="auto"/>
              </w:rPr>
            </w:pPr>
          </w:p>
        </w:tc>
        <w:tc>
          <w:tcPr>
            <w:tcW w:w="3544" w:type="dxa"/>
          </w:tcPr>
          <w:p w14:paraId="5CD68ADC" w14:textId="77777777"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EE248B">
            <w:pPr>
              <w:pStyle w:val="Default"/>
              <w:rPr>
                <w:sz w:val="20"/>
                <w:szCs w:val="20"/>
              </w:rPr>
            </w:pPr>
            <w:r>
              <w:rPr>
                <w:sz w:val="20"/>
                <w:szCs w:val="20"/>
              </w:rPr>
              <w:t>0 /2</w:t>
            </w:r>
          </w:p>
        </w:tc>
        <w:tc>
          <w:tcPr>
            <w:tcW w:w="3826" w:type="dxa"/>
          </w:tcPr>
          <w:p w14:paraId="5D7FDB46" w14:textId="77777777" w:rsidR="004641B6" w:rsidRPr="000D19BA" w:rsidRDefault="004641B6" w:rsidP="00EE248B">
            <w:pPr>
              <w:pStyle w:val="Default"/>
              <w:rPr>
                <w:sz w:val="20"/>
                <w:szCs w:val="20"/>
              </w:rPr>
            </w:pPr>
          </w:p>
        </w:tc>
      </w:tr>
      <w:tr w:rsidR="004641B6" w:rsidRPr="001C18A7" w14:paraId="2899F29B" w14:textId="77777777" w:rsidTr="00EE248B">
        <w:trPr>
          <w:trHeight w:val="743"/>
        </w:trPr>
        <w:tc>
          <w:tcPr>
            <w:tcW w:w="669" w:type="dxa"/>
          </w:tcPr>
          <w:p w14:paraId="1F061A4A" w14:textId="77777777" w:rsidR="004641B6" w:rsidRPr="000D19BA" w:rsidRDefault="004641B6" w:rsidP="00EE248B">
            <w:pPr>
              <w:pStyle w:val="Default"/>
              <w:rPr>
                <w:color w:val="auto"/>
              </w:rPr>
            </w:pPr>
            <w:r>
              <w:rPr>
                <w:color w:val="auto"/>
              </w:rPr>
              <w:t>10.</w:t>
            </w:r>
          </w:p>
        </w:tc>
        <w:tc>
          <w:tcPr>
            <w:tcW w:w="3544" w:type="dxa"/>
          </w:tcPr>
          <w:p w14:paraId="482B49FF" w14:textId="77777777"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EE248B">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EE248B">
            <w:pPr>
              <w:pStyle w:val="Default"/>
              <w:rPr>
                <w:sz w:val="20"/>
                <w:szCs w:val="20"/>
              </w:rPr>
            </w:pPr>
            <w:r w:rsidRPr="00E66EEC">
              <w:rPr>
                <w:sz w:val="20"/>
                <w:szCs w:val="20"/>
              </w:rPr>
              <w:lastRenderedPageBreak/>
              <w:t>Не соответствует – предоставлена недостоверная информация</w:t>
            </w:r>
          </w:p>
          <w:p w14:paraId="5287EA50" w14:textId="77777777" w:rsidR="004641B6" w:rsidRPr="00E66EEC" w:rsidRDefault="004641B6" w:rsidP="00EE248B">
            <w:pPr>
              <w:pStyle w:val="Default"/>
              <w:rPr>
                <w:sz w:val="20"/>
                <w:szCs w:val="20"/>
              </w:rPr>
            </w:pPr>
          </w:p>
          <w:p w14:paraId="4334D5E8" w14:textId="77777777"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EE248B">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EE248B">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EE248B">
        <w:trPr>
          <w:trHeight w:val="501"/>
        </w:trPr>
        <w:tc>
          <w:tcPr>
            <w:tcW w:w="669" w:type="dxa"/>
            <w:vMerge w:val="restart"/>
          </w:tcPr>
          <w:p w14:paraId="34FCE0C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3A2312DC"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B69F01E" w14:textId="77777777" w:rsidTr="00EE248B">
        <w:trPr>
          <w:trHeight w:val="363"/>
        </w:trPr>
        <w:tc>
          <w:tcPr>
            <w:tcW w:w="669" w:type="dxa"/>
            <w:vMerge/>
          </w:tcPr>
          <w:p w14:paraId="40FE7D8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3412EC4" w14:textId="77777777" w:rsidTr="00EE248B">
        <w:trPr>
          <w:trHeight w:val="363"/>
        </w:trPr>
        <w:tc>
          <w:tcPr>
            <w:tcW w:w="669" w:type="dxa"/>
            <w:vMerge/>
          </w:tcPr>
          <w:p w14:paraId="6A2D767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812A5D5" w14:textId="77777777" w:rsidTr="00EE248B">
        <w:trPr>
          <w:trHeight w:val="363"/>
        </w:trPr>
        <w:tc>
          <w:tcPr>
            <w:tcW w:w="669" w:type="dxa"/>
            <w:vMerge/>
          </w:tcPr>
          <w:p w14:paraId="16ABD9EA"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1CC0CE" w14:textId="77777777" w:rsidTr="00EE248B">
        <w:trPr>
          <w:trHeight w:val="363"/>
        </w:trPr>
        <w:tc>
          <w:tcPr>
            <w:tcW w:w="669" w:type="dxa"/>
            <w:vMerge/>
          </w:tcPr>
          <w:p w14:paraId="4E70952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D9C0233" w14:textId="77777777" w:rsidTr="00EE248B">
        <w:trPr>
          <w:trHeight w:val="363"/>
        </w:trPr>
        <w:tc>
          <w:tcPr>
            <w:tcW w:w="669" w:type="dxa"/>
            <w:vMerge/>
          </w:tcPr>
          <w:p w14:paraId="181D505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992B46" w14:textId="77777777" w:rsidTr="00EE248B">
        <w:trPr>
          <w:trHeight w:val="111"/>
        </w:trPr>
        <w:tc>
          <w:tcPr>
            <w:tcW w:w="669" w:type="dxa"/>
            <w:vMerge w:val="restart"/>
          </w:tcPr>
          <w:p w14:paraId="550D18B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66CA669" w14:textId="77777777" w:rsidTr="00EE248B">
        <w:trPr>
          <w:trHeight w:val="109"/>
        </w:trPr>
        <w:tc>
          <w:tcPr>
            <w:tcW w:w="669" w:type="dxa"/>
            <w:vMerge/>
          </w:tcPr>
          <w:p w14:paraId="761DE27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66DD318" w14:textId="77777777" w:rsidTr="00EE248B">
        <w:trPr>
          <w:trHeight w:val="109"/>
        </w:trPr>
        <w:tc>
          <w:tcPr>
            <w:tcW w:w="669" w:type="dxa"/>
            <w:vMerge/>
          </w:tcPr>
          <w:p w14:paraId="6138C8D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931CE6" w14:textId="77777777" w:rsidTr="00EE248B">
        <w:trPr>
          <w:trHeight w:val="109"/>
        </w:trPr>
        <w:tc>
          <w:tcPr>
            <w:tcW w:w="669" w:type="dxa"/>
            <w:vMerge/>
          </w:tcPr>
          <w:p w14:paraId="1E4822A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0481049" w14:textId="77777777" w:rsidTr="00EE248B">
        <w:trPr>
          <w:trHeight w:val="109"/>
        </w:trPr>
        <w:tc>
          <w:tcPr>
            <w:tcW w:w="669" w:type="dxa"/>
            <w:vMerge/>
          </w:tcPr>
          <w:p w14:paraId="54C85D0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Коэффициент текущей ликвидности = (Оборотные активы (стр.1200) / (Краткосрочные обязательств (стр. </w:t>
            </w:r>
            <w:r w:rsidRPr="00C439F8">
              <w:rPr>
                <w:rFonts w:eastAsia="Calibri"/>
                <w:color w:val="000000"/>
                <w:sz w:val="16"/>
                <w:szCs w:val="16"/>
                <w:lang w:eastAsia="en-US"/>
              </w:rPr>
              <w:lastRenderedPageBreak/>
              <w:t>1500) – Доходы будущего периода (стр. 1530))</w:t>
            </w:r>
          </w:p>
        </w:tc>
        <w:tc>
          <w:tcPr>
            <w:tcW w:w="1134" w:type="dxa"/>
            <w:vAlign w:val="center"/>
          </w:tcPr>
          <w:p w14:paraId="25863EFB"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lastRenderedPageBreak/>
              <w:t>≥ 2,00</w:t>
            </w:r>
          </w:p>
        </w:tc>
        <w:tc>
          <w:tcPr>
            <w:tcW w:w="1134" w:type="dxa"/>
            <w:vAlign w:val="center"/>
          </w:tcPr>
          <w:p w14:paraId="2A2AE1C0"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ED632A2" w14:textId="77777777" w:rsidTr="00EE248B">
        <w:trPr>
          <w:trHeight w:val="109"/>
        </w:trPr>
        <w:tc>
          <w:tcPr>
            <w:tcW w:w="669" w:type="dxa"/>
            <w:vMerge/>
          </w:tcPr>
          <w:p w14:paraId="07A5799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426833E3" w14:textId="77777777" w:rsidTr="00EE248B">
        <w:trPr>
          <w:trHeight w:val="109"/>
        </w:trPr>
        <w:tc>
          <w:tcPr>
            <w:tcW w:w="669" w:type="dxa"/>
            <w:vMerge w:val="restart"/>
          </w:tcPr>
          <w:p w14:paraId="6A6147D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57800C38" w14:textId="77777777" w:rsidTr="00EE248B">
        <w:trPr>
          <w:trHeight w:val="109"/>
        </w:trPr>
        <w:tc>
          <w:tcPr>
            <w:tcW w:w="669" w:type="dxa"/>
            <w:vMerge/>
          </w:tcPr>
          <w:p w14:paraId="329B69E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8E3E283" w14:textId="77777777" w:rsidTr="00EE248B">
        <w:trPr>
          <w:trHeight w:val="109"/>
        </w:trPr>
        <w:tc>
          <w:tcPr>
            <w:tcW w:w="669" w:type="dxa"/>
            <w:vMerge/>
          </w:tcPr>
          <w:p w14:paraId="6661B4B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A8A902A" w14:textId="77777777" w:rsidTr="00EE248B">
        <w:trPr>
          <w:trHeight w:val="109"/>
        </w:trPr>
        <w:tc>
          <w:tcPr>
            <w:tcW w:w="669" w:type="dxa"/>
            <w:vMerge/>
          </w:tcPr>
          <w:p w14:paraId="79756D7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DDF74D" w14:textId="77777777" w:rsidTr="00EE248B">
        <w:trPr>
          <w:trHeight w:val="2123"/>
        </w:trPr>
        <w:tc>
          <w:tcPr>
            <w:tcW w:w="669" w:type="dxa"/>
            <w:vMerge w:val="restart"/>
          </w:tcPr>
          <w:p w14:paraId="60C9995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8828364" w14:textId="77777777" w:rsidTr="00EE248B">
        <w:trPr>
          <w:trHeight w:val="109"/>
        </w:trPr>
        <w:tc>
          <w:tcPr>
            <w:tcW w:w="669" w:type="dxa"/>
            <w:vMerge/>
          </w:tcPr>
          <w:p w14:paraId="4564F00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E1145AB" w14:textId="77777777" w:rsidTr="00EE248B">
        <w:trPr>
          <w:trHeight w:val="92"/>
        </w:trPr>
        <w:tc>
          <w:tcPr>
            <w:tcW w:w="669" w:type="dxa"/>
            <w:vMerge w:val="restart"/>
          </w:tcPr>
          <w:p w14:paraId="71F7779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9BA876A" w14:textId="77777777" w:rsidTr="00EE248B">
        <w:trPr>
          <w:trHeight w:val="89"/>
        </w:trPr>
        <w:tc>
          <w:tcPr>
            <w:tcW w:w="669" w:type="dxa"/>
            <w:vMerge/>
          </w:tcPr>
          <w:p w14:paraId="77AAA2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59ABAA8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DDF5174" w14:textId="77777777" w:rsidTr="00EE248B">
        <w:trPr>
          <w:trHeight w:val="89"/>
        </w:trPr>
        <w:tc>
          <w:tcPr>
            <w:tcW w:w="669" w:type="dxa"/>
            <w:vMerge/>
          </w:tcPr>
          <w:p w14:paraId="73E9BD1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FEFE1E7" w14:textId="77777777" w:rsidTr="00EE248B">
        <w:trPr>
          <w:trHeight w:val="89"/>
        </w:trPr>
        <w:tc>
          <w:tcPr>
            <w:tcW w:w="669" w:type="dxa"/>
            <w:vMerge/>
          </w:tcPr>
          <w:p w14:paraId="1B449A4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F37B5EB" w14:textId="77777777" w:rsidTr="00EE248B">
        <w:trPr>
          <w:trHeight w:val="89"/>
        </w:trPr>
        <w:tc>
          <w:tcPr>
            <w:tcW w:w="669" w:type="dxa"/>
            <w:vMerge/>
          </w:tcPr>
          <w:p w14:paraId="30BA5221"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8469FC2" w14:textId="77777777" w:rsidTr="00EE248B">
        <w:trPr>
          <w:trHeight w:val="89"/>
        </w:trPr>
        <w:tc>
          <w:tcPr>
            <w:tcW w:w="669" w:type="dxa"/>
            <w:vMerge/>
          </w:tcPr>
          <w:p w14:paraId="074AD3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AD839B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42A455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EE248B">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52D76683" w14:textId="77777777" w:rsidR="004641B6" w:rsidRPr="00B85548" w:rsidRDefault="004641B6" w:rsidP="004641B6">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C849A97" w14:textId="77777777" w:rsidR="004641B6" w:rsidRPr="00B85548" w:rsidRDefault="004641B6" w:rsidP="004641B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62B5504"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77696333"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210F9956" w14:textId="77777777" w:rsidR="004641B6" w:rsidRPr="00B85548" w:rsidRDefault="004641B6" w:rsidP="004641B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E7A2AD1"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0A22A1">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0A22A1">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0A22A1">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0A22A1">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AA5437A" w14:textId="77777777" w:rsidR="004641B6" w:rsidRPr="00B85548" w:rsidRDefault="004641B6" w:rsidP="000A22A1">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0A22A1">
      <w:pPr>
        <w:pStyle w:val="afff3"/>
        <w:numPr>
          <w:ilvl w:val="0"/>
          <w:numId w:val="42"/>
        </w:numPr>
        <w:jc w:val="both"/>
        <w:rPr>
          <w:sz w:val="24"/>
          <w:szCs w:val="24"/>
        </w:rPr>
      </w:pPr>
      <w:r w:rsidRPr="00B85548">
        <w:rPr>
          <w:sz w:val="24"/>
          <w:szCs w:val="24"/>
        </w:rPr>
        <w:t xml:space="preserve">Income Statement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0A22A1">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0A22A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0A22A1">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0A22A1">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0A22A1">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07CE1BAD"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B357F9" w:rsidRPr="00B357F9">
        <w:rPr>
          <w:sz w:val="24"/>
          <w:szCs w:val="24"/>
        </w:rPr>
        <w:t>.</w:t>
      </w:r>
      <w:bookmarkStart w:id="93" w:name="_GoBack"/>
      <w:bookmarkEnd w:id="93"/>
      <w:r w:rsidRPr="00B85548">
        <w:rPr>
          <w:sz w:val="24"/>
          <w:szCs w:val="24"/>
        </w:rPr>
        <w:t xml:space="preserve">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d"/>
          <w:b/>
          <w:bCs/>
          <w:caps/>
          <w:szCs w:val="24"/>
        </w:rPr>
        <w:footnoteReference w:id="6"/>
      </w:r>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0A22A1">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0A22A1">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EE248B">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EE248B">
            <w:pPr>
              <w:jc w:val="center"/>
              <w:rPr>
                <w:b/>
                <w:caps/>
                <w:sz w:val="16"/>
                <w:szCs w:val="22"/>
              </w:rPr>
            </w:pPr>
            <w:r w:rsidRPr="00EF2A21">
              <w:rPr>
                <w:b/>
                <w:caps/>
                <w:sz w:val="16"/>
                <w:szCs w:val="22"/>
              </w:rPr>
              <w:t>Примечание</w:t>
            </w:r>
          </w:p>
        </w:tc>
      </w:tr>
      <w:tr w:rsidR="004641B6" w:rsidRPr="00EF2A21" w14:paraId="74A451E3" w14:textId="77777777" w:rsidTr="00EE248B">
        <w:tc>
          <w:tcPr>
            <w:tcW w:w="693" w:type="dxa"/>
            <w:tcBorders>
              <w:top w:val="single" w:sz="12" w:space="0" w:color="auto"/>
            </w:tcBorders>
          </w:tcPr>
          <w:p w14:paraId="4E5E4B87" w14:textId="77777777" w:rsidR="004641B6" w:rsidRPr="00EF2A21" w:rsidRDefault="004641B6" w:rsidP="00EE248B">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EE248B">
            <w:pPr>
              <w:rPr>
                <w:szCs w:val="22"/>
              </w:rPr>
            </w:pPr>
          </w:p>
        </w:tc>
        <w:tc>
          <w:tcPr>
            <w:tcW w:w="5044" w:type="dxa"/>
            <w:tcBorders>
              <w:top w:val="single" w:sz="12" w:space="0" w:color="auto"/>
            </w:tcBorders>
          </w:tcPr>
          <w:p w14:paraId="77F4E965" w14:textId="77777777" w:rsidR="004641B6" w:rsidRPr="00EF2A21" w:rsidRDefault="004641B6" w:rsidP="00EE248B">
            <w:pPr>
              <w:rPr>
                <w:szCs w:val="22"/>
              </w:rPr>
            </w:pPr>
          </w:p>
        </w:tc>
        <w:tc>
          <w:tcPr>
            <w:tcW w:w="2324" w:type="dxa"/>
            <w:tcBorders>
              <w:top w:val="single" w:sz="12" w:space="0" w:color="auto"/>
            </w:tcBorders>
          </w:tcPr>
          <w:p w14:paraId="09AAB311" w14:textId="77777777" w:rsidR="004641B6" w:rsidRPr="00EF2A21" w:rsidRDefault="004641B6" w:rsidP="00EE248B">
            <w:pPr>
              <w:rPr>
                <w:szCs w:val="22"/>
              </w:rPr>
            </w:pPr>
          </w:p>
        </w:tc>
      </w:tr>
      <w:tr w:rsidR="004641B6" w:rsidRPr="00EF2A21" w14:paraId="55C135A6" w14:textId="77777777" w:rsidTr="00EE248B">
        <w:tc>
          <w:tcPr>
            <w:tcW w:w="693" w:type="dxa"/>
          </w:tcPr>
          <w:p w14:paraId="5EE672F0" w14:textId="77777777" w:rsidR="004641B6" w:rsidRPr="00EF2A21" w:rsidRDefault="004641B6" w:rsidP="00EE248B">
            <w:pPr>
              <w:rPr>
                <w:szCs w:val="22"/>
              </w:rPr>
            </w:pPr>
            <w:r w:rsidRPr="00EF2A21">
              <w:rPr>
                <w:szCs w:val="22"/>
              </w:rPr>
              <w:t>2</w:t>
            </w:r>
          </w:p>
        </w:tc>
        <w:tc>
          <w:tcPr>
            <w:tcW w:w="1794" w:type="dxa"/>
          </w:tcPr>
          <w:p w14:paraId="49D45C98" w14:textId="77777777" w:rsidR="004641B6" w:rsidRPr="00EF2A21" w:rsidRDefault="004641B6" w:rsidP="00EE248B">
            <w:pPr>
              <w:rPr>
                <w:szCs w:val="22"/>
              </w:rPr>
            </w:pPr>
          </w:p>
        </w:tc>
        <w:tc>
          <w:tcPr>
            <w:tcW w:w="5044" w:type="dxa"/>
          </w:tcPr>
          <w:p w14:paraId="72F11346" w14:textId="77777777" w:rsidR="004641B6" w:rsidRPr="00EF2A21" w:rsidRDefault="004641B6" w:rsidP="00EE248B">
            <w:pPr>
              <w:rPr>
                <w:szCs w:val="22"/>
              </w:rPr>
            </w:pPr>
          </w:p>
        </w:tc>
        <w:tc>
          <w:tcPr>
            <w:tcW w:w="2324" w:type="dxa"/>
          </w:tcPr>
          <w:p w14:paraId="257D5F64" w14:textId="77777777" w:rsidR="004641B6" w:rsidRPr="00EF2A21" w:rsidRDefault="004641B6" w:rsidP="00EE248B">
            <w:pPr>
              <w:rPr>
                <w:szCs w:val="22"/>
              </w:rPr>
            </w:pPr>
          </w:p>
        </w:tc>
      </w:tr>
      <w:tr w:rsidR="004641B6" w:rsidRPr="00EF2A21" w14:paraId="25FF9E34" w14:textId="77777777" w:rsidTr="00EE248B">
        <w:tc>
          <w:tcPr>
            <w:tcW w:w="693" w:type="dxa"/>
          </w:tcPr>
          <w:p w14:paraId="70341597" w14:textId="77777777" w:rsidR="004641B6" w:rsidRPr="00EF2A21" w:rsidRDefault="004641B6" w:rsidP="00EE248B">
            <w:pPr>
              <w:rPr>
                <w:szCs w:val="22"/>
              </w:rPr>
            </w:pPr>
            <w:r w:rsidRPr="00EF2A21">
              <w:rPr>
                <w:szCs w:val="22"/>
              </w:rPr>
              <w:t>…</w:t>
            </w:r>
          </w:p>
        </w:tc>
        <w:tc>
          <w:tcPr>
            <w:tcW w:w="1794" w:type="dxa"/>
          </w:tcPr>
          <w:p w14:paraId="192D3E77" w14:textId="77777777" w:rsidR="004641B6" w:rsidRPr="00EF2A21" w:rsidRDefault="004641B6" w:rsidP="00EE248B">
            <w:pPr>
              <w:rPr>
                <w:szCs w:val="22"/>
              </w:rPr>
            </w:pPr>
          </w:p>
        </w:tc>
        <w:tc>
          <w:tcPr>
            <w:tcW w:w="5044" w:type="dxa"/>
          </w:tcPr>
          <w:p w14:paraId="77C21167" w14:textId="77777777" w:rsidR="004641B6" w:rsidRPr="00EF2A21" w:rsidRDefault="004641B6" w:rsidP="00EE248B">
            <w:pPr>
              <w:rPr>
                <w:szCs w:val="22"/>
              </w:rPr>
            </w:pPr>
          </w:p>
        </w:tc>
        <w:tc>
          <w:tcPr>
            <w:tcW w:w="2324" w:type="dxa"/>
          </w:tcPr>
          <w:p w14:paraId="6B2282C5" w14:textId="77777777" w:rsidR="004641B6" w:rsidRPr="00EF2A21" w:rsidRDefault="004641B6" w:rsidP="00EE248B">
            <w:pPr>
              <w:rPr>
                <w:szCs w:val="22"/>
              </w:rPr>
            </w:pPr>
          </w:p>
        </w:tc>
      </w:tr>
    </w:tbl>
    <w:p w14:paraId="5A64F440" w14:textId="77777777" w:rsidR="004641B6" w:rsidRPr="00EF2A21" w:rsidRDefault="004641B6" w:rsidP="004641B6">
      <w:pPr>
        <w:pStyle w:val="afff3"/>
        <w:spacing w:line="276" w:lineRule="auto"/>
        <w:ind w:left="0"/>
        <w:contextualSpacing w:val="0"/>
        <w:jc w:val="both"/>
        <w:rPr>
          <w:bCs/>
          <w:sz w:val="22"/>
          <w:szCs w:val="22"/>
        </w:rPr>
      </w:pPr>
    </w:p>
    <w:p w14:paraId="6DFB2067"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0A22A1">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0A22A1">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0A22A1">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0A22A1">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0A22A1">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14:paraId="4A39CB21" w14:textId="77777777" w:rsidTr="00EE248B">
        <w:tc>
          <w:tcPr>
            <w:tcW w:w="255" w:type="pct"/>
            <w:tcBorders>
              <w:top w:val="single" w:sz="12" w:space="0" w:color="auto"/>
              <w:left w:val="single" w:sz="12" w:space="0" w:color="auto"/>
            </w:tcBorders>
          </w:tcPr>
          <w:p w14:paraId="31236F75" w14:textId="77777777" w:rsidR="004641B6" w:rsidRPr="00EF2A21" w:rsidRDefault="004641B6" w:rsidP="00EE248B">
            <w:r w:rsidRPr="00EF2A21">
              <w:t>1</w:t>
            </w:r>
          </w:p>
        </w:tc>
        <w:tc>
          <w:tcPr>
            <w:tcW w:w="2814" w:type="pct"/>
            <w:tcBorders>
              <w:top w:val="single" w:sz="12" w:space="0" w:color="auto"/>
            </w:tcBorders>
          </w:tcPr>
          <w:p w14:paraId="3777A562" w14:textId="77777777" w:rsidR="004641B6" w:rsidRPr="00EF2A21" w:rsidRDefault="004641B6" w:rsidP="00EE248B"/>
        </w:tc>
        <w:tc>
          <w:tcPr>
            <w:tcW w:w="958" w:type="pct"/>
            <w:tcBorders>
              <w:top w:val="single" w:sz="12" w:space="0" w:color="auto"/>
            </w:tcBorders>
          </w:tcPr>
          <w:p w14:paraId="04107E31" w14:textId="77777777" w:rsidR="004641B6" w:rsidRPr="00EF2A21" w:rsidRDefault="004641B6" w:rsidP="00EE248B"/>
        </w:tc>
        <w:tc>
          <w:tcPr>
            <w:tcW w:w="973" w:type="pct"/>
            <w:tcBorders>
              <w:top w:val="single" w:sz="12" w:space="0" w:color="auto"/>
              <w:right w:val="single" w:sz="12" w:space="0" w:color="auto"/>
            </w:tcBorders>
          </w:tcPr>
          <w:p w14:paraId="07C5CC43" w14:textId="77777777" w:rsidR="004641B6" w:rsidRPr="00EF2A21" w:rsidRDefault="004641B6" w:rsidP="00EE248B"/>
        </w:tc>
      </w:tr>
      <w:tr w:rsidR="004641B6" w:rsidRPr="00EF2A21" w14:paraId="3FA2DDD5" w14:textId="77777777" w:rsidTr="00EE248B">
        <w:tc>
          <w:tcPr>
            <w:tcW w:w="255" w:type="pct"/>
            <w:tcBorders>
              <w:left w:val="single" w:sz="12" w:space="0" w:color="auto"/>
            </w:tcBorders>
          </w:tcPr>
          <w:p w14:paraId="263291F3" w14:textId="77777777" w:rsidR="004641B6" w:rsidRPr="00EF2A21" w:rsidRDefault="004641B6" w:rsidP="00EE248B">
            <w:r w:rsidRPr="00EF2A21">
              <w:t>2</w:t>
            </w:r>
          </w:p>
        </w:tc>
        <w:tc>
          <w:tcPr>
            <w:tcW w:w="2814" w:type="pct"/>
          </w:tcPr>
          <w:p w14:paraId="7D15CC66" w14:textId="77777777" w:rsidR="004641B6" w:rsidRPr="00EF2A21" w:rsidRDefault="004641B6" w:rsidP="00EE248B"/>
        </w:tc>
        <w:tc>
          <w:tcPr>
            <w:tcW w:w="958" w:type="pct"/>
          </w:tcPr>
          <w:p w14:paraId="484F5CF1" w14:textId="77777777" w:rsidR="004641B6" w:rsidRPr="00EF2A21" w:rsidRDefault="004641B6" w:rsidP="00EE248B"/>
        </w:tc>
        <w:tc>
          <w:tcPr>
            <w:tcW w:w="973" w:type="pct"/>
            <w:tcBorders>
              <w:right w:val="single" w:sz="12" w:space="0" w:color="auto"/>
            </w:tcBorders>
          </w:tcPr>
          <w:p w14:paraId="27AD5501" w14:textId="77777777" w:rsidR="004641B6" w:rsidRPr="00EF2A21" w:rsidRDefault="004641B6" w:rsidP="00EE248B"/>
        </w:tc>
      </w:tr>
      <w:tr w:rsidR="004641B6" w:rsidRPr="00EF2A21" w14:paraId="6FE6DF5A" w14:textId="77777777" w:rsidTr="00EE248B">
        <w:tc>
          <w:tcPr>
            <w:tcW w:w="255" w:type="pct"/>
            <w:tcBorders>
              <w:left w:val="single" w:sz="12" w:space="0" w:color="auto"/>
              <w:bottom w:val="single" w:sz="12" w:space="0" w:color="auto"/>
            </w:tcBorders>
          </w:tcPr>
          <w:p w14:paraId="6624FF61" w14:textId="77777777" w:rsidR="004641B6" w:rsidRPr="00EF2A21" w:rsidRDefault="004641B6" w:rsidP="00EE248B">
            <w:r w:rsidRPr="00EF2A21">
              <w:t>…</w:t>
            </w:r>
          </w:p>
        </w:tc>
        <w:tc>
          <w:tcPr>
            <w:tcW w:w="2814" w:type="pct"/>
            <w:tcBorders>
              <w:bottom w:val="single" w:sz="12" w:space="0" w:color="auto"/>
            </w:tcBorders>
          </w:tcPr>
          <w:p w14:paraId="346625A0" w14:textId="77777777" w:rsidR="004641B6" w:rsidRPr="00EF2A21" w:rsidRDefault="004641B6" w:rsidP="00EE248B"/>
        </w:tc>
        <w:tc>
          <w:tcPr>
            <w:tcW w:w="958" w:type="pct"/>
            <w:tcBorders>
              <w:bottom w:val="single" w:sz="12" w:space="0" w:color="auto"/>
            </w:tcBorders>
          </w:tcPr>
          <w:p w14:paraId="4DBE287E" w14:textId="77777777" w:rsidR="004641B6" w:rsidRPr="00EF2A21" w:rsidRDefault="004641B6" w:rsidP="00EE248B"/>
        </w:tc>
        <w:tc>
          <w:tcPr>
            <w:tcW w:w="973" w:type="pct"/>
            <w:tcBorders>
              <w:bottom w:val="single" w:sz="12" w:space="0" w:color="auto"/>
              <w:right w:val="single" w:sz="12" w:space="0" w:color="auto"/>
            </w:tcBorders>
          </w:tcPr>
          <w:p w14:paraId="13243A8D" w14:textId="77777777" w:rsidR="004641B6" w:rsidRPr="00EF2A21" w:rsidRDefault="004641B6" w:rsidP="00EE248B"/>
        </w:tc>
      </w:tr>
    </w:tbl>
    <w:p w14:paraId="07137F60" w14:textId="77777777" w:rsidR="004641B6" w:rsidRPr="00EF2A21" w:rsidRDefault="004641B6" w:rsidP="004641B6"/>
    <w:p w14:paraId="120A4D23" w14:textId="77777777" w:rsidR="004641B6" w:rsidRPr="00EF2A21" w:rsidRDefault="004641B6" w:rsidP="000A22A1">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0A22A1">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EE248B">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EE248B">
            <w:pPr>
              <w:pStyle w:val="afff3"/>
              <w:ind w:left="0"/>
              <w:jc w:val="center"/>
              <w:rPr>
                <w:b/>
                <w:caps/>
                <w:sz w:val="16"/>
                <w:szCs w:val="16"/>
              </w:rPr>
            </w:pPr>
            <w:r w:rsidRPr="00EF2A21">
              <w:rPr>
                <w:b/>
                <w:caps/>
                <w:sz w:val="16"/>
                <w:szCs w:val="16"/>
              </w:rPr>
              <w:t>ФИО работника/</w:t>
            </w:r>
          </w:p>
          <w:p w14:paraId="110F5FE4" w14:textId="77777777" w:rsidR="004641B6" w:rsidRPr="00EF2A21" w:rsidRDefault="004641B6" w:rsidP="00EE248B">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EE248B">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EE248B">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EE248B">
        <w:tc>
          <w:tcPr>
            <w:tcW w:w="1565" w:type="pct"/>
            <w:tcBorders>
              <w:top w:val="single" w:sz="12" w:space="0" w:color="auto"/>
            </w:tcBorders>
          </w:tcPr>
          <w:p w14:paraId="7BA3FB7C" w14:textId="77777777" w:rsidR="004641B6" w:rsidRPr="00EF2A21" w:rsidRDefault="004641B6" w:rsidP="00EE248B">
            <w:pPr>
              <w:pStyle w:val="afff3"/>
              <w:ind w:left="0"/>
            </w:pPr>
          </w:p>
        </w:tc>
        <w:tc>
          <w:tcPr>
            <w:tcW w:w="1583" w:type="pct"/>
            <w:tcBorders>
              <w:top w:val="single" w:sz="12" w:space="0" w:color="auto"/>
            </w:tcBorders>
          </w:tcPr>
          <w:p w14:paraId="5CF3C0A7" w14:textId="77777777" w:rsidR="004641B6" w:rsidRPr="00EF2A21" w:rsidRDefault="004641B6" w:rsidP="00EE248B">
            <w:pPr>
              <w:pStyle w:val="afff3"/>
              <w:ind w:left="0"/>
            </w:pPr>
          </w:p>
        </w:tc>
        <w:tc>
          <w:tcPr>
            <w:tcW w:w="1852" w:type="pct"/>
            <w:tcBorders>
              <w:top w:val="single" w:sz="12" w:space="0" w:color="auto"/>
            </w:tcBorders>
          </w:tcPr>
          <w:p w14:paraId="0E32A335" w14:textId="77777777" w:rsidR="004641B6" w:rsidRPr="00EF2A21" w:rsidRDefault="004641B6" w:rsidP="00EE248B">
            <w:pPr>
              <w:pStyle w:val="afff3"/>
              <w:ind w:left="0"/>
            </w:pPr>
          </w:p>
        </w:tc>
      </w:tr>
      <w:tr w:rsidR="004641B6" w:rsidRPr="00EF2A21" w14:paraId="78D76DFC" w14:textId="77777777" w:rsidTr="00EE248B">
        <w:tc>
          <w:tcPr>
            <w:tcW w:w="1565" w:type="pct"/>
          </w:tcPr>
          <w:p w14:paraId="28F97102" w14:textId="77777777" w:rsidR="004641B6" w:rsidRPr="00EF2A21" w:rsidRDefault="004641B6" w:rsidP="00EE248B">
            <w:pPr>
              <w:pStyle w:val="afff3"/>
              <w:ind w:left="0"/>
            </w:pPr>
          </w:p>
        </w:tc>
        <w:tc>
          <w:tcPr>
            <w:tcW w:w="1583" w:type="pct"/>
          </w:tcPr>
          <w:p w14:paraId="04713571" w14:textId="77777777" w:rsidR="004641B6" w:rsidRPr="00EF2A21" w:rsidRDefault="004641B6" w:rsidP="00EE248B">
            <w:pPr>
              <w:pStyle w:val="afff3"/>
              <w:ind w:left="0"/>
            </w:pPr>
          </w:p>
        </w:tc>
        <w:tc>
          <w:tcPr>
            <w:tcW w:w="1852" w:type="pct"/>
          </w:tcPr>
          <w:p w14:paraId="061BF01E" w14:textId="77777777" w:rsidR="004641B6" w:rsidRPr="00EF2A21" w:rsidRDefault="004641B6" w:rsidP="00EE248B">
            <w:pPr>
              <w:pStyle w:val="afff3"/>
              <w:ind w:left="0"/>
            </w:pPr>
          </w:p>
        </w:tc>
      </w:tr>
    </w:tbl>
    <w:p w14:paraId="7BA35A7F" w14:textId="77777777" w:rsidR="004641B6" w:rsidRPr="00EF2A21" w:rsidRDefault="004641B6" w:rsidP="004641B6">
      <w:pPr>
        <w:pStyle w:val="afff3"/>
        <w:spacing w:after="120" w:line="276" w:lineRule="auto"/>
        <w:ind w:left="0"/>
        <w:contextualSpacing w:val="0"/>
        <w:jc w:val="both"/>
      </w:pPr>
    </w:p>
    <w:p w14:paraId="44D3C760" w14:textId="77777777" w:rsidR="004641B6" w:rsidRPr="00EF2A21" w:rsidRDefault="004641B6" w:rsidP="000A22A1">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3"/>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EE248B">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EE248B">
            <w:pPr>
              <w:jc w:val="center"/>
              <w:rPr>
                <w:b/>
                <w:caps/>
                <w:sz w:val="16"/>
                <w:szCs w:val="18"/>
              </w:rPr>
            </w:pPr>
            <w:r w:rsidRPr="00EF2A21">
              <w:rPr>
                <w:b/>
                <w:caps/>
                <w:sz w:val="16"/>
                <w:szCs w:val="18"/>
              </w:rPr>
              <w:t>Код ОКДП</w:t>
            </w:r>
          </w:p>
          <w:p w14:paraId="0C7BACCA" w14:textId="77777777"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EE248B">
        <w:tc>
          <w:tcPr>
            <w:tcW w:w="6380" w:type="dxa"/>
            <w:tcBorders>
              <w:top w:val="single" w:sz="12" w:space="0" w:color="auto"/>
            </w:tcBorders>
          </w:tcPr>
          <w:p w14:paraId="0E77DB5E" w14:textId="77777777" w:rsidR="004641B6" w:rsidRPr="00EF2A21" w:rsidRDefault="004641B6" w:rsidP="00EE248B">
            <w:pPr>
              <w:keepNext/>
            </w:pPr>
          </w:p>
        </w:tc>
        <w:tc>
          <w:tcPr>
            <w:tcW w:w="1641" w:type="dxa"/>
            <w:tcBorders>
              <w:top w:val="single" w:sz="12" w:space="0" w:color="auto"/>
            </w:tcBorders>
          </w:tcPr>
          <w:p w14:paraId="27276849" w14:textId="77777777" w:rsidR="004641B6" w:rsidRPr="00EF2A21" w:rsidRDefault="004641B6" w:rsidP="00EE248B">
            <w:pPr>
              <w:keepNext/>
            </w:pPr>
          </w:p>
        </w:tc>
        <w:tc>
          <w:tcPr>
            <w:tcW w:w="1608" w:type="dxa"/>
            <w:tcBorders>
              <w:top w:val="single" w:sz="12" w:space="0" w:color="auto"/>
            </w:tcBorders>
          </w:tcPr>
          <w:p w14:paraId="2DD888C5" w14:textId="77777777" w:rsidR="004641B6" w:rsidRPr="00EF2A21" w:rsidRDefault="004641B6" w:rsidP="00EE248B">
            <w:pPr>
              <w:keepNext/>
            </w:pPr>
          </w:p>
        </w:tc>
      </w:tr>
      <w:tr w:rsidR="004641B6" w:rsidRPr="00EF2A21" w14:paraId="7DBD9026" w14:textId="77777777" w:rsidTr="00EE248B">
        <w:tc>
          <w:tcPr>
            <w:tcW w:w="6380" w:type="dxa"/>
          </w:tcPr>
          <w:p w14:paraId="145C711B" w14:textId="77777777" w:rsidR="004641B6" w:rsidRPr="00EF2A21" w:rsidRDefault="004641B6" w:rsidP="00EE248B">
            <w:pPr>
              <w:keepNext/>
            </w:pPr>
          </w:p>
        </w:tc>
        <w:tc>
          <w:tcPr>
            <w:tcW w:w="1641" w:type="dxa"/>
          </w:tcPr>
          <w:p w14:paraId="396BDD72" w14:textId="77777777" w:rsidR="004641B6" w:rsidRPr="00EF2A21" w:rsidRDefault="004641B6" w:rsidP="00EE248B">
            <w:pPr>
              <w:keepNext/>
            </w:pPr>
          </w:p>
        </w:tc>
        <w:tc>
          <w:tcPr>
            <w:tcW w:w="1608" w:type="dxa"/>
          </w:tcPr>
          <w:p w14:paraId="7A1B2093" w14:textId="77777777" w:rsidR="004641B6" w:rsidRPr="00EF2A21" w:rsidRDefault="004641B6" w:rsidP="00EE248B">
            <w:pPr>
              <w:keepNext/>
            </w:pPr>
          </w:p>
        </w:tc>
      </w:tr>
      <w:tr w:rsidR="004641B6" w:rsidRPr="00EF2A21" w14:paraId="39B418EA" w14:textId="77777777" w:rsidTr="00EE248B">
        <w:tc>
          <w:tcPr>
            <w:tcW w:w="6380" w:type="dxa"/>
          </w:tcPr>
          <w:p w14:paraId="6C4FFF9B" w14:textId="77777777" w:rsidR="004641B6" w:rsidRPr="00EF2A21" w:rsidRDefault="004641B6" w:rsidP="00EE248B">
            <w:pPr>
              <w:keepNext/>
            </w:pPr>
          </w:p>
        </w:tc>
        <w:tc>
          <w:tcPr>
            <w:tcW w:w="1641" w:type="dxa"/>
          </w:tcPr>
          <w:p w14:paraId="540DDC9C" w14:textId="77777777" w:rsidR="004641B6" w:rsidRPr="00EF2A21" w:rsidRDefault="004641B6" w:rsidP="00EE248B">
            <w:pPr>
              <w:keepNext/>
            </w:pPr>
          </w:p>
        </w:tc>
        <w:tc>
          <w:tcPr>
            <w:tcW w:w="1608" w:type="dxa"/>
          </w:tcPr>
          <w:p w14:paraId="32D53DE4" w14:textId="77777777" w:rsidR="004641B6" w:rsidRPr="00EF2A21" w:rsidRDefault="004641B6" w:rsidP="00EE248B">
            <w:pPr>
              <w:keepNext/>
            </w:pPr>
          </w:p>
        </w:tc>
      </w:tr>
    </w:tbl>
    <w:p w14:paraId="4D2C8E9E" w14:textId="77777777" w:rsidR="004641B6" w:rsidRPr="00EF2A21" w:rsidRDefault="004641B6" w:rsidP="004641B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3"/>
        <w:spacing w:line="276" w:lineRule="auto"/>
        <w:ind w:left="0"/>
        <w:contextualSpacing w:val="0"/>
        <w:jc w:val="both"/>
      </w:pPr>
    </w:p>
    <w:p w14:paraId="50BDEFC6" w14:textId="77777777" w:rsidR="004641B6" w:rsidRPr="00EF2A21" w:rsidRDefault="004641B6" w:rsidP="004641B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3"/>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0A22A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0A22A1">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0A22A1">
      <w:pPr>
        <w:pStyle w:val="afff3"/>
        <w:numPr>
          <w:ilvl w:val="0"/>
          <w:numId w:val="33"/>
        </w:numPr>
        <w:ind w:left="1560"/>
        <w:contextualSpacing w:val="0"/>
      </w:pPr>
      <w:r w:rsidRPr="00EF2A21">
        <w:t>20___ год  - _______ тыс. руб.;</w:t>
      </w:r>
    </w:p>
    <w:p w14:paraId="7EDC0858" w14:textId="77777777" w:rsidR="004641B6" w:rsidRPr="00EF2A21" w:rsidRDefault="004641B6" w:rsidP="000A22A1">
      <w:pPr>
        <w:pStyle w:val="afff3"/>
        <w:numPr>
          <w:ilvl w:val="0"/>
          <w:numId w:val="33"/>
        </w:numPr>
        <w:ind w:left="1560"/>
        <w:contextualSpacing w:val="0"/>
      </w:pPr>
      <w:r w:rsidRPr="00EF2A21">
        <w:t>20___ год  - _______ тыс. руб.;</w:t>
      </w:r>
    </w:p>
    <w:p w14:paraId="5A39110D" w14:textId="77777777" w:rsidR="004641B6" w:rsidRPr="00EF2A21" w:rsidRDefault="004641B6" w:rsidP="000A22A1">
      <w:pPr>
        <w:pStyle w:val="afff3"/>
        <w:numPr>
          <w:ilvl w:val="0"/>
          <w:numId w:val="33"/>
        </w:numPr>
        <w:ind w:left="1560"/>
        <w:contextualSpacing w:val="0"/>
      </w:pPr>
      <w:r w:rsidRPr="00EF2A21">
        <w:t>20___ год  - _______ тыс. руб.</w:t>
      </w:r>
    </w:p>
    <w:p w14:paraId="5A500DF1" w14:textId="77777777" w:rsidR="004641B6" w:rsidRPr="00EF2A21" w:rsidRDefault="004641B6" w:rsidP="004641B6">
      <w:pPr>
        <w:pStyle w:val="afff3"/>
        <w:ind w:left="0"/>
        <w:contextualSpacing w:val="0"/>
      </w:pPr>
    </w:p>
    <w:p w14:paraId="4C33B7CF" w14:textId="77777777" w:rsidR="004641B6" w:rsidRPr="00EF2A21" w:rsidRDefault="004641B6" w:rsidP="004641B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0A22A1">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0A22A1">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3"/>
        <w:spacing w:line="276" w:lineRule="auto"/>
        <w:ind w:left="0"/>
        <w:contextualSpacing w:val="0"/>
        <w:jc w:val="both"/>
        <w:rPr>
          <w:sz w:val="22"/>
          <w:szCs w:val="22"/>
        </w:rPr>
      </w:pPr>
    </w:p>
    <w:p w14:paraId="5132D5DE" w14:textId="77777777" w:rsidR="004641B6" w:rsidRPr="00EF2A21" w:rsidRDefault="004641B6" w:rsidP="004641B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0A22A1">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3"/>
        <w:spacing w:after="200" w:line="276" w:lineRule="auto"/>
        <w:ind w:left="0"/>
        <w:jc w:val="both"/>
      </w:pPr>
    </w:p>
    <w:p w14:paraId="4AAC60FF" w14:textId="77777777" w:rsidR="004641B6" w:rsidRPr="00EF2A21" w:rsidRDefault="004641B6" w:rsidP="004641B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14:paraId="4CD8F97A" w14:textId="77777777"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EE248B">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14:paraId="3B8D253A" w14:textId="77777777" w:rsidTr="00EE248B">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EE248B">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0A22A1">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EE248B">
            <w:pPr>
              <w:rPr>
                <w:sz w:val="16"/>
              </w:rPr>
            </w:pPr>
          </w:p>
        </w:tc>
        <w:tc>
          <w:tcPr>
            <w:tcW w:w="1485" w:type="dxa"/>
            <w:tcBorders>
              <w:top w:val="single" w:sz="12" w:space="0" w:color="auto"/>
            </w:tcBorders>
          </w:tcPr>
          <w:p w14:paraId="2896C841" w14:textId="77777777" w:rsidR="004641B6" w:rsidRPr="00EF2A21" w:rsidRDefault="004641B6" w:rsidP="00EE248B">
            <w:pPr>
              <w:rPr>
                <w:sz w:val="16"/>
              </w:rPr>
            </w:pPr>
          </w:p>
        </w:tc>
      </w:tr>
      <w:tr w:rsidR="004641B6" w:rsidRPr="00EF2A21" w14:paraId="5BBB5F23" w14:textId="77777777" w:rsidTr="00EE248B">
        <w:tc>
          <w:tcPr>
            <w:tcW w:w="1480" w:type="dxa"/>
            <w:tcMar>
              <w:left w:w="57" w:type="dxa"/>
              <w:right w:w="57" w:type="dxa"/>
            </w:tcMar>
          </w:tcPr>
          <w:p w14:paraId="30DA0414" w14:textId="77777777"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EE248B">
            <w:pPr>
              <w:rPr>
                <w:sz w:val="16"/>
              </w:rPr>
            </w:pPr>
          </w:p>
        </w:tc>
        <w:tc>
          <w:tcPr>
            <w:tcW w:w="4536" w:type="dxa"/>
            <w:tcMar>
              <w:left w:w="57" w:type="dxa"/>
              <w:right w:w="57" w:type="dxa"/>
            </w:tcMar>
          </w:tcPr>
          <w:p w14:paraId="13C871E7"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0A22A1">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EE248B">
            <w:pPr>
              <w:rPr>
                <w:sz w:val="16"/>
              </w:rPr>
            </w:pPr>
          </w:p>
        </w:tc>
        <w:tc>
          <w:tcPr>
            <w:tcW w:w="1485" w:type="dxa"/>
          </w:tcPr>
          <w:p w14:paraId="01ACC2D7" w14:textId="77777777" w:rsidR="004641B6" w:rsidRPr="00EF2A21" w:rsidRDefault="004641B6" w:rsidP="00EE248B">
            <w:pPr>
              <w:rPr>
                <w:sz w:val="16"/>
              </w:rPr>
            </w:pPr>
          </w:p>
        </w:tc>
      </w:tr>
      <w:tr w:rsidR="004641B6" w:rsidRPr="00EF2A21" w14:paraId="031B5BC2" w14:textId="77777777" w:rsidTr="00EE248B">
        <w:tc>
          <w:tcPr>
            <w:tcW w:w="1480" w:type="dxa"/>
            <w:tcMar>
              <w:left w:w="57" w:type="dxa"/>
              <w:right w:w="57" w:type="dxa"/>
            </w:tcMar>
          </w:tcPr>
          <w:p w14:paraId="3E3DA1ED" w14:textId="77777777"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EE248B">
            <w:pPr>
              <w:rPr>
                <w:sz w:val="16"/>
              </w:rPr>
            </w:pPr>
          </w:p>
        </w:tc>
        <w:tc>
          <w:tcPr>
            <w:tcW w:w="4536" w:type="dxa"/>
            <w:tcMar>
              <w:left w:w="57" w:type="dxa"/>
              <w:right w:w="57" w:type="dxa"/>
            </w:tcMar>
          </w:tcPr>
          <w:p w14:paraId="25D1265F"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0A22A1">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EE248B">
            <w:pPr>
              <w:rPr>
                <w:sz w:val="16"/>
              </w:rPr>
            </w:pPr>
          </w:p>
        </w:tc>
        <w:tc>
          <w:tcPr>
            <w:tcW w:w="1485" w:type="dxa"/>
          </w:tcPr>
          <w:p w14:paraId="7786A2AA" w14:textId="77777777" w:rsidR="004641B6" w:rsidRPr="00EF2A21" w:rsidRDefault="004641B6" w:rsidP="00EE248B">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EE248B">
        <w:tc>
          <w:tcPr>
            <w:tcW w:w="2492" w:type="dxa"/>
            <w:tcBorders>
              <w:bottom w:val="single" w:sz="4" w:space="0" w:color="auto"/>
            </w:tcBorders>
          </w:tcPr>
          <w:p w14:paraId="6A421B68" w14:textId="77777777" w:rsidR="004641B6" w:rsidRPr="00EF2A21" w:rsidRDefault="004641B6" w:rsidP="00EE248B">
            <w:pPr>
              <w:ind w:right="11"/>
              <w:rPr>
                <w:bCs/>
                <w:sz w:val="16"/>
                <w:szCs w:val="16"/>
              </w:rPr>
            </w:pPr>
          </w:p>
        </w:tc>
        <w:tc>
          <w:tcPr>
            <w:tcW w:w="326" w:type="dxa"/>
          </w:tcPr>
          <w:p w14:paraId="052259D3" w14:textId="77777777" w:rsidR="004641B6" w:rsidRPr="00EF2A21" w:rsidRDefault="004641B6" w:rsidP="00EE248B">
            <w:pPr>
              <w:ind w:right="11"/>
              <w:rPr>
                <w:bCs/>
                <w:sz w:val="16"/>
                <w:szCs w:val="16"/>
              </w:rPr>
            </w:pPr>
          </w:p>
        </w:tc>
        <w:tc>
          <w:tcPr>
            <w:tcW w:w="2582" w:type="dxa"/>
            <w:tcBorders>
              <w:bottom w:val="single" w:sz="4" w:space="0" w:color="auto"/>
            </w:tcBorders>
          </w:tcPr>
          <w:p w14:paraId="11DC9C7E" w14:textId="77777777" w:rsidR="004641B6" w:rsidRPr="00EF2A21" w:rsidRDefault="004641B6" w:rsidP="00EE248B">
            <w:pPr>
              <w:ind w:right="11"/>
              <w:rPr>
                <w:bCs/>
                <w:sz w:val="16"/>
                <w:szCs w:val="16"/>
              </w:rPr>
            </w:pPr>
          </w:p>
        </w:tc>
        <w:tc>
          <w:tcPr>
            <w:tcW w:w="235" w:type="dxa"/>
          </w:tcPr>
          <w:p w14:paraId="576C4106" w14:textId="77777777" w:rsidR="004641B6" w:rsidRPr="00EF2A21" w:rsidRDefault="004641B6" w:rsidP="00EE248B">
            <w:pPr>
              <w:ind w:right="11"/>
              <w:rPr>
                <w:bCs/>
                <w:sz w:val="16"/>
                <w:szCs w:val="16"/>
              </w:rPr>
            </w:pPr>
          </w:p>
        </w:tc>
        <w:tc>
          <w:tcPr>
            <w:tcW w:w="2204" w:type="dxa"/>
            <w:tcBorders>
              <w:bottom w:val="single" w:sz="4" w:space="0" w:color="auto"/>
            </w:tcBorders>
          </w:tcPr>
          <w:p w14:paraId="6F07664F" w14:textId="77777777" w:rsidR="004641B6" w:rsidRPr="00EF2A21" w:rsidRDefault="004641B6" w:rsidP="00EE248B">
            <w:pPr>
              <w:ind w:right="11"/>
              <w:rPr>
                <w:bCs/>
                <w:sz w:val="16"/>
                <w:szCs w:val="16"/>
              </w:rPr>
            </w:pPr>
          </w:p>
        </w:tc>
        <w:tc>
          <w:tcPr>
            <w:tcW w:w="277" w:type="dxa"/>
          </w:tcPr>
          <w:p w14:paraId="09ECCA75" w14:textId="77777777" w:rsidR="004641B6" w:rsidRPr="00EF2A21" w:rsidRDefault="004641B6" w:rsidP="00EE248B">
            <w:pPr>
              <w:ind w:right="11"/>
              <w:rPr>
                <w:bCs/>
                <w:sz w:val="16"/>
                <w:szCs w:val="16"/>
              </w:rPr>
            </w:pPr>
          </w:p>
        </w:tc>
        <w:tc>
          <w:tcPr>
            <w:tcW w:w="1733" w:type="dxa"/>
            <w:tcBorders>
              <w:bottom w:val="single" w:sz="4" w:space="0" w:color="auto"/>
            </w:tcBorders>
          </w:tcPr>
          <w:p w14:paraId="5C1F9164" w14:textId="77777777" w:rsidR="004641B6" w:rsidRPr="00EF2A21" w:rsidRDefault="004641B6" w:rsidP="00EE248B">
            <w:pPr>
              <w:ind w:right="11"/>
              <w:rPr>
                <w:bCs/>
                <w:sz w:val="16"/>
                <w:szCs w:val="16"/>
              </w:rPr>
            </w:pPr>
          </w:p>
        </w:tc>
      </w:tr>
      <w:tr w:rsidR="004641B6" w:rsidRPr="00EF2A21" w14:paraId="05055AAA" w14:textId="77777777" w:rsidTr="00EE248B">
        <w:tc>
          <w:tcPr>
            <w:tcW w:w="2492" w:type="dxa"/>
            <w:tcBorders>
              <w:top w:val="single" w:sz="4" w:space="0" w:color="auto"/>
            </w:tcBorders>
          </w:tcPr>
          <w:p w14:paraId="69596850" w14:textId="77777777"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EE248B">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EE248B">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EE248B">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0A22A1">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25572EB"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0A22A1">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3"/>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EE248B">
        <w:trPr>
          <w:trHeight w:val="1463"/>
        </w:trPr>
        <w:tc>
          <w:tcPr>
            <w:tcW w:w="1860" w:type="pct"/>
          </w:tcPr>
          <w:p w14:paraId="718733BA" w14:textId="77777777" w:rsidR="004641B6" w:rsidRPr="00EF2A21" w:rsidRDefault="004641B6" w:rsidP="00EE248B">
            <w:r w:rsidRPr="00EF2A21">
              <w:t>Должность</w:t>
            </w:r>
          </w:p>
          <w:p w14:paraId="6AD860ED" w14:textId="77777777" w:rsidR="004641B6" w:rsidRPr="00EF2A21" w:rsidRDefault="004641B6" w:rsidP="00EE248B">
            <w:r w:rsidRPr="00EF2A21">
              <w:t>Руководителя Участника закупки</w:t>
            </w:r>
          </w:p>
          <w:p w14:paraId="0A0B55C4" w14:textId="77777777" w:rsidR="004641B6" w:rsidRPr="00EF2A21" w:rsidRDefault="004641B6" w:rsidP="00EE248B">
            <w:pPr>
              <w:jc w:val="right"/>
            </w:pPr>
          </w:p>
          <w:p w14:paraId="6FE608CE" w14:textId="77777777" w:rsidR="004641B6" w:rsidRPr="00EF2A21" w:rsidRDefault="004641B6" w:rsidP="00EE248B">
            <w:pPr>
              <w:jc w:val="right"/>
            </w:pPr>
            <w:r w:rsidRPr="00EF2A21">
              <w:t xml:space="preserve">  МП</w:t>
            </w:r>
          </w:p>
        </w:tc>
        <w:tc>
          <w:tcPr>
            <w:tcW w:w="1227" w:type="pct"/>
          </w:tcPr>
          <w:p w14:paraId="66ECC769" w14:textId="77777777" w:rsidR="004641B6" w:rsidRPr="00EF2A21" w:rsidRDefault="004641B6" w:rsidP="00EE248B">
            <w:pPr>
              <w:jc w:val="center"/>
            </w:pPr>
            <w:r w:rsidRPr="00EF2A21">
              <w:t>_____________</w:t>
            </w:r>
          </w:p>
          <w:p w14:paraId="24AAFBA9" w14:textId="77777777" w:rsidR="004641B6" w:rsidRPr="00EF2A21" w:rsidRDefault="004641B6" w:rsidP="00EE248B">
            <w:pPr>
              <w:jc w:val="center"/>
              <w:rPr>
                <w:i/>
              </w:rPr>
            </w:pPr>
            <w:r w:rsidRPr="00EF2A21">
              <w:rPr>
                <w:i/>
              </w:rPr>
              <w:t>(подпись)</w:t>
            </w:r>
          </w:p>
        </w:tc>
        <w:tc>
          <w:tcPr>
            <w:tcW w:w="1913" w:type="pct"/>
          </w:tcPr>
          <w:p w14:paraId="4E85472E" w14:textId="77777777" w:rsidR="004641B6" w:rsidRPr="00EF2A21" w:rsidRDefault="004641B6" w:rsidP="00EE248B">
            <w:pPr>
              <w:jc w:val="center"/>
            </w:pPr>
            <w:r w:rsidRPr="00EF2A21">
              <w:t>__________________________</w:t>
            </w:r>
          </w:p>
          <w:p w14:paraId="6A087FCF" w14:textId="77777777" w:rsidR="004641B6" w:rsidRPr="00EF2A21" w:rsidRDefault="004641B6" w:rsidP="00EE248B">
            <w:pPr>
              <w:spacing w:after="240"/>
              <w:jc w:val="center"/>
              <w:rPr>
                <w:i/>
              </w:rPr>
            </w:pPr>
            <w:r w:rsidRPr="00EF2A21">
              <w:rPr>
                <w:i/>
              </w:rPr>
              <w:t>(расшифровка подписи)</w:t>
            </w:r>
          </w:p>
          <w:p w14:paraId="631C08B4" w14:textId="77777777" w:rsidR="004641B6" w:rsidRPr="00EF2A21" w:rsidRDefault="004641B6" w:rsidP="00EE248B">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0A22A1">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6CA028F7" w14:textId="77777777" w:rsidR="004641B6" w:rsidRPr="00EF2A21" w:rsidRDefault="004641B6" w:rsidP="000A22A1">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0A22A1">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0A22A1">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0A22A1">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1FFA61" w14:textId="77777777" w:rsidR="004641B6" w:rsidRPr="00EF2A21" w:rsidRDefault="004641B6" w:rsidP="000A22A1">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0A22A1">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0A22A1">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0A22A1">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0A22A1">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0A22A1">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
        <w:spacing w:after="0"/>
        <w:jc w:val="center"/>
      </w:pPr>
      <w:r w:rsidRPr="00C11555">
        <w:rPr>
          <w:b/>
          <w:bCs/>
        </w:rPr>
        <w:t>(фирменный бланк Участника закупки)</w:t>
      </w:r>
    </w:p>
    <w:p w14:paraId="53C0F95B" w14:textId="77777777" w:rsidR="004641B6" w:rsidRPr="00C11555" w:rsidRDefault="004641B6" w:rsidP="004641B6">
      <w:pPr>
        <w:pStyle w:val="af"/>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EE248B">
        <w:tc>
          <w:tcPr>
            <w:tcW w:w="1491" w:type="pct"/>
            <w:shd w:val="clear" w:color="auto" w:fill="auto"/>
            <w:vAlign w:val="center"/>
          </w:tcPr>
          <w:p w14:paraId="54C8FCF8" w14:textId="77777777"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EE248B">
        <w:tc>
          <w:tcPr>
            <w:tcW w:w="5000" w:type="pct"/>
            <w:gridSpan w:val="3"/>
            <w:shd w:val="clear" w:color="auto" w:fill="FFFFFF" w:themeFill="background1"/>
          </w:tcPr>
          <w:p w14:paraId="0E01A55D" w14:textId="77777777"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EE248B">
        <w:tc>
          <w:tcPr>
            <w:tcW w:w="1491" w:type="pct"/>
            <w:shd w:val="clear" w:color="auto" w:fill="FFFFFF" w:themeFill="background1"/>
          </w:tcPr>
          <w:p w14:paraId="39F795AB" w14:textId="77777777" w:rsidR="004641B6" w:rsidRPr="00C11555" w:rsidRDefault="004641B6" w:rsidP="00EE248B">
            <w:pPr>
              <w:ind w:right="14"/>
            </w:pPr>
          </w:p>
        </w:tc>
        <w:tc>
          <w:tcPr>
            <w:tcW w:w="1869" w:type="pct"/>
            <w:shd w:val="clear" w:color="auto" w:fill="FFFFFF" w:themeFill="background1"/>
          </w:tcPr>
          <w:p w14:paraId="6A3583E1" w14:textId="77777777" w:rsidR="004641B6" w:rsidRPr="00C11555" w:rsidRDefault="004641B6" w:rsidP="00EE248B">
            <w:pPr>
              <w:ind w:right="14"/>
            </w:pPr>
          </w:p>
        </w:tc>
        <w:tc>
          <w:tcPr>
            <w:tcW w:w="1640" w:type="pct"/>
            <w:shd w:val="clear" w:color="auto" w:fill="FFFFFF" w:themeFill="background1"/>
          </w:tcPr>
          <w:p w14:paraId="221148E0" w14:textId="77777777" w:rsidR="004641B6" w:rsidRPr="00C11555" w:rsidRDefault="004641B6" w:rsidP="00EE248B">
            <w:pPr>
              <w:ind w:right="14"/>
            </w:pPr>
          </w:p>
        </w:tc>
      </w:tr>
      <w:tr w:rsidR="004641B6" w:rsidRPr="00C11555" w14:paraId="0DCDDAB3" w14:textId="77777777" w:rsidTr="00EE248B">
        <w:tc>
          <w:tcPr>
            <w:tcW w:w="1491" w:type="pct"/>
            <w:shd w:val="clear" w:color="auto" w:fill="FFFFFF" w:themeFill="background1"/>
          </w:tcPr>
          <w:p w14:paraId="133AF3F5" w14:textId="77777777" w:rsidR="004641B6" w:rsidRPr="00C11555" w:rsidRDefault="004641B6" w:rsidP="00EE248B">
            <w:pPr>
              <w:ind w:right="14"/>
            </w:pPr>
          </w:p>
        </w:tc>
        <w:tc>
          <w:tcPr>
            <w:tcW w:w="1869" w:type="pct"/>
            <w:shd w:val="clear" w:color="auto" w:fill="FFFFFF" w:themeFill="background1"/>
          </w:tcPr>
          <w:p w14:paraId="57ADADE2" w14:textId="77777777" w:rsidR="004641B6" w:rsidRPr="00C11555" w:rsidRDefault="004641B6" w:rsidP="00EE248B">
            <w:pPr>
              <w:ind w:right="14"/>
            </w:pPr>
          </w:p>
        </w:tc>
        <w:tc>
          <w:tcPr>
            <w:tcW w:w="1640" w:type="pct"/>
            <w:shd w:val="clear" w:color="auto" w:fill="FFFFFF" w:themeFill="background1"/>
          </w:tcPr>
          <w:p w14:paraId="3CF49390" w14:textId="77777777" w:rsidR="004641B6" w:rsidRPr="00C11555" w:rsidRDefault="004641B6" w:rsidP="00EE248B">
            <w:pPr>
              <w:ind w:right="14"/>
            </w:pPr>
          </w:p>
        </w:tc>
      </w:tr>
      <w:tr w:rsidR="004641B6" w:rsidRPr="00C11555" w14:paraId="4E424F67" w14:textId="77777777" w:rsidTr="00EE248B">
        <w:tc>
          <w:tcPr>
            <w:tcW w:w="5000" w:type="pct"/>
            <w:gridSpan w:val="3"/>
            <w:shd w:val="clear" w:color="auto" w:fill="FFFFFF" w:themeFill="background1"/>
          </w:tcPr>
          <w:p w14:paraId="2D4BC145" w14:textId="77777777"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EE248B">
        <w:tc>
          <w:tcPr>
            <w:tcW w:w="1491" w:type="pct"/>
            <w:shd w:val="clear" w:color="auto" w:fill="FFFFFF" w:themeFill="background1"/>
          </w:tcPr>
          <w:p w14:paraId="60ED0C5D" w14:textId="77777777" w:rsidR="004641B6" w:rsidRPr="00C11555" w:rsidRDefault="004641B6" w:rsidP="00EE248B">
            <w:pPr>
              <w:ind w:right="14"/>
            </w:pPr>
          </w:p>
        </w:tc>
        <w:tc>
          <w:tcPr>
            <w:tcW w:w="1869" w:type="pct"/>
            <w:shd w:val="clear" w:color="auto" w:fill="FFFFFF" w:themeFill="background1"/>
          </w:tcPr>
          <w:p w14:paraId="010045D9" w14:textId="77777777" w:rsidR="004641B6" w:rsidRPr="00C11555" w:rsidRDefault="004641B6" w:rsidP="00EE248B">
            <w:pPr>
              <w:ind w:right="14"/>
            </w:pPr>
          </w:p>
        </w:tc>
        <w:tc>
          <w:tcPr>
            <w:tcW w:w="1640" w:type="pct"/>
            <w:shd w:val="clear" w:color="auto" w:fill="FFFFFF" w:themeFill="background1"/>
          </w:tcPr>
          <w:p w14:paraId="02844531" w14:textId="77777777" w:rsidR="004641B6" w:rsidRPr="00C11555" w:rsidRDefault="004641B6" w:rsidP="00EE248B">
            <w:pPr>
              <w:ind w:right="14"/>
            </w:pPr>
          </w:p>
        </w:tc>
      </w:tr>
      <w:tr w:rsidR="004641B6" w:rsidRPr="00C11555" w14:paraId="283491FB" w14:textId="77777777" w:rsidTr="00EE248B">
        <w:tc>
          <w:tcPr>
            <w:tcW w:w="1491" w:type="pct"/>
            <w:shd w:val="clear" w:color="auto" w:fill="FFFFFF" w:themeFill="background1"/>
          </w:tcPr>
          <w:p w14:paraId="05A1BA6B" w14:textId="77777777" w:rsidR="004641B6" w:rsidRPr="00C11555" w:rsidRDefault="004641B6" w:rsidP="00EE248B">
            <w:pPr>
              <w:ind w:right="14"/>
            </w:pPr>
          </w:p>
        </w:tc>
        <w:tc>
          <w:tcPr>
            <w:tcW w:w="1869" w:type="pct"/>
            <w:shd w:val="clear" w:color="auto" w:fill="FFFFFF" w:themeFill="background1"/>
          </w:tcPr>
          <w:p w14:paraId="28794C23" w14:textId="77777777" w:rsidR="004641B6" w:rsidRPr="00C11555" w:rsidRDefault="004641B6" w:rsidP="00EE248B">
            <w:pPr>
              <w:ind w:right="14"/>
            </w:pPr>
          </w:p>
        </w:tc>
        <w:tc>
          <w:tcPr>
            <w:tcW w:w="1640" w:type="pct"/>
            <w:shd w:val="clear" w:color="auto" w:fill="FFFFFF" w:themeFill="background1"/>
          </w:tcPr>
          <w:p w14:paraId="506AB1D1" w14:textId="77777777" w:rsidR="004641B6" w:rsidRPr="00C11555" w:rsidRDefault="004641B6" w:rsidP="00EE248B">
            <w:pPr>
              <w:ind w:right="14"/>
            </w:pPr>
          </w:p>
        </w:tc>
      </w:tr>
      <w:tr w:rsidR="004641B6" w:rsidRPr="00C11555" w14:paraId="05F8D30B" w14:textId="77777777" w:rsidTr="00EE248B">
        <w:tc>
          <w:tcPr>
            <w:tcW w:w="5000" w:type="pct"/>
            <w:gridSpan w:val="3"/>
            <w:shd w:val="clear" w:color="auto" w:fill="FFFFFF" w:themeFill="background1"/>
          </w:tcPr>
          <w:p w14:paraId="03D10D53" w14:textId="77777777"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EE248B">
        <w:tc>
          <w:tcPr>
            <w:tcW w:w="1491" w:type="pct"/>
            <w:shd w:val="clear" w:color="auto" w:fill="FFFFFF" w:themeFill="background1"/>
          </w:tcPr>
          <w:p w14:paraId="35C4EEB7" w14:textId="77777777" w:rsidR="004641B6" w:rsidRPr="00C11555" w:rsidRDefault="004641B6" w:rsidP="00EE248B">
            <w:pPr>
              <w:ind w:right="14"/>
            </w:pPr>
          </w:p>
        </w:tc>
        <w:tc>
          <w:tcPr>
            <w:tcW w:w="1869" w:type="pct"/>
            <w:shd w:val="clear" w:color="auto" w:fill="FFFFFF" w:themeFill="background1"/>
          </w:tcPr>
          <w:p w14:paraId="5F06B247" w14:textId="77777777" w:rsidR="004641B6" w:rsidRPr="00C11555" w:rsidRDefault="004641B6" w:rsidP="00EE248B">
            <w:pPr>
              <w:ind w:right="14"/>
            </w:pPr>
          </w:p>
        </w:tc>
        <w:tc>
          <w:tcPr>
            <w:tcW w:w="1640" w:type="pct"/>
            <w:shd w:val="clear" w:color="auto" w:fill="FFFFFF" w:themeFill="background1"/>
          </w:tcPr>
          <w:p w14:paraId="1EF238CB" w14:textId="77777777" w:rsidR="004641B6" w:rsidRPr="00C11555" w:rsidRDefault="004641B6" w:rsidP="00EE248B">
            <w:pPr>
              <w:ind w:right="14"/>
            </w:pPr>
          </w:p>
        </w:tc>
      </w:tr>
      <w:tr w:rsidR="004641B6" w:rsidRPr="00C11555" w14:paraId="2E3B778F" w14:textId="77777777" w:rsidTr="00EE248B">
        <w:tc>
          <w:tcPr>
            <w:tcW w:w="1491" w:type="pct"/>
            <w:shd w:val="clear" w:color="auto" w:fill="FFFFFF" w:themeFill="background1"/>
          </w:tcPr>
          <w:p w14:paraId="4A12FE08" w14:textId="77777777" w:rsidR="004641B6" w:rsidRPr="00C11555" w:rsidRDefault="004641B6" w:rsidP="00EE248B">
            <w:pPr>
              <w:ind w:right="14"/>
            </w:pPr>
          </w:p>
        </w:tc>
        <w:tc>
          <w:tcPr>
            <w:tcW w:w="1869" w:type="pct"/>
            <w:shd w:val="clear" w:color="auto" w:fill="FFFFFF" w:themeFill="background1"/>
          </w:tcPr>
          <w:p w14:paraId="55A85032" w14:textId="77777777" w:rsidR="004641B6" w:rsidRPr="00C11555" w:rsidRDefault="004641B6" w:rsidP="00EE248B">
            <w:pPr>
              <w:ind w:right="14"/>
            </w:pPr>
          </w:p>
        </w:tc>
        <w:tc>
          <w:tcPr>
            <w:tcW w:w="1640" w:type="pct"/>
            <w:shd w:val="clear" w:color="auto" w:fill="FFFFFF" w:themeFill="background1"/>
          </w:tcPr>
          <w:p w14:paraId="35197F75" w14:textId="77777777" w:rsidR="004641B6" w:rsidRPr="00C11555" w:rsidRDefault="004641B6" w:rsidP="00EE248B">
            <w:pPr>
              <w:ind w:right="14"/>
            </w:pPr>
          </w:p>
        </w:tc>
      </w:tr>
      <w:tr w:rsidR="004641B6" w:rsidRPr="00C11555" w14:paraId="060E1B17" w14:textId="77777777" w:rsidTr="00EE248B">
        <w:tc>
          <w:tcPr>
            <w:tcW w:w="5000" w:type="pct"/>
            <w:gridSpan w:val="3"/>
            <w:shd w:val="clear" w:color="auto" w:fill="FFFFFF" w:themeFill="background1"/>
          </w:tcPr>
          <w:p w14:paraId="3A666A70" w14:textId="77777777"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EE248B">
        <w:tc>
          <w:tcPr>
            <w:tcW w:w="1491" w:type="pct"/>
            <w:shd w:val="clear" w:color="auto" w:fill="FFFFFF" w:themeFill="background1"/>
          </w:tcPr>
          <w:p w14:paraId="6631F102" w14:textId="77777777" w:rsidR="004641B6" w:rsidRPr="00C11555" w:rsidRDefault="004641B6" w:rsidP="00EE248B">
            <w:pPr>
              <w:ind w:right="14"/>
            </w:pPr>
          </w:p>
        </w:tc>
        <w:tc>
          <w:tcPr>
            <w:tcW w:w="1869" w:type="pct"/>
            <w:shd w:val="clear" w:color="auto" w:fill="FFFFFF" w:themeFill="background1"/>
          </w:tcPr>
          <w:p w14:paraId="24F7C7A6" w14:textId="77777777" w:rsidR="004641B6" w:rsidRPr="00C11555" w:rsidRDefault="004641B6" w:rsidP="00EE248B">
            <w:pPr>
              <w:ind w:right="14"/>
            </w:pPr>
          </w:p>
        </w:tc>
        <w:tc>
          <w:tcPr>
            <w:tcW w:w="1640" w:type="pct"/>
            <w:shd w:val="clear" w:color="auto" w:fill="FFFFFF" w:themeFill="background1"/>
          </w:tcPr>
          <w:p w14:paraId="50B2F0B0" w14:textId="77777777" w:rsidR="004641B6" w:rsidRPr="00C11555" w:rsidRDefault="004641B6" w:rsidP="00EE248B">
            <w:pPr>
              <w:ind w:right="14"/>
            </w:pPr>
          </w:p>
        </w:tc>
      </w:tr>
      <w:tr w:rsidR="004641B6" w:rsidRPr="00C11555" w14:paraId="39F78ACD" w14:textId="77777777" w:rsidTr="00EE248B">
        <w:tc>
          <w:tcPr>
            <w:tcW w:w="1491" w:type="pct"/>
            <w:shd w:val="clear" w:color="auto" w:fill="FFFFFF" w:themeFill="background1"/>
          </w:tcPr>
          <w:p w14:paraId="53B3FBC6" w14:textId="77777777" w:rsidR="004641B6" w:rsidRPr="00C11555" w:rsidRDefault="004641B6" w:rsidP="00EE248B">
            <w:pPr>
              <w:ind w:right="14"/>
            </w:pPr>
          </w:p>
        </w:tc>
        <w:tc>
          <w:tcPr>
            <w:tcW w:w="1869" w:type="pct"/>
            <w:shd w:val="clear" w:color="auto" w:fill="FFFFFF" w:themeFill="background1"/>
          </w:tcPr>
          <w:p w14:paraId="3ACEB5F8" w14:textId="77777777" w:rsidR="004641B6" w:rsidRPr="00C11555" w:rsidRDefault="004641B6" w:rsidP="00EE248B">
            <w:pPr>
              <w:ind w:right="14"/>
            </w:pPr>
          </w:p>
        </w:tc>
        <w:tc>
          <w:tcPr>
            <w:tcW w:w="1640" w:type="pct"/>
            <w:shd w:val="clear" w:color="auto" w:fill="FFFFFF" w:themeFill="background1"/>
          </w:tcPr>
          <w:p w14:paraId="2727B92C" w14:textId="77777777" w:rsidR="004641B6" w:rsidRPr="00C11555" w:rsidRDefault="004641B6" w:rsidP="00EE248B">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0A22A1">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0A22A1">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0A22A1">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0A22A1">
      <w:pPr>
        <w:pStyle w:val="afff3"/>
        <w:numPr>
          <w:ilvl w:val="1"/>
          <w:numId w:val="37"/>
        </w:numPr>
        <w:contextualSpacing w:val="0"/>
        <w:jc w:val="both"/>
        <w:rPr>
          <w:i/>
        </w:rPr>
      </w:pPr>
      <w:r w:rsidRPr="00C11555">
        <w:rPr>
          <w:i/>
        </w:rPr>
        <w:t>своих собственников (до конечных);</w:t>
      </w:r>
    </w:p>
    <w:p w14:paraId="1355587A" w14:textId="77777777" w:rsidR="004641B6" w:rsidRPr="00C11555" w:rsidRDefault="004641B6" w:rsidP="000A22A1">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60114041"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43"/>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6B50119A"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headerReference w:type="default" r:id="rId4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1C85" w14:textId="77777777" w:rsidR="00D648A4" w:rsidRDefault="00D648A4">
      <w:r>
        <w:separator/>
      </w:r>
    </w:p>
  </w:endnote>
  <w:endnote w:type="continuationSeparator" w:id="0">
    <w:p w14:paraId="5A76E305" w14:textId="77777777" w:rsidR="00D648A4" w:rsidRDefault="00D6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045E36E0" w14:textId="77777777" w:rsidR="00D648A4" w:rsidRDefault="00D648A4">
        <w:pPr>
          <w:pStyle w:val="af3"/>
          <w:jc w:val="right"/>
        </w:pPr>
        <w:r>
          <w:fldChar w:fldCharType="begin"/>
        </w:r>
        <w:r>
          <w:instrText>PAGE   \* MERGEFORMAT</w:instrText>
        </w:r>
        <w:r>
          <w:fldChar w:fldCharType="separate"/>
        </w:r>
        <w:r w:rsidR="00902B72">
          <w:rPr>
            <w:noProof/>
          </w:rPr>
          <w:t>30</w:t>
        </w:r>
        <w:r>
          <w:fldChar w:fldCharType="end"/>
        </w:r>
      </w:p>
    </w:sdtContent>
  </w:sdt>
  <w:p w14:paraId="2D6BF43C" w14:textId="77777777" w:rsidR="00D648A4" w:rsidRDefault="00D648A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65889A2B" w14:textId="77777777" w:rsidR="00D648A4" w:rsidRDefault="00D648A4">
        <w:pPr>
          <w:pStyle w:val="af3"/>
          <w:jc w:val="right"/>
        </w:pPr>
        <w:r>
          <w:fldChar w:fldCharType="begin"/>
        </w:r>
        <w:r>
          <w:instrText>PAGE   \* MERGEFORMAT</w:instrText>
        </w:r>
        <w:r>
          <w:fldChar w:fldCharType="separate"/>
        </w:r>
        <w:r w:rsidR="00902B72">
          <w:rPr>
            <w:noProof/>
          </w:rPr>
          <w:t>36</w:t>
        </w:r>
        <w:r>
          <w:fldChar w:fldCharType="end"/>
        </w:r>
      </w:p>
    </w:sdtContent>
  </w:sdt>
  <w:p w14:paraId="448F54C3" w14:textId="77777777" w:rsidR="00D648A4" w:rsidRPr="00BF3C31" w:rsidRDefault="00D648A4">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Content>
      <w:p w14:paraId="0B409086" w14:textId="77777777" w:rsidR="00D648A4" w:rsidRDefault="00D648A4">
        <w:pPr>
          <w:pStyle w:val="af3"/>
          <w:jc w:val="right"/>
        </w:pPr>
        <w:r>
          <w:fldChar w:fldCharType="begin"/>
        </w:r>
        <w:r>
          <w:instrText>PAGE   \* MERGEFORMAT</w:instrText>
        </w:r>
        <w:r>
          <w:fldChar w:fldCharType="separate"/>
        </w:r>
        <w:r w:rsidR="00B357F9">
          <w:rPr>
            <w:noProof/>
          </w:rPr>
          <w:t>58</w:t>
        </w:r>
        <w:r>
          <w:fldChar w:fldCharType="end"/>
        </w:r>
      </w:p>
    </w:sdtContent>
  </w:sdt>
  <w:p w14:paraId="46F50DF7" w14:textId="77777777" w:rsidR="00D648A4" w:rsidRPr="00BF3C31" w:rsidRDefault="00D648A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A42A" w14:textId="77777777" w:rsidR="00D648A4" w:rsidRDefault="00D648A4">
      <w:r>
        <w:separator/>
      </w:r>
    </w:p>
  </w:footnote>
  <w:footnote w:type="continuationSeparator" w:id="0">
    <w:p w14:paraId="693F9E61" w14:textId="77777777" w:rsidR="00D648A4" w:rsidRDefault="00D648A4">
      <w:r>
        <w:continuationSeparator/>
      </w:r>
    </w:p>
  </w:footnote>
  <w:footnote w:id="1">
    <w:p w14:paraId="31C2E5FD" w14:textId="77777777" w:rsidR="00D648A4" w:rsidRPr="001C18A7" w:rsidRDefault="00D648A4" w:rsidP="004641B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CFDF893" w14:textId="77777777" w:rsidR="00D648A4" w:rsidRPr="001C18A7" w:rsidRDefault="00D648A4" w:rsidP="004641B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635D4D3" w14:textId="77777777" w:rsidR="00D648A4" w:rsidRPr="00FD4D22" w:rsidRDefault="00D648A4" w:rsidP="004641B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A32900C" w14:textId="77777777" w:rsidR="00D648A4" w:rsidRPr="00FD4D22" w:rsidRDefault="00D648A4" w:rsidP="004641B6">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30CCFDB1" w14:textId="77777777" w:rsidR="00D648A4" w:rsidRPr="00FD4D22" w:rsidRDefault="00D648A4" w:rsidP="004641B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432D4744" w14:textId="77777777" w:rsidR="00D648A4" w:rsidRPr="0023770D" w:rsidRDefault="00D648A4" w:rsidP="004641B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B13DEFC" w14:textId="77777777" w:rsidR="00D648A4" w:rsidRDefault="00D648A4" w:rsidP="004641B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D648A4" w:rsidRPr="00622EE4" w:rsidRDefault="00D648A4"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D648A4" w:rsidRDefault="00D648A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D735E" w14:textId="77777777" w:rsidR="00D648A4" w:rsidRDefault="00D648A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D648A4" w:rsidRDefault="00D648A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D648A4" w:rsidRDefault="00D648A4" w:rsidP="004D6DC0">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648A4" w:rsidRDefault="00D648A4"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156BC"/>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164552D"/>
    <w:multiLevelType w:val="hybridMultilevel"/>
    <w:tmpl w:val="D75A49C2"/>
    <w:lvl w:ilvl="0" w:tplc="1BB410C0">
      <w:start w:val="1"/>
      <w:numFmt w:val="bullet"/>
      <w:lvlText w:val="•"/>
      <w:lvlJc w:val="left"/>
      <w:pPr>
        <w:tabs>
          <w:tab w:val="num" w:pos="720"/>
        </w:tabs>
        <w:ind w:left="720" w:hanging="360"/>
      </w:pPr>
      <w:rPr>
        <w:rFonts w:ascii="Arial" w:hAnsi="Arial" w:hint="default"/>
      </w:rPr>
    </w:lvl>
    <w:lvl w:ilvl="1" w:tplc="F2203696" w:tentative="1">
      <w:start w:val="1"/>
      <w:numFmt w:val="bullet"/>
      <w:lvlText w:val="•"/>
      <w:lvlJc w:val="left"/>
      <w:pPr>
        <w:tabs>
          <w:tab w:val="num" w:pos="1440"/>
        </w:tabs>
        <w:ind w:left="1440" w:hanging="360"/>
      </w:pPr>
      <w:rPr>
        <w:rFonts w:ascii="Arial" w:hAnsi="Arial" w:hint="default"/>
      </w:rPr>
    </w:lvl>
    <w:lvl w:ilvl="2" w:tplc="63E6063E" w:tentative="1">
      <w:start w:val="1"/>
      <w:numFmt w:val="bullet"/>
      <w:lvlText w:val="•"/>
      <w:lvlJc w:val="left"/>
      <w:pPr>
        <w:tabs>
          <w:tab w:val="num" w:pos="2160"/>
        </w:tabs>
        <w:ind w:left="2160" w:hanging="360"/>
      </w:pPr>
      <w:rPr>
        <w:rFonts w:ascii="Arial" w:hAnsi="Arial" w:hint="default"/>
      </w:rPr>
    </w:lvl>
    <w:lvl w:ilvl="3" w:tplc="B8785EC2" w:tentative="1">
      <w:start w:val="1"/>
      <w:numFmt w:val="bullet"/>
      <w:lvlText w:val="•"/>
      <w:lvlJc w:val="left"/>
      <w:pPr>
        <w:tabs>
          <w:tab w:val="num" w:pos="2880"/>
        </w:tabs>
        <w:ind w:left="2880" w:hanging="360"/>
      </w:pPr>
      <w:rPr>
        <w:rFonts w:ascii="Arial" w:hAnsi="Arial" w:hint="default"/>
      </w:rPr>
    </w:lvl>
    <w:lvl w:ilvl="4" w:tplc="CA440C2C" w:tentative="1">
      <w:start w:val="1"/>
      <w:numFmt w:val="bullet"/>
      <w:lvlText w:val="•"/>
      <w:lvlJc w:val="left"/>
      <w:pPr>
        <w:tabs>
          <w:tab w:val="num" w:pos="3600"/>
        </w:tabs>
        <w:ind w:left="3600" w:hanging="360"/>
      </w:pPr>
      <w:rPr>
        <w:rFonts w:ascii="Arial" w:hAnsi="Arial" w:hint="default"/>
      </w:rPr>
    </w:lvl>
    <w:lvl w:ilvl="5" w:tplc="4BF2D35E" w:tentative="1">
      <w:start w:val="1"/>
      <w:numFmt w:val="bullet"/>
      <w:lvlText w:val="•"/>
      <w:lvlJc w:val="left"/>
      <w:pPr>
        <w:tabs>
          <w:tab w:val="num" w:pos="4320"/>
        </w:tabs>
        <w:ind w:left="4320" w:hanging="360"/>
      </w:pPr>
      <w:rPr>
        <w:rFonts w:ascii="Arial" w:hAnsi="Arial" w:hint="default"/>
      </w:rPr>
    </w:lvl>
    <w:lvl w:ilvl="6" w:tplc="3AB22C44" w:tentative="1">
      <w:start w:val="1"/>
      <w:numFmt w:val="bullet"/>
      <w:lvlText w:val="•"/>
      <w:lvlJc w:val="left"/>
      <w:pPr>
        <w:tabs>
          <w:tab w:val="num" w:pos="5040"/>
        </w:tabs>
        <w:ind w:left="5040" w:hanging="360"/>
      </w:pPr>
      <w:rPr>
        <w:rFonts w:ascii="Arial" w:hAnsi="Arial" w:hint="default"/>
      </w:rPr>
    </w:lvl>
    <w:lvl w:ilvl="7" w:tplc="76EA6D32" w:tentative="1">
      <w:start w:val="1"/>
      <w:numFmt w:val="bullet"/>
      <w:lvlText w:val="•"/>
      <w:lvlJc w:val="left"/>
      <w:pPr>
        <w:tabs>
          <w:tab w:val="num" w:pos="5760"/>
        </w:tabs>
        <w:ind w:left="5760" w:hanging="360"/>
      </w:pPr>
      <w:rPr>
        <w:rFonts w:ascii="Arial" w:hAnsi="Arial" w:hint="default"/>
      </w:rPr>
    </w:lvl>
    <w:lvl w:ilvl="8" w:tplc="A5D094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2E0A4B"/>
    <w:multiLevelType w:val="hybridMultilevel"/>
    <w:tmpl w:val="20ACE526"/>
    <w:lvl w:ilvl="0" w:tplc="A07666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7C2C89"/>
    <w:multiLevelType w:val="hybridMultilevel"/>
    <w:tmpl w:val="45C61934"/>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E0F0AAC"/>
    <w:multiLevelType w:val="hybridMultilevel"/>
    <w:tmpl w:val="123608F4"/>
    <w:lvl w:ilvl="0" w:tplc="D4044104">
      <w:start w:val="1"/>
      <w:numFmt w:val="bullet"/>
      <w:lvlText w:val="•"/>
      <w:lvlJc w:val="left"/>
      <w:pPr>
        <w:tabs>
          <w:tab w:val="num" w:pos="720"/>
        </w:tabs>
        <w:ind w:left="720" w:hanging="360"/>
      </w:pPr>
      <w:rPr>
        <w:rFonts w:ascii="Arial" w:hAnsi="Arial" w:hint="default"/>
      </w:rPr>
    </w:lvl>
    <w:lvl w:ilvl="1" w:tplc="8D4CFF44" w:tentative="1">
      <w:start w:val="1"/>
      <w:numFmt w:val="bullet"/>
      <w:lvlText w:val="•"/>
      <w:lvlJc w:val="left"/>
      <w:pPr>
        <w:tabs>
          <w:tab w:val="num" w:pos="1440"/>
        </w:tabs>
        <w:ind w:left="1440" w:hanging="360"/>
      </w:pPr>
      <w:rPr>
        <w:rFonts w:ascii="Arial" w:hAnsi="Arial" w:hint="default"/>
      </w:rPr>
    </w:lvl>
    <w:lvl w:ilvl="2" w:tplc="8D4E537A" w:tentative="1">
      <w:start w:val="1"/>
      <w:numFmt w:val="bullet"/>
      <w:lvlText w:val="•"/>
      <w:lvlJc w:val="left"/>
      <w:pPr>
        <w:tabs>
          <w:tab w:val="num" w:pos="2160"/>
        </w:tabs>
        <w:ind w:left="2160" w:hanging="360"/>
      </w:pPr>
      <w:rPr>
        <w:rFonts w:ascii="Arial" w:hAnsi="Arial" w:hint="default"/>
      </w:rPr>
    </w:lvl>
    <w:lvl w:ilvl="3" w:tplc="F15010C8" w:tentative="1">
      <w:start w:val="1"/>
      <w:numFmt w:val="bullet"/>
      <w:lvlText w:val="•"/>
      <w:lvlJc w:val="left"/>
      <w:pPr>
        <w:tabs>
          <w:tab w:val="num" w:pos="2880"/>
        </w:tabs>
        <w:ind w:left="2880" w:hanging="360"/>
      </w:pPr>
      <w:rPr>
        <w:rFonts w:ascii="Arial" w:hAnsi="Arial" w:hint="default"/>
      </w:rPr>
    </w:lvl>
    <w:lvl w:ilvl="4" w:tplc="06E0262E" w:tentative="1">
      <w:start w:val="1"/>
      <w:numFmt w:val="bullet"/>
      <w:lvlText w:val="•"/>
      <w:lvlJc w:val="left"/>
      <w:pPr>
        <w:tabs>
          <w:tab w:val="num" w:pos="3600"/>
        </w:tabs>
        <w:ind w:left="3600" w:hanging="360"/>
      </w:pPr>
      <w:rPr>
        <w:rFonts w:ascii="Arial" w:hAnsi="Arial" w:hint="default"/>
      </w:rPr>
    </w:lvl>
    <w:lvl w:ilvl="5" w:tplc="0BF40660" w:tentative="1">
      <w:start w:val="1"/>
      <w:numFmt w:val="bullet"/>
      <w:lvlText w:val="•"/>
      <w:lvlJc w:val="left"/>
      <w:pPr>
        <w:tabs>
          <w:tab w:val="num" w:pos="4320"/>
        </w:tabs>
        <w:ind w:left="4320" w:hanging="360"/>
      </w:pPr>
      <w:rPr>
        <w:rFonts w:ascii="Arial" w:hAnsi="Arial" w:hint="default"/>
      </w:rPr>
    </w:lvl>
    <w:lvl w:ilvl="6" w:tplc="F7749F0A" w:tentative="1">
      <w:start w:val="1"/>
      <w:numFmt w:val="bullet"/>
      <w:lvlText w:val="•"/>
      <w:lvlJc w:val="left"/>
      <w:pPr>
        <w:tabs>
          <w:tab w:val="num" w:pos="5040"/>
        </w:tabs>
        <w:ind w:left="5040" w:hanging="360"/>
      </w:pPr>
      <w:rPr>
        <w:rFonts w:ascii="Arial" w:hAnsi="Arial" w:hint="default"/>
      </w:rPr>
    </w:lvl>
    <w:lvl w:ilvl="7" w:tplc="BA76C322" w:tentative="1">
      <w:start w:val="1"/>
      <w:numFmt w:val="bullet"/>
      <w:lvlText w:val="•"/>
      <w:lvlJc w:val="left"/>
      <w:pPr>
        <w:tabs>
          <w:tab w:val="num" w:pos="5760"/>
        </w:tabs>
        <w:ind w:left="5760" w:hanging="360"/>
      </w:pPr>
      <w:rPr>
        <w:rFonts w:ascii="Arial" w:hAnsi="Arial" w:hint="default"/>
      </w:rPr>
    </w:lvl>
    <w:lvl w:ilvl="8" w:tplc="79E81E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EC42E39"/>
    <w:multiLevelType w:val="hybridMultilevel"/>
    <w:tmpl w:val="84C63C56"/>
    <w:lvl w:ilvl="0" w:tplc="DCF0A00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30D1EE6"/>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99756A"/>
    <w:multiLevelType w:val="hybridMultilevel"/>
    <w:tmpl w:val="9C169CD2"/>
    <w:lvl w:ilvl="0" w:tplc="C9E4C4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026B1D"/>
    <w:multiLevelType w:val="hybridMultilevel"/>
    <w:tmpl w:val="0ADE5486"/>
    <w:lvl w:ilvl="0" w:tplc="21701864">
      <w:start w:val="1"/>
      <w:numFmt w:val="bullet"/>
      <w:lvlText w:val="•"/>
      <w:lvlJc w:val="left"/>
      <w:pPr>
        <w:tabs>
          <w:tab w:val="num" w:pos="720"/>
        </w:tabs>
        <w:ind w:left="720" w:hanging="360"/>
      </w:pPr>
      <w:rPr>
        <w:rFonts w:ascii="Arial" w:hAnsi="Arial" w:hint="default"/>
      </w:rPr>
    </w:lvl>
    <w:lvl w:ilvl="1" w:tplc="3C0C274A">
      <w:start w:val="1"/>
      <w:numFmt w:val="bullet"/>
      <w:lvlText w:val="•"/>
      <w:lvlJc w:val="left"/>
      <w:pPr>
        <w:tabs>
          <w:tab w:val="num" w:pos="1440"/>
        </w:tabs>
        <w:ind w:left="1440" w:hanging="360"/>
      </w:pPr>
      <w:rPr>
        <w:rFonts w:ascii="Arial" w:hAnsi="Arial" w:hint="default"/>
      </w:rPr>
    </w:lvl>
    <w:lvl w:ilvl="2" w:tplc="C5F60794" w:tentative="1">
      <w:start w:val="1"/>
      <w:numFmt w:val="bullet"/>
      <w:lvlText w:val="•"/>
      <w:lvlJc w:val="left"/>
      <w:pPr>
        <w:tabs>
          <w:tab w:val="num" w:pos="2160"/>
        </w:tabs>
        <w:ind w:left="2160" w:hanging="360"/>
      </w:pPr>
      <w:rPr>
        <w:rFonts w:ascii="Arial" w:hAnsi="Arial" w:hint="default"/>
      </w:rPr>
    </w:lvl>
    <w:lvl w:ilvl="3" w:tplc="3000ECC0" w:tentative="1">
      <w:start w:val="1"/>
      <w:numFmt w:val="bullet"/>
      <w:lvlText w:val="•"/>
      <w:lvlJc w:val="left"/>
      <w:pPr>
        <w:tabs>
          <w:tab w:val="num" w:pos="2880"/>
        </w:tabs>
        <w:ind w:left="2880" w:hanging="360"/>
      </w:pPr>
      <w:rPr>
        <w:rFonts w:ascii="Arial" w:hAnsi="Arial" w:hint="default"/>
      </w:rPr>
    </w:lvl>
    <w:lvl w:ilvl="4" w:tplc="40101EE4" w:tentative="1">
      <w:start w:val="1"/>
      <w:numFmt w:val="bullet"/>
      <w:lvlText w:val="•"/>
      <w:lvlJc w:val="left"/>
      <w:pPr>
        <w:tabs>
          <w:tab w:val="num" w:pos="3600"/>
        </w:tabs>
        <w:ind w:left="3600" w:hanging="360"/>
      </w:pPr>
      <w:rPr>
        <w:rFonts w:ascii="Arial" w:hAnsi="Arial" w:hint="default"/>
      </w:rPr>
    </w:lvl>
    <w:lvl w:ilvl="5" w:tplc="6D8C0648" w:tentative="1">
      <w:start w:val="1"/>
      <w:numFmt w:val="bullet"/>
      <w:lvlText w:val="•"/>
      <w:lvlJc w:val="left"/>
      <w:pPr>
        <w:tabs>
          <w:tab w:val="num" w:pos="4320"/>
        </w:tabs>
        <w:ind w:left="4320" w:hanging="360"/>
      </w:pPr>
      <w:rPr>
        <w:rFonts w:ascii="Arial" w:hAnsi="Arial" w:hint="default"/>
      </w:rPr>
    </w:lvl>
    <w:lvl w:ilvl="6" w:tplc="4434D83A" w:tentative="1">
      <w:start w:val="1"/>
      <w:numFmt w:val="bullet"/>
      <w:lvlText w:val="•"/>
      <w:lvlJc w:val="left"/>
      <w:pPr>
        <w:tabs>
          <w:tab w:val="num" w:pos="5040"/>
        </w:tabs>
        <w:ind w:left="5040" w:hanging="360"/>
      </w:pPr>
      <w:rPr>
        <w:rFonts w:ascii="Arial" w:hAnsi="Arial" w:hint="default"/>
      </w:rPr>
    </w:lvl>
    <w:lvl w:ilvl="7" w:tplc="A23ECA3E" w:tentative="1">
      <w:start w:val="1"/>
      <w:numFmt w:val="bullet"/>
      <w:lvlText w:val="•"/>
      <w:lvlJc w:val="left"/>
      <w:pPr>
        <w:tabs>
          <w:tab w:val="num" w:pos="5760"/>
        </w:tabs>
        <w:ind w:left="5760" w:hanging="360"/>
      </w:pPr>
      <w:rPr>
        <w:rFonts w:ascii="Arial" w:hAnsi="Arial" w:hint="default"/>
      </w:rPr>
    </w:lvl>
    <w:lvl w:ilvl="8" w:tplc="3D566AC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6"/>
  </w:num>
  <w:num w:numId="6">
    <w:abstractNumId w:val="2"/>
  </w:num>
  <w:num w:numId="7">
    <w:abstractNumId w:val="12"/>
  </w:num>
  <w:num w:numId="8">
    <w:abstractNumId w:val="30"/>
  </w:num>
  <w:num w:numId="9">
    <w:abstractNumId w:val="31"/>
  </w:num>
  <w:num w:numId="10">
    <w:abstractNumId w:val="51"/>
  </w:num>
  <w:num w:numId="11">
    <w:abstractNumId w:val="29"/>
  </w:num>
  <w:num w:numId="12">
    <w:abstractNumId w:val="25"/>
  </w:num>
  <w:num w:numId="13">
    <w:abstractNumId w:val="10"/>
  </w:num>
  <w:num w:numId="14">
    <w:abstractNumId w:val="4"/>
  </w:num>
  <w:num w:numId="1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19"/>
  </w:num>
  <w:num w:numId="18">
    <w:abstractNumId w:val="38"/>
  </w:num>
  <w:num w:numId="19">
    <w:abstractNumId w:val="45"/>
  </w:num>
  <w:num w:numId="20">
    <w:abstractNumId w:val="5"/>
  </w:num>
  <w:num w:numId="21">
    <w:abstractNumId w:val="18"/>
  </w:num>
  <w:num w:numId="22">
    <w:abstractNumId w:val="53"/>
  </w:num>
  <w:num w:numId="23">
    <w:abstractNumId w:val="24"/>
  </w:num>
  <w:num w:numId="24">
    <w:abstractNumId w:val="14"/>
  </w:num>
  <w:num w:numId="25">
    <w:abstractNumId w:val="43"/>
  </w:num>
  <w:num w:numId="26">
    <w:abstractNumId w:val="46"/>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0"/>
  </w:num>
  <w:num w:numId="31">
    <w:abstractNumId w:val="47"/>
  </w:num>
  <w:num w:numId="32">
    <w:abstractNumId w:val="48"/>
  </w:num>
  <w:num w:numId="33">
    <w:abstractNumId w:val="11"/>
  </w:num>
  <w:num w:numId="34">
    <w:abstractNumId w:val="44"/>
  </w:num>
  <w:num w:numId="35">
    <w:abstractNumId w:val="41"/>
  </w:num>
  <w:num w:numId="36">
    <w:abstractNumId w:val="37"/>
  </w:num>
  <w:num w:numId="37">
    <w:abstractNumId w:val="7"/>
  </w:num>
  <w:num w:numId="38">
    <w:abstractNumId w:val="27"/>
  </w:num>
  <w:num w:numId="39">
    <w:abstractNumId w:val="28"/>
  </w:num>
  <w:num w:numId="40">
    <w:abstractNumId w:val="26"/>
  </w:num>
  <w:num w:numId="41">
    <w:abstractNumId w:val="42"/>
  </w:num>
  <w:num w:numId="42">
    <w:abstractNumId w:val="36"/>
  </w:num>
  <w:num w:numId="43">
    <w:abstractNumId w:val="49"/>
  </w:num>
  <w:num w:numId="44">
    <w:abstractNumId w:val="55"/>
  </w:num>
  <w:num w:numId="45">
    <w:abstractNumId w:val="32"/>
  </w:num>
  <w:num w:numId="46">
    <w:abstractNumId w:val="17"/>
  </w:num>
  <w:num w:numId="47">
    <w:abstractNumId w:val="15"/>
  </w:num>
  <w:num w:numId="48">
    <w:abstractNumId w:val="23"/>
  </w:num>
  <w:num w:numId="49">
    <w:abstractNumId w:val="34"/>
  </w:num>
  <w:num w:numId="50">
    <w:abstractNumId w:val="33"/>
  </w:num>
  <w:num w:numId="51">
    <w:abstractNumId w:val="13"/>
  </w:num>
  <w:num w:numId="52">
    <w:abstractNumId w:val="52"/>
  </w:num>
  <w:num w:numId="53">
    <w:abstractNumId w:val="50"/>
  </w:num>
  <w:num w:numId="54">
    <w:abstractNumId w:val="6"/>
  </w:num>
  <w:num w:numId="55">
    <w:abstractNumId w:val="22"/>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33"/>
  </w:num>
  <w:num w:numId="61">
    <w:abstractNumId w:val="52"/>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A12"/>
    <w:rsid w:val="000B3063"/>
    <w:rsid w:val="000B35A5"/>
    <w:rsid w:val="000C21AA"/>
    <w:rsid w:val="000C2567"/>
    <w:rsid w:val="000C41EE"/>
    <w:rsid w:val="000C61CF"/>
    <w:rsid w:val="000D0C8E"/>
    <w:rsid w:val="000D115C"/>
    <w:rsid w:val="000D1947"/>
    <w:rsid w:val="000D1AB6"/>
    <w:rsid w:val="000D1DBE"/>
    <w:rsid w:val="000D30AA"/>
    <w:rsid w:val="000D3AA4"/>
    <w:rsid w:val="000D4011"/>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0F52"/>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1D4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39F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767C"/>
    <w:rsid w:val="005F07A3"/>
    <w:rsid w:val="005F4A2D"/>
    <w:rsid w:val="005F59FB"/>
    <w:rsid w:val="005F6259"/>
    <w:rsid w:val="005F7274"/>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2A7"/>
    <w:rsid w:val="0069058F"/>
    <w:rsid w:val="006924D2"/>
    <w:rsid w:val="006947F4"/>
    <w:rsid w:val="0069494A"/>
    <w:rsid w:val="00695CA4"/>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57D2"/>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1362"/>
    <w:rsid w:val="008F45A3"/>
    <w:rsid w:val="008F5413"/>
    <w:rsid w:val="00900176"/>
    <w:rsid w:val="00900BB8"/>
    <w:rsid w:val="00902B72"/>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986"/>
    <w:rsid w:val="009A4D0A"/>
    <w:rsid w:val="009B29EB"/>
    <w:rsid w:val="009B367B"/>
    <w:rsid w:val="009B4C90"/>
    <w:rsid w:val="009B7D88"/>
    <w:rsid w:val="009C34AB"/>
    <w:rsid w:val="009C3678"/>
    <w:rsid w:val="009C6B15"/>
    <w:rsid w:val="009C7178"/>
    <w:rsid w:val="009C7613"/>
    <w:rsid w:val="009C7F49"/>
    <w:rsid w:val="009D085D"/>
    <w:rsid w:val="009D16E8"/>
    <w:rsid w:val="009D3647"/>
    <w:rsid w:val="009D4234"/>
    <w:rsid w:val="009D7765"/>
    <w:rsid w:val="009E0315"/>
    <w:rsid w:val="009E3940"/>
    <w:rsid w:val="009E42C7"/>
    <w:rsid w:val="009E6956"/>
    <w:rsid w:val="009E6C88"/>
    <w:rsid w:val="009E6D5D"/>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57F9"/>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C015AD"/>
    <w:rsid w:val="00C01688"/>
    <w:rsid w:val="00C02CA7"/>
    <w:rsid w:val="00C03C5C"/>
    <w:rsid w:val="00C04EC4"/>
    <w:rsid w:val="00C05AAB"/>
    <w:rsid w:val="00C06CE3"/>
    <w:rsid w:val="00C1183D"/>
    <w:rsid w:val="00C135C5"/>
    <w:rsid w:val="00C13E55"/>
    <w:rsid w:val="00C156E6"/>
    <w:rsid w:val="00C17BA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8A4"/>
    <w:rsid w:val="00D64B68"/>
    <w:rsid w:val="00D658E1"/>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C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3E14"/>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c">
    <w:name w:val="Базовый"/>
    <w:rsid w:val="000D4011"/>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3.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mailto:asi@asi.ru" TargetMode="External"/><Relationship Id="rId40" Type="http://schemas.openxmlformats.org/officeDocument/2006/relationships/hyperlink" Target="http://zakupki.gov.ru/223/dishonest/public/supplier-search.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64E5-9BF2-4E08-802C-2073EB89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23174</Words>
  <Characters>132096</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154961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2016-10-26T07:31:00Z</cp:lastPrinted>
  <dcterms:created xsi:type="dcterms:W3CDTF">2017-01-25T18:49:00Z</dcterms:created>
  <dcterms:modified xsi:type="dcterms:W3CDTF">2017-01-25T19:09:00Z</dcterms:modified>
</cp:coreProperties>
</file>