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5D123F" w:rsidRPr="002E5811" w:rsidRDefault="005D123F"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5D123F">
      <w:pPr>
        <w:pStyle w:val="2b"/>
        <w:shd w:val="clear" w:color="auto" w:fill="auto"/>
        <w:spacing w:before="0" w:after="0" w:line="360" w:lineRule="auto"/>
        <w:rPr>
          <w:sz w:val="28"/>
          <w:szCs w:val="28"/>
        </w:rPr>
      </w:pPr>
      <w:r w:rsidRPr="00AA0AAB">
        <w:rPr>
          <w:sz w:val="28"/>
          <w:szCs w:val="28"/>
        </w:rPr>
        <w:t>ЗАКУПОЧНАЯ ДОКУМЕНТАЦИЯ</w:t>
      </w:r>
    </w:p>
    <w:p w:rsidR="0096091F" w:rsidRPr="00E1575A" w:rsidRDefault="0096091F" w:rsidP="005D123F">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C13E55">
        <w:rPr>
          <w:b/>
          <w:sz w:val="28"/>
          <w:szCs w:val="28"/>
        </w:rPr>
        <w:t xml:space="preserve">ПО </w:t>
      </w:r>
      <w:r w:rsidR="00872ADA">
        <w:rPr>
          <w:b/>
          <w:sz w:val="28"/>
          <w:szCs w:val="28"/>
        </w:rPr>
        <w:t>СОЗДАНИЮ ИНФОГРАФИКИ</w:t>
      </w:r>
      <w:r w:rsidR="0058166E">
        <w:rPr>
          <w:b/>
          <w:sz w:val="28"/>
          <w:szCs w:val="28"/>
        </w:rPr>
        <w:t xml:space="preserve"> </w:t>
      </w:r>
      <w:r w:rsidR="002B2DA2">
        <w:rPr>
          <w:b/>
          <w:sz w:val="28"/>
          <w:szCs w:val="28"/>
        </w:rPr>
        <w:t xml:space="preserve">ДЛЯ </w:t>
      </w:r>
      <w:r w:rsidR="0058166E">
        <w:rPr>
          <w:b/>
          <w:sz w:val="28"/>
          <w:szCs w:val="28"/>
        </w:rPr>
        <w:t xml:space="preserve">ПОРТАЛА </w:t>
      </w:r>
      <w:hyperlink r:id="rId7" w:history="1">
        <w:r w:rsidR="0058166E" w:rsidRPr="00EE436B">
          <w:rPr>
            <w:rStyle w:val="a8"/>
            <w:b/>
            <w:sz w:val="28"/>
            <w:szCs w:val="28"/>
            <w:lang w:val="en-US"/>
          </w:rPr>
          <w:t>WWW</w:t>
        </w:r>
        <w:r w:rsidR="0058166E" w:rsidRPr="00EE436B">
          <w:rPr>
            <w:rStyle w:val="a8"/>
            <w:b/>
            <w:sz w:val="28"/>
            <w:szCs w:val="28"/>
          </w:rPr>
          <w:t>.</w:t>
        </w:r>
        <w:r w:rsidR="0058166E" w:rsidRPr="00EE436B">
          <w:rPr>
            <w:rStyle w:val="a8"/>
            <w:b/>
            <w:sz w:val="28"/>
            <w:szCs w:val="28"/>
            <w:lang w:val="en-US"/>
          </w:rPr>
          <w:t>INVESTINREGIONS</w:t>
        </w:r>
        <w:r w:rsidR="0058166E" w:rsidRPr="00EE436B">
          <w:rPr>
            <w:rStyle w:val="a8"/>
            <w:b/>
            <w:sz w:val="28"/>
            <w:szCs w:val="28"/>
          </w:rPr>
          <w:t>.</w:t>
        </w:r>
        <w:r w:rsidR="0058166E" w:rsidRPr="00EE436B">
          <w:rPr>
            <w:rStyle w:val="a8"/>
            <w:b/>
            <w:sz w:val="28"/>
            <w:szCs w:val="28"/>
            <w:lang w:val="en-US"/>
          </w:rPr>
          <w:t>RU</w:t>
        </w:r>
      </w:hyperlink>
      <w:r w:rsidR="0058166E" w:rsidRPr="0058166E">
        <w:rPr>
          <w:b/>
          <w:sz w:val="28"/>
          <w:szCs w:val="28"/>
        </w:rPr>
        <w:t xml:space="preserve"> </w:t>
      </w:r>
      <w:r w:rsidR="00872ADA">
        <w:rPr>
          <w:b/>
          <w:sz w:val="28"/>
          <w:szCs w:val="28"/>
        </w:rPr>
        <w:t xml:space="preserve">И ПЕРЕОДИЧЕСКИХ ИЗДАНИЙ </w:t>
      </w:r>
    </w:p>
    <w:p w:rsidR="0096091F" w:rsidRPr="00E1575A" w:rsidRDefault="0096091F" w:rsidP="0096091F">
      <w:pPr>
        <w:pStyle w:val="afe"/>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sidR="005D123F">
        <w:rPr>
          <w:sz w:val="24"/>
          <w:szCs w:val="24"/>
        </w:rPr>
        <w:t>Агентства </w:t>
      </w:r>
      <w:r w:rsidR="0028788F">
        <w:rPr>
          <w:sz w:val="24"/>
          <w:szCs w:val="24"/>
        </w:rPr>
        <w:t>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r w:rsidR="00D024EA" w:rsidRPr="0028788F">
        <w:rPr>
          <w:sz w:val="24"/>
          <w:szCs w:val="24"/>
        </w:rPr>
        <w:t>телекоммуникационной</w:t>
      </w:r>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D123F">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D123F" w:rsidRDefault="005D123F" w:rsidP="00CA2876">
      <w:pPr>
        <w:ind w:firstLine="540"/>
        <w:jc w:val="both"/>
        <w:rPr>
          <w:sz w:val="24"/>
          <w:szCs w:val="24"/>
        </w:rPr>
      </w:pPr>
    </w:p>
    <w:p w:rsidR="005D123F" w:rsidRDefault="005D123F" w:rsidP="00CA2876">
      <w:pPr>
        <w:ind w:firstLine="540"/>
        <w:jc w:val="both"/>
        <w:rPr>
          <w:sz w:val="24"/>
          <w:szCs w:val="24"/>
        </w:rPr>
      </w:pPr>
    </w:p>
    <w:p w:rsidR="005D123F" w:rsidRDefault="005D123F" w:rsidP="00CA2876">
      <w:pPr>
        <w:ind w:firstLine="540"/>
        <w:jc w:val="both"/>
        <w:rPr>
          <w:sz w:val="24"/>
          <w:szCs w:val="24"/>
        </w:rPr>
      </w:pPr>
    </w:p>
    <w:p w:rsidR="005D123F" w:rsidRDefault="005D123F" w:rsidP="00CA2876">
      <w:pPr>
        <w:ind w:firstLine="540"/>
        <w:jc w:val="both"/>
        <w:rPr>
          <w:sz w:val="24"/>
          <w:szCs w:val="24"/>
        </w:rPr>
      </w:pPr>
    </w:p>
    <w:p w:rsidR="005D123F" w:rsidRDefault="005D123F" w:rsidP="00CA2876">
      <w:pPr>
        <w:ind w:firstLine="540"/>
        <w:jc w:val="both"/>
        <w:rPr>
          <w:sz w:val="24"/>
          <w:szCs w:val="24"/>
        </w:rPr>
      </w:pPr>
    </w:p>
    <w:p w:rsidR="00D14D73" w:rsidRDefault="00D14D73" w:rsidP="00CA2876">
      <w:pPr>
        <w:ind w:firstLine="540"/>
        <w:jc w:val="both"/>
        <w:rPr>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B2236C" w:rsidRDefault="00B2236C" w:rsidP="00CA2876">
                            <w:pPr>
                              <w:pStyle w:val="h4"/>
                              <w:spacing w:before="0"/>
                              <w:jc w:val="right"/>
                            </w:pPr>
                            <w:r w:rsidRPr="00C65751">
                              <w:t xml:space="preserve">Заказчику: </w:t>
                            </w:r>
                            <w:r>
                              <w:rPr>
                                <w:u w:val="single"/>
                              </w:rPr>
                              <w:t>Агентство стратегических инициатив</w:t>
                            </w:r>
                          </w:p>
                          <w:p w:rsidR="00B2236C" w:rsidRDefault="00B2236C" w:rsidP="00CA2876">
                            <w:pPr>
                              <w:pStyle w:val="h4"/>
                              <w:spacing w:before="0"/>
                              <w:jc w:val="right"/>
                              <w:rPr>
                                <w:i/>
                              </w:rPr>
                            </w:pPr>
                          </w:p>
                          <w:p w:rsidR="00B2236C" w:rsidRPr="00C65751" w:rsidRDefault="00B2236C" w:rsidP="00CA2876">
                            <w:pPr>
                              <w:pStyle w:val="h4"/>
                              <w:spacing w:before="0"/>
                              <w:jc w:val="right"/>
                              <w:rPr>
                                <w:i/>
                              </w:rPr>
                            </w:pPr>
                          </w:p>
                          <w:p w:rsidR="00B2236C" w:rsidRPr="00C65751" w:rsidRDefault="00B2236C" w:rsidP="00CA2876">
                            <w:pPr>
                              <w:jc w:val="center"/>
                              <w:rPr>
                                <w:b/>
                                <w:sz w:val="24"/>
                                <w:szCs w:val="24"/>
                              </w:rPr>
                            </w:pPr>
                            <w:r w:rsidRPr="00C65751">
                              <w:rPr>
                                <w:b/>
                                <w:sz w:val="24"/>
                                <w:szCs w:val="24"/>
                              </w:rPr>
                              <w:t>ЗАЯВКА</w:t>
                            </w:r>
                          </w:p>
                          <w:p w:rsidR="00B2236C" w:rsidRDefault="00B2236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2236C" w:rsidRPr="00872ADA" w:rsidRDefault="00B2236C" w:rsidP="00872ADA">
                            <w:pPr>
                              <w:jc w:val="center"/>
                              <w:rPr>
                                <w:b/>
                                <w:sz w:val="24"/>
                                <w:szCs w:val="24"/>
                              </w:rPr>
                            </w:pPr>
                            <w:r>
                              <w:rPr>
                                <w:b/>
                                <w:sz w:val="24"/>
                                <w:szCs w:val="24"/>
                              </w:rPr>
                              <w:t>по созданию</w:t>
                            </w:r>
                            <w:r w:rsidRPr="00872ADA">
                              <w:rPr>
                                <w:b/>
                                <w:sz w:val="24"/>
                                <w:szCs w:val="24"/>
                              </w:rPr>
                              <w:t xml:space="preserve"> инфографики для портала </w:t>
                            </w:r>
                            <w:hyperlink r:id="rId10" w:history="1">
                              <w:r w:rsidRPr="00EE436B">
                                <w:rPr>
                                  <w:rStyle w:val="a8"/>
                                  <w:b/>
                                  <w:sz w:val="24"/>
                                  <w:szCs w:val="24"/>
                                  <w:lang w:val="en-US"/>
                                </w:rPr>
                                <w:t>www</w:t>
                              </w:r>
                              <w:r w:rsidRPr="00EE436B">
                                <w:rPr>
                                  <w:rStyle w:val="a8"/>
                                  <w:b/>
                                  <w:sz w:val="24"/>
                                  <w:szCs w:val="24"/>
                                </w:rPr>
                                <w:t>.investinregions.ru</w:t>
                              </w:r>
                            </w:hyperlink>
                            <w:r w:rsidRPr="0058166E">
                              <w:rPr>
                                <w:b/>
                                <w:sz w:val="24"/>
                                <w:szCs w:val="24"/>
                              </w:rPr>
                              <w:t xml:space="preserve"> </w:t>
                            </w:r>
                            <w:r w:rsidRPr="00872ADA">
                              <w:rPr>
                                <w:b/>
                                <w:sz w:val="24"/>
                                <w:szCs w:val="24"/>
                              </w:rPr>
                              <w:t>и периодических изданий А</w:t>
                            </w:r>
                            <w:r>
                              <w:rPr>
                                <w:b/>
                                <w:sz w:val="24"/>
                                <w:szCs w:val="24"/>
                              </w:rPr>
                              <w:t>гентства стратегических инициатив</w:t>
                            </w:r>
                          </w:p>
                          <w:p w:rsidR="00B2236C" w:rsidRPr="00912484" w:rsidRDefault="00B2236C" w:rsidP="00872ADA">
                            <w:pPr>
                              <w:rPr>
                                <w:b/>
                                <w:sz w:val="24"/>
                                <w:szCs w:val="24"/>
                              </w:rPr>
                            </w:pPr>
                          </w:p>
                          <w:p w:rsidR="00B2236C" w:rsidRPr="0058166E" w:rsidRDefault="00B2236C" w:rsidP="0058166E">
                            <w:pPr>
                              <w:jc w:val="center"/>
                              <w:rPr>
                                <w:b/>
                                <w:sz w:val="24"/>
                                <w:szCs w:val="24"/>
                              </w:rPr>
                            </w:pPr>
                            <w:r w:rsidRPr="0058166E">
                              <w:rPr>
                                <w:b/>
                                <w:sz w:val="24"/>
                                <w:szCs w:val="24"/>
                              </w:rPr>
                              <w:t>(реестровый номер закупки _______________________)</w:t>
                            </w:r>
                          </w:p>
                          <w:p w:rsidR="00B2236C" w:rsidRPr="00C65751" w:rsidRDefault="00B2236C" w:rsidP="00CA2876">
                            <w:pPr>
                              <w:pStyle w:val="ae"/>
                              <w:spacing w:after="0"/>
                              <w:jc w:val="center"/>
                              <w:rPr>
                                <w:b/>
                                <w:bCs/>
                                <w:iCs/>
                                <w:szCs w:val="24"/>
                                <w:u w:val="single"/>
                              </w:rPr>
                            </w:pPr>
                          </w:p>
                          <w:p w:rsidR="00B2236C" w:rsidRDefault="00B2236C" w:rsidP="00CA2876">
                            <w:pPr>
                              <w:pStyle w:val="33"/>
                              <w:tabs>
                                <w:tab w:val="clear" w:pos="1307"/>
                              </w:tabs>
                              <w:ind w:left="0"/>
                              <w:rPr>
                                <w:szCs w:val="24"/>
                              </w:rPr>
                            </w:pPr>
                          </w:p>
                          <w:p w:rsidR="00B2236C" w:rsidRPr="003708E5" w:rsidRDefault="00B2236C" w:rsidP="00CA2876">
                            <w:pPr>
                              <w:pStyle w:val="33"/>
                              <w:tabs>
                                <w:tab w:val="clear" w:pos="1307"/>
                              </w:tabs>
                              <w:ind w:left="0"/>
                              <w:rPr>
                                <w:sz w:val="20"/>
                              </w:rPr>
                            </w:pPr>
                            <w:r w:rsidRPr="003708E5">
                              <w:rPr>
                                <w:sz w:val="20"/>
                              </w:rPr>
                              <w:t>Регистрационный номер заявки №_________</w:t>
                            </w:r>
                          </w:p>
                          <w:p w:rsidR="00B2236C" w:rsidRPr="003708E5" w:rsidRDefault="00B2236C"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B2236C" w:rsidRPr="003708E5" w:rsidRDefault="00B2236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2236C" w:rsidRPr="00C65751" w:rsidRDefault="00B2236C" w:rsidP="00CA2876">
                            <w:pPr>
                              <w:pStyle w:val="33"/>
                              <w:tabs>
                                <w:tab w:val="clear" w:pos="1307"/>
                              </w:tabs>
                              <w:ind w:left="0"/>
                              <w:rPr>
                                <w:color w:val="0000FF"/>
                                <w:szCs w:val="24"/>
                              </w:rPr>
                            </w:pPr>
                          </w:p>
                          <w:p w:rsidR="00B2236C" w:rsidRDefault="00B2236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B2236C" w:rsidRDefault="00B2236C" w:rsidP="00CA2876">
                      <w:pPr>
                        <w:pStyle w:val="h4"/>
                        <w:spacing w:before="0"/>
                        <w:jc w:val="right"/>
                      </w:pPr>
                      <w:r w:rsidRPr="00C65751">
                        <w:t xml:space="preserve">Заказчику: </w:t>
                      </w:r>
                      <w:r>
                        <w:rPr>
                          <w:u w:val="single"/>
                        </w:rPr>
                        <w:t>Агентство стратегических инициатив</w:t>
                      </w:r>
                    </w:p>
                    <w:p w:rsidR="00B2236C" w:rsidRDefault="00B2236C" w:rsidP="00CA2876">
                      <w:pPr>
                        <w:pStyle w:val="h4"/>
                        <w:spacing w:before="0"/>
                        <w:jc w:val="right"/>
                        <w:rPr>
                          <w:i/>
                        </w:rPr>
                      </w:pPr>
                    </w:p>
                    <w:p w:rsidR="00B2236C" w:rsidRPr="00C65751" w:rsidRDefault="00B2236C" w:rsidP="00CA2876">
                      <w:pPr>
                        <w:pStyle w:val="h4"/>
                        <w:spacing w:before="0"/>
                        <w:jc w:val="right"/>
                        <w:rPr>
                          <w:i/>
                        </w:rPr>
                      </w:pPr>
                    </w:p>
                    <w:p w:rsidR="00B2236C" w:rsidRPr="00C65751" w:rsidRDefault="00B2236C" w:rsidP="00CA2876">
                      <w:pPr>
                        <w:jc w:val="center"/>
                        <w:rPr>
                          <w:b/>
                          <w:sz w:val="24"/>
                          <w:szCs w:val="24"/>
                        </w:rPr>
                      </w:pPr>
                      <w:r w:rsidRPr="00C65751">
                        <w:rPr>
                          <w:b/>
                          <w:sz w:val="24"/>
                          <w:szCs w:val="24"/>
                        </w:rPr>
                        <w:t>ЗАЯВКА</w:t>
                      </w:r>
                    </w:p>
                    <w:p w:rsidR="00B2236C" w:rsidRDefault="00B2236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B2236C" w:rsidRPr="00872ADA" w:rsidRDefault="00B2236C" w:rsidP="00872ADA">
                      <w:pPr>
                        <w:jc w:val="center"/>
                        <w:rPr>
                          <w:b/>
                          <w:sz w:val="24"/>
                          <w:szCs w:val="24"/>
                        </w:rPr>
                      </w:pPr>
                      <w:r>
                        <w:rPr>
                          <w:b/>
                          <w:sz w:val="24"/>
                          <w:szCs w:val="24"/>
                        </w:rPr>
                        <w:t>по созданию</w:t>
                      </w:r>
                      <w:r w:rsidRPr="00872ADA">
                        <w:rPr>
                          <w:b/>
                          <w:sz w:val="24"/>
                          <w:szCs w:val="24"/>
                        </w:rPr>
                        <w:t xml:space="preserve"> инфографики для портала </w:t>
                      </w:r>
                      <w:hyperlink r:id="rId11" w:history="1">
                        <w:r w:rsidRPr="00EE436B">
                          <w:rPr>
                            <w:rStyle w:val="a8"/>
                            <w:b/>
                            <w:sz w:val="24"/>
                            <w:szCs w:val="24"/>
                            <w:lang w:val="en-US"/>
                          </w:rPr>
                          <w:t>www</w:t>
                        </w:r>
                        <w:r w:rsidRPr="00EE436B">
                          <w:rPr>
                            <w:rStyle w:val="a8"/>
                            <w:b/>
                            <w:sz w:val="24"/>
                            <w:szCs w:val="24"/>
                          </w:rPr>
                          <w:t>.investinregions.ru</w:t>
                        </w:r>
                      </w:hyperlink>
                      <w:r w:rsidRPr="0058166E">
                        <w:rPr>
                          <w:b/>
                          <w:sz w:val="24"/>
                          <w:szCs w:val="24"/>
                        </w:rPr>
                        <w:t xml:space="preserve"> </w:t>
                      </w:r>
                      <w:r w:rsidRPr="00872ADA">
                        <w:rPr>
                          <w:b/>
                          <w:sz w:val="24"/>
                          <w:szCs w:val="24"/>
                        </w:rPr>
                        <w:t>и периодических изданий А</w:t>
                      </w:r>
                      <w:r>
                        <w:rPr>
                          <w:b/>
                          <w:sz w:val="24"/>
                          <w:szCs w:val="24"/>
                        </w:rPr>
                        <w:t>гентства стратегических инициатив</w:t>
                      </w:r>
                    </w:p>
                    <w:p w:rsidR="00B2236C" w:rsidRPr="00912484" w:rsidRDefault="00B2236C" w:rsidP="00872ADA">
                      <w:pPr>
                        <w:rPr>
                          <w:b/>
                          <w:sz w:val="24"/>
                          <w:szCs w:val="24"/>
                        </w:rPr>
                      </w:pPr>
                    </w:p>
                    <w:p w:rsidR="00B2236C" w:rsidRPr="0058166E" w:rsidRDefault="00B2236C" w:rsidP="0058166E">
                      <w:pPr>
                        <w:jc w:val="center"/>
                        <w:rPr>
                          <w:b/>
                          <w:sz w:val="24"/>
                          <w:szCs w:val="24"/>
                        </w:rPr>
                      </w:pPr>
                      <w:r w:rsidRPr="0058166E">
                        <w:rPr>
                          <w:b/>
                          <w:sz w:val="24"/>
                          <w:szCs w:val="24"/>
                        </w:rPr>
                        <w:t>(реестровый номер закупки _______________________)</w:t>
                      </w:r>
                    </w:p>
                    <w:p w:rsidR="00B2236C" w:rsidRPr="00C65751" w:rsidRDefault="00B2236C" w:rsidP="00CA2876">
                      <w:pPr>
                        <w:pStyle w:val="ae"/>
                        <w:spacing w:after="0"/>
                        <w:jc w:val="center"/>
                        <w:rPr>
                          <w:b/>
                          <w:bCs/>
                          <w:iCs/>
                          <w:szCs w:val="24"/>
                          <w:u w:val="single"/>
                        </w:rPr>
                      </w:pPr>
                    </w:p>
                    <w:p w:rsidR="00B2236C" w:rsidRDefault="00B2236C" w:rsidP="00CA2876">
                      <w:pPr>
                        <w:pStyle w:val="33"/>
                        <w:tabs>
                          <w:tab w:val="clear" w:pos="1307"/>
                        </w:tabs>
                        <w:ind w:left="0"/>
                        <w:rPr>
                          <w:szCs w:val="24"/>
                        </w:rPr>
                      </w:pPr>
                    </w:p>
                    <w:p w:rsidR="00B2236C" w:rsidRPr="003708E5" w:rsidRDefault="00B2236C" w:rsidP="00CA2876">
                      <w:pPr>
                        <w:pStyle w:val="33"/>
                        <w:tabs>
                          <w:tab w:val="clear" w:pos="1307"/>
                        </w:tabs>
                        <w:ind w:left="0"/>
                        <w:rPr>
                          <w:sz w:val="20"/>
                        </w:rPr>
                      </w:pPr>
                      <w:r w:rsidRPr="003708E5">
                        <w:rPr>
                          <w:sz w:val="20"/>
                        </w:rPr>
                        <w:t>Регистрационный номер заявки №_________</w:t>
                      </w:r>
                    </w:p>
                    <w:p w:rsidR="00B2236C" w:rsidRPr="003708E5" w:rsidRDefault="00B2236C"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B2236C" w:rsidRPr="003708E5" w:rsidRDefault="00B2236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B2236C" w:rsidRPr="00C65751" w:rsidRDefault="00B2236C" w:rsidP="00CA2876">
                      <w:pPr>
                        <w:pStyle w:val="33"/>
                        <w:tabs>
                          <w:tab w:val="clear" w:pos="1307"/>
                        </w:tabs>
                        <w:ind w:left="0"/>
                        <w:rPr>
                          <w:color w:val="0000FF"/>
                          <w:szCs w:val="24"/>
                        </w:rPr>
                      </w:pPr>
                    </w:p>
                    <w:p w:rsidR="00B2236C" w:rsidRDefault="00B2236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B0394" w:rsidRDefault="00230B3A" w:rsidP="00B4564E">
      <w:pPr>
        <w:pStyle w:val="ConsNormal"/>
        <w:ind w:firstLine="540"/>
        <w:jc w:val="both"/>
        <w:rPr>
          <w:rFonts w:ascii="Times New Roman" w:hAnsi="Times New Roman"/>
          <w:b/>
          <w:sz w:val="24"/>
          <w:szCs w:val="24"/>
        </w:rPr>
      </w:pPr>
      <w:r w:rsidRPr="00CB0394">
        <w:rPr>
          <w:rFonts w:ascii="Times New Roman" w:hAnsi="Times New Roman"/>
          <w:b/>
          <w:sz w:val="24"/>
          <w:szCs w:val="24"/>
        </w:rPr>
        <w:t>а) фирменное наименование, сведения об организационно-правовой форме, о месте нахождения, почтовый адрес</w:t>
      </w:r>
      <w:r w:rsidR="009159D0" w:rsidRPr="00CB0394">
        <w:rPr>
          <w:rFonts w:ascii="Times New Roman" w:hAnsi="Times New Roman"/>
          <w:b/>
          <w:sz w:val="24"/>
          <w:szCs w:val="24"/>
        </w:rPr>
        <w:t xml:space="preserve"> (для юридического лица)</w:t>
      </w:r>
      <w:r w:rsidRPr="00CB0394">
        <w:rPr>
          <w:rFonts w:ascii="Times New Roman" w:hAnsi="Times New Roman"/>
          <w:b/>
          <w:sz w:val="24"/>
          <w:szCs w:val="24"/>
        </w:rPr>
        <w:t>,</w:t>
      </w:r>
      <w:r w:rsidR="009159D0" w:rsidRPr="00CB0394">
        <w:rPr>
          <w:rFonts w:ascii="Times New Roman" w:hAnsi="Times New Roman"/>
          <w:b/>
          <w:sz w:val="24"/>
          <w:szCs w:val="24"/>
        </w:rPr>
        <w:t xml:space="preserve"> фамилия, имя, отчество, паспортные данные, сведения о месте жительства (для физического лица),</w:t>
      </w:r>
      <w:r w:rsidRPr="00CB0394">
        <w:rPr>
          <w:rFonts w:ascii="Times New Roman" w:hAnsi="Times New Roman"/>
          <w:b/>
          <w:sz w:val="24"/>
          <w:szCs w:val="24"/>
        </w:rPr>
        <w:t xml:space="preserve"> номер контактного телефона;</w:t>
      </w:r>
    </w:p>
    <w:p w:rsidR="00EA63E1" w:rsidRPr="00CB0394" w:rsidRDefault="00230B3A" w:rsidP="00B4564E">
      <w:pPr>
        <w:tabs>
          <w:tab w:val="left" w:pos="1260"/>
          <w:tab w:val="left" w:pos="1440"/>
          <w:tab w:val="num" w:pos="2340"/>
        </w:tabs>
        <w:ind w:firstLine="540"/>
        <w:jc w:val="both"/>
        <w:rPr>
          <w:b/>
          <w:sz w:val="24"/>
          <w:szCs w:val="24"/>
        </w:rPr>
      </w:pPr>
      <w:r w:rsidRPr="00CB0394">
        <w:rPr>
          <w:b/>
          <w:sz w:val="24"/>
          <w:szCs w:val="24"/>
        </w:rPr>
        <w:t xml:space="preserve">б) </w:t>
      </w:r>
      <w:r w:rsidR="00EA63E1" w:rsidRPr="00CB0394">
        <w:rPr>
          <w:b/>
          <w:sz w:val="24"/>
          <w:szCs w:val="24"/>
        </w:rPr>
        <w:t xml:space="preserve">полученную не ранее чем за три месяца до дня размещения на официальном сайте </w:t>
      </w:r>
      <w:r w:rsidR="00216BE0" w:rsidRPr="00CB0394">
        <w:rPr>
          <w:b/>
          <w:sz w:val="24"/>
          <w:szCs w:val="24"/>
        </w:rPr>
        <w:t xml:space="preserve">Агентства </w:t>
      </w:r>
      <w:r w:rsidR="00EA63E1" w:rsidRPr="00CB0394">
        <w:rPr>
          <w:b/>
          <w:sz w:val="24"/>
          <w:szCs w:val="24"/>
        </w:rPr>
        <w:t xml:space="preserve">извещения о проведении </w:t>
      </w:r>
      <w:r w:rsidR="00B2113C" w:rsidRPr="00CB0394">
        <w:rPr>
          <w:b/>
          <w:sz w:val="24"/>
          <w:szCs w:val="24"/>
        </w:rPr>
        <w:t>запроса предложений</w:t>
      </w:r>
      <w:r w:rsidR="00EA63E1" w:rsidRPr="00CB0394">
        <w:rPr>
          <w:b/>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B0394">
        <w:rPr>
          <w:b/>
          <w:sz w:val="24"/>
          <w:szCs w:val="24"/>
        </w:rPr>
        <w:t>запроса предложений</w:t>
      </w:r>
      <w:r w:rsidR="00EA63E1" w:rsidRPr="00CB0394">
        <w:rPr>
          <w:b/>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w:t>
      </w:r>
      <w:r w:rsidR="00EA63E1" w:rsidRPr="00CB0394">
        <w:rPr>
          <w:b/>
          <w:sz w:val="24"/>
          <w:szCs w:val="24"/>
        </w:rPr>
        <w:lastRenderedPageBreak/>
        <w:t xml:space="preserve">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B0394">
        <w:rPr>
          <w:b/>
          <w:sz w:val="24"/>
          <w:szCs w:val="24"/>
        </w:rPr>
        <w:t>запроса предложений</w:t>
      </w:r>
      <w:r w:rsidR="00EA63E1" w:rsidRPr="00CB0394">
        <w:rPr>
          <w:b/>
          <w:sz w:val="24"/>
          <w:szCs w:val="24"/>
        </w:rPr>
        <w:t>;</w:t>
      </w:r>
    </w:p>
    <w:p w:rsidR="00230B3A" w:rsidRPr="00CB0394" w:rsidRDefault="00230B3A" w:rsidP="00B4564E">
      <w:pPr>
        <w:pStyle w:val="ConsNormal"/>
        <w:tabs>
          <w:tab w:val="left" w:pos="1260"/>
        </w:tabs>
        <w:ind w:firstLine="540"/>
        <w:jc w:val="both"/>
        <w:rPr>
          <w:rFonts w:ascii="Times New Roman" w:hAnsi="Times New Roman"/>
          <w:b/>
          <w:sz w:val="24"/>
          <w:szCs w:val="24"/>
        </w:rPr>
      </w:pPr>
      <w:r w:rsidRPr="00CB0394">
        <w:rPr>
          <w:rFonts w:ascii="Times New Roman" w:hAnsi="Times New Roman"/>
          <w:b/>
          <w:sz w:val="24"/>
          <w:szCs w:val="24"/>
        </w:rPr>
        <w:t xml:space="preserve">в) документ, подтверждающий полномочия лица на осуществление действий от имени участника </w:t>
      </w:r>
      <w:r w:rsidR="00711CC0" w:rsidRPr="00CB0394">
        <w:rPr>
          <w:rFonts w:ascii="Times New Roman" w:hAnsi="Times New Roman"/>
          <w:b/>
          <w:sz w:val="24"/>
          <w:szCs w:val="24"/>
        </w:rPr>
        <w:t>процедуры закупки</w:t>
      </w:r>
      <w:r w:rsidRPr="00CB0394">
        <w:rPr>
          <w:rFonts w:ascii="Times New Roman" w:hAnsi="Times New Roman"/>
          <w:b/>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B0394">
        <w:rPr>
          <w:rFonts w:ascii="Times New Roman" w:hAnsi="Times New Roman"/>
          <w:b/>
          <w:sz w:val="24"/>
          <w:szCs w:val="24"/>
        </w:rPr>
        <w:t>процедуры закупки</w:t>
      </w:r>
      <w:r w:rsidRPr="00CB0394">
        <w:rPr>
          <w:rFonts w:ascii="Times New Roman" w:hAnsi="Times New Roman"/>
          <w:b/>
          <w:sz w:val="24"/>
          <w:szCs w:val="24"/>
        </w:rPr>
        <w:t xml:space="preserve"> без доверенности - руководитель). В случае, если от имени участника </w:t>
      </w:r>
      <w:r w:rsidR="00711CC0" w:rsidRPr="00CB0394">
        <w:rPr>
          <w:rFonts w:ascii="Times New Roman" w:hAnsi="Times New Roman"/>
          <w:b/>
          <w:sz w:val="24"/>
          <w:szCs w:val="24"/>
        </w:rPr>
        <w:t>процедуры закупки</w:t>
      </w:r>
      <w:r w:rsidRPr="00CB0394">
        <w:rPr>
          <w:rFonts w:ascii="Times New Roman" w:hAnsi="Times New Roman"/>
          <w:b/>
          <w:sz w:val="24"/>
          <w:szCs w:val="24"/>
        </w:rPr>
        <w:t xml:space="preserve"> действует иное лицо, заявка на участие в </w:t>
      </w:r>
      <w:r w:rsidR="008D0CAF" w:rsidRPr="00CB0394">
        <w:rPr>
          <w:rFonts w:ascii="Times New Roman" w:hAnsi="Times New Roman"/>
          <w:b/>
          <w:sz w:val="24"/>
          <w:szCs w:val="24"/>
        </w:rPr>
        <w:t>запросе предложений</w:t>
      </w:r>
      <w:r w:rsidRPr="00CB0394">
        <w:rPr>
          <w:rFonts w:ascii="Times New Roman" w:hAnsi="Times New Roman"/>
          <w:b/>
          <w:sz w:val="24"/>
          <w:szCs w:val="24"/>
        </w:rPr>
        <w:t xml:space="preserve"> должна содержать также доверенность на осуществление действий от имени участника </w:t>
      </w:r>
      <w:r w:rsidR="008C2D01" w:rsidRPr="00CB0394">
        <w:rPr>
          <w:rFonts w:ascii="Times New Roman" w:hAnsi="Times New Roman"/>
          <w:b/>
          <w:sz w:val="24"/>
          <w:szCs w:val="24"/>
        </w:rPr>
        <w:t>процедуры закупки</w:t>
      </w:r>
      <w:r w:rsidRPr="00CB0394">
        <w:rPr>
          <w:rFonts w:ascii="Times New Roman" w:hAnsi="Times New Roman"/>
          <w:b/>
          <w:sz w:val="24"/>
          <w:szCs w:val="24"/>
        </w:rPr>
        <w:t xml:space="preserve"> заверенную печатью участника </w:t>
      </w:r>
      <w:r w:rsidR="008C2D01" w:rsidRPr="00CB0394">
        <w:rPr>
          <w:rFonts w:ascii="Times New Roman" w:hAnsi="Times New Roman"/>
          <w:b/>
          <w:sz w:val="24"/>
          <w:szCs w:val="24"/>
        </w:rPr>
        <w:t xml:space="preserve">процедуры закупки </w:t>
      </w:r>
      <w:r w:rsidRPr="00CB0394">
        <w:rPr>
          <w:rFonts w:ascii="Times New Roman" w:hAnsi="Times New Roman"/>
          <w:b/>
          <w:sz w:val="24"/>
          <w:szCs w:val="24"/>
        </w:rPr>
        <w:t xml:space="preserve">и подписанную руководителем участника </w:t>
      </w:r>
      <w:r w:rsidR="008C2D01" w:rsidRPr="00CB0394">
        <w:rPr>
          <w:rFonts w:ascii="Times New Roman" w:hAnsi="Times New Roman"/>
          <w:b/>
          <w:sz w:val="24"/>
          <w:szCs w:val="24"/>
        </w:rPr>
        <w:t>процедуры закупки</w:t>
      </w:r>
      <w:r w:rsidRPr="00CB0394">
        <w:rPr>
          <w:rFonts w:ascii="Times New Roman" w:hAnsi="Times New Roman"/>
          <w:b/>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B0394">
        <w:rPr>
          <w:rFonts w:ascii="Times New Roman" w:hAnsi="Times New Roman"/>
          <w:b/>
          <w:sz w:val="24"/>
          <w:szCs w:val="24"/>
        </w:rPr>
        <w:t>процедуры закупки</w:t>
      </w:r>
      <w:r w:rsidRPr="00CB0394">
        <w:rPr>
          <w:rFonts w:ascii="Times New Roman" w:hAnsi="Times New Roman"/>
          <w:b/>
          <w:sz w:val="24"/>
          <w:szCs w:val="24"/>
        </w:rPr>
        <w:t xml:space="preserve">, заявка на участие в </w:t>
      </w:r>
      <w:r w:rsidR="008D0CAF" w:rsidRPr="00CB0394">
        <w:rPr>
          <w:rFonts w:ascii="Times New Roman" w:hAnsi="Times New Roman"/>
          <w:b/>
          <w:sz w:val="24"/>
          <w:szCs w:val="24"/>
        </w:rPr>
        <w:t>запросе предложений</w:t>
      </w:r>
      <w:r w:rsidRPr="00CB0394">
        <w:rPr>
          <w:rFonts w:ascii="Times New Roman" w:hAnsi="Times New Roman"/>
          <w:b/>
          <w:sz w:val="24"/>
          <w:szCs w:val="24"/>
        </w:rPr>
        <w:t xml:space="preserve"> должна содержать также документ, подтверж</w:t>
      </w:r>
      <w:r w:rsidR="00260857" w:rsidRPr="00CB0394">
        <w:rPr>
          <w:rFonts w:ascii="Times New Roman" w:hAnsi="Times New Roman"/>
          <w:b/>
          <w:sz w:val="24"/>
          <w:szCs w:val="24"/>
        </w:rPr>
        <w:t>дающий полномочия такого лица;</w:t>
      </w:r>
    </w:p>
    <w:p w:rsidR="00230B3A" w:rsidRPr="00CB0394" w:rsidRDefault="00D44EF9" w:rsidP="00B4564E">
      <w:pPr>
        <w:tabs>
          <w:tab w:val="left" w:pos="900"/>
        </w:tabs>
        <w:autoSpaceDE w:val="0"/>
        <w:autoSpaceDN w:val="0"/>
        <w:adjustRightInd w:val="0"/>
        <w:ind w:firstLine="540"/>
        <w:jc w:val="both"/>
        <w:rPr>
          <w:b/>
          <w:sz w:val="24"/>
          <w:szCs w:val="24"/>
        </w:rPr>
      </w:pPr>
      <w:r w:rsidRPr="00CB0394">
        <w:rPr>
          <w:b/>
          <w:sz w:val="24"/>
          <w:szCs w:val="24"/>
        </w:rPr>
        <w:t>г)</w:t>
      </w:r>
      <w:r w:rsidR="006D062E" w:rsidRPr="00CB0394">
        <w:rPr>
          <w:b/>
          <w:sz w:val="24"/>
          <w:szCs w:val="24"/>
        </w:rPr>
        <w:tab/>
      </w:r>
      <w:r w:rsidR="00230B3A" w:rsidRPr="00CB0394">
        <w:rPr>
          <w:b/>
          <w:sz w:val="24"/>
          <w:szCs w:val="24"/>
        </w:rPr>
        <w:t xml:space="preserve">копии учредительных документов участника </w:t>
      </w:r>
      <w:r w:rsidR="008C2D01" w:rsidRPr="00CB0394">
        <w:rPr>
          <w:b/>
          <w:sz w:val="24"/>
          <w:szCs w:val="24"/>
        </w:rPr>
        <w:t>процедуры закупки</w:t>
      </w:r>
      <w:r w:rsidR="00230B3A" w:rsidRPr="00CB0394">
        <w:rPr>
          <w:b/>
          <w:sz w:val="24"/>
          <w:szCs w:val="24"/>
        </w:rPr>
        <w:t xml:space="preserve"> </w:t>
      </w:r>
      <w:r w:rsidR="00260857" w:rsidRPr="00CB0394">
        <w:rPr>
          <w:b/>
          <w:sz w:val="24"/>
          <w:szCs w:val="24"/>
        </w:rPr>
        <w:br/>
      </w:r>
      <w:r w:rsidR="00230B3A" w:rsidRPr="00CB0394">
        <w:rPr>
          <w:b/>
          <w:sz w:val="24"/>
          <w:szCs w:val="24"/>
        </w:rPr>
        <w:t>(для юридических лиц);</w:t>
      </w:r>
    </w:p>
    <w:p w:rsidR="00CF6452" w:rsidRPr="00CB0394" w:rsidRDefault="00D80653" w:rsidP="005D123F">
      <w:pPr>
        <w:tabs>
          <w:tab w:val="left" w:pos="1080"/>
        </w:tabs>
        <w:autoSpaceDE w:val="0"/>
        <w:autoSpaceDN w:val="0"/>
        <w:adjustRightInd w:val="0"/>
        <w:ind w:firstLine="567"/>
        <w:jc w:val="both"/>
        <w:rPr>
          <w:b/>
          <w:sz w:val="24"/>
          <w:szCs w:val="24"/>
        </w:rPr>
      </w:pPr>
      <w:r w:rsidRPr="00CB0394">
        <w:rPr>
          <w:b/>
          <w:sz w:val="24"/>
          <w:szCs w:val="24"/>
        </w:rPr>
        <w:t xml:space="preserve">е) </w:t>
      </w:r>
      <w:r w:rsidR="00164335" w:rsidRPr="00CB0394">
        <w:rPr>
          <w:b/>
          <w:sz w:val="24"/>
          <w:szCs w:val="24"/>
        </w:rPr>
        <w:t xml:space="preserve">документ, подтверждающий </w:t>
      </w:r>
      <w:r w:rsidR="008C2D01" w:rsidRPr="00CB0394">
        <w:rPr>
          <w:b/>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B0394">
        <w:rPr>
          <w:b/>
          <w:sz w:val="24"/>
          <w:szCs w:val="24"/>
        </w:rPr>
        <w:t>Агентства</w:t>
      </w:r>
      <w:r w:rsidR="008C2D01" w:rsidRPr="00CB0394">
        <w:rPr>
          <w:b/>
          <w:sz w:val="24"/>
          <w:szCs w:val="24"/>
        </w:rPr>
        <w:t xml:space="preserve">. Под аффилированностью понимается прямое либо косвенное владение представителем руководящего состава </w:t>
      </w:r>
      <w:r w:rsidR="00216BE0" w:rsidRPr="00CB0394">
        <w:rPr>
          <w:b/>
          <w:sz w:val="24"/>
          <w:szCs w:val="24"/>
        </w:rPr>
        <w:t>Агентства</w:t>
      </w:r>
      <w:r w:rsidR="008C2D01" w:rsidRPr="00CB0394">
        <w:rPr>
          <w:b/>
          <w:sz w:val="24"/>
          <w:szCs w:val="24"/>
        </w:rPr>
        <w:t xml:space="preserve"> и (или) его родственниками (супруг (супруга), </w:t>
      </w:r>
      <w:r w:rsidR="000A301E" w:rsidRPr="00CB0394">
        <w:rPr>
          <w:b/>
          <w:sz w:val="24"/>
          <w:szCs w:val="24"/>
        </w:rPr>
        <w:t>дети</w:t>
      </w:r>
      <w:r w:rsidR="008C2D01" w:rsidRPr="00CB0394">
        <w:rPr>
          <w:b/>
          <w:sz w:val="24"/>
          <w:szCs w:val="24"/>
        </w:rPr>
        <w:t xml:space="preserve"> (совершеннолетние и несовершеннолетние), родител</w:t>
      </w:r>
      <w:r w:rsidR="000A301E" w:rsidRPr="00CB0394">
        <w:rPr>
          <w:b/>
          <w:sz w:val="24"/>
          <w:szCs w:val="24"/>
        </w:rPr>
        <w:t>и</w:t>
      </w:r>
      <w:r w:rsidR="008C2D01" w:rsidRPr="00CB0394">
        <w:rPr>
          <w:b/>
          <w:sz w:val="24"/>
          <w:szCs w:val="24"/>
        </w:rPr>
        <w:t>, родны</w:t>
      </w:r>
      <w:r w:rsidR="000A301E" w:rsidRPr="00CB0394">
        <w:rPr>
          <w:b/>
          <w:sz w:val="24"/>
          <w:szCs w:val="24"/>
        </w:rPr>
        <w:t>е</w:t>
      </w:r>
      <w:r w:rsidR="008C2D01" w:rsidRPr="00CB0394">
        <w:rPr>
          <w:b/>
          <w:sz w:val="24"/>
          <w:szCs w:val="24"/>
        </w:rPr>
        <w:t xml:space="preserve"> братья и сестр</w:t>
      </w:r>
      <w:r w:rsidR="000A301E" w:rsidRPr="00CB0394">
        <w:rPr>
          <w:b/>
          <w:sz w:val="24"/>
          <w:szCs w:val="24"/>
        </w:rPr>
        <w:t>ы</w:t>
      </w:r>
      <w:r w:rsidR="006730C2" w:rsidRPr="00CB0394">
        <w:rPr>
          <w:b/>
          <w:sz w:val="24"/>
          <w:szCs w:val="24"/>
        </w:rPr>
        <w:t>)</w:t>
      </w:r>
      <w:r w:rsidR="008C2D01" w:rsidRPr="00CB0394">
        <w:rPr>
          <w:b/>
          <w:sz w:val="24"/>
          <w:szCs w:val="24"/>
        </w:rPr>
        <w:t xml:space="preserve"> более 20% голосо</w:t>
      </w:r>
      <w:r w:rsidR="00FB44A1" w:rsidRPr="00CB0394">
        <w:rPr>
          <w:b/>
          <w:sz w:val="24"/>
          <w:szCs w:val="24"/>
        </w:rPr>
        <w:t>в в участнике процедуры закупки</w:t>
      </w:r>
      <w:r w:rsidR="00DD3E32" w:rsidRPr="00CB0394">
        <w:rPr>
          <w:b/>
          <w:sz w:val="24"/>
          <w:szCs w:val="24"/>
        </w:rPr>
        <w:t xml:space="preserve"> (</w:t>
      </w:r>
      <w:r w:rsidR="00DD3E32" w:rsidRPr="00CB0394">
        <w:rPr>
          <w:b/>
          <w:i/>
          <w:iCs/>
          <w:sz w:val="24"/>
          <w:szCs w:val="24"/>
        </w:rPr>
        <w:t>предоставляется в виде письма в произвольной форме</w:t>
      </w:r>
      <w:r w:rsidR="00DD3E32" w:rsidRPr="00CB0394">
        <w:rPr>
          <w:b/>
          <w:sz w:val="24"/>
          <w:szCs w:val="24"/>
        </w:rPr>
        <w:t>)</w:t>
      </w:r>
      <w:r w:rsidR="00D024EA" w:rsidRPr="00CB0394">
        <w:rPr>
          <w:b/>
          <w:sz w:val="24"/>
          <w:szCs w:val="24"/>
        </w:rPr>
        <w:t>.</w:t>
      </w:r>
    </w:p>
    <w:p w:rsidR="00F215F1" w:rsidRPr="00CB0394" w:rsidRDefault="00361A0D" w:rsidP="00471E6F">
      <w:pPr>
        <w:ind w:firstLine="540"/>
        <w:jc w:val="both"/>
        <w:rPr>
          <w:b/>
          <w:sz w:val="24"/>
          <w:szCs w:val="24"/>
        </w:rPr>
      </w:pPr>
      <w:r w:rsidRPr="00CB0394">
        <w:rPr>
          <w:b/>
          <w:sz w:val="24"/>
          <w:szCs w:val="24"/>
        </w:rPr>
        <w:t>4.1.2</w:t>
      </w:r>
      <w:r w:rsidR="00230B3A" w:rsidRPr="00CB0394">
        <w:rPr>
          <w:b/>
          <w:sz w:val="24"/>
          <w:szCs w:val="24"/>
        </w:rPr>
        <w:t>.</w:t>
      </w:r>
      <w:r w:rsidR="00081BE4" w:rsidRPr="00CB0394">
        <w:rPr>
          <w:b/>
          <w:sz w:val="24"/>
          <w:szCs w:val="24"/>
        </w:rPr>
        <w:t>2</w:t>
      </w:r>
      <w:r w:rsidR="00E370AF" w:rsidRPr="00CB0394">
        <w:rPr>
          <w:b/>
          <w:sz w:val="24"/>
          <w:szCs w:val="24"/>
        </w:rPr>
        <w:t xml:space="preserve">. </w:t>
      </w:r>
      <w:r w:rsidR="00F215F1" w:rsidRPr="00CB0394">
        <w:rPr>
          <w:b/>
          <w:sz w:val="24"/>
          <w:szCs w:val="24"/>
        </w:rPr>
        <w:t xml:space="preserve">Помимо документов, указанных в подпункте </w:t>
      </w:r>
      <w:r w:rsidR="00D024EA" w:rsidRPr="00CB0394">
        <w:rPr>
          <w:b/>
          <w:sz w:val="24"/>
          <w:szCs w:val="24"/>
        </w:rPr>
        <w:t>4.1.2.1.</w:t>
      </w:r>
      <w:r w:rsidR="00F215F1" w:rsidRPr="00CB0394">
        <w:rPr>
          <w:b/>
          <w:sz w:val="24"/>
          <w:szCs w:val="24"/>
        </w:rPr>
        <w:t xml:space="preserve"> участник процедуры закупки к своей заявке прикладывает следующие документы:</w:t>
      </w:r>
    </w:p>
    <w:p w:rsidR="00F215F1" w:rsidRPr="00CB0394" w:rsidRDefault="00F215F1" w:rsidP="00471E6F">
      <w:pPr>
        <w:suppressAutoHyphens/>
        <w:ind w:firstLine="540"/>
        <w:jc w:val="both"/>
        <w:rPr>
          <w:b/>
          <w:sz w:val="24"/>
          <w:szCs w:val="24"/>
        </w:rPr>
      </w:pPr>
      <w:r w:rsidRPr="00CB0394">
        <w:rPr>
          <w:b/>
          <w:sz w:val="24"/>
          <w:szCs w:val="24"/>
        </w:rPr>
        <w:t xml:space="preserve">а) заявку на участие в </w:t>
      </w:r>
      <w:r w:rsidR="00B2113C" w:rsidRPr="00CB0394">
        <w:rPr>
          <w:b/>
          <w:sz w:val="24"/>
          <w:szCs w:val="24"/>
        </w:rPr>
        <w:t>запросе предложений</w:t>
      </w:r>
      <w:r w:rsidRPr="00CB0394">
        <w:rPr>
          <w:b/>
          <w:sz w:val="24"/>
          <w:szCs w:val="24"/>
        </w:rPr>
        <w:t xml:space="preserve">, заполненную </w:t>
      </w:r>
      <w:r w:rsidR="00B2113C" w:rsidRPr="00CB0394">
        <w:rPr>
          <w:b/>
          <w:sz w:val="24"/>
          <w:szCs w:val="24"/>
        </w:rPr>
        <w:t>по прилагаемой форме</w:t>
      </w:r>
      <w:r w:rsidR="00B2412F" w:rsidRPr="00CB0394">
        <w:rPr>
          <w:b/>
          <w:sz w:val="24"/>
          <w:szCs w:val="24"/>
        </w:rPr>
        <w:t xml:space="preserve"> (форма 1</w:t>
      </w:r>
      <w:r w:rsidRPr="00CB0394">
        <w:rPr>
          <w:b/>
          <w:sz w:val="24"/>
          <w:szCs w:val="24"/>
        </w:rPr>
        <w:t>);</w:t>
      </w:r>
    </w:p>
    <w:p w:rsidR="00F215F1" w:rsidRPr="00CB0394" w:rsidRDefault="00F215F1" w:rsidP="00471E6F">
      <w:pPr>
        <w:suppressAutoHyphens/>
        <w:ind w:firstLine="540"/>
        <w:jc w:val="both"/>
        <w:rPr>
          <w:b/>
          <w:sz w:val="24"/>
          <w:szCs w:val="24"/>
        </w:rPr>
      </w:pPr>
      <w:r w:rsidRPr="00CB0394">
        <w:rPr>
          <w:b/>
          <w:sz w:val="24"/>
          <w:szCs w:val="24"/>
        </w:rPr>
        <w:t xml:space="preserve">б) анкету участника процедуры закупки, заполненную </w:t>
      </w:r>
      <w:r w:rsidR="00B2113C" w:rsidRPr="00CB0394">
        <w:rPr>
          <w:b/>
          <w:sz w:val="24"/>
          <w:szCs w:val="24"/>
        </w:rPr>
        <w:t xml:space="preserve">по прилагаемой форме </w:t>
      </w:r>
      <w:r w:rsidR="00B2412F" w:rsidRPr="00CB0394">
        <w:rPr>
          <w:b/>
          <w:sz w:val="24"/>
          <w:szCs w:val="24"/>
        </w:rPr>
        <w:t>(форма 2</w:t>
      </w:r>
      <w:r w:rsidRPr="00CB0394">
        <w:rPr>
          <w:b/>
          <w:sz w:val="24"/>
          <w:szCs w:val="24"/>
        </w:rPr>
        <w:t>);</w:t>
      </w:r>
    </w:p>
    <w:p w:rsidR="00D4306D" w:rsidRPr="00CB0394" w:rsidRDefault="00D4306D" w:rsidP="00D4306D">
      <w:pPr>
        <w:suppressAutoHyphens/>
        <w:ind w:firstLine="540"/>
        <w:jc w:val="both"/>
        <w:rPr>
          <w:b/>
          <w:sz w:val="24"/>
          <w:szCs w:val="24"/>
        </w:rPr>
      </w:pPr>
      <w:r w:rsidRPr="00CB0394">
        <w:rPr>
          <w:b/>
          <w:sz w:val="24"/>
          <w:szCs w:val="24"/>
        </w:rPr>
        <w:t>в)</w:t>
      </w:r>
      <w:r w:rsidRPr="00CB0394">
        <w:rPr>
          <w:b/>
          <w:i/>
          <w:sz w:val="24"/>
          <w:szCs w:val="24"/>
        </w:rPr>
        <w:t xml:space="preserve"> </w:t>
      </w:r>
      <w:r w:rsidRPr="00CB0394">
        <w:rPr>
          <w:b/>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CB0394" w:rsidRDefault="00C21980" w:rsidP="00D56E9C">
      <w:pPr>
        <w:suppressAutoHyphens/>
        <w:ind w:firstLine="540"/>
        <w:jc w:val="both"/>
        <w:rPr>
          <w:b/>
          <w:sz w:val="24"/>
          <w:szCs w:val="24"/>
        </w:rPr>
      </w:pPr>
      <w:r w:rsidRPr="00CB0394">
        <w:rPr>
          <w:b/>
          <w:sz w:val="24"/>
          <w:szCs w:val="24"/>
        </w:rPr>
        <w:t>г</w:t>
      </w:r>
      <w:r w:rsidR="00D4306D" w:rsidRPr="00CB0394">
        <w:rPr>
          <w:b/>
          <w:sz w:val="24"/>
          <w:szCs w:val="24"/>
        </w:rPr>
        <w:t>)</w:t>
      </w:r>
      <w:r w:rsidR="00D024EA" w:rsidRPr="00CB0394">
        <w:rPr>
          <w:b/>
          <w:sz w:val="24"/>
          <w:szCs w:val="24"/>
        </w:rPr>
        <w:t xml:space="preserve"> с</w:t>
      </w:r>
      <w:r w:rsidR="00D56E9C" w:rsidRPr="00CB0394">
        <w:rPr>
          <w:b/>
          <w:sz w:val="24"/>
          <w:szCs w:val="24"/>
        </w:rPr>
        <w:t>правка о перечне и объемах выполнения аналогичных договоров</w:t>
      </w:r>
      <w:r w:rsidR="00156ABC" w:rsidRPr="00CB0394">
        <w:rPr>
          <w:b/>
          <w:sz w:val="24"/>
          <w:szCs w:val="24"/>
        </w:rPr>
        <w:t xml:space="preserve"> (ф</w:t>
      </w:r>
      <w:r w:rsidRPr="00CB0394">
        <w:rPr>
          <w:b/>
          <w:sz w:val="24"/>
          <w:szCs w:val="24"/>
        </w:rPr>
        <w:t>орма № 4</w:t>
      </w:r>
      <w:r w:rsidR="00D56E9C" w:rsidRPr="00CB0394">
        <w:rPr>
          <w:b/>
          <w:sz w:val="24"/>
          <w:szCs w:val="24"/>
        </w:rPr>
        <w:t>)</w:t>
      </w:r>
      <w:r w:rsidR="00D4306D" w:rsidRPr="00CB0394">
        <w:rPr>
          <w:b/>
          <w:sz w:val="24"/>
          <w:szCs w:val="24"/>
        </w:rPr>
        <w:t>;</w:t>
      </w:r>
    </w:p>
    <w:p w:rsidR="00D56E9C" w:rsidRDefault="00C21980" w:rsidP="00D56E9C">
      <w:pPr>
        <w:suppressAutoHyphens/>
        <w:ind w:firstLine="540"/>
        <w:jc w:val="both"/>
        <w:rPr>
          <w:b/>
          <w:sz w:val="24"/>
          <w:szCs w:val="24"/>
        </w:rPr>
      </w:pPr>
      <w:r w:rsidRPr="00CB0394">
        <w:rPr>
          <w:b/>
          <w:sz w:val="24"/>
          <w:szCs w:val="24"/>
        </w:rPr>
        <w:t>д</w:t>
      </w:r>
      <w:r w:rsidR="00D56E9C" w:rsidRPr="00CB0394">
        <w:rPr>
          <w:b/>
          <w:sz w:val="24"/>
          <w:szCs w:val="24"/>
        </w:rPr>
        <w:t xml:space="preserve">) </w:t>
      </w:r>
      <w:r w:rsidR="00D024EA" w:rsidRPr="00CB0394">
        <w:rPr>
          <w:b/>
          <w:sz w:val="24"/>
          <w:szCs w:val="24"/>
        </w:rPr>
        <w:t>с</w:t>
      </w:r>
      <w:r w:rsidR="00D56E9C" w:rsidRPr="00CB0394">
        <w:rPr>
          <w:b/>
          <w:sz w:val="24"/>
          <w:szCs w:val="24"/>
        </w:rPr>
        <w:t>правка о кадровых ресурсах</w:t>
      </w:r>
      <w:r w:rsidR="00156ABC" w:rsidRPr="00CB0394">
        <w:rPr>
          <w:b/>
          <w:sz w:val="24"/>
          <w:szCs w:val="24"/>
        </w:rPr>
        <w:t xml:space="preserve"> (ф</w:t>
      </w:r>
      <w:r w:rsidRPr="00CB0394">
        <w:rPr>
          <w:b/>
          <w:sz w:val="24"/>
          <w:szCs w:val="24"/>
        </w:rPr>
        <w:t>орма № 5</w:t>
      </w:r>
      <w:r w:rsidR="005D123F">
        <w:rPr>
          <w:b/>
          <w:sz w:val="24"/>
          <w:szCs w:val="24"/>
        </w:rPr>
        <w:t>);</w:t>
      </w:r>
    </w:p>
    <w:p w:rsidR="005D123F" w:rsidRPr="00CB0394" w:rsidRDefault="005D123F" w:rsidP="00D56E9C">
      <w:pPr>
        <w:suppressAutoHyphens/>
        <w:ind w:firstLine="540"/>
        <w:jc w:val="both"/>
        <w:rPr>
          <w:b/>
          <w:sz w:val="24"/>
          <w:szCs w:val="24"/>
        </w:rPr>
      </w:pPr>
      <w:r>
        <w:rPr>
          <w:b/>
          <w:sz w:val="24"/>
          <w:szCs w:val="24"/>
        </w:rPr>
        <w:t>е) выполнение тестовое задание (участник закупки, не представивший тестового задания, к участию в закупке не допускается).</w:t>
      </w:r>
    </w:p>
    <w:p w:rsidR="00471E6F" w:rsidRPr="00CB0394" w:rsidRDefault="00471E6F" w:rsidP="00471E6F">
      <w:pPr>
        <w:autoSpaceDE w:val="0"/>
        <w:autoSpaceDN w:val="0"/>
        <w:adjustRightInd w:val="0"/>
        <w:ind w:firstLine="540"/>
        <w:jc w:val="both"/>
        <w:rPr>
          <w:sz w:val="24"/>
          <w:szCs w:val="24"/>
        </w:rPr>
      </w:pPr>
      <w:r w:rsidRPr="00CB0394">
        <w:rPr>
          <w:sz w:val="24"/>
          <w:szCs w:val="24"/>
        </w:rPr>
        <w:t xml:space="preserve">4.1.2.3. Участник процедуры закупки по своему усмотрению </w:t>
      </w:r>
      <w:r w:rsidRPr="00CB0394">
        <w:rPr>
          <w:color w:val="000000"/>
          <w:sz w:val="24"/>
          <w:szCs w:val="24"/>
        </w:rPr>
        <w:t>может включить</w:t>
      </w:r>
      <w:r w:rsidRPr="00CB0394">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D56E9C" w:rsidRPr="00CB0394">
        <w:rPr>
          <w:sz w:val="24"/>
          <w:szCs w:val="24"/>
        </w:rPr>
        <w:t xml:space="preserve">. </w:t>
      </w:r>
    </w:p>
    <w:p w:rsidR="004E6DC6" w:rsidRPr="00CB0394" w:rsidRDefault="004E6DC6" w:rsidP="0072197D">
      <w:pPr>
        <w:ind w:firstLine="540"/>
        <w:jc w:val="both"/>
        <w:rPr>
          <w:sz w:val="24"/>
          <w:szCs w:val="24"/>
        </w:rPr>
      </w:pPr>
      <w:r w:rsidRPr="00CB0394">
        <w:rPr>
          <w:sz w:val="24"/>
          <w:szCs w:val="24"/>
        </w:rPr>
        <w:t>4.1.</w:t>
      </w:r>
      <w:r w:rsidR="00E370AF" w:rsidRPr="00CB0394">
        <w:rPr>
          <w:sz w:val="24"/>
          <w:szCs w:val="24"/>
        </w:rPr>
        <w:t>3</w:t>
      </w:r>
      <w:r w:rsidRPr="00CB0394">
        <w:rPr>
          <w:sz w:val="24"/>
          <w:szCs w:val="24"/>
        </w:rPr>
        <w:t xml:space="preserve">. </w:t>
      </w:r>
      <w:r w:rsidR="000A2C73" w:rsidRPr="00CB0394">
        <w:rPr>
          <w:sz w:val="24"/>
          <w:szCs w:val="24"/>
        </w:rPr>
        <w:t xml:space="preserve">Прием заявок на участие в </w:t>
      </w:r>
      <w:r w:rsidR="0072197D" w:rsidRPr="00CB0394">
        <w:rPr>
          <w:sz w:val="24"/>
          <w:szCs w:val="24"/>
        </w:rPr>
        <w:t>запросе предложений</w:t>
      </w:r>
      <w:r w:rsidR="000A2C73" w:rsidRPr="00CB0394">
        <w:rPr>
          <w:sz w:val="24"/>
          <w:szCs w:val="24"/>
        </w:rPr>
        <w:t xml:space="preserve"> прекращается </w:t>
      </w:r>
      <w:r w:rsidR="0072197D" w:rsidRPr="00CB0394">
        <w:rPr>
          <w:sz w:val="24"/>
          <w:szCs w:val="24"/>
        </w:rPr>
        <w:t>в час и день</w:t>
      </w:r>
      <w:r w:rsidR="000A2C73" w:rsidRPr="00CB0394">
        <w:rPr>
          <w:sz w:val="24"/>
          <w:szCs w:val="24"/>
        </w:rPr>
        <w:t>, установленн</w:t>
      </w:r>
      <w:r w:rsidR="0072197D" w:rsidRPr="00CB0394">
        <w:rPr>
          <w:sz w:val="24"/>
          <w:szCs w:val="24"/>
        </w:rPr>
        <w:t>ые</w:t>
      </w:r>
      <w:r w:rsidR="000A2C73" w:rsidRPr="00CB0394">
        <w:rPr>
          <w:sz w:val="24"/>
          <w:szCs w:val="24"/>
        </w:rPr>
        <w:t xml:space="preserve"> в</w:t>
      </w:r>
      <w:r w:rsidR="0072197D" w:rsidRPr="00CB0394">
        <w:rPr>
          <w:sz w:val="24"/>
          <w:szCs w:val="24"/>
        </w:rPr>
        <w:t xml:space="preserve"> извещении и документации о проведении запроса предложений.</w:t>
      </w:r>
      <w:r w:rsidR="000A2C73" w:rsidRPr="00CB0394">
        <w:rPr>
          <w:sz w:val="24"/>
          <w:szCs w:val="24"/>
        </w:rPr>
        <w:t xml:space="preserve"> </w:t>
      </w:r>
    </w:p>
    <w:p w:rsidR="004E6DC6" w:rsidRPr="00CB0394" w:rsidRDefault="004E6DC6" w:rsidP="0072197D">
      <w:pPr>
        <w:ind w:firstLine="540"/>
        <w:jc w:val="both"/>
        <w:rPr>
          <w:sz w:val="24"/>
          <w:szCs w:val="24"/>
        </w:rPr>
      </w:pPr>
      <w:r w:rsidRPr="00CB0394">
        <w:rPr>
          <w:sz w:val="24"/>
          <w:szCs w:val="24"/>
        </w:rPr>
        <w:t>4.1.</w:t>
      </w:r>
      <w:r w:rsidR="00E370AF" w:rsidRPr="00CB0394">
        <w:rPr>
          <w:sz w:val="24"/>
          <w:szCs w:val="24"/>
        </w:rPr>
        <w:t>4</w:t>
      </w:r>
      <w:r w:rsidR="0072197D" w:rsidRPr="00CB0394">
        <w:rPr>
          <w:sz w:val="24"/>
          <w:szCs w:val="24"/>
        </w:rPr>
        <w:t>. Заявки на участие в запросе предложений</w:t>
      </w:r>
      <w:r w:rsidRPr="00CB0394">
        <w:rPr>
          <w:sz w:val="24"/>
          <w:szCs w:val="24"/>
        </w:rPr>
        <w:t xml:space="preserve"> подаются по адресу, указанному</w:t>
      </w:r>
      <w:r w:rsidR="007A0A0C" w:rsidRPr="00CB0394">
        <w:rPr>
          <w:sz w:val="24"/>
          <w:szCs w:val="24"/>
        </w:rPr>
        <w:t xml:space="preserve"> </w:t>
      </w:r>
      <w:r w:rsidR="00D024EA" w:rsidRPr="00CB0394">
        <w:rPr>
          <w:sz w:val="24"/>
          <w:szCs w:val="24"/>
        </w:rPr>
        <w:t>в извещении</w:t>
      </w:r>
      <w:r w:rsidR="00E370AF" w:rsidRPr="00CB0394">
        <w:rPr>
          <w:sz w:val="24"/>
          <w:szCs w:val="24"/>
        </w:rPr>
        <w:t xml:space="preserve"> о проведении настоящего </w:t>
      </w:r>
      <w:r w:rsidR="0072197D" w:rsidRPr="00CB0394">
        <w:rPr>
          <w:sz w:val="24"/>
          <w:szCs w:val="24"/>
        </w:rPr>
        <w:t>запроса предложений</w:t>
      </w:r>
      <w:r w:rsidR="00ED0DDE" w:rsidRPr="00CB0394">
        <w:rPr>
          <w:sz w:val="24"/>
          <w:szCs w:val="24"/>
        </w:rPr>
        <w:t>.</w:t>
      </w:r>
    </w:p>
    <w:p w:rsidR="004E6DC6" w:rsidRPr="00CB0394" w:rsidRDefault="004E6DC6" w:rsidP="0072197D">
      <w:pPr>
        <w:ind w:firstLine="540"/>
        <w:jc w:val="both"/>
        <w:rPr>
          <w:sz w:val="24"/>
          <w:szCs w:val="24"/>
        </w:rPr>
      </w:pPr>
      <w:r w:rsidRPr="00CB0394">
        <w:rPr>
          <w:sz w:val="24"/>
          <w:szCs w:val="24"/>
        </w:rPr>
        <w:t xml:space="preserve">4.1.5. </w:t>
      </w:r>
      <w:r w:rsidR="0072197D" w:rsidRPr="00CB0394">
        <w:rPr>
          <w:sz w:val="24"/>
          <w:szCs w:val="24"/>
        </w:rPr>
        <w:t>Поступ</w:t>
      </w:r>
      <w:r w:rsidRPr="00CB0394">
        <w:rPr>
          <w:sz w:val="24"/>
          <w:szCs w:val="24"/>
        </w:rPr>
        <w:t>ившие заявк</w:t>
      </w:r>
      <w:r w:rsidR="0072197D" w:rsidRPr="00CB0394">
        <w:rPr>
          <w:sz w:val="24"/>
          <w:szCs w:val="24"/>
        </w:rPr>
        <w:t>и</w:t>
      </w:r>
      <w:r w:rsidRPr="00CB0394">
        <w:rPr>
          <w:sz w:val="24"/>
          <w:szCs w:val="24"/>
        </w:rPr>
        <w:t xml:space="preserve"> регистрируются в журнале регистрации заявок на участие в </w:t>
      </w:r>
      <w:r w:rsidR="0072197D" w:rsidRPr="00CB0394">
        <w:rPr>
          <w:sz w:val="24"/>
          <w:szCs w:val="24"/>
        </w:rPr>
        <w:t>запросе предложений</w:t>
      </w:r>
      <w:r w:rsidRPr="00CB0394">
        <w:rPr>
          <w:sz w:val="24"/>
          <w:szCs w:val="24"/>
        </w:rPr>
        <w:t xml:space="preserve"> в порядке поступления заяв</w:t>
      </w:r>
      <w:r w:rsidR="0072197D" w:rsidRPr="00CB0394">
        <w:rPr>
          <w:sz w:val="24"/>
          <w:szCs w:val="24"/>
        </w:rPr>
        <w:t>ок</w:t>
      </w:r>
      <w:r w:rsidRPr="00CB0394">
        <w:rPr>
          <w:sz w:val="24"/>
          <w:szCs w:val="24"/>
        </w:rPr>
        <w:t xml:space="preserve"> на участие в </w:t>
      </w:r>
      <w:r w:rsidR="0072197D" w:rsidRPr="00CB0394">
        <w:rPr>
          <w:sz w:val="24"/>
          <w:szCs w:val="24"/>
        </w:rPr>
        <w:t>запросе предложений</w:t>
      </w:r>
      <w:r w:rsidRPr="00CB0394">
        <w:rPr>
          <w:sz w:val="24"/>
          <w:szCs w:val="24"/>
        </w:rPr>
        <w:t>.</w:t>
      </w:r>
      <w:r w:rsidR="008B583A" w:rsidRPr="00CB0394">
        <w:rPr>
          <w:sz w:val="24"/>
          <w:szCs w:val="24"/>
        </w:rPr>
        <w:t xml:space="preserve"> </w:t>
      </w:r>
    </w:p>
    <w:p w:rsidR="004E6DC6" w:rsidRPr="00CB0394" w:rsidRDefault="004E6DC6" w:rsidP="0072197D">
      <w:pPr>
        <w:ind w:firstLine="540"/>
        <w:jc w:val="both"/>
        <w:rPr>
          <w:sz w:val="24"/>
          <w:szCs w:val="24"/>
        </w:rPr>
      </w:pPr>
      <w:r w:rsidRPr="00CB0394">
        <w:rPr>
          <w:sz w:val="24"/>
          <w:szCs w:val="24"/>
        </w:rPr>
        <w:t xml:space="preserve">4.1.6. По требованию участника </w:t>
      </w:r>
      <w:r w:rsidR="0014172F" w:rsidRPr="00CB0394">
        <w:rPr>
          <w:sz w:val="24"/>
          <w:szCs w:val="24"/>
        </w:rPr>
        <w:t>процедуры закупки</w:t>
      </w:r>
      <w:r w:rsidRPr="00CB0394">
        <w:rPr>
          <w:sz w:val="24"/>
          <w:szCs w:val="24"/>
        </w:rPr>
        <w:t>, подавшего заявк</w:t>
      </w:r>
      <w:r w:rsidR="0072197D" w:rsidRPr="00CB0394">
        <w:rPr>
          <w:sz w:val="24"/>
          <w:szCs w:val="24"/>
        </w:rPr>
        <w:t>у</w:t>
      </w:r>
      <w:r w:rsidRPr="00CB0394">
        <w:rPr>
          <w:sz w:val="24"/>
          <w:szCs w:val="24"/>
        </w:rPr>
        <w:t xml:space="preserve"> на участие в </w:t>
      </w:r>
      <w:r w:rsidR="0072197D" w:rsidRPr="00CB0394">
        <w:rPr>
          <w:sz w:val="24"/>
          <w:szCs w:val="24"/>
        </w:rPr>
        <w:t>запросе предложений</w:t>
      </w:r>
      <w:r w:rsidRPr="00CB0394">
        <w:rPr>
          <w:sz w:val="24"/>
          <w:szCs w:val="24"/>
        </w:rPr>
        <w:t xml:space="preserve">, </w:t>
      </w:r>
      <w:r w:rsidR="007A0A0C" w:rsidRPr="00CB0394">
        <w:rPr>
          <w:sz w:val="24"/>
          <w:szCs w:val="24"/>
        </w:rPr>
        <w:t>Агентств</w:t>
      </w:r>
      <w:r w:rsidR="0014172F" w:rsidRPr="00CB0394">
        <w:rPr>
          <w:sz w:val="24"/>
          <w:szCs w:val="24"/>
        </w:rPr>
        <w:t>ом</w:t>
      </w:r>
      <w:r w:rsidRPr="00CB0394">
        <w:rPr>
          <w:sz w:val="24"/>
          <w:szCs w:val="24"/>
        </w:rPr>
        <w:t xml:space="preserve"> выдается расписка в получении заявк</w:t>
      </w:r>
      <w:r w:rsidR="0072197D" w:rsidRPr="00CB0394">
        <w:rPr>
          <w:sz w:val="24"/>
          <w:szCs w:val="24"/>
        </w:rPr>
        <w:t>и</w:t>
      </w:r>
      <w:r w:rsidRPr="00CB0394">
        <w:rPr>
          <w:sz w:val="24"/>
          <w:szCs w:val="24"/>
        </w:rPr>
        <w:t xml:space="preserve"> на участие в </w:t>
      </w:r>
      <w:r w:rsidR="0072197D" w:rsidRPr="00CB0394">
        <w:rPr>
          <w:sz w:val="24"/>
          <w:szCs w:val="24"/>
        </w:rPr>
        <w:t>запросе предложений</w:t>
      </w:r>
      <w:r w:rsidRPr="00CB0394">
        <w:rPr>
          <w:sz w:val="24"/>
          <w:szCs w:val="24"/>
        </w:rPr>
        <w:t xml:space="preserve"> с указанием даты и времени её получения.</w:t>
      </w:r>
    </w:p>
    <w:p w:rsidR="004E6DC6" w:rsidRPr="00CB0394" w:rsidRDefault="00134713" w:rsidP="006D062E">
      <w:pPr>
        <w:tabs>
          <w:tab w:val="left" w:pos="1440"/>
        </w:tabs>
        <w:ind w:firstLine="540"/>
        <w:jc w:val="both"/>
        <w:rPr>
          <w:sz w:val="24"/>
          <w:szCs w:val="24"/>
        </w:rPr>
      </w:pPr>
      <w:r w:rsidRPr="00CB0394">
        <w:rPr>
          <w:sz w:val="24"/>
          <w:szCs w:val="24"/>
        </w:rPr>
        <w:t>4.1.7.</w:t>
      </w:r>
      <w:r w:rsidR="007A0A0C" w:rsidRPr="00CB0394">
        <w:rPr>
          <w:sz w:val="24"/>
          <w:szCs w:val="24"/>
        </w:rPr>
        <w:t xml:space="preserve"> Агентств</w:t>
      </w:r>
      <w:r w:rsidR="008460BE" w:rsidRPr="00CB0394">
        <w:rPr>
          <w:sz w:val="24"/>
          <w:szCs w:val="24"/>
        </w:rPr>
        <w:t xml:space="preserve">о обеспечивает защищенность и </w:t>
      </w:r>
      <w:r w:rsidR="00B2236C" w:rsidRPr="00CB0394">
        <w:rPr>
          <w:sz w:val="24"/>
          <w:szCs w:val="24"/>
        </w:rPr>
        <w:t>конфиденциальность заявок</w:t>
      </w:r>
      <w:r w:rsidR="00A43CC5" w:rsidRPr="00CB0394">
        <w:rPr>
          <w:sz w:val="24"/>
          <w:szCs w:val="24"/>
        </w:rPr>
        <w:t xml:space="preserve">. </w:t>
      </w:r>
    </w:p>
    <w:p w:rsidR="0067379C" w:rsidRPr="00CB0394" w:rsidRDefault="008B583A" w:rsidP="006D062E">
      <w:pPr>
        <w:ind w:firstLine="540"/>
        <w:jc w:val="both"/>
        <w:rPr>
          <w:sz w:val="24"/>
          <w:szCs w:val="24"/>
        </w:rPr>
      </w:pPr>
      <w:r w:rsidRPr="00CB0394">
        <w:rPr>
          <w:sz w:val="24"/>
          <w:szCs w:val="24"/>
        </w:rPr>
        <w:lastRenderedPageBreak/>
        <w:t xml:space="preserve">4.1.8. Каждый участник </w:t>
      </w:r>
      <w:r w:rsidR="00A43CC5" w:rsidRPr="00CB0394">
        <w:rPr>
          <w:sz w:val="24"/>
          <w:szCs w:val="24"/>
        </w:rPr>
        <w:t>процедуры закупки</w:t>
      </w:r>
      <w:r w:rsidRPr="00CB0394">
        <w:rPr>
          <w:sz w:val="24"/>
          <w:szCs w:val="24"/>
        </w:rPr>
        <w:t xml:space="preserve"> может подать только одну заявку на участие в </w:t>
      </w:r>
      <w:r w:rsidR="0072197D" w:rsidRPr="00CB0394">
        <w:rPr>
          <w:sz w:val="24"/>
          <w:szCs w:val="24"/>
        </w:rPr>
        <w:t>запросе предложений</w:t>
      </w:r>
      <w:r w:rsidR="0067379C" w:rsidRPr="00CB0394">
        <w:rPr>
          <w:sz w:val="24"/>
          <w:szCs w:val="24"/>
        </w:rPr>
        <w:t xml:space="preserve">, </w:t>
      </w:r>
      <w:r w:rsidR="006D062E" w:rsidRPr="00CB0394">
        <w:rPr>
          <w:sz w:val="24"/>
          <w:szCs w:val="24"/>
        </w:rPr>
        <w:t>в</w:t>
      </w:r>
      <w:r w:rsidR="00D42C7B" w:rsidRPr="00CB0394">
        <w:rPr>
          <w:sz w:val="24"/>
          <w:szCs w:val="24"/>
        </w:rPr>
        <w:t>несение изменений</w:t>
      </w:r>
      <w:r w:rsidR="0067379C" w:rsidRPr="00CB0394">
        <w:rPr>
          <w:sz w:val="24"/>
          <w:szCs w:val="24"/>
        </w:rPr>
        <w:t xml:space="preserve"> в которую не допускается.</w:t>
      </w:r>
      <w:r w:rsidRPr="00CB0394">
        <w:rPr>
          <w:sz w:val="24"/>
          <w:szCs w:val="24"/>
        </w:rPr>
        <w:t xml:space="preserve"> В случае установления факта подачи одним участником </w:t>
      </w:r>
      <w:r w:rsidR="00A43CC5" w:rsidRPr="00CB0394">
        <w:rPr>
          <w:sz w:val="24"/>
          <w:szCs w:val="24"/>
        </w:rPr>
        <w:t>процедуры закупки</w:t>
      </w:r>
      <w:r w:rsidRPr="00CB0394">
        <w:rPr>
          <w:sz w:val="24"/>
          <w:szCs w:val="24"/>
        </w:rPr>
        <w:t xml:space="preserve"> двух и более заявок на участие в </w:t>
      </w:r>
      <w:r w:rsidR="0072197D" w:rsidRPr="00CB0394">
        <w:rPr>
          <w:sz w:val="24"/>
          <w:szCs w:val="24"/>
        </w:rPr>
        <w:t>запросе предложений</w:t>
      </w:r>
      <w:r w:rsidR="00EE6033" w:rsidRPr="00CB0394">
        <w:rPr>
          <w:sz w:val="24"/>
          <w:szCs w:val="24"/>
        </w:rPr>
        <w:t>, при условии, что поданные ранее заявки таким участником не отозваны,</w:t>
      </w:r>
      <w:r w:rsidR="0072197D" w:rsidRPr="00CB0394">
        <w:rPr>
          <w:sz w:val="24"/>
          <w:szCs w:val="24"/>
        </w:rPr>
        <w:t xml:space="preserve"> </w:t>
      </w:r>
      <w:r w:rsidRPr="00CB0394">
        <w:rPr>
          <w:sz w:val="24"/>
          <w:szCs w:val="24"/>
        </w:rPr>
        <w:t xml:space="preserve">все заявки на участие в </w:t>
      </w:r>
      <w:r w:rsidR="0072197D" w:rsidRPr="00CB0394">
        <w:rPr>
          <w:sz w:val="24"/>
          <w:szCs w:val="24"/>
        </w:rPr>
        <w:t>запросе предложений</w:t>
      </w:r>
      <w:r w:rsidRPr="00CB0394">
        <w:rPr>
          <w:sz w:val="24"/>
          <w:szCs w:val="24"/>
        </w:rPr>
        <w:t xml:space="preserve"> такого участника </w:t>
      </w:r>
      <w:r w:rsidR="00A43CC5" w:rsidRPr="00CB0394">
        <w:rPr>
          <w:sz w:val="24"/>
          <w:szCs w:val="24"/>
        </w:rPr>
        <w:t>процедуры закупки</w:t>
      </w:r>
      <w:r w:rsidR="0072197D" w:rsidRPr="00CB0394">
        <w:rPr>
          <w:sz w:val="24"/>
          <w:szCs w:val="24"/>
        </w:rPr>
        <w:t xml:space="preserve"> не рассматриваются</w:t>
      </w:r>
      <w:r w:rsidR="0067379C" w:rsidRPr="00CB0394">
        <w:rPr>
          <w:sz w:val="24"/>
          <w:szCs w:val="24"/>
        </w:rPr>
        <w:t xml:space="preserve"> и возвращаются такому участнику.</w:t>
      </w:r>
    </w:p>
    <w:p w:rsidR="00887082" w:rsidRPr="00CB0394"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D024E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w:t>
      </w:r>
      <w:r>
        <w:rPr>
          <w:sz w:val="24"/>
          <w:szCs w:val="24"/>
        </w:rPr>
        <w:lastRenderedPageBreak/>
        <w:t>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2"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B2236C"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B2236C">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lastRenderedPageBreak/>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D024E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B2236C" w:rsidRDefault="00B2236C" w:rsidP="00A0702B">
      <w:pPr>
        <w:autoSpaceDE w:val="0"/>
        <w:autoSpaceDN w:val="0"/>
        <w:adjustRightInd w:val="0"/>
        <w:ind w:firstLine="540"/>
        <w:jc w:val="both"/>
        <w:rPr>
          <w:sz w:val="24"/>
          <w:szCs w:val="24"/>
        </w:rPr>
      </w:pPr>
    </w:p>
    <w:p w:rsidR="00B2236C" w:rsidRDefault="00B2236C" w:rsidP="00A0702B">
      <w:pPr>
        <w:autoSpaceDE w:val="0"/>
        <w:autoSpaceDN w:val="0"/>
        <w:adjustRightInd w:val="0"/>
        <w:ind w:firstLine="540"/>
        <w:jc w:val="both"/>
        <w:rPr>
          <w:sz w:val="24"/>
          <w:szCs w:val="24"/>
        </w:rPr>
      </w:pPr>
    </w:p>
    <w:p w:rsidR="00B2236C" w:rsidRDefault="00B2236C" w:rsidP="00A0702B">
      <w:pPr>
        <w:autoSpaceDE w:val="0"/>
        <w:autoSpaceDN w:val="0"/>
        <w:adjustRightInd w:val="0"/>
        <w:ind w:firstLine="540"/>
        <w:jc w:val="both"/>
        <w:rPr>
          <w:sz w:val="24"/>
          <w:szCs w:val="24"/>
        </w:rPr>
      </w:pPr>
    </w:p>
    <w:p w:rsidR="00A0702B" w:rsidRPr="005C7398" w:rsidRDefault="00A0702B" w:rsidP="00A0702B">
      <w:pPr>
        <w:autoSpaceDE w:val="0"/>
        <w:autoSpaceDN w:val="0"/>
        <w:adjustRightInd w:val="0"/>
        <w:ind w:firstLine="540"/>
        <w:jc w:val="both"/>
        <w:rPr>
          <w:b/>
          <w:bCs/>
          <w:sz w:val="24"/>
          <w:szCs w:val="24"/>
        </w:rPr>
      </w:pPr>
      <w:r>
        <w:rPr>
          <w:b/>
          <w:bCs/>
          <w:sz w:val="24"/>
          <w:szCs w:val="24"/>
        </w:rPr>
        <w:lastRenderedPageBreak/>
        <w:t>6.2. Изменение условий договора</w:t>
      </w:r>
      <w:r w:rsidR="00B2236C">
        <w:rPr>
          <w:b/>
          <w:bCs/>
          <w:sz w:val="24"/>
          <w:szCs w:val="24"/>
        </w:rPr>
        <w:t>.</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r w:rsidR="00B2236C">
        <w:rPr>
          <w:bCs/>
          <w:sz w:val="24"/>
          <w:szCs w:val="24"/>
        </w:rPr>
        <w:t>.</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3" w:history="1">
              <w:r w:rsidR="0058166E" w:rsidRPr="0058166E">
                <w:rPr>
                  <w:rStyle w:val="a8"/>
                  <w:bCs/>
                  <w:iCs/>
                  <w:noProof/>
                  <w:sz w:val="24"/>
                  <w:szCs w:val="24"/>
                  <w:lang w:val="en-US"/>
                </w:rPr>
                <w:t>LM</w:t>
              </w:r>
              <w:r w:rsidR="0058166E" w:rsidRPr="0058166E">
                <w:rPr>
                  <w:rStyle w:val="a8"/>
                  <w:bCs/>
                  <w:iCs/>
                  <w:noProof/>
                  <w:sz w:val="24"/>
                  <w:szCs w:val="24"/>
                </w:rPr>
                <w:t>.</w:t>
              </w:r>
              <w:r w:rsidR="0058166E" w:rsidRPr="0058166E">
                <w:rPr>
                  <w:rStyle w:val="a8"/>
                  <w:bCs/>
                  <w:iCs/>
                  <w:noProof/>
                  <w:sz w:val="24"/>
                  <w:szCs w:val="24"/>
                  <w:lang w:val="en-US"/>
                </w:rPr>
                <w:t>Levinbuk</w:t>
              </w:r>
              <w:r w:rsidR="0058166E" w:rsidRPr="0058166E">
                <w:rPr>
                  <w:rStyle w:val="a8"/>
                  <w:bCs/>
                  <w:iCs/>
                  <w:noProof/>
                  <w:sz w:val="24"/>
                  <w:szCs w:val="24"/>
                </w:rPr>
                <w:t>@</w:t>
              </w:r>
              <w:r w:rsidR="0058166E" w:rsidRPr="0058166E">
                <w:rPr>
                  <w:rStyle w:val="a8"/>
                  <w:bCs/>
                  <w:iCs/>
                  <w:noProof/>
                  <w:sz w:val="24"/>
                  <w:szCs w:val="24"/>
                  <w:lang w:val="en-US"/>
                </w:rPr>
                <w:t>asi</w:t>
              </w:r>
              <w:r w:rsidR="0058166E" w:rsidRPr="0058166E">
                <w:rPr>
                  <w:rStyle w:val="a8"/>
                  <w:bCs/>
                  <w:iCs/>
                  <w:noProof/>
                  <w:sz w:val="24"/>
                  <w:szCs w:val="24"/>
                </w:rPr>
                <w:t>.</w:t>
              </w:r>
              <w:r w:rsidR="0058166E" w:rsidRPr="0058166E">
                <w:rPr>
                  <w:rStyle w:val="a8"/>
                  <w:bCs/>
                  <w:iCs/>
                  <w:noProof/>
                  <w:sz w:val="24"/>
                  <w:szCs w:val="24"/>
                  <w:lang w:val="en-US"/>
                </w:rPr>
                <w:t>ru</w:t>
              </w:r>
            </w:hyperlink>
            <w:r w:rsidR="0058166E">
              <w:rPr>
                <w:b/>
                <w:bCs/>
                <w:i/>
                <w:iCs/>
                <w:noProof/>
                <w:color w:val="1F497D" w:themeColor="text2"/>
              </w:rPr>
              <w:t xml:space="preserve"> </w:t>
            </w:r>
            <w:r>
              <w:rPr>
                <w:sz w:val="24"/>
                <w:szCs w:val="24"/>
              </w:rPr>
              <w:t xml:space="preserve"> </w:t>
            </w:r>
          </w:p>
          <w:p w:rsidR="00C13E55" w:rsidRPr="00336774" w:rsidRDefault="00C13E55" w:rsidP="00C13E55">
            <w:pPr>
              <w:rPr>
                <w:sz w:val="24"/>
                <w:szCs w:val="24"/>
              </w:rPr>
            </w:pPr>
            <w:r w:rsidRPr="00336774">
              <w:rPr>
                <w:b/>
                <w:bCs/>
                <w:sz w:val="24"/>
                <w:szCs w:val="24"/>
              </w:rPr>
              <w:t xml:space="preserve">Контактный </w:t>
            </w:r>
            <w:r w:rsidR="00B2236C" w:rsidRPr="00336774">
              <w:rPr>
                <w:b/>
                <w:bCs/>
                <w:sz w:val="24"/>
                <w:szCs w:val="24"/>
              </w:rPr>
              <w:t>телефон:</w:t>
            </w:r>
            <w:r w:rsidR="00B2236C"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0058166E">
              <w:rPr>
                <w:sz w:val="24"/>
                <w:szCs w:val="24"/>
              </w:rPr>
              <w:t>(доб.274</w:t>
            </w:r>
            <w:r w:rsidRPr="00B70DAC">
              <w:rPr>
                <w:sz w:val="24"/>
                <w:szCs w:val="24"/>
              </w:rPr>
              <w:t>)</w:t>
            </w:r>
            <w:r w:rsidR="004117EE">
              <w:rPr>
                <w:sz w:val="24"/>
                <w:szCs w:val="24"/>
              </w:rPr>
              <w:t>; +7 926 246-71-38</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58166E">
              <w:rPr>
                <w:sz w:val="24"/>
                <w:szCs w:val="24"/>
              </w:rPr>
              <w:t xml:space="preserve">Левинбук Лия </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872ADA" w:rsidRDefault="00F92A41" w:rsidP="00872ADA">
            <w:pPr>
              <w:rPr>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06C33">
              <w:rPr>
                <w:b/>
                <w:bCs/>
                <w:sz w:val="24"/>
                <w:szCs w:val="24"/>
              </w:rPr>
              <w:t xml:space="preserve"> </w:t>
            </w:r>
            <w:r w:rsidR="00872ADA" w:rsidRPr="00872ADA">
              <w:rPr>
                <w:sz w:val="24"/>
                <w:szCs w:val="24"/>
              </w:rPr>
              <w:t>Создание инфографики для портала</w:t>
            </w:r>
            <w:r w:rsidR="00872ADA">
              <w:rPr>
                <w:sz w:val="24"/>
                <w:szCs w:val="24"/>
              </w:rPr>
              <w:t xml:space="preserve"> </w:t>
            </w:r>
            <w:hyperlink r:id="rId14" w:history="1">
              <w:r w:rsidR="00872ADA" w:rsidRPr="00EE436B">
                <w:rPr>
                  <w:rStyle w:val="a8"/>
                  <w:sz w:val="24"/>
                  <w:szCs w:val="24"/>
                  <w:lang w:val="en-US"/>
                </w:rPr>
                <w:t>www</w:t>
              </w:r>
              <w:r w:rsidR="00872ADA" w:rsidRPr="00EE436B">
                <w:rPr>
                  <w:rStyle w:val="a8"/>
                  <w:sz w:val="24"/>
                  <w:szCs w:val="24"/>
                </w:rPr>
                <w:t>.investinregions.ru</w:t>
              </w:r>
            </w:hyperlink>
            <w:r w:rsidR="00872ADA">
              <w:rPr>
                <w:sz w:val="24"/>
                <w:szCs w:val="24"/>
              </w:rPr>
              <w:t xml:space="preserve"> </w:t>
            </w:r>
            <w:r w:rsidR="00872ADA" w:rsidRPr="00872ADA">
              <w:rPr>
                <w:sz w:val="24"/>
                <w:szCs w:val="24"/>
              </w:rPr>
              <w:t xml:space="preserve">и периодических изданий </w:t>
            </w:r>
            <w:r w:rsidR="00522F71" w:rsidRPr="00522F71">
              <w:rPr>
                <w:sz w:val="24"/>
                <w:szCs w:val="24"/>
              </w:rPr>
              <w:t>Агентства стратегических инициатив</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B2236C">
              <w:rPr>
                <w:sz w:val="24"/>
                <w:szCs w:val="24"/>
              </w:rPr>
              <w:t>Агентства www.asi.ru</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5"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823A5" w:rsidRDefault="00F92A41" w:rsidP="00CB0394">
            <w:pPr>
              <w:tabs>
                <w:tab w:val="left" w:pos="360"/>
              </w:tabs>
              <w:jc w:val="both"/>
              <w:rPr>
                <w:i/>
                <w:iCs/>
                <w:sz w:val="24"/>
                <w:szCs w:val="24"/>
              </w:rPr>
            </w:pPr>
            <w:r w:rsidRPr="004823A5">
              <w:rPr>
                <w:b/>
                <w:sz w:val="24"/>
                <w:szCs w:val="24"/>
              </w:rPr>
              <w:t xml:space="preserve">Начальная (максимальная) цена </w:t>
            </w:r>
            <w:r w:rsidR="00D024EA" w:rsidRPr="004823A5">
              <w:rPr>
                <w:b/>
                <w:sz w:val="24"/>
                <w:szCs w:val="24"/>
              </w:rPr>
              <w:t xml:space="preserve">договора: </w:t>
            </w:r>
            <w:r w:rsidR="00CB0394">
              <w:rPr>
                <w:iCs/>
                <w:snapToGrid w:val="0"/>
                <w:sz w:val="24"/>
                <w:szCs w:val="24"/>
              </w:rPr>
              <w:t xml:space="preserve">400 000 (Четыреста </w:t>
            </w:r>
            <w:r w:rsidR="0058166E">
              <w:rPr>
                <w:iCs/>
                <w:snapToGrid w:val="0"/>
                <w:sz w:val="24"/>
                <w:szCs w:val="24"/>
              </w:rPr>
              <w:t>тысяч</w:t>
            </w:r>
            <w:r w:rsidR="00C13E55" w:rsidRPr="00C13E55">
              <w:rPr>
                <w:iCs/>
                <w:snapToGrid w:val="0"/>
                <w:sz w:val="24"/>
                <w:szCs w:val="24"/>
              </w:rPr>
              <w:t>) рублей 00 коп</w:t>
            </w:r>
            <w:r w:rsidR="00D024EA">
              <w:rPr>
                <w:iCs/>
                <w:snapToGrid w:val="0"/>
                <w:sz w:val="24"/>
                <w:szCs w:val="24"/>
              </w:rPr>
              <w:t>еек</w:t>
            </w:r>
            <w:r w:rsidR="00C13E55" w:rsidRPr="00C13E55">
              <w:rPr>
                <w:iCs/>
                <w:snapToGrid w:val="0"/>
                <w:sz w:val="24"/>
                <w:szCs w:val="24"/>
              </w:rPr>
              <w:t>.</w:t>
            </w:r>
            <w:r w:rsidR="00D024EA">
              <w:rPr>
                <w:iCs/>
                <w:snapToGrid w:val="0"/>
                <w:sz w:val="24"/>
                <w:szCs w:val="24"/>
              </w:rPr>
              <w:t xml:space="preserve"> </w:t>
            </w:r>
            <w:r w:rsidR="00C13E55" w:rsidRPr="00D024EA">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Default="00DC3D14" w:rsidP="00ED5EE4">
            <w:pPr>
              <w:jc w:val="both"/>
              <w:rPr>
                <w:bCs/>
                <w:i/>
                <w:sz w:val="24"/>
                <w:szCs w:val="24"/>
              </w:rPr>
            </w:pPr>
            <w:r w:rsidRPr="00DC3D14">
              <w:rPr>
                <w:bCs/>
                <w:sz w:val="24"/>
                <w:szCs w:val="24"/>
              </w:rPr>
              <w:t>121099, г. Москва, ул. Новый Арбат, д.</w:t>
            </w:r>
            <w:r w:rsidRPr="00D024EA">
              <w:rPr>
                <w:bCs/>
                <w:sz w:val="24"/>
                <w:szCs w:val="24"/>
              </w:rPr>
              <w:t>36/9</w:t>
            </w:r>
            <w:r w:rsidRPr="001622D1">
              <w:rPr>
                <w:bCs/>
                <w:i/>
                <w:sz w:val="24"/>
                <w:szCs w:val="24"/>
              </w:rPr>
              <w:t xml:space="preserve">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D024EA">
            <w:pPr>
              <w:jc w:val="both"/>
              <w:rPr>
                <w:sz w:val="24"/>
                <w:szCs w:val="24"/>
              </w:rPr>
            </w:pPr>
            <w:r w:rsidRPr="00C13E55">
              <w:rPr>
                <w:bCs/>
                <w:sz w:val="24"/>
                <w:szCs w:val="24"/>
              </w:rPr>
              <w:t>С момента подписания договора и по 28</w:t>
            </w:r>
            <w:r w:rsidR="00D024EA">
              <w:rPr>
                <w:bCs/>
                <w:sz w:val="24"/>
                <w:szCs w:val="24"/>
              </w:rPr>
              <w:t xml:space="preserve"> декабря </w:t>
            </w:r>
            <w:r w:rsidRPr="00C13E55">
              <w:rPr>
                <w:bCs/>
                <w:sz w:val="24"/>
                <w:szCs w:val="24"/>
              </w:rPr>
              <w:t>2015 г</w:t>
            </w:r>
            <w:r w:rsidR="00D024EA">
              <w:rPr>
                <w:bCs/>
                <w:sz w:val="24"/>
                <w:szCs w:val="24"/>
              </w:rPr>
              <w:t>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D024E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D024EA">
              <w:rPr>
                <w:b/>
                <w:bCs/>
                <w:sz w:val="24"/>
                <w:szCs w:val="24"/>
              </w:rPr>
              <w:t>«</w:t>
            </w:r>
            <w:r w:rsidR="005D123F">
              <w:rPr>
                <w:b/>
                <w:bCs/>
                <w:sz w:val="24"/>
                <w:szCs w:val="24"/>
              </w:rPr>
              <w:t>2</w:t>
            </w:r>
            <w:r w:rsidR="00B2236C">
              <w:rPr>
                <w:b/>
                <w:bCs/>
                <w:sz w:val="24"/>
                <w:szCs w:val="24"/>
              </w:rPr>
              <w:t>6</w:t>
            </w:r>
            <w:r w:rsidR="00F86C28" w:rsidRPr="00D024EA">
              <w:rPr>
                <w:b/>
                <w:bCs/>
                <w:sz w:val="24"/>
                <w:szCs w:val="24"/>
              </w:rPr>
              <w:t xml:space="preserve">» </w:t>
            </w:r>
            <w:r w:rsidR="00D024EA">
              <w:rPr>
                <w:b/>
                <w:bCs/>
                <w:sz w:val="24"/>
                <w:szCs w:val="24"/>
              </w:rPr>
              <w:t>феврал</w:t>
            </w:r>
            <w:r w:rsidR="00554A59" w:rsidRPr="00D024EA">
              <w:rPr>
                <w:b/>
                <w:bCs/>
                <w:sz w:val="24"/>
                <w:szCs w:val="24"/>
              </w:rPr>
              <w:t>я</w:t>
            </w:r>
            <w:r w:rsidR="00F86C28" w:rsidRPr="00D024EA">
              <w:rPr>
                <w:b/>
                <w:bCs/>
                <w:sz w:val="24"/>
                <w:szCs w:val="24"/>
              </w:rPr>
              <w:t xml:space="preserve"> </w:t>
            </w:r>
            <w:r w:rsidR="00C13E55" w:rsidRPr="00D024EA">
              <w:rPr>
                <w:b/>
                <w:bCs/>
                <w:sz w:val="24"/>
                <w:szCs w:val="24"/>
              </w:rPr>
              <w:t>2015</w:t>
            </w:r>
            <w:r w:rsidR="00F86C28" w:rsidRPr="00D024EA">
              <w:rPr>
                <w:b/>
                <w:bCs/>
                <w:sz w:val="24"/>
                <w:szCs w:val="24"/>
              </w:rPr>
              <w:t xml:space="preserve"> года</w:t>
            </w:r>
          </w:p>
          <w:p w:rsidR="00EF7B54" w:rsidRPr="00FF5D2F" w:rsidRDefault="00EF7B54" w:rsidP="00EF7B54">
            <w:pPr>
              <w:tabs>
                <w:tab w:val="left" w:pos="360"/>
              </w:tabs>
              <w:jc w:val="both"/>
              <w:rPr>
                <w:b/>
                <w:bCs/>
                <w:sz w:val="24"/>
                <w:szCs w:val="24"/>
              </w:rPr>
            </w:pPr>
            <w:r w:rsidRPr="00D024EA">
              <w:rPr>
                <w:b/>
                <w:bCs/>
                <w:sz w:val="24"/>
                <w:szCs w:val="24"/>
              </w:rPr>
              <w:t xml:space="preserve">Дата и время окончания срока подачи заявок: </w:t>
            </w:r>
            <w:r w:rsidR="00F86C28" w:rsidRPr="00D024EA">
              <w:rPr>
                <w:b/>
                <w:bCs/>
                <w:sz w:val="24"/>
                <w:szCs w:val="24"/>
              </w:rPr>
              <w:t>«</w:t>
            </w:r>
            <w:r w:rsidR="00CB0394" w:rsidRPr="005D123F">
              <w:rPr>
                <w:b/>
                <w:bCs/>
                <w:sz w:val="24"/>
                <w:szCs w:val="24"/>
              </w:rPr>
              <w:t>0</w:t>
            </w:r>
            <w:r w:rsidR="00B2236C">
              <w:rPr>
                <w:b/>
                <w:bCs/>
                <w:sz w:val="24"/>
                <w:szCs w:val="24"/>
              </w:rPr>
              <w:t>4</w:t>
            </w:r>
            <w:r w:rsidR="00F86C28" w:rsidRPr="005D123F">
              <w:rPr>
                <w:b/>
                <w:bCs/>
                <w:sz w:val="24"/>
                <w:szCs w:val="24"/>
              </w:rPr>
              <w:t xml:space="preserve">» </w:t>
            </w:r>
            <w:r w:rsidR="00CB0394" w:rsidRPr="005D123F">
              <w:rPr>
                <w:b/>
                <w:bCs/>
                <w:sz w:val="24"/>
                <w:szCs w:val="24"/>
              </w:rPr>
              <w:t>марта</w:t>
            </w:r>
            <w:r w:rsidR="00F86C28" w:rsidRPr="005D123F">
              <w:rPr>
                <w:b/>
                <w:bCs/>
                <w:sz w:val="24"/>
                <w:szCs w:val="24"/>
              </w:rPr>
              <w:t xml:space="preserve"> </w:t>
            </w:r>
            <w:r w:rsidR="00C13E55" w:rsidRPr="005D123F">
              <w:rPr>
                <w:b/>
                <w:bCs/>
                <w:sz w:val="24"/>
                <w:szCs w:val="24"/>
              </w:rPr>
              <w:t>2015</w:t>
            </w:r>
            <w:r w:rsidR="00F86C28" w:rsidRPr="005D123F">
              <w:rPr>
                <w:b/>
                <w:bCs/>
                <w:sz w:val="24"/>
                <w:szCs w:val="24"/>
              </w:rPr>
              <w:t xml:space="preserve"> года</w:t>
            </w:r>
            <w:r w:rsidRPr="005D123F">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B0394">
              <w:rPr>
                <w:sz w:val="24"/>
                <w:szCs w:val="24"/>
              </w:rPr>
              <w:t>, пятница: с 9.00 до 18.0</w:t>
            </w:r>
            <w:r>
              <w:rPr>
                <w:sz w:val="24"/>
                <w:szCs w:val="24"/>
              </w:rPr>
              <w:t>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D024EA" w:rsidRDefault="00EF7B54" w:rsidP="00B2236C">
            <w:pPr>
              <w:tabs>
                <w:tab w:val="left" w:pos="360"/>
              </w:tabs>
              <w:jc w:val="both"/>
              <w:rPr>
                <w:b/>
                <w:bCs/>
                <w:sz w:val="24"/>
                <w:szCs w:val="24"/>
              </w:rPr>
            </w:pPr>
            <w:r w:rsidRPr="00D024EA">
              <w:rPr>
                <w:sz w:val="24"/>
                <w:szCs w:val="24"/>
              </w:rPr>
              <w:lastRenderedPageBreak/>
              <w:t xml:space="preserve">Рассмотрение заявок на участие в запросе предложений будет осуществляться </w:t>
            </w:r>
            <w:r w:rsidR="00F86C28" w:rsidRPr="005D123F">
              <w:rPr>
                <w:sz w:val="24"/>
                <w:szCs w:val="24"/>
              </w:rPr>
              <w:t>«</w:t>
            </w:r>
            <w:r w:rsidR="005D123F" w:rsidRPr="005D123F">
              <w:rPr>
                <w:b/>
                <w:sz w:val="24"/>
                <w:szCs w:val="24"/>
              </w:rPr>
              <w:t>0</w:t>
            </w:r>
            <w:r w:rsidR="00B2236C">
              <w:rPr>
                <w:b/>
                <w:sz w:val="24"/>
                <w:szCs w:val="24"/>
              </w:rPr>
              <w:t>5</w:t>
            </w:r>
            <w:r w:rsidR="00F86C28" w:rsidRPr="005D123F">
              <w:rPr>
                <w:b/>
                <w:sz w:val="24"/>
                <w:szCs w:val="24"/>
              </w:rPr>
              <w:t xml:space="preserve">» </w:t>
            </w:r>
            <w:r w:rsidR="00CB0394" w:rsidRPr="005D123F">
              <w:rPr>
                <w:b/>
                <w:sz w:val="24"/>
                <w:szCs w:val="24"/>
              </w:rPr>
              <w:t>марта</w:t>
            </w:r>
            <w:r w:rsidR="002372B2" w:rsidRPr="005D123F">
              <w:rPr>
                <w:b/>
                <w:sz w:val="24"/>
                <w:szCs w:val="24"/>
              </w:rPr>
              <w:t xml:space="preserve"> </w:t>
            </w:r>
            <w:r w:rsidR="00C13E55" w:rsidRPr="005D123F">
              <w:rPr>
                <w:b/>
                <w:sz w:val="24"/>
                <w:szCs w:val="24"/>
              </w:rPr>
              <w:t>2015</w:t>
            </w:r>
            <w:r w:rsidR="00F86C28" w:rsidRPr="005D123F">
              <w:rPr>
                <w:b/>
                <w:sz w:val="24"/>
                <w:szCs w:val="24"/>
              </w:rPr>
              <w:t xml:space="preserve"> года</w:t>
            </w:r>
            <w:r w:rsidRPr="00D024EA">
              <w:rPr>
                <w:b/>
                <w:sz w:val="24"/>
                <w:szCs w:val="24"/>
              </w:rPr>
              <w:t xml:space="preserve"> </w:t>
            </w:r>
            <w:r w:rsidRPr="00D024EA">
              <w:rPr>
                <w:sz w:val="24"/>
                <w:szCs w:val="24"/>
              </w:rPr>
              <w:t xml:space="preserve">по адресу места нахождения </w:t>
            </w:r>
            <w:r w:rsidR="001622D1" w:rsidRPr="00D024E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B2236C">
            <w:pPr>
              <w:tabs>
                <w:tab w:val="left" w:pos="360"/>
              </w:tabs>
              <w:jc w:val="both"/>
              <w:rPr>
                <w:b/>
                <w:bCs/>
                <w:sz w:val="24"/>
                <w:szCs w:val="24"/>
              </w:rPr>
            </w:pPr>
            <w:r w:rsidRPr="00D024EA">
              <w:rPr>
                <w:sz w:val="24"/>
                <w:szCs w:val="24"/>
              </w:rPr>
              <w:t>Подведение итогов запроса предложений будет осуществляться</w:t>
            </w:r>
            <w:r w:rsidRPr="00D024EA">
              <w:rPr>
                <w:b/>
                <w:sz w:val="24"/>
                <w:szCs w:val="24"/>
              </w:rPr>
              <w:t xml:space="preserve"> </w:t>
            </w:r>
            <w:r w:rsidR="00F86C28" w:rsidRPr="00D024EA">
              <w:rPr>
                <w:b/>
                <w:sz w:val="24"/>
                <w:szCs w:val="24"/>
              </w:rPr>
              <w:t>«</w:t>
            </w:r>
            <w:r w:rsidR="00CB0394">
              <w:rPr>
                <w:b/>
                <w:sz w:val="24"/>
                <w:szCs w:val="24"/>
              </w:rPr>
              <w:t>0</w:t>
            </w:r>
            <w:r w:rsidR="00B2236C">
              <w:rPr>
                <w:b/>
                <w:sz w:val="24"/>
                <w:szCs w:val="24"/>
              </w:rPr>
              <w:t>6</w:t>
            </w:r>
            <w:r w:rsidR="00F86C28" w:rsidRPr="00D024EA">
              <w:rPr>
                <w:b/>
                <w:sz w:val="24"/>
                <w:szCs w:val="24"/>
              </w:rPr>
              <w:t xml:space="preserve">» </w:t>
            </w:r>
            <w:r w:rsidR="00CB0394">
              <w:rPr>
                <w:b/>
                <w:sz w:val="24"/>
                <w:szCs w:val="24"/>
              </w:rPr>
              <w:t>марта</w:t>
            </w:r>
            <w:r w:rsidR="00F86C28" w:rsidRPr="00D024EA">
              <w:rPr>
                <w:b/>
                <w:sz w:val="24"/>
                <w:szCs w:val="24"/>
              </w:rPr>
              <w:t xml:space="preserve"> </w:t>
            </w:r>
            <w:r w:rsidR="00C13E55" w:rsidRPr="00D024EA">
              <w:rPr>
                <w:b/>
                <w:bCs/>
                <w:sz w:val="24"/>
                <w:szCs w:val="24"/>
              </w:rPr>
              <w:t>2015</w:t>
            </w:r>
            <w:r w:rsidR="00F86C28" w:rsidRPr="00D024EA">
              <w:rPr>
                <w:b/>
                <w:bCs/>
                <w:sz w:val="24"/>
                <w:szCs w:val="24"/>
              </w:rPr>
              <w:t xml:space="preserve"> года</w:t>
            </w:r>
            <w:r w:rsidRPr="00D024EA">
              <w:rPr>
                <w:sz w:val="24"/>
                <w:szCs w:val="24"/>
              </w:rPr>
              <w:t xml:space="preserve"> по адресу места нахождения </w:t>
            </w:r>
            <w:r w:rsidR="001622D1" w:rsidRPr="00D024EA">
              <w:rPr>
                <w:sz w:val="24"/>
                <w:szCs w:val="24"/>
              </w:rPr>
              <w:t>Агентства</w:t>
            </w:r>
            <w:r w:rsidRPr="00D024EA">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rsidTr="005D123F">
              <w:trPr>
                <w:trHeight w:val="423"/>
              </w:trPr>
              <w:tc>
                <w:tcPr>
                  <w:tcW w:w="4107" w:type="dxa"/>
                  <w:vAlign w:val="center"/>
                </w:tcPr>
                <w:p w:rsidR="00FD66B8" w:rsidRPr="00B70DAC" w:rsidRDefault="00FD66B8" w:rsidP="00B2236C">
                  <w:pPr>
                    <w:pStyle w:val="affe"/>
                    <w:numPr>
                      <w:ilvl w:val="0"/>
                      <w:numId w:val="18"/>
                    </w:numPr>
                  </w:pPr>
                  <w:r w:rsidRPr="00B70DAC">
                    <w:t>Цена договора</w:t>
                  </w:r>
                </w:p>
              </w:tc>
              <w:tc>
                <w:tcPr>
                  <w:tcW w:w="2268" w:type="dxa"/>
                  <w:vAlign w:val="center"/>
                </w:tcPr>
                <w:p w:rsidR="00FD66B8" w:rsidRPr="00B70DAC" w:rsidRDefault="00874118" w:rsidP="005D123F">
                  <w:pPr>
                    <w:jc w:val="center"/>
                    <w:rPr>
                      <w:b/>
                    </w:rPr>
                  </w:pPr>
                  <w:r>
                    <w:rPr>
                      <w:b/>
                    </w:rPr>
                    <w:t>4</w:t>
                  </w:r>
                  <w:r w:rsidR="00706C33" w:rsidRPr="00B70DAC">
                    <w:rPr>
                      <w:b/>
                    </w:rPr>
                    <w:t>0</w:t>
                  </w:r>
                </w:p>
              </w:tc>
              <w:tc>
                <w:tcPr>
                  <w:tcW w:w="2606" w:type="dxa"/>
                  <w:vAlign w:val="center"/>
                </w:tcPr>
                <w:p w:rsidR="00FD66B8" w:rsidRPr="00B70DAC" w:rsidRDefault="004117EE" w:rsidP="005D123F">
                  <w:pPr>
                    <w:jc w:val="center"/>
                    <w:rPr>
                      <w:b/>
                      <w:bCs/>
                      <w:sz w:val="24"/>
                      <w:szCs w:val="24"/>
                    </w:rPr>
                  </w:pPr>
                  <w:r>
                    <w:rPr>
                      <w:b/>
                      <w:bCs/>
                      <w:sz w:val="24"/>
                      <w:szCs w:val="24"/>
                    </w:rPr>
                    <w:t>0,4</w:t>
                  </w:r>
                  <w:r w:rsidR="00706C33" w:rsidRPr="00B70DAC">
                    <w:rPr>
                      <w:b/>
                      <w:bCs/>
                      <w:sz w:val="24"/>
                      <w:szCs w:val="24"/>
                    </w:rPr>
                    <w:t>0</w:t>
                  </w:r>
                </w:p>
              </w:tc>
            </w:tr>
            <w:tr w:rsidR="00FD66B8" w:rsidRPr="00B70DAC" w:rsidTr="005D123F">
              <w:trPr>
                <w:trHeight w:val="362"/>
              </w:trPr>
              <w:tc>
                <w:tcPr>
                  <w:tcW w:w="4107" w:type="dxa"/>
                  <w:vAlign w:val="center"/>
                </w:tcPr>
                <w:p w:rsidR="00FD66B8" w:rsidRPr="00B70DAC" w:rsidRDefault="00FD66B8" w:rsidP="00B2236C">
                  <w:pPr>
                    <w:pStyle w:val="affe"/>
                    <w:numPr>
                      <w:ilvl w:val="0"/>
                      <w:numId w:val="18"/>
                    </w:numPr>
                  </w:pPr>
                  <w:r w:rsidRPr="00B70DAC">
                    <w:t>Квалификация участника</w:t>
                  </w:r>
                </w:p>
              </w:tc>
              <w:tc>
                <w:tcPr>
                  <w:tcW w:w="2268" w:type="dxa"/>
                  <w:vAlign w:val="center"/>
                </w:tcPr>
                <w:p w:rsidR="00FD66B8" w:rsidRPr="00B70DAC" w:rsidRDefault="00874118" w:rsidP="005D123F">
                  <w:pPr>
                    <w:jc w:val="center"/>
                    <w:rPr>
                      <w:b/>
                    </w:rPr>
                  </w:pPr>
                  <w:r>
                    <w:rPr>
                      <w:b/>
                    </w:rPr>
                    <w:t>6</w:t>
                  </w:r>
                  <w:r w:rsidR="00706C33" w:rsidRPr="00B70DAC">
                    <w:rPr>
                      <w:b/>
                    </w:rPr>
                    <w:t>0</w:t>
                  </w:r>
                </w:p>
              </w:tc>
              <w:tc>
                <w:tcPr>
                  <w:tcW w:w="2606" w:type="dxa"/>
                  <w:vAlign w:val="center"/>
                </w:tcPr>
                <w:p w:rsidR="00FD66B8" w:rsidRPr="00B70DAC" w:rsidRDefault="004117EE" w:rsidP="005D123F">
                  <w:pPr>
                    <w:jc w:val="center"/>
                    <w:rPr>
                      <w:b/>
                      <w:bCs/>
                      <w:sz w:val="24"/>
                      <w:szCs w:val="24"/>
                    </w:rPr>
                  </w:pPr>
                  <w:r>
                    <w:rPr>
                      <w:b/>
                      <w:bCs/>
                      <w:sz w:val="24"/>
                      <w:szCs w:val="24"/>
                    </w:rPr>
                    <w:t>0,6</w:t>
                  </w:r>
                  <w:r w:rsidR="00706C33" w:rsidRPr="00B70DAC">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5D123F" w:rsidRDefault="00F92A41" w:rsidP="00ED5EE4">
            <w:pPr>
              <w:autoSpaceDE w:val="0"/>
              <w:autoSpaceDN w:val="0"/>
              <w:adjustRightInd w:val="0"/>
              <w:ind w:firstLine="284"/>
              <w:jc w:val="both"/>
              <w:rPr>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D024EA">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B2236C"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B2236C"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36.95pt" o:ole="">
                  <v:imagedata r:id="rId16" o:title=""/>
                </v:shape>
                <o:OLEObject Type="Embed" ProgID="Equation.3" ShapeID="_x0000_i1025" DrawAspect="Content" ObjectID="_1486393513" r:id="rId17"/>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55pt;height:21.3pt" o:ole="">
                  <v:imagedata r:id="rId18" o:title=""/>
                </v:shape>
                <o:OLEObject Type="Embed" ProgID="Equation.3" ShapeID="_x0000_i1026" DrawAspect="Content" ObjectID="_1486393514" r:id="rId19"/>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45pt;height:25.05pt" o:ole="">
                  <v:imagedata r:id="rId20" o:title=""/>
                </v:shape>
                <o:OLEObject Type="Embed" ProgID="Equation.3" ShapeID="_x0000_i1027" DrawAspect="Content" ObjectID="_1486393515" r:id="rId21"/>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15pt;height:25.05pt" o:ole="">
                  <v:imagedata r:id="rId22" o:title=""/>
                </v:shape>
                <o:OLEObject Type="Embed" ProgID="Equation.3" ShapeID="_x0000_i1028" DrawAspect="Content" ObjectID="_1486393516" r:id="rId23"/>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D024EA">
              <w:rPr>
                <w:i/>
                <w:iCs/>
                <w:sz w:val="24"/>
                <w:szCs w:val="24"/>
              </w:rPr>
              <w:t xml:space="preserve">предложений </w:t>
            </w:r>
            <w:r w:rsidR="00D024E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75pt;height:26.3pt" o:ole="">
                  <v:imagedata r:id="rId24" o:title=""/>
                </v:shape>
                <o:OLEObject Type="Embed" ProgID="Equation.3" ShapeID="_x0000_i1029" DrawAspect="Content" ObjectID="_1486393517" r:id="rId25"/>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5pt;height:18.15pt" o:ole="">
                  <v:imagedata r:id="rId26" o:title=""/>
                </v:shape>
                <o:OLEObject Type="Embed" ProgID="Equation.3" ShapeID="_x0000_i1030" DrawAspect="Content" ObjectID="_1486393518" r:id="rId27"/>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15pt;height:22.55pt" o:ole="">
                  <v:imagedata r:id="rId28" o:title=""/>
                </v:shape>
                <o:OLEObject Type="Embed" ProgID="Equation.3" ShapeID="_x0000_i1031" DrawAspect="Content" ObjectID="_1486393519" r:id="rId29"/>
              </w:object>
            </w:r>
            <w:r w:rsidRPr="00F60266">
              <w:rPr>
                <w:sz w:val="24"/>
                <w:szCs w:val="24"/>
              </w:rPr>
              <w:t xml:space="preserve">  -  </w:t>
            </w:r>
            <w:r w:rsidR="00D024E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7"/>
              <w:gridCol w:w="6175"/>
            </w:tblGrid>
            <w:tr w:rsidR="00031672" w:rsidRPr="00D024EA" w:rsidTr="00B2236C">
              <w:tc>
                <w:tcPr>
                  <w:tcW w:w="4297" w:type="dxa"/>
                  <w:tcMar>
                    <w:top w:w="0" w:type="dxa"/>
                    <w:left w:w="108" w:type="dxa"/>
                    <w:bottom w:w="0" w:type="dxa"/>
                    <w:right w:w="108" w:type="dxa"/>
                  </w:tcMar>
                </w:tcPr>
                <w:p w:rsidR="00031672" w:rsidRPr="00D024EA" w:rsidRDefault="00031672" w:rsidP="009E6956">
                  <w:pPr>
                    <w:autoSpaceDE w:val="0"/>
                    <w:autoSpaceDN w:val="0"/>
                    <w:adjustRightInd w:val="0"/>
                    <w:ind w:firstLine="284"/>
                    <w:jc w:val="both"/>
                    <w:rPr>
                      <w:sz w:val="24"/>
                      <w:szCs w:val="24"/>
                    </w:rPr>
                  </w:pPr>
                  <w:r w:rsidRPr="00D024EA">
                    <w:rPr>
                      <w:b/>
                      <w:bCs/>
                      <w:sz w:val="24"/>
                      <w:szCs w:val="24"/>
                    </w:rPr>
                    <w:t xml:space="preserve">Показатель 1 </w:t>
                  </w:r>
                </w:p>
                <w:p w:rsidR="00031672" w:rsidRPr="00D024EA" w:rsidRDefault="00031672" w:rsidP="004117EE">
                  <w:pPr>
                    <w:autoSpaceDE w:val="0"/>
                    <w:autoSpaceDN w:val="0"/>
                    <w:adjustRightInd w:val="0"/>
                    <w:ind w:firstLine="284"/>
                    <w:jc w:val="both"/>
                    <w:rPr>
                      <w:b/>
                      <w:bCs/>
                      <w:sz w:val="24"/>
                      <w:szCs w:val="24"/>
                    </w:rPr>
                  </w:pPr>
                  <w:r w:rsidRPr="00D024EA">
                    <w:rPr>
                      <w:i/>
                      <w:iCs/>
                      <w:sz w:val="24"/>
                      <w:szCs w:val="24"/>
                    </w:rPr>
                    <w:t>Опыт</w:t>
                  </w:r>
                  <w:r w:rsidR="00BE4E52" w:rsidRPr="00D024EA">
                    <w:rPr>
                      <w:i/>
                      <w:iCs/>
                      <w:sz w:val="24"/>
                      <w:szCs w:val="24"/>
                    </w:rPr>
                    <w:t xml:space="preserve"> выполнения аналогичных услуг</w:t>
                  </w:r>
                  <w:r w:rsidR="00D85DE1" w:rsidRPr="00D024EA">
                    <w:rPr>
                      <w:i/>
                      <w:iCs/>
                      <w:sz w:val="24"/>
                      <w:szCs w:val="24"/>
                    </w:rPr>
                    <w:t xml:space="preserve"> за 3 года</w:t>
                  </w:r>
                </w:p>
              </w:tc>
              <w:tc>
                <w:tcPr>
                  <w:tcW w:w="6175" w:type="dxa"/>
                  <w:tcMar>
                    <w:top w:w="0" w:type="dxa"/>
                    <w:left w:w="108" w:type="dxa"/>
                    <w:bottom w:w="0" w:type="dxa"/>
                    <w:right w:w="108" w:type="dxa"/>
                  </w:tcMar>
                  <w:hideMark/>
                </w:tcPr>
                <w:p w:rsidR="00031672" w:rsidRPr="00D024EA" w:rsidRDefault="00031672" w:rsidP="00B2236C">
                  <w:pPr>
                    <w:autoSpaceDE w:val="0"/>
                    <w:autoSpaceDN w:val="0"/>
                    <w:adjustRightInd w:val="0"/>
                    <w:jc w:val="both"/>
                    <w:rPr>
                      <w:b/>
                      <w:bCs/>
                      <w:sz w:val="24"/>
                      <w:szCs w:val="24"/>
                    </w:rPr>
                  </w:pPr>
                  <w:r w:rsidRPr="00D024EA">
                    <w:rPr>
                      <w:b/>
                      <w:bCs/>
                      <w:sz w:val="24"/>
                      <w:szCs w:val="24"/>
                    </w:rPr>
                    <w:t>Максимальный балл –</w:t>
                  </w:r>
                  <w:r w:rsidRPr="00D024EA">
                    <w:rPr>
                      <w:b/>
                      <w:bCs/>
                      <w:color w:val="000000" w:themeColor="text1"/>
                      <w:sz w:val="24"/>
                      <w:szCs w:val="24"/>
                    </w:rPr>
                    <w:t xml:space="preserve"> </w:t>
                  </w:r>
                  <w:r w:rsidR="00B2236C">
                    <w:rPr>
                      <w:b/>
                      <w:bCs/>
                      <w:color w:val="000000" w:themeColor="text1"/>
                      <w:sz w:val="24"/>
                      <w:szCs w:val="24"/>
                    </w:rPr>
                    <w:t>3</w:t>
                  </w:r>
                  <w:r w:rsidRPr="00D024EA">
                    <w:rPr>
                      <w:b/>
                      <w:bCs/>
                      <w:color w:val="000000" w:themeColor="text1"/>
                      <w:sz w:val="24"/>
                      <w:szCs w:val="24"/>
                    </w:rPr>
                    <w:t>0</w:t>
                  </w:r>
                </w:p>
                <w:p w:rsidR="00350693" w:rsidRPr="00BD4065" w:rsidRDefault="00350693" w:rsidP="00350693">
                  <w:pPr>
                    <w:snapToGrid w:val="0"/>
                    <w:jc w:val="both"/>
                    <w:rPr>
                      <w:sz w:val="24"/>
                    </w:rPr>
                  </w:pPr>
                  <w:r w:rsidRPr="00D024EA">
                    <w:rPr>
                      <w:sz w:val="24"/>
                    </w:rPr>
                    <w:t xml:space="preserve">Участник закупки предоставляет сведения о наличии опыта выполнения аналогичных работ за период </w:t>
                  </w:r>
                  <w:r w:rsidR="00156ABC" w:rsidRPr="00D024EA">
                    <w:rPr>
                      <w:sz w:val="24"/>
                    </w:rPr>
                    <w:t>2011</w:t>
                  </w:r>
                  <w:r w:rsidR="00BE4E52" w:rsidRPr="00D024EA">
                    <w:rPr>
                      <w:sz w:val="24"/>
                    </w:rPr>
                    <w:t>-2014</w:t>
                  </w:r>
                  <w:r w:rsidRPr="00D024EA">
                    <w:rPr>
                      <w:sz w:val="24"/>
                    </w:rPr>
                    <w:t xml:space="preserve"> гг.</w:t>
                  </w:r>
                  <w:r w:rsidR="00775005">
                    <w:rPr>
                      <w:sz w:val="24"/>
                    </w:rPr>
                    <w:t>, к каждому контракту (договору) прикладывает результат выполненных</w:t>
                  </w:r>
                  <w:bookmarkStart w:id="75" w:name="_GoBack"/>
                  <w:bookmarkEnd w:id="75"/>
                  <w:r w:rsidR="00775005">
                    <w:rPr>
                      <w:sz w:val="24"/>
                    </w:rPr>
                    <w:t xml:space="preserve"> работ (графическое информационное изображение).</w:t>
                  </w:r>
                </w:p>
                <w:p w:rsidR="00350693" w:rsidRPr="005D123F" w:rsidRDefault="00350693" w:rsidP="00350693">
                  <w:pPr>
                    <w:snapToGrid w:val="0"/>
                    <w:jc w:val="both"/>
                    <w:rPr>
                      <w:i/>
                      <w:sz w:val="24"/>
                    </w:rPr>
                  </w:pPr>
                  <w:r w:rsidRPr="005D123F">
                    <w:rPr>
                      <w:i/>
                      <w:sz w:val="24"/>
                    </w:rPr>
                    <w:t>Оценка заявок осуществляется пу</w:t>
                  </w:r>
                  <w:r w:rsidR="00BD4065" w:rsidRPr="005D123F">
                    <w:rPr>
                      <w:i/>
                      <w:sz w:val="24"/>
                    </w:rPr>
                    <w:t xml:space="preserve">тем выставления баллов от 0 до </w:t>
                  </w:r>
                  <w:r w:rsidR="00B2236C">
                    <w:rPr>
                      <w:i/>
                      <w:sz w:val="24"/>
                    </w:rPr>
                    <w:t>3</w:t>
                  </w:r>
                  <w:r w:rsidR="00AE7017">
                    <w:rPr>
                      <w:i/>
                      <w:sz w:val="24"/>
                    </w:rPr>
                    <w:t>0</w:t>
                  </w:r>
                  <w:r w:rsidRPr="005D123F">
                    <w:rPr>
                      <w:i/>
                      <w:sz w:val="24"/>
                    </w:rPr>
                    <w:t xml:space="preserve"> баллов следующим образом:</w:t>
                  </w:r>
                </w:p>
                <w:p w:rsidR="00BD4065" w:rsidRPr="005D123F" w:rsidRDefault="00BD4065" w:rsidP="00BD4065">
                  <w:pPr>
                    <w:autoSpaceDE w:val="0"/>
                    <w:autoSpaceDN w:val="0"/>
                    <w:adjustRightInd w:val="0"/>
                    <w:jc w:val="both"/>
                    <w:rPr>
                      <w:i/>
                      <w:iCs/>
                      <w:sz w:val="24"/>
                      <w:szCs w:val="24"/>
                    </w:rPr>
                  </w:pPr>
                  <w:r w:rsidRPr="005D123F">
                    <w:rPr>
                      <w:i/>
                      <w:iCs/>
                      <w:sz w:val="24"/>
                      <w:szCs w:val="24"/>
                    </w:rPr>
                    <w:t xml:space="preserve">От </w:t>
                  </w:r>
                  <w:r w:rsidR="002B4CAC" w:rsidRPr="005D123F">
                    <w:rPr>
                      <w:i/>
                      <w:iCs/>
                      <w:sz w:val="24"/>
                      <w:szCs w:val="24"/>
                    </w:rPr>
                    <w:t>0-2</w:t>
                  </w:r>
                  <w:r w:rsidRPr="005D123F">
                    <w:rPr>
                      <w:i/>
                      <w:iCs/>
                      <w:sz w:val="24"/>
                      <w:szCs w:val="24"/>
                    </w:rPr>
                    <w:t xml:space="preserve"> контрактов</w:t>
                  </w:r>
                  <w:r w:rsidR="00775005">
                    <w:rPr>
                      <w:i/>
                      <w:iCs/>
                      <w:sz w:val="24"/>
                      <w:szCs w:val="24"/>
                    </w:rPr>
                    <w:t xml:space="preserve"> (договоров)</w:t>
                  </w:r>
                  <w:r w:rsidRPr="005D123F">
                    <w:rPr>
                      <w:i/>
                      <w:iCs/>
                      <w:sz w:val="24"/>
                      <w:szCs w:val="24"/>
                    </w:rPr>
                    <w:t xml:space="preserve"> с предоставлением результата работ (т.е. инфографики) – 0 баллов;</w:t>
                  </w:r>
                </w:p>
                <w:p w:rsidR="002B4CAC" w:rsidRPr="005D123F" w:rsidRDefault="002B4CAC" w:rsidP="002B4CAC">
                  <w:pPr>
                    <w:autoSpaceDE w:val="0"/>
                    <w:autoSpaceDN w:val="0"/>
                    <w:adjustRightInd w:val="0"/>
                    <w:jc w:val="both"/>
                    <w:rPr>
                      <w:i/>
                      <w:iCs/>
                      <w:sz w:val="24"/>
                      <w:szCs w:val="24"/>
                    </w:rPr>
                  </w:pPr>
                  <w:r w:rsidRPr="005D123F">
                    <w:rPr>
                      <w:i/>
                      <w:iCs/>
                      <w:sz w:val="24"/>
                      <w:szCs w:val="24"/>
                    </w:rPr>
                    <w:lastRenderedPageBreak/>
                    <w:t xml:space="preserve">От 2-4 контрактов </w:t>
                  </w:r>
                  <w:r w:rsidR="00775005">
                    <w:rPr>
                      <w:i/>
                      <w:iCs/>
                      <w:sz w:val="24"/>
                      <w:szCs w:val="24"/>
                    </w:rPr>
                    <w:t xml:space="preserve">(договоров) </w:t>
                  </w:r>
                  <w:r w:rsidRPr="005D123F">
                    <w:rPr>
                      <w:i/>
                      <w:iCs/>
                      <w:sz w:val="24"/>
                      <w:szCs w:val="24"/>
                    </w:rPr>
                    <w:t>с предоставлением результ</w:t>
                  </w:r>
                  <w:r w:rsidR="00B2236C">
                    <w:rPr>
                      <w:i/>
                      <w:iCs/>
                      <w:sz w:val="24"/>
                      <w:szCs w:val="24"/>
                    </w:rPr>
                    <w:t>ата работ (т.е. инфографики) – 15</w:t>
                  </w:r>
                  <w:r w:rsidRPr="005D123F">
                    <w:rPr>
                      <w:i/>
                      <w:iCs/>
                      <w:sz w:val="24"/>
                      <w:szCs w:val="24"/>
                    </w:rPr>
                    <w:t xml:space="preserve"> баллов;</w:t>
                  </w:r>
                </w:p>
                <w:p w:rsidR="002B4CAC" w:rsidRPr="005D123F" w:rsidRDefault="002B4CAC" w:rsidP="002B4CAC">
                  <w:pPr>
                    <w:autoSpaceDE w:val="0"/>
                    <w:autoSpaceDN w:val="0"/>
                    <w:adjustRightInd w:val="0"/>
                    <w:jc w:val="both"/>
                    <w:rPr>
                      <w:i/>
                      <w:iCs/>
                      <w:sz w:val="24"/>
                      <w:szCs w:val="24"/>
                    </w:rPr>
                  </w:pPr>
                  <w:r w:rsidRPr="005D123F">
                    <w:rPr>
                      <w:i/>
                      <w:iCs/>
                      <w:sz w:val="24"/>
                      <w:szCs w:val="24"/>
                    </w:rPr>
                    <w:t>От 4 и более контрактов</w:t>
                  </w:r>
                  <w:r w:rsidR="00775005">
                    <w:rPr>
                      <w:i/>
                      <w:iCs/>
                      <w:sz w:val="24"/>
                      <w:szCs w:val="24"/>
                    </w:rPr>
                    <w:t xml:space="preserve"> (договоров)</w:t>
                  </w:r>
                  <w:r w:rsidRPr="005D123F">
                    <w:rPr>
                      <w:i/>
                      <w:iCs/>
                      <w:sz w:val="24"/>
                      <w:szCs w:val="24"/>
                    </w:rPr>
                    <w:t>с предоставлением результ</w:t>
                  </w:r>
                  <w:r w:rsidR="00B2236C">
                    <w:rPr>
                      <w:i/>
                      <w:iCs/>
                      <w:sz w:val="24"/>
                      <w:szCs w:val="24"/>
                    </w:rPr>
                    <w:t>ата работ (т.е. инфографики) – 3</w:t>
                  </w:r>
                  <w:r w:rsidRPr="005D123F">
                    <w:rPr>
                      <w:i/>
                      <w:iCs/>
                      <w:sz w:val="24"/>
                      <w:szCs w:val="24"/>
                    </w:rPr>
                    <w:t>0 баллов;</w:t>
                  </w:r>
                </w:p>
                <w:p w:rsidR="002B4CAC" w:rsidRPr="00BD4065" w:rsidRDefault="002B4CAC" w:rsidP="00AE7017">
                  <w:pPr>
                    <w:snapToGrid w:val="0"/>
                    <w:jc w:val="both"/>
                    <w:rPr>
                      <w:i/>
                      <w:iCs/>
                      <w:sz w:val="24"/>
                      <w:szCs w:val="24"/>
                    </w:rPr>
                  </w:pPr>
                  <w:r w:rsidRPr="00D024EA">
                    <w:rPr>
                      <w:i/>
                      <w:iCs/>
                      <w:sz w:val="24"/>
                      <w:szCs w:val="24"/>
                    </w:rPr>
                    <w:t xml:space="preserve">Оценка осуществляется </w:t>
                  </w:r>
                  <w:r>
                    <w:rPr>
                      <w:i/>
                      <w:iCs/>
                      <w:sz w:val="24"/>
                      <w:szCs w:val="24"/>
                    </w:rPr>
                    <w:t>с учетом предоставления контрактов и результата работ.</w:t>
                  </w:r>
                  <w:r w:rsidR="00C21BF2">
                    <w:rPr>
                      <w:i/>
                      <w:iCs/>
                      <w:sz w:val="24"/>
                      <w:szCs w:val="24"/>
                    </w:rPr>
                    <w:t xml:space="preserve"> </w:t>
                  </w:r>
                </w:p>
              </w:tc>
            </w:tr>
            <w:tr w:rsidR="00AE7017" w:rsidRPr="00D024EA" w:rsidTr="00B2236C">
              <w:tc>
                <w:tcPr>
                  <w:tcW w:w="4297" w:type="dxa"/>
                  <w:tcMar>
                    <w:top w:w="0" w:type="dxa"/>
                    <w:left w:w="108" w:type="dxa"/>
                    <w:bottom w:w="0" w:type="dxa"/>
                    <w:right w:w="108" w:type="dxa"/>
                  </w:tcMar>
                </w:tcPr>
                <w:p w:rsidR="00AE7017" w:rsidRDefault="00AE7017" w:rsidP="009E6956">
                  <w:pPr>
                    <w:autoSpaceDE w:val="0"/>
                    <w:autoSpaceDN w:val="0"/>
                    <w:adjustRightInd w:val="0"/>
                    <w:ind w:firstLine="284"/>
                    <w:jc w:val="both"/>
                    <w:rPr>
                      <w:b/>
                      <w:bCs/>
                      <w:sz w:val="24"/>
                      <w:szCs w:val="24"/>
                    </w:rPr>
                  </w:pPr>
                  <w:r>
                    <w:rPr>
                      <w:b/>
                      <w:bCs/>
                      <w:sz w:val="24"/>
                      <w:szCs w:val="24"/>
                    </w:rPr>
                    <w:lastRenderedPageBreak/>
                    <w:t>Показатель 2</w:t>
                  </w:r>
                </w:p>
                <w:p w:rsidR="00AE7017" w:rsidRPr="00AE7017" w:rsidRDefault="00AE7017" w:rsidP="009E6956">
                  <w:pPr>
                    <w:autoSpaceDE w:val="0"/>
                    <w:autoSpaceDN w:val="0"/>
                    <w:adjustRightInd w:val="0"/>
                    <w:ind w:firstLine="284"/>
                    <w:jc w:val="both"/>
                    <w:rPr>
                      <w:bCs/>
                      <w:i/>
                      <w:sz w:val="24"/>
                      <w:szCs w:val="24"/>
                    </w:rPr>
                  </w:pPr>
                  <w:r w:rsidRPr="00AE7017">
                    <w:rPr>
                      <w:bCs/>
                      <w:i/>
                      <w:sz w:val="24"/>
                      <w:szCs w:val="24"/>
                    </w:rPr>
                    <w:t>Качество выполнения работ</w:t>
                  </w:r>
                </w:p>
              </w:tc>
              <w:tc>
                <w:tcPr>
                  <w:tcW w:w="6175" w:type="dxa"/>
                  <w:tcMar>
                    <w:top w:w="0" w:type="dxa"/>
                    <w:left w:w="108" w:type="dxa"/>
                    <w:bottom w:w="0" w:type="dxa"/>
                    <w:right w:w="108" w:type="dxa"/>
                  </w:tcMar>
                </w:tcPr>
                <w:p w:rsidR="00AE7017" w:rsidRDefault="00B2236C" w:rsidP="00AE7017">
                  <w:pPr>
                    <w:autoSpaceDE w:val="0"/>
                    <w:autoSpaceDN w:val="0"/>
                    <w:adjustRightInd w:val="0"/>
                    <w:jc w:val="both"/>
                    <w:rPr>
                      <w:b/>
                      <w:bCs/>
                      <w:sz w:val="24"/>
                      <w:szCs w:val="24"/>
                    </w:rPr>
                  </w:pPr>
                  <w:r>
                    <w:rPr>
                      <w:b/>
                      <w:bCs/>
                      <w:sz w:val="24"/>
                      <w:szCs w:val="24"/>
                    </w:rPr>
                    <w:t>Максимальный балл – 3</w:t>
                  </w:r>
                  <w:r w:rsidR="00AE7017">
                    <w:rPr>
                      <w:b/>
                      <w:bCs/>
                      <w:sz w:val="24"/>
                      <w:szCs w:val="24"/>
                    </w:rPr>
                    <w:t>0</w:t>
                  </w:r>
                </w:p>
                <w:p w:rsidR="00AE7017" w:rsidRDefault="00AE7017" w:rsidP="00AE7017">
                  <w:pPr>
                    <w:autoSpaceDE w:val="0"/>
                    <w:autoSpaceDN w:val="0"/>
                    <w:adjustRightInd w:val="0"/>
                    <w:jc w:val="both"/>
                    <w:rPr>
                      <w:bCs/>
                      <w:sz w:val="24"/>
                      <w:szCs w:val="24"/>
                    </w:rPr>
                  </w:pPr>
                  <w:r w:rsidRPr="00AE7017">
                    <w:rPr>
                      <w:bCs/>
                      <w:sz w:val="24"/>
                      <w:szCs w:val="24"/>
                    </w:rPr>
                    <w:t>Оценивается на основании представленных в заявке графических информационных материалов</w:t>
                  </w:r>
                  <w:r>
                    <w:rPr>
                      <w:bCs/>
                      <w:sz w:val="24"/>
                      <w:szCs w:val="24"/>
                    </w:rPr>
                    <w:t xml:space="preserve">, выполненных в соответствии с заключенными контрактами (договорами) в период за 2011 – 2014гг. (соответствие теме, </w:t>
                  </w:r>
                  <w:r w:rsidR="00775005">
                    <w:rPr>
                      <w:bCs/>
                      <w:sz w:val="24"/>
                      <w:szCs w:val="24"/>
                    </w:rPr>
                    <w:t>информативность, зрительское восприятие, использование анимированной и интерактивной инфографики).</w:t>
                  </w:r>
                </w:p>
                <w:p w:rsidR="00AE7017" w:rsidRDefault="00AE7017" w:rsidP="00AE7017">
                  <w:pPr>
                    <w:autoSpaceDE w:val="0"/>
                    <w:autoSpaceDN w:val="0"/>
                    <w:adjustRightInd w:val="0"/>
                    <w:jc w:val="both"/>
                    <w:rPr>
                      <w:bCs/>
                      <w:sz w:val="24"/>
                      <w:szCs w:val="24"/>
                    </w:rPr>
                  </w:pPr>
                  <w:r w:rsidRPr="00AE7017">
                    <w:rPr>
                      <w:bCs/>
                      <w:sz w:val="24"/>
                      <w:szCs w:val="24"/>
                    </w:rPr>
                    <w:t>Оценка заявок осуществляется путем выста</w:t>
                  </w:r>
                  <w:r>
                    <w:rPr>
                      <w:bCs/>
                      <w:sz w:val="24"/>
                      <w:szCs w:val="24"/>
                    </w:rPr>
                    <w:t>в</w:t>
                  </w:r>
                  <w:r w:rsidR="00B2236C">
                    <w:rPr>
                      <w:bCs/>
                      <w:sz w:val="24"/>
                      <w:szCs w:val="24"/>
                    </w:rPr>
                    <w:t>ления баллов от 0 до 3</w:t>
                  </w:r>
                  <w:r>
                    <w:rPr>
                      <w:bCs/>
                      <w:sz w:val="24"/>
                      <w:szCs w:val="24"/>
                    </w:rPr>
                    <w:t>0 баллов.</w:t>
                  </w:r>
                </w:p>
                <w:p w:rsidR="00AE7017" w:rsidRPr="00AE7017" w:rsidRDefault="00AE7017" w:rsidP="00AE7017">
                  <w:pPr>
                    <w:autoSpaceDE w:val="0"/>
                    <w:autoSpaceDN w:val="0"/>
                    <w:adjustRightInd w:val="0"/>
                    <w:jc w:val="both"/>
                    <w:rPr>
                      <w:bCs/>
                      <w:i/>
                      <w:sz w:val="24"/>
                      <w:szCs w:val="24"/>
                    </w:rPr>
                  </w:pPr>
                  <w:r w:rsidRPr="00AE7017">
                    <w:rPr>
                      <w:bCs/>
                      <w:i/>
                      <w:sz w:val="24"/>
                      <w:szCs w:val="24"/>
                    </w:rPr>
                    <w:t>Оценка осуществляется членами комиссии по закупкам на основании их профессионального опыта.</w:t>
                  </w:r>
                </w:p>
              </w:tc>
            </w:tr>
            <w:tr w:rsidR="00951E40" w:rsidRPr="005211BB" w:rsidTr="00B2236C">
              <w:tc>
                <w:tcPr>
                  <w:tcW w:w="4297" w:type="dxa"/>
                  <w:tcMar>
                    <w:top w:w="0" w:type="dxa"/>
                    <w:left w:w="108" w:type="dxa"/>
                    <w:bottom w:w="0" w:type="dxa"/>
                    <w:right w:w="108" w:type="dxa"/>
                  </w:tcMar>
                </w:tcPr>
                <w:p w:rsidR="00951E40" w:rsidRPr="00D024EA" w:rsidRDefault="00B2236C" w:rsidP="009E6956">
                  <w:pPr>
                    <w:autoSpaceDE w:val="0"/>
                    <w:autoSpaceDN w:val="0"/>
                    <w:adjustRightInd w:val="0"/>
                    <w:ind w:firstLine="284"/>
                    <w:jc w:val="both"/>
                    <w:rPr>
                      <w:b/>
                      <w:bCs/>
                      <w:sz w:val="24"/>
                      <w:szCs w:val="24"/>
                    </w:rPr>
                  </w:pPr>
                  <w:r>
                    <w:rPr>
                      <w:b/>
                      <w:bCs/>
                      <w:sz w:val="24"/>
                      <w:szCs w:val="24"/>
                    </w:rPr>
                    <w:t>Показатель 3</w:t>
                  </w:r>
                </w:p>
                <w:p w:rsidR="00951E40" w:rsidRPr="00D024EA" w:rsidRDefault="00082226" w:rsidP="009E6956">
                  <w:pPr>
                    <w:autoSpaceDE w:val="0"/>
                    <w:autoSpaceDN w:val="0"/>
                    <w:adjustRightInd w:val="0"/>
                    <w:ind w:firstLine="284"/>
                    <w:jc w:val="both"/>
                    <w:rPr>
                      <w:b/>
                      <w:bCs/>
                      <w:sz w:val="24"/>
                      <w:szCs w:val="24"/>
                    </w:rPr>
                  </w:pPr>
                  <w:r w:rsidRPr="00D024EA">
                    <w:rPr>
                      <w:i/>
                      <w:iCs/>
                      <w:sz w:val="24"/>
                      <w:szCs w:val="24"/>
                    </w:rPr>
                    <w:t>Тестовое задание</w:t>
                  </w:r>
                </w:p>
              </w:tc>
              <w:tc>
                <w:tcPr>
                  <w:tcW w:w="6175" w:type="dxa"/>
                  <w:tcMar>
                    <w:top w:w="0" w:type="dxa"/>
                    <w:left w:w="108" w:type="dxa"/>
                    <w:bottom w:w="0" w:type="dxa"/>
                    <w:right w:w="108" w:type="dxa"/>
                  </w:tcMar>
                </w:tcPr>
                <w:p w:rsidR="00951E40" w:rsidRPr="00D024EA" w:rsidRDefault="00951E40" w:rsidP="00775005">
                  <w:pPr>
                    <w:autoSpaceDE w:val="0"/>
                    <w:autoSpaceDN w:val="0"/>
                    <w:adjustRightInd w:val="0"/>
                    <w:jc w:val="both"/>
                    <w:rPr>
                      <w:b/>
                      <w:bCs/>
                      <w:sz w:val="24"/>
                      <w:szCs w:val="24"/>
                    </w:rPr>
                  </w:pPr>
                  <w:r w:rsidRPr="00D024EA">
                    <w:rPr>
                      <w:b/>
                      <w:bCs/>
                      <w:sz w:val="24"/>
                      <w:szCs w:val="24"/>
                    </w:rPr>
                    <w:t>Максимальный балл –</w:t>
                  </w:r>
                  <w:r w:rsidR="00BD4065">
                    <w:rPr>
                      <w:b/>
                      <w:bCs/>
                      <w:sz w:val="24"/>
                      <w:szCs w:val="24"/>
                    </w:rPr>
                    <w:t xml:space="preserve"> 4</w:t>
                  </w:r>
                  <w:r w:rsidR="00082226" w:rsidRPr="00D024EA">
                    <w:rPr>
                      <w:b/>
                      <w:bCs/>
                      <w:sz w:val="24"/>
                      <w:szCs w:val="24"/>
                    </w:rPr>
                    <w:t>0</w:t>
                  </w:r>
                </w:p>
                <w:p w:rsidR="002B4CAC" w:rsidRPr="005D123F" w:rsidRDefault="002B4CAC" w:rsidP="002B4CAC">
                  <w:pPr>
                    <w:jc w:val="both"/>
                    <w:rPr>
                      <w:sz w:val="24"/>
                      <w:szCs w:val="24"/>
                    </w:rPr>
                  </w:pPr>
                  <w:r w:rsidRPr="005D123F">
                    <w:rPr>
                      <w:sz w:val="24"/>
                      <w:szCs w:val="24"/>
                    </w:rPr>
                    <w:t xml:space="preserve">Создать инфографику с описанием особой экономической зоны «Байкальская гавань» на основе сведений, размещенных по ссылке: </w:t>
                  </w:r>
                  <w:hyperlink r:id="rId30" w:history="1">
                    <w:r w:rsidRPr="005D123F">
                      <w:rPr>
                        <w:rStyle w:val="a8"/>
                        <w:sz w:val="24"/>
                        <w:szCs w:val="24"/>
                      </w:rPr>
                      <w:t>http://www.russez.ru/oez/tourism/buryatia/bajkalskaya_gavan</w:t>
                    </w:r>
                  </w:hyperlink>
                  <w:r w:rsidRPr="005D123F">
                    <w:rPr>
                      <w:sz w:val="24"/>
                      <w:szCs w:val="24"/>
                    </w:rPr>
                    <w:t xml:space="preserve"> </w:t>
                  </w:r>
                </w:p>
                <w:p w:rsidR="002B4CAC" w:rsidRPr="005D123F" w:rsidRDefault="002B4CAC" w:rsidP="002B4CAC">
                  <w:pPr>
                    <w:jc w:val="both"/>
                    <w:rPr>
                      <w:sz w:val="24"/>
                      <w:szCs w:val="24"/>
                    </w:rPr>
                  </w:pPr>
                  <w:r w:rsidRPr="005D123F">
                    <w:rPr>
                      <w:sz w:val="24"/>
                      <w:szCs w:val="24"/>
                    </w:rPr>
                    <w:t>В инфографике необходимо отразить базовые характеристики экономической зоны: ее площадь, срок действия, объем государственных инвестиций, приоритетные направления развития, льготы и преференции для резидентов. Возможно использование и другой информации. Размер инфографики: 1000 пикселей по высоте.</w:t>
                  </w:r>
                </w:p>
                <w:p w:rsidR="00951E40" w:rsidRPr="00CC7EFA" w:rsidRDefault="00520501" w:rsidP="00775005">
                  <w:pPr>
                    <w:autoSpaceDE w:val="0"/>
                    <w:autoSpaceDN w:val="0"/>
                    <w:adjustRightInd w:val="0"/>
                    <w:jc w:val="both"/>
                    <w:rPr>
                      <w:sz w:val="24"/>
                      <w:szCs w:val="24"/>
                    </w:rPr>
                  </w:pPr>
                  <w:r w:rsidRPr="005D123F">
                    <w:rPr>
                      <w:i/>
                      <w:iCs/>
                      <w:sz w:val="24"/>
                      <w:szCs w:val="24"/>
                    </w:rPr>
                    <w:t>Оценка осуществляется членами комиссии</w:t>
                  </w:r>
                  <w:r w:rsidR="00D024EA" w:rsidRPr="005D123F">
                    <w:rPr>
                      <w:i/>
                      <w:iCs/>
                      <w:sz w:val="24"/>
                      <w:szCs w:val="24"/>
                    </w:rPr>
                    <w:t xml:space="preserve"> по закупками</w:t>
                  </w:r>
                  <w:r w:rsidRPr="005D123F">
                    <w:rPr>
                      <w:i/>
                      <w:iCs/>
                      <w:sz w:val="24"/>
                      <w:szCs w:val="24"/>
                    </w:rPr>
                    <w:t xml:space="preserve"> на основании их профессионального опыта.</w:t>
                  </w:r>
                </w:p>
              </w:tc>
            </w:tr>
          </w:tbl>
          <w:p w:rsidR="0052724B" w:rsidRDefault="0052724B"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D024EA" w:rsidRDefault="00D024EA" w:rsidP="002379E8">
      <w:pPr>
        <w:tabs>
          <w:tab w:val="left" w:pos="360"/>
        </w:tabs>
        <w:jc w:val="center"/>
        <w:rPr>
          <w:b/>
          <w:sz w:val="32"/>
          <w:szCs w:val="32"/>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r>
        <w:rPr>
          <w:b/>
          <w:sz w:val="32"/>
          <w:szCs w:val="32"/>
        </w:rPr>
        <w:br w:type="page"/>
      </w:r>
    </w:p>
    <w:p w:rsidR="00D56E9C" w:rsidRDefault="00D56E9C" w:rsidP="002379E8">
      <w:pPr>
        <w:tabs>
          <w:tab w:val="left" w:pos="360"/>
        </w:tabs>
        <w:jc w:val="center"/>
        <w:rPr>
          <w:b/>
          <w:sz w:val="32"/>
          <w:szCs w:val="32"/>
        </w:rPr>
      </w:pPr>
    </w:p>
    <w:p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FB233D" w:rsidRPr="002228FF" w:rsidRDefault="00FB233D" w:rsidP="002379E8">
      <w:pPr>
        <w:tabs>
          <w:tab w:val="left" w:pos="360"/>
        </w:tabs>
        <w:jc w:val="center"/>
        <w:rPr>
          <w:b/>
          <w:sz w:val="32"/>
          <w:szCs w:val="32"/>
        </w:rPr>
      </w:pPr>
    </w:p>
    <w:p w:rsidR="00FB233D" w:rsidRPr="00FB233D" w:rsidRDefault="00FB233D" w:rsidP="00FB233D">
      <w:pPr>
        <w:jc w:val="center"/>
        <w:rPr>
          <w:b/>
          <w:sz w:val="24"/>
          <w:szCs w:val="24"/>
        </w:rPr>
      </w:pPr>
      <w:r w:rsidRPr="00FB233D">
        <w:rPr>
          <w:b/>
          <w:sz w:val="24"/>
          <w:szCs w:val="24"/>
        </w:rPr>
        <w:t xml:space="preserve">Создание инфографики для портала </w:t>
      </w:r>
      <w:hyperlink r:id="rId31" w:history="1">
        <w:r w:rsidRPr="00FB233D">
          <w:rPr>
            <w:rStyle w:val="a8"/>
            <w:b/>
            <w:sz w:val="24"/>
            <w:szCs w:val="24"/>
            <w:lang w:val="en-US"/>
          </w:rPr>
          <w:t>www</w:t>
        </w:r>
        <w:r w:rsidRPr="00FB233D">
          <w:rPr>
            <w:rStyle w:val="a8"/>
            <w:b/>
            <w:sz w:val="24"/>
            <w:szCs w:val="24"/>
          </w:rPr>
          <w:t>.investinregions.ru</w:t>
        </w:r>
      </w:hyperlink>
      <w:r w:rsidRPr="00FB233D">
        <w:rPr>
          <w:b/>
          <w:sz w:val="24"/>
          <w:szCs w:val="24"/>
        </w:rPr>
        <w:t xml:space="preserve">  и периодических изданий Агентства стратегических инициатив</w:t>
      </w:r>
    </w:p>
    <w:p w:rsidR="00FB233D" w:rsidRPr="00FB233D" w:rsidRDefault="00FB233D" w:rsidP="00FB233D">
      <w:pPr>
        <w:jc w:val="both"/>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 xml:space="preserve">Наименование оказываемых услуг </w:t>
      </w:r>
    </w:p>
    <w:p w:rsidR="00FB233D" w:rsidRPr="00FB233D" w:rsidRDefault="00FB233D" w:rsidP="00FB233D">
      <w:pPr>
        <w:jc w:val="both"/>
      </w:pPr>
      <w:bookmarkStart w:id="88" w:name="_Toc370491689"/>
      <w:r w:rsidRPr="00FB233D">
        <w:rPr>
          <w:sz w:val="24"/>
          <w:szCs w:val="24"/>
        </w:rPr>
        <w:t xml:space="preserve">Создание инфографики для портала </w:t>
      </w:r>
      <w:hyperlink r:id="rId32" w:history="1">
        <w:r w:rsidRPr="008A7F96">
          <w:rPr>
            <w:rStyle w:val="a8"/>
            <w:sz w:val="24"/>
            <w:szCs w:val="24"/>
            <w:lang w:val="en-US"/>
          </w:rPr>
          <w:t>www</w:t>
        </w:r>
        <w:r w:rsidRPr="008A7F96">
          <w:rPr>
            <w:rStyle w:val="a8"/>
            <w:sz w:val="24"/>
            <w:szCs w:val="24"/>
          </w:rPr>
          <w:t>.investinregions.ru</w:t>
        </w:r>
      </w:hyperlink>
      <w:r w:rsidRPr="00FB233D">
        <w:rPr>
          <w:sz w:val="24"/>
          <w:szCs w:val="24"/>
        </w:rPr>
        <w:t xml:space="preserve">  и периодических изданий А</w:t>
      </w:r>
      <w:r>
        <w:rPr>
          <w:sz w:val="24"/>
          <w:szCs w:val="24"/>
        </w:rPr>
        <w:t>гентства стратегических инициатив</w:t>
      </w:r>
    </w:p>
    <w:p w:rsidR="00091452" w:rsidRPr="00091452" w:rsidRDefault="00091452" w:rsidP="00091452">
      <w:pPr>
        <w:ind w:left="540" w:hanging="539"/>
        <w:rPr>
          <w:sz w:val="24"/>
          <w:szCs w:val="24"/>
        </w:rPr>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Место оказания услуг</w:t>
      </w:r>
      <w:bookmarkEnd w:id="88"/>
    </w:p>
    <w:p w:rsidR="00BA0C89" w:rsidRDefault="00BA0C89" w:rsidP="004117EE">
      <w:pPr>
        <w:jc w:val="both"/>
        <w:rPr>
          <w:sz w:val="24"/>
          <w:szCs w:val="24"/>
        </w:rPr>
      </w:pPr>
      <w:r w:rsidRPr="00BA0C89">
        <w:rPr>
          <w:sz w:val="24"/>
          <w:szCs w:val="24"/>
        </w:rPr>
        <w:t>На территории Исполнителя с выездом к Заказчику</w:t>
      </w:r>
      <w:r w:rsidR="00522F71">
        <w:rPr>
          <w:sz w:val="24"/>
          <w:szCs w:val="24"/>
        </w:rPr>
        <w:t xml:space="preserve"> при необходимости </w:t>
      </w:r>
      <w:r w:rsidRPr="00BA0C89">
        <w:rPr>
          <w:sz w:val="24"/>
          <w:szCs w:val="24"/>
        </w:rPr>
        <w:t xml:space="preserve"> </w:t>
      </w:r>
    </w:p>
    <w:p w:rsidR="00BA0C89" w:rsidRPr="00BA0C89" w:rsidRDefault="00BA0C89" w:rsidP="00BA0C89">
      <w:pPr>
        <w:rPr>
          <w:sz w:val="24"/>
          <w:szCs w:val="24"/>
        </w:rPr>
      </w:pPr>
    </w:p>
    <w:p w:rsidR="00BA0C89" w:rsidRPr="00BA0C89" w:rsidRDefault="00BA0C89" w:rsidP="00AA73C4">
      <w:pPr>
        <w:pStyle w:val="affe"/>
        <w:widowControl w:val="0"/>
        <w:numPr>
          <w:ilvl w:val="0"/>
          <w:numId w:val="23"/>
        </w:numPr>
        <w:tabs>
          <w:tab w:val="left" w:pos="360"/>
        </w:tabs>
        <w:jc w:val="both"/>
        <w:rPr>
          <w:b/>
          <w:sz w:val="24"/>
          <w:szCs w:val="24"/>
        </w:rPr>
      </w:pPr>
      <w:bookmarkStart w:id="89" w:name="_Toc370491691"/>
      <w:r w:rsidRPr="00BA0C89">
        <w:rPr>
          <w:b/>
          <w:sz w:val="24"/>
          <w:szCs w:val="24"/>
        </w:rPr>
        <w:t>Условия оказания услуг</w:t>
      </w:r>
      <w:bookmarkEnd w:id="89"/>
      <w:r w:rsidRPr="00BA0C89">
        <w:rPr>
          <w:b/>
          <w:sz w:val="24"/>
          <w:szCs w:val="24"/>
        </w:rPr>
        <w:t xml:space="preserve"> </w:t>
      </w:r>
    </w:p>
    <w:p w:rsidR="00BA0C89" w:rsidRDefault="00BA0C89" w:rsidP="002B4CAC">
      <w:pPr>
        <w:jc w:val="both"/>
      </w:pPr>
    </w:p>
    <w:p w:rsidR="002B4CAC" w:rsidRDefault="002B4CAC" w:rsidP="002B4CAC">
      <w:pPr>
        <w:pStyle w:val="affe"/>
        <w:numPr>
          <w:ilvl w:val="1"/>
          <w:numId w:val="23"/>
        </w:numPr>
        <w:ind w:hanging="786"/>
        <w:jc w:val="both"/>
        <w:rPr>
          <w:sz w:val="24"/>
          <w:szCs w:val="24"/>
        </w:rPr>
      </w:pPr>
      <w:r w:rsidRPr="006878B9">
        <w:rPr>
          <w:sz w:val="24"/>
          <w:szCs w:val="24"/>
        </w:rPr>
        <w:t>Создание в течение 2015 года не менее 10 справочных иллюстрированных материалов (инфографики) на тему бизнеса, инвестиций, а также экономики российских регионов и страны в целом:</w:t>
      </w:r>
    </w:p>
    <w:p w:rsidR="002B4CAC" w:rsidRPr="00544BCE" w:rsidRDefault="002B4CAC" w:rsidP="002B4CAC">
      <w:pPr>
        <w:pStyle w:val="affe"/>
        <w:ind w:left="786"/>
        <w:jc w:val="both"/>
        <w:rPr>
          <w:sz w:val="24"/>
          <w:szCs w:val="24"/>
        </w:rPr>
      </w:pPr>
    </w:p>
    <w:p w:rsidR="002B4CAC" w:rsidRDefault="002B4CAC" w:rsidP="002B4CAC">
      <w:pPr>
        <w:pStyle w:val="affe"/>
        <w:numPr>
          <w:ilvl w:val="2"/>
          <w:numId w:val="23"/>
        </w:numPr>
        <w:jc w:val="both"/>
        <w:rPr>
          <w:sz w:val="24"/>
          <w:szCs w:val="24"/>
        </w:rPr>
      </w:pPr>
      <w:r w:rsidRPr="006878B9">
        <w:rPr>
          <w:sz w:val="24"/>
          <w:szCs w:val="24"/>
        </w:rPr>
        <w:t>От 3 до 5 материалов для раздела «О России» сайта investinregions.ru (данные для визуализации, в том числе текст для русский и английский версий, предоставляет Заказчик; техническое задание на и</w:t>
      </w:r>
      <w:r>
        <w:rPr>
          <w:sz w:val="24"/>
          <w:szCs w:val="24"/>
        </w:rPr>
        <w:t>нфографику готовит Исполнитель)</w:t>
      </w:r>
      <w:r w:rsidRPr="00A06662">
        <w:rPr>
          <w:sz w:val="24"/>
          <w:szCs w:val="24"/>
        </w:rPr>
        <w:t>.</w:t>
      </w:r>
    </w:p>
    <w:p w:rsidR="002B4CAC" w:rsidRDefault="002B4CAC" w:rsidP="002B4CAC">
      <w:pPr>
        <w:pStyle w:val="affe"/>
        <w:numPr>
          <w:ilvl w:val="2"/>
          <w:numId w:val="23"/>
        </w:numPr>
        <w:jc w:val="both"/>
        <w:rPr>
          <w:sz w:val="24"/>
          <w:szCs w:val="24"/>
        </w:rPr>
      </w:pPr>
      <w:r w:rsidRPr="006878B9">
        <w:rPr>
          <w:sz w:val="24"/>
          <w:szCs w:val="24"/>
        </w:rPr>
        <w:t>От 5 до 10 материалов для других разделов сайта, аккаунтов портала в социальных сетях и печатной продукции АСИ (данные для визуализации, в том числе текст для русский и английский версий, предоставляет Заказчик; техническое задание на инфографику готовит Исполнитель).</w:t>
      </w:r>
    </w:p>
    <w:p w:rsidR="002B4CAC" w:rsidRPr="006878B9" w:rsidRDefault="002B4CAC" w:rsidP="002B4CAC">
      <w:pPr>
        <w:pStyle w:val="affe"/>
        <w:ind w:left="1212"/>
        <w:jc w:val="both"/>
        <w:rPr>
          <w:sz w:val="24"/>
          <w:szCs w:val="24"/>
        </w:rPr>
      </w:pPr>
    </w:p>
    <w:p w:rsidR="002B4CAC" w:rsidRDefault="002B4CAC" w:rsidP="002B4CAC">
      <w:pPr>
        <w:pStyle w:val="affe"/>
        <w:numPr>
          <w:ilvl w:val="1"/>
          <w:numId w:val="23"/>
        </w:numPr>
        <w:ind w:hanging="786"/>
        <w:jc w:val="both"/>
        <w:rPr>
          <w:sz w:val="24"/>
          <w:szCs w:val="24"/>
        </w:rPr>
      </w:pPr>
      <w:r w:rsidRPr="00FA1F30">
        <w:rPr>
          <w:sz w:val="24"/>
          <w:szCs w:val="24"/>
        </w:rPr>
        <w:t>Инфографика предоставляется заказчику в виде сжатого или несжатого растрового изображения (png, jpg, tiff и др.) — его размер может быть разным в зависимости от задания, но разрешение должно составлять не менее 300 dpi для печатных носителей и 72 dpi для размещения в интернете. Заказчик также вправе по предварительной договоренности с подрядчиком получить материалы в формате векторного изображения.</w:t>
      </w:r>
    </w:p>
    <w:p w:rsidR="002B4CAC" w:rsidRPr="00FB233D" w:rsidRDefault="002B4CAC" w:rsidP="002B4CAC">
      <w:pPr>
        <w:pStyle w:val="affe"/>
        <w:ind w:left="786"/>
        <w:jc w:val="both"/>
        <w:rPr>
          <w:sz w:val="24"/>
          <w:szCs w:val="24"/>
        </w:rPr>
      </w:pPr>
    </w:p>
    <w:p w:rsidR="002B4CAC" w:rsidRDefault="002B4CAC" w:rsidP="002B4CAC">
      <w:pPr>
        <w:pStyle w:val="affe"/>
        <w:numPr>
          <w:ilvl w:val="1"/>
          <w:numId w:val="23"/>
        </w:numPr>
        <w:ind w:hanging="786"/>
        <w:jc w:val="both"/>
        <w:rPr>
          <w:sz w:val="24"/>
          <w:szCs w:val="24"/>
        </w:rPr>
      </w:pPr>
      <w:r w:rsidRPr="007B66F2">
        <w:rPr>
          <w:sz w:val="24"/>
          <w:szCs w:val="24"/>
        </w:rPr>
        <w:t>В зависимости от сложности заказа, на подготовку материалов отводится от 3 до 7 рабочих дней с момента согласования технического задания Заказчиком.</w:t>
      </w:r>
    </w:p>
    <w:p w:rsidR="002B4CAC" w:rsidRPr="00E512BB" w:rsidRDefault="002B4CAC" w:rsidP="002B4CAC">
      <w:pPr>
        <w:pStyle w:val="affe"/>
        <w:jc w:val="both"/>
        <w:rPr>
          <w:sz w:val="24"/>
          <w:szCs w:val="24"/>
        </w:rPr>
      </w:pPr>
    </w:p>
    <w:p w:rsidR="002B4CAC" w:rsidRDefault="002B4CAC" w:rsidP="00C02CA7">
      <w:pPr>
        <w:sectPr w:rsidR="002B4CAC" w:rsidSect="00F11492">
          <w:headerReference w:type="default" r:id="rId33"/>
          <w:footerReference w:type="default" r:id="rId34"/>
          <w:pgSz w:w="11906" w:h="16838" w:code="9"/>
          <w:pgMar w:top="425" w:right="746" w:bottom="709"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0" w:name="_Toc127334282"/>
      <w:bookmarkStart w:id="91" w:name="_Ref166329160"/>
      <w:bookmarkStart w:id="92" w:name="_Ref166329169"/>
      <w:bookmarkStart w:id="93" w:name="_Ref166487238"/>
      <w:bookmarkStart w:id="94" w:name="_Ref166487244"/>
      <w:bookmarkStart w:id="95" w:name="_Ref166487316"/>
      <w:bookmarkStart w:id="96" w:name="_Toc167251516"/>
      <w:bookmarkStart w:id="97" w:name="_Toc180912175"/>
    </w:p>
    <w:bookmarkEnd w:id="90"/>
    <w:bookmarkEnd w:id="91"/>
    <w:bookmarkEnd w:id="92"/>
    <w:bookmarkEnd w:id="93"/>
    <w:bookmarkEnd w:id="94"/>
    <w:bookmarkEnd w:id="95"/>
    <w:bookmarkEnd w:id="96"/>
    <w:bookmarkEnd w:id="97"/>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8" w:name="_Ref166329400"/>
      <w:r w:rsidRPr="00297AEF">
        <w:t xml:space="preserve">На бланке участника </w:t>
      </w:r>
      <w:bookmarkEnd w:id="98"/>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Pr="00522F71" w:rsidRDefault="00B154F2" w:rsidP="00522F71">
      <w:pPr>
        <w:jc w:val="both"/>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522F71">
        <w:rPr>
          <w:sz w:val="24"/>
          <w:szCs w:val="24"/>
        </w:rPr>
        <w:t>по созданию</w:t>
      </w:r>
      <w:r w:rsidR="00522F71" w:rsidRPr="00FB233D">
        <w:rPr>
          <w:sz w:val="24"/>
          <w:szCs w:val="24"/>
        </w:rPr>
        <w:t xml:space="preserve"> инфографики для портала </w:t>
      </w:r>
      <w:hyperlink r:id="rId35" w:history="1">
        <w:r w:rsidR="00522F71" w:rsidRPr="008A7F96">
          <w:rPr>
            <w:rStyle w:val="a8"/>
            <w:sz w:val="24"/>
            <w:szCs w:val="24"/>
            <w:lang w:val="en-US"/>
          </w:rPr>
          <w:t>www</w:t>
        </w:r>
        <w:r w:rsidR="00522F71" w:rsidRPr="008A7F96">
          <w:rPr>
            <w:rStyle w:val="a8"/>
            <w:sz w:val="24"/>
            <w:szCs w:val="24"/>
          </w:rPr>
          <w:t>.investinregions.ru</w:t>
        </w:r>
      </w:hyperlink>
      <w:r w:rsidR="00522F71" w:rsidRPr="00FB233D">
        <w:rPr>
          <w:sz w:val="24"/>
          <w:szCs w:val="24"/>
        </w:rPr>
        <w:t xml:space="preserve">  и периодических изданий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 xml:space="preserve">по </w:t>
      </w:r>
      <w:r w:rsidR="00BD4065">
        <w:rPr>
          <w:sz w:val="24"/>
          <w:szCs w:val="24"/>
        </w:rPr>
        <w:t xml:space="preserve">________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lastRenderedPageBreak/>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Нам известно, что в случае нашего </w:t>
      </w:r>
      <w:r>
        <w:rPr>
          <w:sz w:val="24"/>
          <w:szCs w:val="24"/>
        </w:rPr>
        <w:t>уклонения от заключения договора</w:t>
      </w:r>
      <w:r w:rsidRPr="00E5738C">
        <w:rPr>
          <w:sz w:val="24"/>
          <w:szCs w:val="24"/>
        </w:rPr>
        <w:t xml:space="preserve"> мы </w:t>
      </w:r>
      <w:r w:rsidR="00D024EA"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szCs w:val="24"/>
        </w:rPr>
      </w:pPr>
      <w:r>
        <w:rPr>
          <w:szCs w:val="24"/>
        </w:rPr>
        <w:t>М.П.</w:t>
      </w:r>
    </w:p>
    <w:p w:rsidR="00BD4065" w:rsidRDefault="00BD4065" w:rsidP="006446CB">
      <w:pPr>
        <w:jc w:val="center"/>
        <w:rPr>
          <w:b/>
          <w:sz w:val="24"/>
        </w:rPr>
        <w:sectPr w:rsidR="00BD4065" w:rsidSect="00F11492">
          <w:pgSz w:w="11906" w:h="16838" w:code="9"/>
          <w:pgMar w:top="425" w:right="746" w:bottom="709" w:left="1080" w:header="720" w:footer="720" w:gutter="0"/>
          <w:cols w:space="708"/>
          <w:titlePg/>
          <w:docGrid w:linePitch="360"/>
        </w:sectPr>
      </w:pPr>
    </w:p>
    <w:p w:rsidR="00BD4065" w:rsidRDefault="00BD4065" w:rsidP="006446CB">
      <w:pPr>
        <w:jc w:val="center"/>
        <w:rPr>
          <w:b/>
          <w:sz w:val="24"/>
        </w:rPr>
      </w:pPr>
    </w:p>
    <w:p w:rsidR="00CF3256" w:rsidRDefault="00CF3256" w:rsidP="00CF3256">
      <w:pPr>
        <w:jc w:val="right"/>
        <w:rPr>
          <w:b/>
          <w:sz w:val="24"/>
        </w:rPr>
      </w:pPr>
      <w:r>
        <w:rPr>
          <w:b/>
          <w:sz w:val="24"/>
        </w:rPr>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6"/>
        <w:gridCol w:w="1134"/>
        <w:gridCol w:w="1417"/>
        <w:gridCol w:w="2268"/>
      </w:tblGrid>
      <w:tr w:rsidR="007D0AEB" w:rsidTr="00B2236C">
        <w:trPr>
          <w:trHeight w:val="525"/>
          <w:tblHeader/>
        </w:trPr>
        <w:tc>
          <w:tcPr>
            <w:tcW w:w="4976" w:type="dxa"/>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Наименование работ</w:t>
            </w:r>
          </w:p>
        </w:tc>
        <w:tc>
          <w:tcPr>
            <w:tcW w:w="1134" w:type="dxa"/>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B2236C">
        <w:trPr>
          <w:trHeight w:val="213"/>
        </w:trPr>
        <w:tc>
          <w:tcPr>
            <w:tcW w:w="4976" w:type="dxa"/>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B2236C">
        <w:trPr>
          <w:trHeight w:val="510"/>
        </w:trPr>
        <w:tc>
          <w:tcPr>
            <w:tcW w:w="4976" w:type="dxa"/>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B2236C">
        <w:trPr>
          <w:trHeight w:val="510"/>
        </w:trPr>
        <w:tc>
          <w:tcPr>
            <w:tcW w:w="4976" w:type="dxa"/>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B2236C">
        <w:trPr>
          <w:trHeight w:val="510"/>
        </w:trPr>
        <w:tc>
          <w:tcPr>
            <w:tcW w:w="4976" w:type="dxa"/>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B2236C">
        <w:trPr>
          <w:trHeight w:val="402"/>
        </w:trPr>
        <w:tc>
          <w:tcPr>
            <w:tcW w:w="7527" w:type="dxa"/>
            <w:gridSpan w:val="3"/>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B2236C" w:rsidRPr="00700C0B">
        <w:rPr>
          <w:spacing w:val="1"/>
          <w:sz w:val="24"/>
          <w:szCs w:val="28"/>
        </w:rPr>
        <w:t>п</w:t>
      </w:r>
      <w:r w:rsidR="00B2236C" w:rsidRPr="00700C0B">
        <w:rPr>
          <w:sz w:val="24"/>
          <w:szCs w:val="28"/>
        </w:rPr>
        <w:t>р</w:t>
      </w:r>
      <w:r w:rsidR="00B2236C" w:rsidRPr="00700C0B">
        <w:rPr>
          <w:spacing w:val="-1"/>
          <w:sz w:val="24"/>
          <w:szCs w:val="28"/>
        </w:rPr>
        <w:t>е</w:t>
      </w:r>
      <w:r w:rsidR="00B2236C" w:rsidRPr="00700C0B">
        <w:rPr>
          <w:sz w:val="24"/>
          <w:szCs w:val="28"/>
        </w:rPr>
        <w:t>дло</w:t>
      </w:r>
      <w:r w:rsidR="00B2236C" w:rsidRPr="00700C0B">
        <w:rPr>
          <w:spacing w:val="-2"/>
          <w:sz w:val="24"/>
          <w:szCs w:val="28"/>
        </w:rPr>
        <w:t>ж</w:t>
      </w:r>
      <w:r w:rsidR="00B2236C" w:rsidRPr="00700C0B">
        <w:rPr>
          <w:spacing w:val="-1"/>
          <w:sz w:val="24"/>
          <w:szCs w:val="28"/>
        </w:rPr>
        <w:t>е</w:t>
      </w:r>
      <w:r w:rsidR="00B2236C" w:rsidRPr="00700C0B">
        <w:rPr>
          <w:spacing w:val="1"/>
          <w:sz w:val="24"/>
          <w:szCs w:val="28"/>
        </w:rPr>
        <w:t>ни</w:t>
      </w:r>
      <w:r w:rsidR="00B2236C" w:rsidRPr="00700C0B">
        <w:rPr>
          <w:sz w:val="24"/>
          <w:szCs w:val="28"/>
        </w:rPr>
        <w:t xml:space="preserve">й </w:t>
      </w:r>
      <w:r w:rsidR="00B2236C"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B2236C" w:rsidRPr="00700C0B">
        <w:rPr>
          <w:sz w:val="24"/>
          <w:szCs w:val="28"/>
        </w:rPr>
        <w:t xml:space="preserve">_ </w:t>
      </w:r>
      <w:r w:rsidR="00B2236C" w:rsidRPr="00700C0B">
        <w:rPr>
          <w:spacing w:val="12"/>
          <w:sz w:val="24"/>
          <w:szCs w:val="28"/>
        </w:rPr>
        <w:t>для</w:t>
      </w:r>
      <w:r w:rsidR="00B2236C" w:rsidRPr="00700C0B">
        <w:rPr>
          <w:sz w:val="24"/>
          <w:szCs w:val="28"/>
        </w:rPr>
        <w:t xml:space="preserve"> </w:t>
      </w:r>
      <w:r w:rsidR="00B2236C" w:rsidRPr="00700C0B">
        <w:rPr>
          <w:spacing w:val="12"/>
          <w:sz w:val="24"/>
          <w:szCs w:val="28"/>
        </w:rPr>
        <w:t>Агентства</w:t>
      </w:r>
      <w:r w:rsidR="00B2236C" w:rsidRPr="00700C0B">
        <w:rPr>
          <w:sz w:val="24"/>
          <w:szCs w:val="28"/>
        </w:rPr>
        <w:t xml:space="preserve"> </w:t>
      </w:r>
      <w:r w:rsidR="00B2236C" w:rsidRPr="00700C0B">
        <w:rPr>
          <w:spacing w:val="11"/>
          <w:sz w:val="24"/>
          <w:szCs w:val="28"/>
        </w:rPr>
        <w:t>нами</w:t>
      </w:r>
      <w:r w:rsidR="00B2236C" w:rsidRPr="00700C0B">
        <w:rPr>
          <w:sz w:val="24"/>
          <w:szCs w:val="28"/>
        </w:rPr>
        <w:t xml:space="preserve"> </w:t>
      </w:r>
      <w:r w:rsidR="00B2236C"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D024EA" w:rsidP="00CF3256">
      <w:pPr>
        <w:jc w:val="center"/>
        <w:rPr>
          <w:sz w:val="28"/>
          <w:szCs w:val="28"/>
        </w:rPr>
      </w:pPr>
      <w:r w:rsidRPr="00CF3256">
        <w:rPr>
          <w:b/>
          <w:sz w:val="24"/>
        </w:rPr>
        <w:t>ФОРМА</w:t>
      </w:r>
      <w:r w:rsidR="00CF3256" w:rsidRPr="00CF3256">
        <w:rPr>
          <w:b/>
          <w:sz w:val="24"/>
        </w:rPr>
        <w:t xml:space="preserve">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00CF3256"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Описание </w:t>
            </w:r>
            <w:r w:rsidR="00B2236C" w:rsidRPr="005B6C07">
              <w:rPr>
                <w:snapToGrid w:val="0"/>
              </w:rPr>
              <w:t>договора (</w:t>
            </w:r>
            <w:r w:rsidRPr="005B6C07">
              <w:rPr>
                <w:snapToGrid w:val="0"/>
              </w:rP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CF3256" w:rsidRDefault="00D024EA" w:rsidP="00CF3256">
      <w:pPr>
        <w:jc w:val="center"/>
        <w:rPr>
          <w:b/>
          <w:sz w:val="24"/>
        </w:rPr>
      </w:pPr>
      <w:r>
        <w:rPr>
          <w:b/>
          <w:sz w:val="24"/>
        </w:rPr>
        <w:t>ФОРМА</w:t>
      </w:r>
      <w:r w:rsidR="00CF3256" w:rsidRPr="00CF3256">
        <w:rPr>
          <w:b/>
          <w:sz w:val="24"/>
        </w:rPr>
        <w:t xml:space="preserve"> 5</w:t>
      </w:r>
      <w:r w:rsidR="00CF3256">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522F71" w:rsidRDefault="00522F71" w:rsidP="00A0175F">
      <w:pPr>
        <w:autoSpaceDE w:val="0"/>
        <w:autoSpaceDN w:val="0"/>
        <w:adjustRightInd w:val="0"/>
        <w:spacing w:line="200" w:lineRule="exact"/>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32523A">
        <w:rPr>
          <w:color w:val="000000"/>
          <w:sz w:val="24"/>
          <w:szCs w:val="24"/>
        </w:rPr>
        <w:t xml:space="preserve">Заместителя Генерального директора - </w:t>
      </w:r>
      <w:r w:rsidR="00050EBB" w:rsidRPr="00F11492">
        <w:rPr>
          <w:color w:val="000000"/>
          <w:sz w:val="24"/>
          <w:szCs w:val="24"/>
        </w:rPr>
        <w:t>Административного директора</w:t>
      </w:r>
      <w:r w:rsidRPr="00F11492">
        <w:rPr>
          <w:color w:val="000000"/>
          <w:sz w:val="24"/>
          <w:szCs w:val="24"/>
        </w:rPr>
        <w:t xml:space="preserve"> Чарухина Дениса Юрьевича, действующе</w:t>
      </w:r>
      <w:r w:rsidR="0032523A">
        <w:rPr>
          <w:color w:val="000000"/>
          <w:sz w:val="24"/>
          <w:szCs w:val="24"/>
        </w:rPr>
        <w:t>го на основании доверенности №1/Д от 02.02.2015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AA73C4">
      <w:pPr>
        <w:widowControl w:val="0"/>
        <w:numPr>
          <w:ilvl w:val="0"/>
          <w:numId w:val="24"/>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AA73C4">
      <w:pPr>
        <w:pStyle w:val="affe"/>
        <w:numPr>
          <w:ilvl w:val="1"/>
          <w:numId w:val="24"/>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AA73C4">
      <w:pPr>
        <w:pStyle w:val="affe"/>
        <w:numPr>
          <w:ilvl w:val="1"/>
          <w:numId w:val="2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AA73C4">
      <w:pPr>
        <w:pStyle w:val="affe"/>
        <w:numPr>
          <w:ilvl w:val="1"/>
          <w:numId w:val="24"/>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050EBB"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050EBB"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w:t>
      </w:r>
      <w:r w:rsidR="00B2236C" w:rsidRPr="00F11492">
        <w:rPr>
          <w:color w:val="000000"/>
          <w:sz w:val="24"/>
          <w:szCs w:val="24"/>
        </w:rPr>
        <w:t>услуг в</w:t>
      </w:r>
      <w:r w:rsidRPr="00F11492">
        <w:rPr>
          <w:color w:val="000000"/>
          <w:sz w:val="24"/>
          <w:szCs w:val="24"/>
        </w:rPr>
        <w:t xml:space="preserve">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050EBB"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D27EA" w:rsidRPr="00F11492" w:rsidRDefault="003D27EA" w:rsidP="00F11492">
      <w:pPr>
        <w:ind w:firstLine="708"/>
        <w:jc w:val="both"/>
        <w:rPr>
          <w:sz w:val="24"/>
          <w:szCs w:val="24"/>
        </w:rPr>
      </w:pPr>
      <w:r>
        <w:rPr>
          <w:sz w:val="24"/>
          <w:szCs w:val="24"/>
        </w:rPr>
        <w:t xml:space="preserve">6.7. </w:t>
      </w:r>
      <w:r w:rsidRPr="003D27EA">
        <w:rPr>
          <w:sz w:val="24"/>
          <w:szCs w:val="24"/>
        </w:rPr>
        <w:t>В случае приобретения Исполнителем РИД у третьих лиц для обеспечения выполнения условий настоящего Договора, право пользования на эти РИД определяется в Акте оказания услуг в том объеме, в каком это установлено пользовательским лицензионным соглашением</w:t>
      </w:r>
      <w:r>
        <w:rPr>
          <w:sz w:val="24"/>
          <w:szCs w:val="24"/>
        </w:rPr>
        <w:t>.</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1"/>
          <w:numId w:val="25"/>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5"/>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lastRenderedPageBreak/>
        <w:t>ускорение существующих процедур;</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7"/>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522F71">
        <w:trPr>
          <w:trHeight w:val="6663"/>
        </w:trPr>
        <w:tc>
          <w:tcPr>
            <w:tcW w:w="2422" w:type="pct"/>
            <w:shd w:val="clear" w:color="auto" w:fill="auto"/>
          </w:tcPr>
          <w:p w:rsidR="00F11492" w:rsidRPr="00F11492" w:rsidRDefault="00F11492" w:rsidP="00951E40">
            <w:pPr>
              <w:tabs>
                <w:tab w:val="left" w:pos="5245"/>
              </w:tabs>
              <w:ind w:right="602"/>
              <w:rPr>
                <w:b/>
                <w:sz w:val="24"/>
                <w:szCs w:val="24"/>
              </w:rPr>
            </w:pPr>
            <w:r w:rsidRPr="00F11492">
              <w:rPr>
                <w:b/>
                <w:sz w:val="24"/>
                <w:szCs w:val="24"/>
              </w:rPr>
              <w:t>Заказчик:</w:t>
            </w:r>
          </w:p>
          <w:p w:rsidR="00F11492" w:rsidRPr="00F11492" w:rsidRDefault="00F11492" w:rsidP="00951E40">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951E40">
            <w:pPr>
              <w:tabs>
                <w:tab w:val="left" w:pos="5245"/>
              </w:tabs>
              <w:ind w:right="602"/>
              <w:rPr>
                <w:sz w:val="24"/>
                <w:szCs w:val="24"/>
              </w:rPr>
            </w:pPr>
            <w:r w:rsidRPr="00F11492">
              <w:rPr>
                <w:sz w:val="24"/>
                <w:szCs w:val="24"/>
              </w:rPr>
              <w:t>ул. Новый Арбат, д.36/9</w:t>
            </w:r>
          </w:p>
          <w:p w:rsidR="00F11492" w:rsidRPr="00F11492" w:rsidRDefault="00F11492" w:rsidP="00951E40">
            <w:pPr>
              <w:tabs>
                <w:tab w:val="left" w:pos="5245"/>
              </w:tabs>
              <w:ind w:right="602"/>
              <w:rPr>
                <w:sz w:val="24"/>
                <w:szCs w:val="24"/>
              </w:rPr>
            </w:pPr>
            <w:r w:rsidRPr="00F11492">
              <w:rPr>
                <w:sz w:val="24"/>
                <w:szCs w:val="24"/>
              </w:rPr>
              <w:t>Тел.: (495) 690-91-29</w:t>
            </w:r>
          </w:p>
          <w:p w:rsidR="00F11492" w:rsidRPr="00F11492" w:rsidRDefault="00F11492" w:rsidP="00951E40">
            <w:pPr>
              <w:tabs>
                <w:tab w:val="left" w:pos="5245"/>
              </w:tabs>
              <w:ind w:right="602"/>
              <w:rPr>
                <w:sz w:val="24"/>
                <w:szCs w:val="24"/>
              </w:rPr>
            </w:pPr>
            <w:r w:rsidRPr="00F11492">
              <w:rPr>
                <w:sz w:val="24"/>
                <w:szCs w:val="24"/>
              </w:rPr>
              <w:t xml:space="preserve">Факс: (495) 690-91-39 </w:t>
            </w:r>
          </w:p>
          <w:p w:rsidR="00F11492" w:rsidRPr="00F11492" w:rsidRDefault="00F11492" w:rsidP="00951E40">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6"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951E40">
            <w:pPr>
              <w:tabs>
                <w:tab w:val="left" w:pos="5245"/>
              </w:tabs>
              <w:ind w:right="602"/>
              <w:rPr>
                <w:sz w:val="24"/>
                <w:szCs w:val="24"/>
              </w:rPr>
            </w:pPr>
            <w:r w:rsidRPr="00F11492">
              <w:rPr>
                <w:sz w:val="24"/>
                <w:szCs w:val="24"/>
              </w:rPr>
              <w:t>ОГРН 1117799016829  ОКПО 30145767</w:t>
            </w:r>
          </w:p>
          <w:p w:rsidR="00F11492" w:rsidRPr="00F11492" w:rsidRDefault="00F11492" w:rsidP="00951E40">
            <w:pPr>
              <w:tabs>
                <w:tab w:val="left" w:pos="5245"/>
              </w:tabs>
              <w:ind w:right="602"/>
              <w:rPr>
                <w:sz w:val="24"/>
                <w:szCs w:val="24"/>
              </w:rPr>
            </w:pPr>
            <w:r w:rsidRPr="00F11492">
              <w:rPr>
                <w:sz w:val="24"/>
                <w:szCs w:val="24"/>
              </w:rPr>
              <w:t>ИНН 7704278735 КПП 770401001</w:t>
            </w:r>
          </w:p>
          <w:p w:rsidR="00F11492" w:rsidRPr="00F11492" w:rsidRDefault="00F11492" w:rsidP="00951E40">
            <w:pPr>
              <w:tabs>
                <w:tab w:val="left" w:pos="5245"/>
              </w:tabs>
              <w:ind w:right="602"/>
              <w:rPr>
                <w:sz w:val="24"/>
                <w:szCs w:val="24"/>
              </w:rPr>
            </w:pPr>
            <w:r w:rsidRPr="00F11492">
              <w:rPr>
                <w:sz w:val="24"/>
                <w:szCs w:val="24"/>
              </w:rPr>
              <w:t>р/с 40703810638170002348</w:t>
            </w:r>
          </w:p>
          <w:p w:rsidR="00F11492" w:rsidRPr="00F11492" w:rsidRDefault="00F11492" w:rsidP="00951E40">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951E40">
            <w:pPr>
              <w:tabs>
                <w:tab w:val="left" w:pos="5245"/>
              </w:tabs>
              <w:ind w:right="602"/>
              <w:rPr>
                <w:sz w:val="24"/>
                <w:szCs w:val="24"/>
              </w:rPr>
            </w:pPr>
            <w:r w:rsidRPr="00F11492">
              <w:rPr>
                <w:sz w:val="24"/>
                <w:szCs w:val="24"/>
              </w:rPr>
              <w:t>к/с 30101810400000000225</w:t>
            </w:r>
          </w:p>
          <w:p w:rsidR="00F11492" w:rsidRPr="00F11492" w:rsidRDefault="00F11492" w:rsidP="00951E40">
            <w:pPr>
              <w:tabs>
                <w:tab w:val="left" w:pos="5245"/>
              </w:tabs>
              <w:ind w:right="602"/>
              <w:rPr>
                <w:sz w:val="24"/>
                <w:szCs w:val="24"/>
              </w:rPr>
            </w:pPr>
            <w:r w:rsidRPr="00F11492">
              <w:rPr>
                <w:sz w:val="24"/>
                <w:szCs w:val="24"/>
              </w:rPr>
              <w:t>БИК 044525225</w:t>
            </w:r>
          </w:p>
          <w:p w:rsidR="00F11492" w:rsidRPr="00F11492" w:rsidRDefault="00F11492" w:rsidP="00951E40">
            <w:pPr>
              <w:tabs>
                <w:tab w:val="left" w:pos="5245"/>
              </w:tabs>
              <w:ind w:right="602"/>
              <w:rPr>
                <w:b/>
                <w:sz w:val="24"/>
                <w:szCs w:val="24"/>
              </w:rPr>
            </w:pPr>
          </w:p>
          <w:p w:rsidR="00F11492" w:rsidRPr="00F11492" w:rsidRDefault="0032523A" w:rsidP="00951E40">
            <w:pPr>
              <w:tabs>
                <w:tab w:val="left" w:pos="5245"/>
              </w:tabs>
              <w:ind w:right="602"/>
              <w:rPr>
                <w:sz w:val="24"/>
                <w:szCs w:val="24"/>
              </w:rPr>
            </w:pPr>
            <w:r>
              <w:rPr>
                <w:sz w:val="24"/>
                <w:szCs w:val="24"/>
              </w:rPr>
              <w:t xml:space="preserve">Заместитель Генерального директора - </w:t>
            </w:r>
            <w:r w:rsidR="00F11492" w:rsidRPr="00F11492">
              <w:rPr>
                <w:sz w:val="24"/>
                <w:szCs w:val="24"/>
              </w:rPr>
              <w:t xml:space="preserve">Административный директор – </w:t>
            </w:r>
          </w:p>
          <w:p w:rsidR="00F11492" w:rsidRPr="00F11492" w:rsidRDefault="00F11492" w:rsidP="00951E40">
            <w:pPr>
              <w:rPr>
                <w:sz w:val="24"/>
                <w:szCs w:val="24"/>
              </w:rPr>
            </w:pPr>
          </w:p>
          <w:p w:rsidR="00F11492" w:rsidRPr="00F11492" w:rsidRDefault="00F11492" w:rsidP="00951E40">
            <w:pPr>
              <w:ind w:firstLine="35"/>
              <w:rPr>
                <w:sz w:val="24"/>
                <w:szCs w:val="24"/>
              </w:rPr>
            </w:pPr>
          </w:p>
          <w:p w:rsidR="00F11492" w:rsidRPr="00F11492" w:rsidRDefault="00F11492" w:rsidP="00951E40">
            <w:pPr>
              <w:ind w:firstLine="35"/>
              <w:rPr>
                <w:sz w:val="24"/>
                <w:szCs w:val="24"/>
              </w:rPr>
            </w:pPr>
            <w:r w:rsidRPr="00F11492">
              <w:rPr>
                <w:sz w:val="24"/>
                <w:szCs w:val="24"/>
              </w:rPr>
              <w:t>_____________________ Д.Ю. Чарухин</w:t>
            </w:r>
          </w:p>
          <w:p w:rsidR="00F11492" w:rsidRPr="00F11492" w:rsidRDefault="00F11492" w:rsidP="00951E40">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951E40">
            <w:pPr>
              <w:rPr>
                <w:b/>
                <w:sz w:val="24"/>
                <w:szCs w:val="24"/>
              </w:rPr>
            </w:pPr>
            <w:r w:rsidRPr="00F11492">
              <w:rPr>
                <w:b/>
                <w:sz w:val="24"/>
                <w:szCs w:val="24"/>
              </w:rPr>
              <w:t>Исполнитель:</w:t>
            </w:r>
          </w:p>
          <w:p w:rsidR="00F11492" w:rsidRPr="00F11492" w:rsidRDefault="00F11492" w:rsidP="00951E40">
            <w:pPr>
              <w:jc w:val="both"/>
              <w:rPr>
                <w:b/>
                <w:bCs/>
                <w:sz w:val="24"/>
                <w:szCs w:val="24"/>
              </w:rPr>
            </w:pPr>
          </w:p>
          <w:p w:rsidR="00F11492" w:rsidRDefault="00F11492"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Pr="00F11492" w:rsidRDefault="00FA638A"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tabs>
                <w:tab w:val="left" w:pos="5245"/>
              </w:tabs>
              <w:ind w:right="602"/>
              <w:rPr>
                <w:sz w:val="24"/>
                <w:szCs w:val="24"/>
              </w:rPr>
            </w:pPr>
          </w:p>
          <w:p w:rsidR="00F11492" w:rsidRPr="00F11492" w:rsidRDefault="00F11492" w:rsidP="00951E40">
            <w:pPr>
              <w:tabs>
                <w:tab w:val="left" w:pos="5245"/>
              </w:tabs>
              <w:ind w:right="602"/>
              <w:rPr>
                <w:sz w:val="24"/>
                <w:szCs w:val="24"/>
              </w:rPr>
            </w:pPr>
            <w:r w:rsidRPr="00F11492">
              <w:rPr>
                <w:sz w:val="24"/>
                <w:szCs w:val="24"/>
              </w:rPr>
              <w:t>Генеральный директор</w:t>
            </w: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ind w:firstLine="35"/>
              <w:rPr>
                <w:sz w:val="24"/>
                <w:szCs w:val="24"/>
              </w:rPr>
            </w:pPr>
            <w:r w:rsidRPr="00F11492">
              <w:rPr>
                <w:sz w:val="24"/>
                <w:szCs w:val="24"/>
              </w:rPr>
              <w:t xml:space="preserve">__________________ </w:t>
            </w:r>
          </w:p>
          <w:p w:rsidR="00F11492" w:rsidRPr="00F11492" w:rsidRDefault="00F11492" w:rsidP="00951E40">
            <w:pPr>
              <w:rPr>
                <w:bCs/>
                <w:sz w:val="24"/>
                <w:szCs w:val="24"/>
              </w:rPr>
            </w:pPr>
            <w:r w:rsidRPr="00F11492">
              <w:rPr>
                <w:sz w:val="24"/>
                <w:szCs w:val="24"/>
              </w:rPr>
              <w:t>М.П.</w:t>
            </w:r>
          </w:p>
          <w:p w:rsidR="00F11492" w:rsidRPr="00F11492" w:rsidRDefault="00F11492" w:rsidP="00951E40">
            <w:pPr>
              <w:rPr>
                <w:bCs/>
                <w:sz w:val="24"/>
                <w:szCs w:val="24"/>
              </w:rPr>
            </w:pPr>
          </w:p>
          <w:p w:rsidR="00F11492" w:rsidRPr="00F11492" w:rsidRDefault="00F11492" w:rsidP="00951E40">
            <w:pPr>
              <w:rPr>
                <w:sz w:val="24"/>
                <w:szCs w:val="24"/>
              </w:rPr>
            </w:pPr>
          </w:p>
        </w:tc>
      </w:tr>
    </w:tbl>
    <w:p w:rsidR="00F11492" w:rsidRPr="00F11492" w:rsidRDefault="00F11492" w:rsidP="00522F71">
      <w:pPr>
        <w:rPr>
          <w:sz w:val="24"/>
          <w:szCs w:val="24"/>
        </w:rPr>
      </w:pPr>
    </w:p>
    <w:sectPr w:rsidR="00F11492" w:rsidRPr="00F11492" w:rsidSect="00D024EA">
      <w:pgSz w:w="11907" w:h="16840" w:code="9"/>
      <w:pgMar w:top="851" w:right="851" w:bottom="426"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95" w:rsidRDefault="000E0095">
      <w:r>
        <w:separator/>
      </w:r>
    </w:p>
  </w:endnote>
  <w:endnote w:type="continuationSeparator" w:id="0">
    <w:p w:rsidR="000E0095" w:rsidRDefault="000E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049041"/>
      <w:docPartObj>
        <w:docPartGallery w:val="Page Numbers (Bottom of Page)"/>
        <w:docPartUnique/>
      </w:docPartObj>
    </w:sdtPr>
    <w:sdtContent>
      <w:p w:rsidR="00B2236C" w:rsidRDefault="00B2236C">
        <w:pPr>
          <w:pStyle w:val="af2"/>
          <w:jc w:val="right"/>
        </w:pPr>
        <w:r>
          <w:fldChar w:fldCharType="begin"/>
        </w:r>
        <w:r>
          <w:instrText>PAGE   \* MERGEFORMAT</w:instrText>
        </w:r>
        <w:r>
          <w:fldChar w:fldCharType="separate"/>
        </w:r>
        <w:r w:rsidR="00023C1E">
          <w:rPr>
            <w:noProof/>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95" w:rsidRDefault="000E0095">
      <w:r>
        <w:separator/>
      </w:r>
    </w:p>
  </w:footnote>
  <w:footnote w:type="continuationSeparator" w:id="0">
    <w:p w:rsidR="000E0095" w:rsidRDefault="000E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6C" w:rsidRDefault="00B2236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639C8"/>
    <w:multiLevelType w:val="multilevel"/>
    <w:tmpl w:val="020A9E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6E069B7"/>
    <w:multiLevelType w:val="hybridMultilevel"/>
    <w:tmpl w:val="AF107442"/>
    <w:lvl w:ilvl="0" w:tplc="47761002">
      <w:start w:val="1"/>
      <w:numFmt w:val="bullet"/>
      <w:lvlText w:val=""/>
      <w:lvlJc w:val="left"/>
      <w:pPr>
        <w:tabs>
          <w:tab w:val="num" w:pos="786"/>
        </w:tabs>
        <w:ind w:left="786"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931E56"/>
    <w:multiLevelType w:val="hybridMultilevel"/>
    <w:tmpl w:val="1432023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2"/>
  </w:num>
  <w:num w:numId="2">
    <w:abstractNumId w:val="12"/>
  </w:num>
  <w:num w:numId="3">
    <w:abstractNumId w:val="0"/>
  </w:num>
  <w:num w:numId="4">
    <w:abstractNumId w:val="1"/>
  </w:num>
  <w:num w:numId="5">
    <w:abstractNumId w:val="10"/>
  </w:num>
  <w:num w:numId="6">
    <w:abstractNumId w:val="19"/>
  </w:num>
  <w:num w:numId="7">
    <w:abstractNumId w:val="25"/>
  </w:num>
  <w:num w:numId="8">
    <w:abstractNumId w:val="23"/>
  </w:num>
  <w:num w:numId="9">
    <w:abstractNumId w:val="2"/>
  </w:num>
  <w:num w:numId="10">
    <w:abstractNumId w:val="21"/>
  </w:num>
  <w:num w:numId="11">
    <w:abstractNumId w:val="7"/>
  </w:num>
  <w:num w:numId="12">
    <w:abstractNumId w:val="17"/>
  </w:num>
  <w:num w:numId="13">
    <w:abstractNumId w:val="20"/>
  </w:num>
  <w:num w:numId="14">
    <w:abstractNumId w:val="18"/>
  </w:num>
  <w:num w:numId="15">
    <w:abstractNumId w:val="26"/>
  </w:num>
  <w:num w:numId="16">
    <w:abstractNumId w:val="14"/>
  </w:num>
  <w:num w:numId="17">
    <w:abstractNumId w:val="24"/>
  </w:num>
  <w:num w:numId="18">
    <w:abstractNumId w:val="16"/>
  </w:num>
  <w:num w:numId="19">
    <w:abstractNumId w:val="5"/>
  </w:num>
  <w:num w:numId="20">
    <w:abstractNumId w:val="15"/>
  </w:num>
  <w:num w:numId="21">
    <w:abstractNumId w:val="6"/>
  </w:num>
  <w:num w:numId="22">
    <w:abstractNumId w:val="8"/>
  </w:num>
  <w:num w:numId="23">
    <w:abstractNumId w:val="9"/>
  </w:num>
  <w:num w:numId="24">
    <w:abstractNumId w:val="4"/>
  </w:num>
  <w:num w:numId="25">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3C1E"/>
    <w:rsid w:val="0002698B"/>
    <w:rsid w:val="000272E8"/>
    <w:rsid w:val="00030AD0"/>
    <w:rsid w:val="0003127F"/>
    <w:rsid w:val="00031332"/>
    <w:rsid w:val="00031672"/>
    <w:rsid w:val="00045EA6"/>
    <w:rsid w:val="00046FE4"/>
    <w:rsid w:val="00050EBB"/>
    <w:rsid w:val="00050F0F"/>
    <w:rsid w:val="00051A5A"/>
    <w:rsid w:val="00054C5B"/>
    <w:rsid w:val="00054F65"/>
    <w:rsid w:val="00055FBB"/>
    <w:rsid w:val="000605EE"/>
    <w:rsid w:val="00060E39"/>
    <w:rsid w:val="000615AE"/>
    <w:rsid w:val="000652C1"/>
    <w:rsid w:val="000675A3"/>
    <w:rsid w:val="00072BF0"/>
    <w:rsid w:val="0007377B"/>
    <w:rsid w:val="00073928"/>
    <w:rsid w:val="00081BE4"/>
    <w:rsid w:val="00082226"/>
    <w:rsid w:val="00082C76"/>
    <w:rsid w:val="0008456E"/>
    <w:rsid w:val="00084665"/>
    <w:rsid w:val="000904F7"/>
    <w:rsid w:val="00091452"/>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09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844"/>
    <w:rsid w:val="002A4B13"/>
    <w:rsid w:val="002B2DA2"/>
    <w:rsid w:val="002B4791"/>
    <w:rsid w:val="002B4CAC"/>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09B6"/>
    <w:rsid w:val="002F3002"/>
    <w:rsid w:val="002F41D1"/>
    <w:rsid w:val="002F5A04"/>
    <w:rsid w:val="002F7C30"/>
    <w:rsid w:val="00301792"/>
    <w:rsid w:val="00302C8D"/>
    <w:rsid w:val="00307E37"/>
    <w:rsid w:val="00310201"/>
    <w:rsid w:val="003120C9"/>
    <w:rsid w:val="00314410"/>
    <w:rsid w:val="0031673D"/>
    <w:rsid w:val="00321533"/>
    <w:rsid w:val="00322F44"/>
    <w:rsid w:val="0032523A"/>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514"/>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27EA"/>
    <w:rsid w:val="003D3B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17EE"/>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51A"/>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501"/>
    <w:rsid w:val="005207EC"/>
    <w:rsid w:val="00520B0A"/>
    <w:rsid w:val="005211BB"/>
    <w:rsid w:val="00521CB4"/>
    <w:rsid w:val="00522966"/>
    <w:rsid w:val="00522EE6"/>
    <w:rsid w:val="00522F71"/>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4BCE"/>
    <w:rsid w:val="00545A0A"/>
    <w:rsid w:val="00546365"/>
    <w:rsid w:val="00546429"/>
    <w:rsid w:val="005469E5"/>
    <w:rsid w:val="00546C18"/>
    <w:rsid w:val="00550A82"/>
    <w:rsid w:val="005523EE"/>
    <w:rsid w:val="005540D4"/>
    <w:rsid w:val="0055463F"/>
    <w:rsid w:val="00554725"/>
    <w:rsid w:val="00554A59"/>
    <w:rsid w:val="0055610B"/>
    <w:rsid w:val="005568FF"/>
    <w:rsid w:val="00565DFC"/>
    <w:rsid w:val="00570508"/>
    <w:rsid w:val="005718E5"/>
    <w:rsid w:val="00571E0B"/>
    <w:rsid w:val="00573DBE"/>
    <w:rsid w:val="00576C0E"/>
    <w:rsid w:val="00577B5A"/>
    <w:rsid w:val="0058040F"/>
    <w:rsid w:val="0058166E"/>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123F"/>
    <w:rsid w:val="005D4DCE"/>
    <w:rsid w:val="005D5A64"/>
    <w:rsid w:val="005D66DD"/>
    <w:rsid w:val="005E4706"/>
    <w:rsid w:val="005F4A2D"/>
    <w:rsid w:val="005F59FB"/>
    <w:rsid w:val="005F6259"/>
    <w:rsid w:val="005F7F6F"/>
    <w:rsid w:val="005F7FE5"/>
    <w:rsid w:val="00600C5A"/>
    <w:rsid w:val="00603215"/>
    <w:rsid w:val="00603475"/>
    <w:rsid w:val="00613DBB"/>
    <w:rsid w:val="0061410B"/>
    <w:rsid w:val="00616CB2"/>
    <w:rsid w:val="006209D8"/>
    <w:rsid w:val="00620AA6"/>
    <w:rsid w:val="00621657"/>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168B"/>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289F"/>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1DD0"/>
    <w:rsid w:val="00752BCE"/>
    <w:rsid w:val="00752D2C"/>
    <w:rsid w:val="007539DF"/>
    <w:rsid w:val="00753F58"/>
    <w:rsid w:val="00761038"/>
    <w:rsid w:val="0076406D"/>
    <w:rsid w:val="00765105"/>
    <w:rsid w:val="00765B8A"/>
    <w:rsid w:val="00765D0C"/>
    <w:rsid w:val="00771314"/>
    <w:rsid w:val="00775005"/>
    <w:rsid w:val="0077771B"/>
    <w:rsid w:val="00777BAC"/>
    <w:rsid w:val="007807BF"/>
    <w:rsid w:val="00780F8F"/>
    <w:rsid w:val="007815F5"/>
    <w:rsid w:val="00781A61"/>
    <w:rsid w:val="007837AA"/>
    <w:rsid w:val="007840FD"/>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ADA"/>
    <w:rsid w:val="00872D8D"/>
    <w:rsid w:val="00872F83"/>
    <w:rsid w:val="008731A2"/>
    <w:rsid w:val="00874118"/>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6C47"/>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E40"/>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62"/>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3B"/>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3C4"/>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E7017"/>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36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C116A"/>
    <w:rsid w:val="00BC120E"/>
    <w:rsid w:val="00BC1737"/>
    <w:rsid w:val="00BC19AD"/>
    <w:rsid w:val="00BC1CCD"/>
    <w:rsid w:val="00BC4076"/>
    <w:rsid w:val="00BD1C40"/>
    <w:rsid w:val="00BD4065"/>
    <w:rsid w:val="00BD4132"/>
    <w:rsid w:val="00BD4580"/>
    <w:rsid w:val="00BE1EE0"/>
    <w:rsid w:val="00BE2216"/>
    <w:rsid w:val="00BE4E52"/>
    <w:rsid w:val="00BE7676"/>
    <w:rsid w:val="00BF09A8"/>
    <w:rsid w:val="00BF32A7"/>
    <w:rsid w:val="00BF4919"/>
    <w:rsid w:val="00BF6F78"/>
    <w:rsid w:val="00C015AD"/>
    <w:rsid w:val="00C01688"/>
    <w:rsid w:val="00C02CA7"/>
    <w:rsid w:val="00C04EC4"/>
    <w:rsid w:val="00C05AAB"/>
    <w:rsid w:val="00C06CE3"/>
    <w:rsid w:val="00C1183D"/>
    <w:rsid w:val="00C13E55"/>
    <w:rsid w:val="00C20CF1"/>
    <w:rsid w:val="00C21980"/>
    <w:rsid w:val="00C21BF2"/>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394"/>
    <w:rsid w:val="00CB0DA6"/>
    <w:rsid w:val="00CB156D"/>
    <w:rsid w:val="00CB1770"/>
    <w:rsid w:val="00CB1DF4"/>
    <w:rsid w:val="00CB2A18"/>
    <w:rsid w:val="00CB5DD3"/>
    <w:rsid w:val="00CB6986"/>
    <w:rsid w:val="00CC23AB"/>
    <w:rsid w:val="00CC327A"/>
    <w:rsid w:val="00CC4353"/>
    <w:rsid w:val="00CC7013"/>
    <w:rsid w:val="00CC7EFA"/>
    <w:rsid w:val="00CD08FF"/>
    <w:rsid w:val="00CE2A2E"/>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24EA"/>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861B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8ED"/>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4AD4"/>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33D"/>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EA4E19-00B6-4677-83F3-427A33A1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4340653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mailto:LM.Levinbuk@asi.ru"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hyperlink" Target="http://WWW.INVESTINREGIONS.RU" TargetMode="External"/><Relationship Id="rId12" Type="http://schemas.openxmlformats.org/officeDocument/2006/relationships/hyperlink" Target="consultantplus://offline/ref=3003334191ECD3E4665FF753EAD192E0E5498ACDD9D57F3A84B1995E473DA3E9D8ECF3C1BD3F4902T0iFE"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inregions.ru" TargetMode="External"/><Relationship Id="rId24" Type="http://schemas.openxmlformats.org/officeDocument/2006/relationships/image" Target="media/image5.wmf"/><Relationship Id="rId32" Type="http://schemas.openxmlformats.org/officeDocument/2006/relationships/hyperlink" Target="http://www.investinregions.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tp.sberbank-ast.ru"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hyperlink" Target="mailto:asi@asi.ru" TargetMode="External"/><Relationship Id="rId10" Type="http://schemas.openxmlformats.org/officeDocument/2006/relationships/hyperlink" Target="http://www.investinregions.ru" TargetMode="External"/><Relationship Id="rId19" Type="http://schemas.openxmlformats.org/officeDocument/2006/relationships/oleObject" Target="embeddings/oleObject2.bin"/><Relationship Id="rId31" Type="http://schemas.openxmlformats.org/officeDocument/2006/relationships/hyperlink" Target="http://www.investinregions.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www.investinregions.ru"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yperlink" Target="http://www.russez.ru/oez/tourism/buryatia/bajkalskaya_gavan" TargetMode="External"/><Relationship Id="rId35" Type="http://schemas.openxmlformats.org/officeDocument/2006/relationships/hyperlink" Target="http://www.investinregio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12201</Words>
  <Characters>69546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81584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2015-02-25T15:16:00Z</cp:lastPrinted>
  <dcterms:created xsi:type="dcterms:W3CDTF">2015-02-24T15:41:00Z</dcterms:created>
  <dcterms:modified xsi:type="dcterms:W3CDTF">2015-02-25T15:19:00Z</dcterms:modified>
</cp:coreProperties>
</file>