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C75D37" w:rsidRPr="001D2FB2" w:rsidRDefault="00C75D37" w:rsidP="00C75D37">
      <w:pPr>
        <w:widowControl w:val="0"/>
        <w:jc w:val="center"/>
        <w:rPr>
          <w:sz w:val="28"/>
          <w:szCs w:val="28"/>
        </w:rPr>
      </w:pPr>
    </w:p>
    <w:p w:rsidR="00C75D37" w:rsidRPr="007E6023" w:rsidRDefault="00C75D37" w:rsidP="00072B14">
      <w:pPr>
        <w:pStyle w:val="6"/>
        <w:widowControl w:val="0"/>
        <w:numPr>
          <w:ilvl w:val="0"/>
          <w:numId w:val="0"/>
        </w:numPr>
        <w:autoSpaceDE w:val="0"/>
        <w:autoSpaceDN w:val="0"/>
        <w:adjustRightInd w:val="0"/>
        <w:spacing w:before="0" w:after="0" w:line="360" w:lineRule="auto"/>
        <w:jc w:val="center"/>
        <w:rPr>
          <w:b/>
          <w:i w:val="0"/>
          <w:sz w:val="28"/>
          <w:szCs w:val="28"/>
        </w:rPr>
      </w:pPr>
      <w:r w:rsidRPr="007E6023">
        <w:rPr>
          <w:b/>
          <w:i w:val="0"/>
          <w:sz w:val="28"/>
          <w:szCs w:val="28"/>
        </w:rPr>
        <w:t xml:space="preserve">  ЗАКУПОЧНАЯ ДОКУМЕНТАЦИЯ </w:t>
      </w:r>
    </w:p>
    <w:p w:rsidR="00C75D37" w:rsidRPr="007E6023" w:rsidRDefault="00C75D37" w:rsidP="00072B14">
      <w:pPr>
        <w:pStyle w:val="6"/>
        <w:widowControl w:val="0"/>
        <w:numPr>
          <w:ilvl w:val="0"/>
          <w:numId w:val="0"/>
        </w:numPr>
        <w:autoSpaceDE w:val="0"/>
        <w:autoSpaceDN w:val="0"/>
        <w:adjustRightInd w:val="0"/>
        <w:spacing w:before="0" w:after="0" w:line="360" w:lineRule="auto"/>
        <w:jc w:val="center"/>
        <w:rPr>
          <w:b/>
          <w:i w:val="0"/>
          <w:sz w:val="28"/>
          <w:szCs w:val="28"/>
        </w:rPr>
      </w:pPr>
      <w:r w:rsidRPr="007E6023">
        <w:rPr>
          <w:b/>
          <w:i w:val="0"/>
          <w:sz w:val="28"/>
          <w:szCs w:val="28"/>
        </w:rPr>
        <w:t xml:space="preserve">о запросе предложений на оказание услуг  по организации и проведению </w:t>
      </w:r>
    </w:p>
    <w:p w:rsidR="00C75D37" w:rsidRPr="007E6023" w:rsidRDefault="007E6023" w:rsidP="00072B14">
      <w:pPr>
        <w:pStyle w:val="6"/>
        <w:widowControl w:val="0"/>
        <w:numPr>
          <w:ilvl w:val="0"/>
          <w:numId w:val="0"/>
        </w:numPr>
        <w:autoSpaceDE w:val="0"/>
        <w:autoSpaceDN w:val="0"/>
        <w:adjustRightInd w:val="0"/>
        <w:spacing w:before="0" w:after="0" w:line="360" w:lineRule="auto"/>
        <w:jc w:val="center"/>
        <w:rPr>
          <w:b/>
          <w:i w:val="0"/>
          <w:sz w:val="28"/>
          <w:szCs w:val="28"/>
        </w:rPr>
      </w:pPr>
      <w:r>
        <w:rPr>
          <w:b/>
          <w:i w:val="0"/>
          <w:sz w:val="28"/>
          <w:szCs w:val="28"/>
        </w:rPr>
        <w:t>стратегической сессии для руководителей структурных подразделений</w:t>
      </w:r>
      <w:r w:rsidR="006F2C9E">
        <w:rPr>
          <w:b/>
          <w:i w:val="0"/>
          <w:sz w:val="28"/>
          <w:szCs w:val="28"/>
        </w:rPr>
        <w:t>,</w:t>
      </w:r>
      <w:r>
        <w:rPr>
          <w:b/>
          <w:i w:val="0"/>
          <w:sz w:val="28"/>
          <w:szCs w:val="28"/>
        </w:rPr>
        <w:t xml:space="preserve"> руководителей проектов </w:t>
      </w:r>
      <w:r w:rsidR="006F2C9E">
        <w:rPr>
          <w:b/>
          <w:i w:val="0"/>
          <w:sz w:val="28"/>
          <w:szCs w:val="28"/>
        </w:rPr>
        <w:t xml:space="preserve">и программ </w:t>
      </w:r>
      <w:r>
        <w:rPr>
          <w:b/>
          <w:i w:val="0"/>
          <w:sz w:val="28"/>
          <w:szCs w:val="28"/>
        </w:rPr>
        <w:t>Агентства стратегических инициатив</w:t>
      </w:r>
    </w:p>
    <w:p w:rsidR="00C75D37" w:rsidRPr="00C75D37" w:rsidRDefault="00C75D37" w:rsidP="00C75D37">
      <w:pPr>
        <w:pStyle w:val="6"/>
        <w:widowControl w:val="0"/>
        <w:numPr>
          <w:ilvl w:val="0"/>
          <w:numId w:val="0"/>
        </w:numPr>
        <w:autoSpaceDE w:val="0"/>
        <w:autoSpaceDN w:val="0"/>
        <w:adjustRightInd w:val="0"/>
        <w:spacing w:line="360" w:lineRule="auto"/>
        <w:jc w:val="center"/>
        <w:rPr>
          <w:i w:val="0"/>
          <w:sz w:val="28"/>
          <w:szCs w:val="28"/>
        </w:rPr>
      </w:pPr>
    </w:p>
    <w:p w:rsidR="00C75D37" w:rsidRPr="00C75D37" w:rsidRDefault="00C75D37" w:rsidP="00C75D37">
      <w:pPr>
        <w:pStyle w:val="6"/>
        <w:widowControl w:val="0"/>
        <w:numPr>
          <w:ilvl w:val="0"/>
          <w:numId w:val="0"/>
        </w:numPr>
        <w:autoSpaceDE w:val="0"/>
        <w:autoSpaceDN w:val="0"/>
        <w:adjustRightInd w:val="0"/>
        <w:spacing w:line="360" w:lineRule="auto"/>
        <w:jc w:val="center"/>
        <w:rPr>
          <w:i w:val="0"/>
          <w:sz w:val="28"/>
          <w:szCs w:val="28"/>
        </w:rPr>
      </w:pPr>
    </w:p>
    <w:p w:rsidR="00C75D37" w:rsidRPr="00C75D37" w:rsidRDefault="00C75D37" w:rsidP="00C75D37">
      <w:pPr>
        <w:pStyle w:val="6"/>
        <w:widowControl w:val="0"/>
        <w:numPr>
          <w:ilvl w:val="0"/>
          <w:numId w:val="0"/>
        </w:numPr>
        <w:autoSpaceDE w:val="0"/>
        <w:autoSpaceDN w:val="0"/>
        <w:adjustRightInd w:val="0"/>
        <w:spacing w:line="360" w:lineRule="auto"/>
        <w:jc w:val="center"/>
        <w:rPr>
          <w:i w:val="0"/>
          <w:sz w:val="28"/>
          <w:szCs w:val="28"/>
        </w:rPr>
      </w:pPr>
    </w:p>
    <w:p w:rsidR="00C75D37" w:rsidRDefault="00C75D37" w:rsidP="00C75D37"/>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C75D37">
      <w:pPr>
        <w:pStyle w:val="ConsPlusNormal"/>
        <w:numPr>
          <w:ilvl w:val="0"/>
          <w:numId w:val="8"/>
        </w:numPr>
        <w:tabs>
          <w:tab w:val="clear" w:pos="720"/>
          <w:tab w:val="num" w:pos="0"/>
        </w:tabs>
        <w:autoSpaceDE w:val="0"/>
        <w:autoSpaceDN w:val="0"/>
        <w:adjustRightInd w:val="0"/>
        <w:ind w:left="0" w:firstLine="567"/>
        <w:jc w:val="both"/>
        <w:rPr>
          <w:rFonts w:ascii="Times New Roman" w:hAnsi="Times New Roman"/>
          <w:sz w:val="24"/>
          <w:szCs w:val="24"/>
        </w:rPr>
      </w:pPr>
      <w:proofErr w:type="gramStart"/>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C75D37">
        <w:rPr>
          <w:rFonts w:ascii="Times New Roman" w:hAnsi="Times New Roman"/>
          <w:sz w:val="24"/>
          <w:szCs w:val="24"/>
        </w:rPr>
        <w:t xml:space="preserve"> и в реестре</w:t>
      </w:r>
      <w:r w:rsidR="00C75D37" w:rsidRPr="00C75D37">
        <w:t xml:space="preserve"> </w:t>
      </w:r>
      <w:r w:rsidR="00C75D37" w:rsidRPr="00C75D37">
        <w:rPr>
          <w:rFonts w:ascii="Times New Roman" w:hAnsi="Times New Roman"/>
          <w:sz w:val="24"/>
          <w:szCs w:val="24"/>
        </w:rPr>
        <w:t>недобросовестных поставщиков, предусмотренном Федеральным законом</w:t>
      </w:r>
      <w:r w:rsidR="00C75D37">
        <w:rPr>
          <w:rFonts w:ascii="Times New Roman" w:hAnsi="Times New Roman"/>
          <w:sz w:val="24"/>
          <w:szCs w:val="24"/>
        </w:rPr>
        <w:t xml:space="preserve"> от 18.07.2011 № 223-ФЗ «О закупках товаров, работ, услуг отдельными видами юридических лиц»</w:t>
      </w:r>
      <w:r w:rsidR="00DF2EBF">
        <w:rPr>
          <w:rFonts w:ascii="Times New Roman" w:hAnsi="Times New Roman"/>
          <w:sz w:val="24"/>
          <w:szCs w:val="24"/>
        </w:rPr>
        <w:t>;</w:t>
      </w:r>
      <w:proofErr w:type="gramEnd"/>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w:t>
      </w:r>
      <w:r w:rsidRPr="00297AEF">
        <w:rPr>
          <w:sz w:val="24"/>
          <w:szCs w:val="24"/>
        </w:rPr>
        <w:t xml:space="preserve">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дня.</w:t>
      </w:r>
    </w:p>
    <w:p w:rsidR="00C75D37" w:rsidRDefault="00C75D37"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4 (четыре)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w:t>
      </w:r>
      <w:r w:rsidRPr="00297AEF">
        <w:rPr>
          <w:sz w:val="24"/>
          <w:szCs w:val="24"/>
        </w:rPr>
        <w:lastRenderedPageBreak/>
        <w:t xml:space="preserve">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75D37" w:rsidRDefault="00C75D37" w:rsidP="00CA2876">
      <w:pPr>
        <w:ind w:firstLine="540"/>
        <w:jc w:val="both"/>
        <w:rPr>
          <w:sz w:val="24"/>
          <w:szCs w:val="24"/>
        </w:rPr>
      </w:pPr>
    </w:p>
    <w:p w:rsidR="00C75D37" w:rsidRDefault="00C75D37"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F22DA" w:rsidRDefault="001F22DA" w:rsidP="00CA2876">
                            <w:pPr>
                              <w:pStyle w:val="h4"/>
                              <w:spacing w:before="0"/>
                              <w:jc w:val="right"/>
                            </w:pPr>
                            <w:r w:rsidRPr="00C65751">
                              <w:t xml:space="preserve">Заказчику: </w:t>
                            </w:r>
                            <w:r>
                              <w:rPr>
                                <w:u w:val="single"/>
                              </w:rPr>
                              <w:t>Агентство стратегических инициатив</w:t>
                            </w:r>
                          </w:p>
                          <w:p w:rsidR="001F22DA" w:rsidRDefault="001F22DA" w:rsidP="00CA2876">
                            <w:pPr>
                              <w:pStyle w:val="h4"/>
                              <w:spacing w:before="0"/>
                              <w:jc w:val="right"/>
                              <w:rPr>
                                <w:i/>
                              </w:rPr>
                            </w:pPr>
                          </w:p>
                          <w:p w:rsidR="001F22DA" w:rsidRPr="00C65751" w:rsidRDefault="001F22DA" w:rsidP="00CA2876">
                            <w:pPr>
                              <w:pStyle w:val="h4"/>
                              <w:spacing w:before="0"/>
                              <w:jc w:val="right"/>
                              <w:rPr>
                                <w:i/>
                              </w:rPr>
                            </w:pPr>
                          </w:p>
                          <w:p w:rsidR="001F22DA" w:rsidRPr="00C65751" w:rsidRDefault="001F22DA" w:rsidP="00CA2876">
                            <w:pPr>
                              <w:jc w:val="center"/>
                              <w:rPr>
                                <w:b/>
                                <w:sz w:val="24"/>
                                <w:szCs w:val="24"/>
                              </w:rPr>
                            </w:pPr>
                            <w:r w:rsidRPr="00C65751">
                              <w:rPr>
                                <w:b/>
                                <w:sz w:val="24"/>
                                <w:szCs w:val="24"/>
                              </w:rPr>
                              <w:t>ЗАЯВКА</w:t>
                            </w:r>
                          </w:p>
                          <w:p w:rsidR="001F22DA" w:rsidRDefault="001F22D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1F22DA" w:rsidRPr="00C65751" w:rsidRDefault="001F22DA" w:rsidP="00C75D37">
                            <w:pPr>
                              <w:pStyle w:val="ae"/>
                              <w:jc w:val="center"/>
                              <w:rPr>
                                <w:szCs w:val="24"/>
                              </w:rPr>
                            </w:pPr>
                            <w:r w:rsidRPr="00C75D37">
                              <w:rPr>
                                <w:b/>
                                <w:szCs w:val="24"/>
                              </w:rPr>
                              <w:t xml:space="preserve">на оказание услуг  по организации и проведению </w:t>
                            </w:r>
                            <w:r>
                              <w:rPr>
                                <w:b/>
                                <w:szCs w:val="24"/>
                              </w:rPr>
                              <w:t>стратегической сессии для руководителей структурных подразделений</w:t>
                            </w:r>
                            <w:r w:rsidR="006F2C9E">
                              <w:rPr>
                                <w:b/>
                                <w:szCs w:val="24"/>
                              </w:rPr>
                              <w:t xml:space="preserve">, </w:t>
                            </w:r>
                            <w:r>
                              <w:rPr>
                                <w:b/>
                                <w:szCs w:val="24"/>
                              </w:rPr>
                              <w:t xml:space="preserve"> руководителей проектов</w:t>
                            </w:r>
                            <w:r w:rsidRPr="00C75D37">
                              <w:rPr>
                                <w:b/>
                                <w:szCs w:val="24"/>
                              </w:rPr>
                              <w:t xml:space="preserve"> </w:t>
                            </w:r>
                            <w:r w:rsidR="006F2C9E">
                              <w:rPr>
                                <w:b/>
                                <w:szCs w:val="24"/>
                              </w:rPr>
                              <w:t xml:space="preserve">и программ </w:t>
                            </w:r>
                            <w:r w:rsidRPr="00C75D37">
                              <w:rPr>
                                <w:b/>
                                <w:szCs w:val="24"/>
                              </w:rPr>
                              <w:t>Агентства стратегических инициатив</w:t>
                            </w:r>
                          </w:p>
                          <w:p w:rsidR="001F22DA" w:rsidRPr="00166B37" w:rsidRDefault="001F22DA" w:rsidP="00CA2876">
                            <w:pPr>
                              <w:pStyle w:val="ae"/>
                              <w:spacing w:after="0"/>
                              <w:jc w:val="center"/>
                              <w:rPr>
                                <w:b/>
                                <w:bCs/>
                                <w:iCs/>
                                <w:szCs w:val="24"/>
                              </w:rPr>
                            </w:pPr>
                            <w:r w:rsidRPr="00166B37">
                              <w:rPr>
                                <w:b/>
                                <w:bCs/>
                                <w:iCs/>
                                <w:szCs w:val="24"/>
                              </w:rPr>
                              <w:t>(реестровый номер закупки _______________________)</w:t>
                            </w:r>
                          </w:p>
                          <w:p w:rsidR="001F22DA" w:rsidRPr="00C65751" w:rsidRDefault="001F22DA" w:rsidP="00CA2876">
                            <w:pPr>
                              <w:pStyle w:val="ae"/>
                              <w:spacing w:after="0"/>
                              <w:jc w:val="center"/>
                              <w:rPr>
                                <w:b/>
                                <w:bCs/>
                                <w:iCs/>
                                <w:szCs w:val="24"/>
                                <w:u w:val="single"/>
                              </w:rPr>
                            </w:pPr>
                          </w:p>
                          <w:p w:rsidR="001F22DA" w:rsidRDefault="001F22DA" w:rsidP="00CA2876">
                            <w:pPr>
                              <w:pStyle w:val="33"/>
                              <w:tabs>
                                <w:tab w:val="clear" w:pos="1307"/>
                              </w:tabs>
                              <w:ind w:left="0"/>
                              <w:rPr>
                                <w:szCs w:val="24"/>
                              </w:rPr>
                            </w:pPr>
                          </w:p>
                          <w:p w:rsidR="001F22DA" w:rsidRDefault="001F22DA" w:rsidP="00CA2876">
                            <w:pPr>
                              <w:pStyle w:val="33"/>
                              <w:tabs>
                                <w:tab w:val="clear" w:pos="1307"/>
                              </w:tabs>
                              <w:ind w:left="0"/>
                              <w:rPr>
                                <w:szCs w:val="24"/>
                              </w:rPr>
                            </w:pPr>
                          </w:p>
                          <w:p w:rsidR="001F22DA" w:rsidRDefault="001F22DA" w:rsidP="00CA2876">
                            <w:pPr>
                              <w:pStyle w:val="33"/>
                              <w:tabs>
                                <w:tab w:val="clear" w:pos="1307"/>
                              </w:tabs>
                              <w:ind w:left="0"/>
                              <w:rPr>
                                <w:szCs w:val="24"/>
                              </w:rPr>
                            </w:pPr>
                          </w:p>
                          <w:p w:rsidR="001F22DA" w:rsidRPr="003708E5" w:rsidRDefault="001F22DA" w:rsidP="00CA2876">
                            <w:pPr>
                              <w:pStyle w:val="33"/>
                              <w:tabs>
                                <w:tab w:val="clear" w:pos="1307"/>
                              </w:tabs>
                              <w:ind w:left="0"/>
                              <w:rPr>
                                <w:sz w:val="20"/>
                              </w:rPr>
                            </w:pPr>
                            <w:r w:rsidRPr="003708E5">
                              <w:rPr>
                                <w:sz w:val="20"/>
                              </w:rPr>
                              <w:t>Регистрационный номер заявки №_________</w:t>
                            </w:r>
                          </w:p>
                          <w:p w:rsidR="001F22DA" w:rsidRPr="003708E5" w:rsidRDefault="001F22DA"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1F22DA" w:rsidRPr="003708E5" w:rsidRDefault="001F22D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F22DA" w:rsidRPr="00C65751" w:rsidRDefault="001F22DA" w:rsidP="00CA2876">
                            <w:pPr>
                              <w:pStyle w:val="33"/>
                              <w:tabs>
                                <w:tab w:val="clear" w:pos="1307"/>
                              </w:tabs>
                              <w:ind w:left="0"/>
                              <w:rPr>
                                <w:color w:val="0000FF"/>
                                <w:szCs w:val="24"/>
                              </w:rPr>
                            </w:pPr>
                          </w:p>
                          <w:p w:rsidR="001F22DA" w:rsidRPr="00443C90" w:rsidRDefault="001F22DA" w:rsidP="00CA2876">
                            <w:pPr>
                              <w:pStyle w:val="33"/>
                              <w:tabs>
                                <w:tab w:val="clear" w:pos="1307"/>
                              </w:tabs>
                              <w:ind w:left="0"/>
                              <w:rPr>
                                <w:color w:val="0000FF"/>
                                <w:sz w:val="14"/>
                                <w:szCs w:val="14"/>
                              </w:rPr>
                            </w:pPr>
                          </w:p>
                          <w:p w:rsidR="001F22DA" w:rsidRDefault="001F22DA" w:rsidP="00CA2876">
                            <w:pPr>
                              <w:pStyle w:val="ae"/>
                              <w:spacing w:after="0"/>
                              <w:jc w:val="left"/>
                              <w:rPr>
                                <w:bCs/>
                                <w:i/>
                                <w:iCs/>
                                <w:szCs w:val="24"/>
                                <w:vertAlign w:val="superscript"/>
                              </w:rPr>
                            </w:pPr>
                          </w:p>
                          <w:p w:rsidR="001F22DA" w:rsidRDefault="001F22DA"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1F22DA" w:rsidRDefault="001F22DA" w:rsidP="00CA2876">
                      <w:pPr>
                        <w:pStyle w:val="h4"/>
                        <w:spacing w:before="0"/>
                        <w:jc w:val="right"/>
                      </w:pPr>
                      <w:r w:rsidRPr="00C65751">
                        <w:t xml:space="preserve">Заказчику: </w:t>
                      </w:r>
                      <w:r>
                        <w:rPr>
                          <w:u w:val="single"/>
                        </w:rPr>
                        <w:t>Агентство стратегических инициатив</w:t>
                      </w:r>
                    </w:p>
                    <w:p w:rsidR="001F22DA" w:rsidRDefault="001F22DA" w:rsidP="00CA2876">
                      <w:pPr>
                        <w:pStyle w:val="h4"/>
                        <w:spacing w:before="0"/>
                        <w:jc w:val="right"/>
                        <w:rPr>
                          <w:i/>
                        </w:rPr>
                      </w:pPr>
                    </w:p>
                    <w:p w:rsidR="001F22DA" w:rsidRPr="00C65751" w:rsidRDefault="001F22DA" w:rsidP="00CA2876">
                      <w:pPr>
                        <w:pStyle w:val="h4"/>
                        <w:spacing w:before="0"/>
                        <w:jc w:val="right"/>
                        <w:rPr>
                          <w:i/>
                        </w:rPr>
                      </w:pPr>
                    </w:p>
                    <w:p w:rsidR="001F22DA" w:rsidRPr="00C65751" w:rsidRDefault="001F22DA" w:rsidP="00CA2876">
                      <w:pPr>
                        <w:jc w:val="center"/>
                        <w:rPr>
                          <w:b/>
                          <w:sz w:val="24"/>
                          <w:szCs w:val="24"/>
                        </w:rPr>
                      </w:pPr>
                      <w:r w:rsidRPr="00C65751">
                        <w:rPr>
                          <w:b/>
                          <w:sz w:val="24"/>
                          <w:szCs w:val="24"/>
                        </w:rPr>
                        <w:t>ЗАЯВКА</w:t>
                      </w:r>
                    </w:p>
                    <w:p w:rsidR="001F22DA" w:rsidRDefault="001F22D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1F22DA" w:rsidRPr="00C65751" w:rsidRDefault="001F22DA" w:rsidP="00C75D37">
                      <w:pPr>
                        <w:pStyle w:val="ae"/>
                        <w:jc w:val="center"/>
                        <w:rPr>
                          <w:szCs w:val="24"/>
                        </w:rPr>
                      </w:pPr>
                      <w:r w:rsidRPr="00C75D37">
                        <w:rPr>
                          <w:b/>
                          <w:szCs w:val="24"/>
                        </w:rPr>
                        <w:t xml:space="preserve">на оказание услуг  по организации и проведению </w:t>
                      </w:r>
                      <w:r>
                        <w:rPr>
                          <w:b/>
                          <w:szCs w:val="24"/>
                        </w:rPr>
                        <w:t>стратегической сессии для руководителей структурных подразделений</w:t>
                      </w:r>
                      <w:r w:rsidR="006F2C9E">
                        <w:rPr>
                          <w:b/>
                          <w:szCs w:val="24"/>
                        </w:rPr>
                        <w:t xml:space="preserve">, </w:t>
                      </w:r>
                      <w:r>
                        <w:rPr>
                          <w:b/>
                          <w:szCs w:val="24"/>
                        </w:rPr>
                        <w:t xml:space="preserve"> руководителей проектов</w:t>
                      </w:r>
                      <w:r w:rsidRPr="00C75D37">
                        <w:rPr>
                          <w:b/>
                          <w:szCs w:val="24"/>
                        </w:rPr>
                        <w:t xml:space="preserve"> </w:t>
                      </w:r>
                      <w:r w:rsidR="006F2C9E">
                        <w:rPr>
                          <w:b/>
                          <w:szCs w:val="24"/>
                        </w:rPr>
                        <w:t xml:space="preserve">и программ </w:t>
                      </w:r>
                      <w:r w:rsidRPr="00C75D37">
                        <w:rPr>
                          <w:b/>
                          <w:szCs w:val="24"/>
                        </w:rPr>
                        <w:t>Агентства стратегических инициатив</w:t>
                      </w:r>
                    </w:p>
                    <w:p w:rsidR="001F22DA" w:rsidRPr="00166B37" w:rsidRDefault="001F22DA" w:rsidP="00CA2876">
                      <w:pPr>
                        <w:pStyle w:val="ae"/>
                        <w:spacing w:after="0"/>
                        <w:jc w:val="center"/>
                        <w:rPr>
                          <w:b/>
                          <w:bCs/>
                          <w:iCs/>
                          <w:szCs w:val="24"/>
                        </w:rPr>
                      </w:pPr>
                      <w:r w:rsidRPr="00166B37">
                        <w:rPr>
                          <w:b/>
                          <w:bCs/>
                          <w:iCs/>
                          <w:szCs w:val="24"/>
                        </w:rPr>
                        <w:t>(реестровый номер закупки _______________________)</w:t>
                      </w:r>
                    </w:p>
                    <w:p w:rsidR="001F22DA" w:rsidRPr="00C65751" w:rsidRDefault="001F22DA" w:rsidP="00CA2876">
                      <w:pPr>
                        <w:pStyle w:val="ae"/>
                        <w:spacing w:after="0"/>
                        <w:jc w:val="center"/>
                        <w:rPr>
                          <w:b/>
                          <w:bCs/>
                          <w:iCs/>
                          <w:szCs w:val="24"/>
                          <w:u w:val="single"/>
                        </w:rPr>
                      </w:pPr>
                    </w:p>
                    <w:p w:rsidR="001F22DA" w:rsidRDefault="001F22DA" w:rsidP="00CA2876">
                      <w:pPr>
                        <w:pStyle w:val="33"/>
                        <w:tabs>
                          <w:tab w:val="clear" w:pos="1307"/>
                        </w:tabs>
                        <w:ind w:left="0"/>
                        <w:rPr>
                          <w:szCs w:val="24"/>
                        </w:rPr>
                      </w:pPr>
                    </w:p>
                    <w:p w:rsidR="001F22DA" w:rsidRDefault="001F22DA" w:rsidP="00CA2876">
                      <w:pPr>
                        <w:pStyle w:val="33"/>
                        <w:tabs>
                          <w:tab w:val="clear" w:pos="1307"/>
                        </w:tabs>
                        <w:ind w:left="0"/>
                        <w:rPr>
                          <w:szCs w:val="24"/>
                        </w:rPr>
                      </w:pPr>
                    </w:p>
                    <w:p w:rsidR="001F22DA" w:rsidRDefault="001F22DA" w:rsidP="00CA2876">
                      <w:pPr>
                        <w:pStyle w:val="33"/>
                        <w:tabs>
                          <w:tab w:val="clear" w:pos="1307"/>
                        </w:tabs>
                        <w:ind w:left="0"/>
                        <w:rPr>
                          <w:szCs w:val="24"/>
                        </w:rPr>
                      </w:pPr>
                    </w:p>
                    <w:p w:rsidR="001F22DA" w:rsidRPr="003708E5" w:rsidRDefault="001F22DA" w:rsidP="00CA2876">
                      <w:pPr>
                        <w:pStyle w:val="33"/>
                        <w:tabs>
                          <w:tab w:val="clear" w:pos="1307"/>
                        </w:tabs>
                        <w:ind w:left="0"/>
                        <w:rPr>
                          <w:sz w:val="20"/>
                        </w:rPr>
                      </w:pPr>
                      <w:r w:rsidRPr="003708E5">
                        <w:rPr>
                          <w:sz w:val="20"/>
                        </w:rPr>
                        <w:t>Регистрационный номер заявки №_________</w:t>
                      </w:r>
                    </w:p>
                    <w:p w:rsidR="001F22DA" w:rsidRPr="003708E5" w:rsidRDefault="001F22DA"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1F22DA" w:rsidRPr="003708E5" w:rsidRDefault="001F22D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F22DA" w:rsidRPr="00C65751" w:rsidRDefault="001F22DA" w:rsidP="00CA2876">
                      <w:pPr>
                        <w:pStyle w:val="33"/>
                        <w:tabs>
                          <w:tab w:val="clear" w:pos="1307"/>
                        </w:tabs>
                        <w:ind w:left="0"/>
                        <w:rPr>
                          <w:color w:val="0000FF"/>
                          <w:szCs w:val="24"/>
                        </w:rPr>
                      </w:pPr>
                    </w:p>
                    <w:p w:rsidR="001F22DA" w:rsidRPr="00443C90" w:rsidRDefault="001F22DA" w:rsidP="00CA2876">
                      <w:pPr>
                        <w:pStyle w:val="33"/>
                        <w:tabs>
                          <w:tab w:val="clear" w:pos="1307"/>
                        </w:tabs>
                        <w:ind w:left="0"/>
                        <w:rPr>
                          <w:color w:val="0000FF"/>
                          <w:sz w:val="14"/>
                          <w:szCs w:val="14"/>
                        </w:rPr>
                      </w:pPr>
                    </w:p>
                    <w:p w:rsidR="001F22DA" w:rsidRDefault="001F22DA" w:rsidP="00CA2876">
                      <w:pPr>
                        <w:pStyle w:val="ae"/>
                        <w:spacing w:after="0"/>
                        <w:jc w:val="left"/>
                        <w:rPr>
                          <w:bCs/>
                          <w:i/>
                          <w:iCs/>
                          <w:szCs w:val="24"/>
                          <w:vertAlign w:val="superscript"/>
                        </w:rPr>
                      </w:pPr>
                    </w:p>
                    <w:p w:rsidR="001F22DA" w:rsidRDefault="001F22DA"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w:t>
      </w:r>
      <w:r w:rsidR="00EA63E1" w:rsidRPr="00EA63E1">
        <w:rPr>
          <w:sz w:val="24"/>
          <w:szCs w:val="24"/>
        </w:rPr>
        <w:lastRenderedPageBreak/>
        <w:t xml:space="preserve">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Общества.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Общества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801059" w:rsidRPr="00230B3A" w:rsidRDefault="00801059" w:rsidP="006730C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в том числе требованиям законодательства Российской Федерации об аудиторской деятельности, включая: </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B2412F" w:rsidRDefault="00C75D37" w:rsidP="00471E6F">
      <w:pPr>
        <w:autoSpaceDE w:val="0"/>
        <w:autoSpaceDN w:val="0"/>
        <w:adjustRightInd w:val="0"/>
        <w:ind w:firstLine="540"/>
        <w:jc w:val="both"/>
        <w:rPr>
          <w:sz w:val="24"/>
          <w:szCs w:val="24"/>
        </w:rPr>
      </w:pPr>
      <w:r>
        <w:rPr>
          <w:sz w:val="24"/>
          <w:szCs w:val="24"/>
        </w:rPr>
        <w:t>в) информация об</w:t>
      </w:r>
      <w:r w:rsidR="00471E6F">
        <w:rPr>
          <w:sz w:val="24"/>
          <w:szCs w:val="24"/>
        </w:rPr>
        <w:t xml:space="preserve"> опыт</w:t>
      </w:r>
      <w:r>
        <w:rPr>
          <w:sz w:val="24"/>
          <w:szCs w:val="24"/>
        </w:rPr>
        <w:t>е</w:t>
      </w:r>
      <w:r w:rsidR="00471E6F">
        <w:rPr>
          <w:sz w:val="24"/>
          <w:szCs w:val="24"/>
        </w:rPr>
        <w:t xml:space="preserve"> </w:t>
      </w:r>
      <w:r>
        <w:rPr>
          <w:sz w:val="24"/>
          <w:szCs w:val="24"/>
        </w:rPr>
        <w:t>организации аналогичных мероприятий с указанием перечня компаний –</w:t>
      </w:r>
      <w:r w:rsidR="007B10F5">
        <w:rPr>
          <w:sz w:val="24"/>
          <w:szCs w:val="24"/>
        </w:rPr>
        <w:t xml:space="preserve"> </w:t>
      </w:r>
      <w:r>
        <w:rPr>
          <w:sz w:val="24"/>
          <w:szCs w:val="24"/>
        </w:rPr>
        <w:t>заказчиков (формат предоставления информации – табличный, основные столбцы: название мероприятия, дата проведения мероприятия, тематика мероприятия, отзыв заказчика).</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67379C">
        <w:rPr>
          <w:sz w:val="24"/>
          <w:szCs w:val="24"/>
        </w:rPr>
        <w:t>несение изменение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proofErr w:type="gramStart"/>
      <w:r>
        <w:rPr>
          <w:sz w:val="24"/>
          <w:szCs w:val="24"/>
        </w:rPr>
        <w:t>ЗАПРОСЕ</w:t>
      </w:r>
      <w:proofErr w:type="gramEnd"/>
      <w:r>
        <w:rPr>
          <w:sz w:val="24"/>
          <w:szCs w:val="24"/>
        </w:rPr>
        <w:t xml:space="preserve">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7B10F5">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sidR="007B10F5">
        <w:rPr>
          <w:sz w:val="24"/>
          <w:szCs w:val="24"/>
        </w:rPr>
        <w:t>В течение 3</w:t>
      </w:r>
      <w:r w:rsidRPr="0069058F">
        <w:rPr>
          <w:sz w:val="24"/>
          <w:szCs w:val="24"/>
        </w:rPr>
        <w:t xml:space="preserve"> (</w:t>
      </w:r>
      <w:r w:rsidR="007B10F5">
        <w:rPr>
          <w:sz w:val="24"/>
          <w:szCs w:val="24"/>
        </w:rPr>
        <w:t>трех</w:t>
      </w:r>
      <w:r w:rsidRPr="0069058F">
        <w:rPr>
          <w:sz w:val="24"/>
          <w:szCs w:val="24"/>
        </w:rPr>
        <w:t xml:space="preserve">) рабочих дней </w:t>
      </w:r>
      <w:proofErr w:type="gramStart"/>
      <w:r w:rsidRPr="0069058F">
        <w:rPr>
          <w:sz w:val="24"/>
          <w:szCs w:val="24"/>
        </w:rPr>
        <w:t>с даты получения</w:t>
      </w:r>
      <w:proofErr w:type="gramEnd"/>
      <w:r w:rsidRPr="0069058F">
        <w:rPr>
          <w:sz w:val="24"/>
          <w:szCs w:val="24"/>
        </w:rPr>
        <w:t xml:space="preserve">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proofErr w:type="gramStart"/>
      <w:r w:rsidR="00765B8A">
        <w:rPr>
          <w:sz w:val="24"/>
          <w:szCs w:val="24"/>
        </w:rPr>
        <w:t>Агентст</w:t>
      </w:r>
      <w:r>
        <w:rPr>
          <w:sz w:val="24"/>
          <w:szCs w:val="24"/>
        </w:rPr>
        <w:t xml:space="preserve">во в течение </w:t>
      </w:r>
      <w:r w:rsidR="007B10F5">
        <w:rPr>
          <w:sz w:val="24"/>
          <w:szCs w:val="24"/>
        </w:rPr>
        <w:t>7 (семи</w:t>
      </w:r>
      <w:r w:rsidRPr="00827BC3">
        <w:rPr>
          <w:sz w:val="24"/>
          <w:szCs w:val="24"/>
        </w:rPr>
        <w:t>)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w:t>
      </w:r>
      <w:proofErr w:type="gramStart"/>
      <w:r w:rsidRPr="00F4178E">
        <w:rPr>
          <w:sz w:val="24"/>
          <w:szCs w:val="24"/>
        </w:rPr>
        <w:t>участие</w:t>
      </w:r>
      <w:proofErr w:type="gramEnd"/>
      <w:r w:rsidRPr="00F4178E">
        <w:rPr>
          <w:sz w:val="24"/>
          <w:szCs w:val="24"/>
        </w:rPr>
        <w:t xml:space="preserve">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w:t>
      </w:r>
      <w:r w:rsidR="007B10F5">
        <w:rPr>
          <w:sz w:val="24"/>
          <w:szCs w:val="24"/>
        </w:rPr>
        <w:t>7</w:t>
      </w:r>
      <w:r>
        <w:rPr>
          <w:sz w:val="24"/>
          <w:szCs w:val="24"/>
        </w:rPr>
        <w:t xml:space="preserve"> (</w:t>
      </w:r>
      <w:r w:rsidR="007B10F5">
        <w:rPr>
          <w:sz w:val="24"/>
          <w:szCs w:val="24"/>
        </w:rPr>
        <w:t>семи</w:t>
      </w:r>
      <w:r w:rsidRPr="00F4178E">
        <w:rPr>
          <w:sz w:val="24"/>
          <w:szCs w:val="24"/>
        </w:rPr>
        <w:t xml:space="preserve">)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xml:space="preserve">, считается уклонением такого участника </w:t>
      </w:r>
      <w:r w:rsidRPr="00545A0A">
        <w:rPr>
          <w:sz w:val="24"/>
          <w:szCs w:val="24"/>
        </w:rPr>
        <w:lastRenderedPageBreak/>
        <w:t>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proofErr w:type="gramStart"/>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4E6DC6" w:rsidRPr="00297AEF" w:rsidRDefault="0033651A" w:rsidP="00493A22">
      <w:pPr>
        <w:pStyle w:val="10"/>
      </w:pPr>
      <w:bookmarkStart w:id="72" w:name="_Toc253767387"/>
      <w:r>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lastRenderedPageBreak/>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65B8A" w:rsidRDefault="00F92A41" w:rsidP="00ED5EE4">
            <w:pPr>
              <w:rPr>
                <w:sz w:val="24"/>
                <w:szCs w:val="24"/>
              </w:rPr>
            </w:pPr>
            <w:r w:rsidRPr="00336774">
              <w:rPr>
                <w:b/>
                <w:bCs/>
                <w:sz w:val="24"/>
                <w:szCs w:val="24"/>
              </w:rPr>
              <w:t>Адрес электронной почты:</w:t>
            </w:r>
            <w:r w:rsidRPr="00336774">
              <w:rPr>
                <w:sz w:val="24"/>
                <w:szCs w:val="24"/>
              </w:rPr>
              <w:t xml:space="preserve"> </w:t>
            </w:r>
            <w:proofErr w:type="spellStart"/>
            <w:r w:rsidR="007B10F5">
              <w:rPr>
                <w:sz w:val="24"/>
                <w:szCs w:val="24"/>
                <w:lang w:val="en-US"/>
              </w:rPr>
              <w:t>sm</w:t>
            </w:r>
            <w:proofErr w:type="spellEnd"/>
            <w:r w:rsidR="007B10F5" w:rsidRPr="007B10F5">
              <w:rPr>
                <w:sz w:val="24"/>
                <w:szCs w:val="24"/>
              </w:rPr>
              <w:t>.</w:t>
            </w:r>
            <w:proofErr w:type="spellStart"/>
            <w:r w:rsidR="007B10F5">
              <w:rPr>
                <w:sz w:val="24"/>
                <w:szCs w:val="24"/>
                <w:lang w:val="en-US"/>
              </w:rPr>
              <w:t>moskavina</w:t>
            </w:r>
            <w:proofErr w:type="spellEnd"/>
            <w:r w:rsidR="007B10F5" w:rsidRPr="007B10F5">
              <w:rPr>
                <w:sz w:val="24"/>
                <w:szCs w:val="24"/>
              </w:rPr>
              <w:t>@</w:t>
            </w:r>
            <w:r w:rsidR="007B10F5">
              <w:rPr>
                <w:sz w:val="24"/>
                <w:szCs w:val="24"/>
                <w:lang w:val="en-US"/>
              </w:rPr>
              <w:t>asi</w:t>
            </w:r>
            <w:r w:rsidR="007B10F5" w:rsidRPr="007B10F5">
              <w:rPr>
                <w:sz w:val="24"/>
                <w:szCs w:val="24"/>
              </w:rPr>
              <w:t>.</w:t>
            </w:r>
            <w:r w:rsidR="007B10F5">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(доб. </w:t>
            </w:r>
            <w:r w:rsidR="00765B8A" w:rsidRPr="00765B8A">
              <w:rPr>
                <w:sz w:val="24"/>
                <w:szCs w:val="24"/>
              </w:rPr>
              <w:t>1</w:t>
            </w:r>
            <w:r w:rsidR="007B10F5" w:rsidRPr="007B10F5">
              <w:rPr>
                <w:sz w:val="24"/>
                <w:szCs w:val="24"/>
              </w:rPr>
              <w:t>38</w:t>
            </w:r>
            <w:r>
              <w:rPr>
                <w:sz w:val="24"/>
                <w:szCs w:val="24"/>
              </w:rPr>
              <w:t>)</w:t>
            </w:r>
          </w:p>
          <w:p w:rsidR="00F92A41" w:rsidRPr="007B10F5" w:rsidRDefault="00F92A41" w:rsidP="006730C2">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B10F5">
              <w:rPr>
                <w:sz w:val="24"/>
                <w:szCs w:val="24"/>
              </w:rPr>
              <w:t>Москвина Светлана Михайловна</w:t>
            </w:r>
          </w:p>
          <w:p w:rsidR="00EF7B54" w:rsidRPr="00336774" w:rsidRDefault="00EF7B54" w:rsidP="006730C2">
            <w:pPr>
              <w:tabs>
                <w:tab w:val="left" w:pos="360"/>
              </w:tabs>
              <w:rPr>
                <w:sz w:val="24"/>
                <w:szCs w:val="24"/>
              </w:rPr>
            </w:pP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5"/>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900176" w:rsidRDefault="007B10F5" w:rsidP="007E6023">
            <w:pPr>
              <w:pStyle w:val="a5"/>
              <w:spacing w:before="0" w:after="0"/>
              <w:jc w:val="both"/>
              <w:rPr>
                <w:rFonts w:ascii="Times New Roman" w:hAnsi="Times New Roman"/>
                <w:b w:val="0"/>
                <w:sz w:val="24"/>
                <w:szCs w:val="24"/>
              </w:rPr>
            </w:pPr>
            <w:r>
              <w:rPr>
                <w:rFonts w:ascii="Times New Roman" w:hAnsi="Times New Roman"/>
                <w:b w:val="0"/>
                <w:sz w:val="24"/>
                <w:szCs w:val="24"/>
              </w:rPr>
              <w:t xml:space="preserve">Оказание услуг по организации и проведению </w:t>
            </w:r>
            <w:r w:rsidR="007E6023">
              <w:rPr>
                <w:rFonts w:ascii="Times New Roman" w:hAnsi="Times New Roman"/>
                <w:b w:val="0"/>
                <w:sz w:val="24"/>
                <w:szCs w:val="24"/>
              </w:rPr>
              <w:t>стратегической сессии</w:t>
            </w:r>
            <w:r>
              <w:rPr>
                <w:rFonts w:ascii="Times New Roman" w:hAnsi="Times New Roman"/>
                <w:b w:val="0"/>
                <w:sz w:val="24"/>
                <w:szCs w:val="24"/>
              </w:rPr>
              <w:t xml:space="preserve"> для </w:t>
            </w:r>
            <w:r w:rsidR="007E6023">
              <w:rPr>
                <w:rFonts w:ascii="Times New Roman" w:hAnsi="Times New Roman"/>
                <w:b w:val="0"/>
                <w:sz w:val="24"/>
                <w:szCs w:val="24"/>
              </w:rPr>
              <w:t>руководит</w:t>
            </w:r>
            <w:r w:rsidR="006F2C9E">
              <w:rPr>
                <w:rFonts w:ascii="Times New Roman" w:hAnsi="Times New Roman"/>
                <w:b w:val="0"/>
                <w:sz w:val="24"/>
                <w:szCs w:val="24"/>
              </w:rPr>
              <w:t>елей структурных подразделений,</w:t>
            </w:r>
            <w:r w:rsidR="007E6023">
              <w:rPr>
                <w:rFonts w:ascii="Times New Roman" w:hAnsi="Times New Roman"/>
                <w:b w:val="0"/>
                <w:sz w:val="24"/>
                <w:szCs w:val="24"/>
              </w:rPr>
              <w:t xml:space="preserve"> руководителей проектов</w:t>
            </w:r>
            <w:r>
              <w:rPr>
                <w:rFonts w:ascii="Times New Roman" w:hAnsi="Times New Roman"/>
                <w:b w:val="0"/>
                <w:sz w:val="24"/>
                <w:szCs w:val="24"/>
              </w:rPr>
              <w:t xml:space="preserve"> </w:t>
            </w:r>
            <w:r w:rsidR="006F2C9E">
              <w:rPr>
                <w:rFonts w:ascii="Times New Roman" w:hAnsi="Times New Roman"/>
                <w:b w:val="0"/>
                <w:sz w:val="24"/>
                <w:szCs w:val="24"/>
              </w:rPr>
              <w:t xml:space="preserve">и программ </w:t>
            </w:r>
            <w:r>
              <w:rPr>
                <w:rFonts w:ascii="Times New Roman" w:hAnsi="Times New Roman"/>
                <w:b w:val="0"/>
                <w:sz w:val="24"/>
                <w:szCs w:val="24"/>
              </w:rPr>
              <w:t>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Default="00F92A41" w:rsidP="00ED5EE4">
            <w:pPr>
              <w:tabs>
                <w:tab w:val="left" w:pos="360"/>
              </w:tabs>
              <w:jc w:val="both"/>
              <w:rPr>
                <w:b/>
                <w:sz w:val="24"/>
                <w:szCs w:val="24"/>
              </w:rPr>
            </w:pPr>
            <w:r>
              <w:rPr>
                <w:b/>
                <w:sz w:val="24"/>
                <w:szCs w:val="24"/>
              </w:rPr>
              <w:t xml:space="preserve">Начальная (максимальная) цена договора: </w:t>
            </w:r>
            <w:r w:rsidR="007B10F5">
              <w:rPr>
                <w:bCs/>
                <w:sz w:val="24"/>
                <w:szCs w:val="24"/>
              </w:rPr>
              <w:t>1 700</w:t>
            </w:r>
            <w:r w:rsidR="00DC3D14">
              <w:rPr>
                <w:bCs/>
                <w:sz w:val="24"/>
                <w:szCs w:val="24"/>
              </w:rPr>
              <w:t xml:space="preserve"> 000</w:t>
            </w:r>
            <w:r w:rsidRPr="00FE00F3">
              <w:rPr>
                <w:bCs/>
                <w:sz w:val="24"/>
                <w:szCs w:val="24"/>
              </w:rPr>
              <w:t xml:space="preserve"> (</w:t>
            </w:r>
            <w:r w:rsidR="00DC3D14">
              <w:rPr>
                <w:bCs/>
                <w:sz w:val="24"/>
                <w:szCs w:val="24"/>
              </w:rPr>
              <w:t>один миллион</w:t>
            </w:r>
            <w:r w:rsidR="007B10F5">
              <w:rPr>
                <w:bCs/>
                <w:sz w:val="24"/>
                <w:szCs w:val="24"/>
              </w:rPr>
              <w:t xml:space="preserve"> семьсот тысяч</w:t>
            </w:r>
            <w:r>
              <w:rPr>
                <w:bCs/>
                <w:sz w:val="24"/>
                <w:szCs w:val="24"/>
              </w:rPr>
              <w:t>) руб.</w:t>
            </w:r>
            <w:r w:rsidRPr="00FE00F3">
              <w:rPr>
                <w:bCs/>
                <w:sz w:val="24"/>
                <w:szCs w:val="24"/>
              </w:rPr>
              <w:t xml:space="preserve"> 00 коп.</w:t>
            </w:r>
          </w:p>
          <w:p w:rsidR="00F92A41" w:rsidRPr="007E60D5" w:rsidRDefault="00F92A41" w:rsidP="00ED5EE4">
            <w:pPr>
              <w:tabs>
                <w:tab w:val="left" w:pos="360"/>
              </w:tabs>
              <w:jc w:val="both"/>
              <w:rPr>
                <w:i/>
                <w:iCs/>
                <w:sz w:val="24"/>
                <w:szCs w:val="24"/>
              </w:rPr>
            </w:pPr>
            <w:r w:rsidRPr="007E60D5">
              <w:rPr>
                <w:i/>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5779A1" w:rsidRDefault="00EE2B06" w:rsidP="004A6FBA">
            <w:pPr>
              <w:pStyle w:val="36"/>
              <w:widowControl w:val="0"/>
              <w:spacing w:line="320" w:lineRule="atLeast"/>
              <w:ind w:left="0"/>
              <w:jc w:val="both"/>
              <w:rPr>
                <w:sz w:val="24"/>
                <w:szCs w:val="24"/>
              </w:rPr>
            </w:pPr>
            <w:r>
              <w:rPr>
                <w:rFonts w:ascii="Times New Roman" w:hAnsi="Times New Roman"/>
                <w:i w:val="0"/>
                <w:sz w:val="24"/>
                <w:szCs w:val="24"/>
              </w:rPr>
              <w:t>О</w:t>
            </w:r>
            <w:r w:rsidRPr="00EE2B06">
              <w:rPr>
                <w:rFonts w:ascii="Times New Roman" w:hAnsi="Times New Roman"/>
                <w:i w:val="0"/>
                <w:sz w:val="24"/>
                <w:szCs w:val="24"/>
              </w:rPr>
              <w:t>плат</w:t>
            </w:r>
            <w:r>
              <w:rPr>
                <w:rFonts w:ascii="Times New Roman" w:hAnsi="Times New Roman"/>
                <w:i w:val="0"/>
                <w:sz w:val="24"/>
                <w:szCs w:val="24"/>
              </w:rPr>
              <w:t>а осуществляется</w:t>
            </w:r>
            <w:r w:rsidRPr="00EE2B06">
              <w:rPr>
                <w:rFonts w:ascii="Times New Roman" w:hAnsi="Times New Roman"/>
                <w:i w:val="0"/>
                <w:sz w:val="24"/>
                <w:szCs w:val="24"/>
              </w:rPr>
              <w:t xml:space="preserve"> в безналичной форме посредством перечисления денежных средств на расчетный счет </w:t>
            </w:r>
            <w:r>
              <w:rPr>
                <w:rFonts w:ascii="Times New Roman" w:hAnsi="Times New Roman"/>
                <w:i w:val="0"/>
                <w:sz w:val="24"/>
                <w:szCs w:val="24"/>
              </w:rPr>
              <w:t>Исполнителя</w:t>
            </w:r>
            <w:r w:rsidRPr="00EE2B06">
              <w:rPr>
                <w:rFonts w:ascii="Times New Roman" w:hAnsi="Times New Roman"/>
                <w:i w:val="0"/>
                <w:sz w:val="24"/>
                <w:szCs w:val="24"/>
              </w:rPr>
              <w:t xml:space="preserve"> на основании выставленных счетов</w:t>
            </w:r>
            <w:r w:rsidR="00DC3D14">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DC3D14" w:rsidRDefault="007B10F5" w:rsidP="00ED5EE4">
            <w:pPr>
              <w:jc w:val="both"/>
              <w:rPr>
                <w:bCs/>
                <w:sz w:val="24"/>
                <w:szCs w:val="24"/>
              </w:rPr>
            </w:pPr>
            <w:r>
              <w:rPr>
                <w:bCs/>
                <w:sz w:val="24"/>
                <w:szCs w:val="24"/>
              </w:rPr>
              <w:t>г. Москва, в переделах МКАД.</w:t>
            </w:r>
          </w:p>
          <w:p w:rsidR="00F92A41" w:rsidRDefault="00F92A41" w:rsidP="00ED5EE4">
            <w:pPr>
              <w:jc w:val="both"/>
              <w:rPr>
                <w:sz w:val="24"/>
                <w:szCs w:val="24"/>
                <w:highlight w:val="yellow"/>
              </w:rPr>
            </w:pPr>
            <w:r w:rsidRPr="00373DD6">
              <w:rPr>
                <w:b/>
                <w:sz w:val="24"/>
                <w:szCs w:val="24"/>
              </w:rPr>
              <w:t>Срок оказания услуг:</w:t>
            </w:r>
          </w:p>
          <w:p w:rsidR="00F92A41" w:rsidRDefault="007B10F5" w:rsidP="00F86C28">
            <w:pPr>
              <w:jc w:val="both"/>
              <w:rPr>
                <w:b/>
                <w:bCs/>
                <w:sz w:val="24"/>
                <w:szCs w:val="24"/>
              </w:rPr>
            </w:pPr>
            <w:r>
              <w:rPr>
                <w:bCs/>
                <w:sz w:val="24"/>
                <w:szCs w:val="24"/>
              </w:rPr>
              <w:t>29 и 30 августа 2013г.</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EE5E51">
              <w:rPr>
                <w:b/>
                <w:bCs/>
                <w:sz w:val="24"/>
                <w:szCs w:val="24"/>
              </w:rPr>
              <w:t>16</w:t>
            </w:r>
            <w:r w:rsidR="00F86C28">
              <w:rPr>
                <w:b/>
                <w:bCs/>
                <w:sz w:val="24"/>
                <w:szCs w:val="24"/>
              </w:rPr>
              <w:t xml:space="preserve">» августа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EE5E51">
              <w:rPr>
                <w:b/>
                <w:bCs/>
                <w:sz w:val="24"/>
                <w:szCs w:val="24"/>
              </w:rPr>
              <w:t>20</w:t>
            </w:r>
            <w:r w:rsidR="00F86C28">
              <w:rPr>
                <w:b/>
                <w:bCs/>
                <w:sz w:val="24"/>
                <w:szCs w:val="24"/>
              </w:rPr>
              <w:t xml:space="preserve">» августа </w:t>
            </w:r>
            <w:r>
              <w:rPr>
                <w:b/>
                <w:bCs/>
                <w:sz w:val="24"/>
                <w:szCs w:val="24"/>
              </w:rPr>
              <w:t>2013</w:t>
            </w:r>
            <w:r w:rsidR="00F86C28">
              <w:rPr>
                <w:b/>
                <w:bCs/>
                <w:sz w:val="24"/>
                <w:szCs w:val="24"/>
              </w:rPr>
              <w:t xml:space="preserve"> года</w:t>
            </w:r>
            <w:r w:rsidR="00EE5E51">
              <w:rPr>
                <w:b/>
                <w:bCs/>
                <w:sz w:val="24"/>
                <w:szCs w:val="24"/>
              </w:rPr>
              <w:t xml:space="preserve"> 14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7B10F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7B10F5">
              <w:rPr>
                <w:b/>
                <w:sz w:val="24"/>
                <w:szCs w:val="24"/>
              </w:rPr>
              <w:t>20</w:t>
            </w:r>
            <w:r w:rsidR="00F86C28">
              <w:rPr>
                <w:b/>
                <w:sz w:val="24"/>
                <w:szCs w:val="24"/>
              </w:rPr>
              <w:t xml:space="preserve">» августа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7B10F5">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7B10F5">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7B10F5">
              <w:rPr>
                <w:b/>
                <w:sz w:val="24"/>
                <w:szCs w:val="24"/>
              </w:rPr>
              <w:t>20</w:t>
            </w:r>
            <w:r w:rsidR="00F86C28">
              <w:rPr>
                <w:b/>
                <w:sz w:val="24"/>
                <w:szCs w:val="24"/>
              </w:rPr>
              <w:t xml:space="preserve">» августа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7B10F5">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lastRenderedPageBreak/>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B24864" w:rsidP="004771E9">
                  <w:pPr>
                    <w:ind w:right="364"/>
                    <w:jc w:val="center"/>
                    <w:rPr>
                      <w:bCs/>
                      <w:sz w:val="24"/>
                      <w:szCs w:val="24"/>
                    </w:rPr>
                  </w:pPr>
                  <w:r>
                    <w:rPr>
                      <w:bCs/>
                      <w:sz w:val="24"/>
                      <w:szCs w:val="24"/>
                    </w:rPr>
                    <w:t xml:space="preserve">     </w:t>
                  </w:r>
                  <w:r w:rsidR="004771E9">
                    <w:rPr>
                      <w:bCs/>
                      <w:sz w:val="24"/>
                      <w:szCs w:val="24"/>
                    </w:rPr>
                    <w:t>50</w:t>
                  </w:r>
                </w:p>
              </w:tc>
              <w:tc>
                <w:tcPr>
                  <w:tcW w:w="2606" w:type="dxa"/>
                  <w:vAlign w:val="center"/>
                </w:tcPr>
                <w:p w:rsidR="00F92A41" w:rsidRPr="0096102A" w:rsidRDefault="00F92A41" w:rsidP="00465FAE">
                  <w:pPr>
                    <w:jc w:val="center"/>
                    <w:rPr>
                      <w:bCs/>
                      <w:sz w:val="24"/>
                      <w:szCs w:val="24"/>
                    </w:rPr>
                  </w:pPr>
                  <w:r w:rsidRPr="0096102A">
                    <w:rPr>
                      <w:bCs/>
                      <w:sz w:val="24"/>
                      <w:szCs w:val="24"/>
                    </w:rPr>
                    <w:t>0,</w:t>
                  </w:r>
                  <w:r w:rsidR="004771E9">
                    <w:rPr>
                      <w:bCs/>
                      <w:sz w:val="24"/>
                      <w:szCs w:val="24"/>
                    </w:rPr>
                    <w:t>5</w:t>
                  </w:r>
                  <w:r w:rsidR="00B24864">
                    <w:rPr>
                      <w:bCs/>
                      <w:sz w:val="24"/>
                      <w:szCs w:val="24"/>
                    </w:rPr>
                    <w:t>0</w:t>
                  </w:r>
                </w:p>
              </w:tc>
            </w:tr>
            <w:tr w:rsidR="00F92A41" w:rsidRPr="007D2FFC" w:rsidTr="00ED5EE4">
              <w:trPr>
                <w:trHeight w:val="362"/>
              </w:trPr>
              <w:tc>
                <w:tcPr>
                  <w:tcW w:w="4107" w:type="dxa"/>
                  <w:vAlign w:val="center"/>
                </w:tcPr>
                <w:p w:rsidR="00F92A41" w:rsidRDefault="00F92A41" w:rsidP="006273B1">
                  <w:pPr>
                    <w:rPr>
                      <w:b/>
                      <w:bCs/>
                      <w:sz w:val="24"/>
                      <w:szCs w:val="24"/>
                    </w:rPr>
                  </w:pPr>
                  <w:r>
                    <w:rPr>
                      <w:bCs/>
                      <w:sz w:val="24"/>
                      <w:szCs w:val="24"/>
                    </w:rPr>
                    <w:t xml:space="preserve">2. Квалификация участника </w:t>
                  </w:r>
                  <w:bookmarkStart w:id="74" w:name="_GoBack"/>
                  <w:bookmarkEnd w:id="74"/>
                </w:p>
              </w:tc>
              <w:tc>
                <w:tcPr>
                  <w:tcW w:w="2268" w:type="dxa"/>
                  <w:vAlign w:val="center"/>
                </w:tcPr>
                <w:p w:rsidR="00F92A41" w:rsidRPr="00A546F9" w:rsidRDefault="004771E9" w:rsidP="00ED5EE4">
                  <w:pPr>
                    <w:jc w:val="center"/>
                    <w:rPr>
                      <w:bCs/>
                      <w:sz w:val="24"/>
                      <w:szCs w:val="24"/>
                    </w:rPr>
                  </w:pPr>
                  <w:r>
                    <w:rPr>
                      <w:bCs/>
                      <w:sz w:val="24"/>
                      <w:szCs w:val="24"/>
                    </w:rPr>
                    <w:t>5</w:t>
                  </w:r>
                  <w:r w:rsidR="00F92A41">
                    <w:rPr>
                      <w:bCs/>
                      <w:sz w:val="24"/>
                      <w:szCs w:val="24"/>
                    </w:rPr>
                    <w:t>0</w:t>
                  </w:r>
                </w:p>
              </w:tc>
              <w:tc>
                <w:tcPr>
                  <w:tcW w:w="2606" w:type="dxa"/>
                  <w:vAlign w:val="center"/>
                </w:tcPr>
                <w:p w:rsidR="00F92A41" w:rsidRPr="00A546F9" w:rsidRDefault="00F92A41" w:rsidP="004771E9">
                  <w:pPr>
                    <w:jc w:val="center"/>
                    <w:rPr>
                      <w:bCs/>
                      <w:sz w:val="24"/>
                      <w:szCs w:val="24"/>
                    </w:rPr>
                  </w:pPr>
                  <w:r w:rsidRPr="00A546F9">
                    <w:rPr>
                      <w:bCs/>
                      <w:sz w:val="24"/>
                      <w:szCs w:val="24"/>
                    </w:rPr>
                    <w:t>0,</w:t>
                  </w:r>
                  <w:r w:rsidR="004771E9">
                    <w:rPr>
                      <w:bCs/>
                      <w:sz w:val="24"/>
                      <w:szCs w:val="24"/>
                    </w:rPr>
                    <w:t>5</w:t>
                  </w:r>
                  <w:r>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Квалификация участника </w:t>
            </w:r>
            <w:r w:rsidR="00F16A1B">
              <w:rPr>
                <w:sz w:val="24"/>
                <w:szCs w:val="24"/>
              </w:rPr>
              <w:t>запроса предложений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p>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438539119"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5" o:title=""/>
                </v:shape>
                <o:OLEObject Type="Embed" ProgID="Equation.3" ShapeID="_x0000_i1026" DrawAspect="Content" ObjectID="_1438539120"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7" o:title=""/>
                </v:shape>
                <o:OLEObject Type="Embed" ProgID="Equation.3" ShapeID="_x0000_i1027" DrawAspect="Content" ObjectID="_1438539121"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proofErr w:type="gramStart"/>
            <w:r w:rsidR="00F16A1B">
              <w:rPr>
                <w:i/>
                <w:iCs/>
                <w:sz w:val="24"/>
                <w:szCs w:val="24"/>
              </w:rPr>
              <w:t xml:space="preserve"> </w:t>
            </w:r>
            <w:r>
              <w:rPr>
                <w:i/>
                <w:iCs/>
                <w:sz w:val="24"/>
                <w:szCs w:val="24"/>
              </w:rPr>
              <w:t>.</w:t>
            </w:r>
            <w:proofErr w:type="gramEnd"/>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9" o:title=""/>
                </v:shape>
                <o:OLEObject Type="Embed" ProgID="Equation.3" ShapeID="_x0000_i1028" DrawAspect="Content" ObjectID="_1438539122" r:id="rId20"/>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lastRenderedPageBreak/>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Default="00F92A41" w:rsidP="00ED5EE4">
            <w:pPr>
              <w:suppressAutoHyphens/>
              <w:rPr>
                <w:sz w:val="24"/>
                <w:szCs w:val="24"/>
              </w:rPr>
            </w:pP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25pt" o:ole="">
                  <v:imagedata r:id="rId21" o:title=""/>
                </v:shape>
                <o:OLEObject Type="Embed" ProgID="Equation.3" ShapeID="_x0000_i1029" DrawAspect="Content" ObjectID="_1438539123"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3" o:title=""/>
                </v:shape>
                <o:OLEObject Type="Embed" ProgID="Equation.3" ShapeID="_x0000_i1030" DrawAspect="Content" ObjectID="_1438539124"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pt;height:21.75pt" o:ole="">
                  <v:imagedata r:id="rId25" o:title=""/>
                </v:shape>
                <o:OLEObject Type="Embed" ProgID="Equation.3" ShapeID="_x0000_i1031" DrawAspect="Content" ObjectID="_1438539125" r:id="rId26"/>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5332"/>
            </w:tblGrid>
            <w:tr w:rsidR="00F92A41" w:rsidRPr="005C4F29" w:rsidTr="00ED5EE4">
              <w:tc>
                <w:tcPr>
                  <w:tcW w:w="5175" w:type="dxa"/>
                  <w:tcBorders>
                    <w:top w:val="single" w:sz="4" w:space="0" w:color="auto"/>
                    <w:left w:val="single" w:sz="4" w:space="0" w:color="auto"/>
                    <w:bottom w:val="single" w:sz="4" w:space="0" w:color="auto"/>
                    <w:right w:val="single" w:sz="4" w:space="0" w:color="auto"/>
                  </w:tcBorders>
                </w:tcPr>
                <w:p w:rsidR="00F92A41" w:rsidRPr="007D40BF" w:rsidRDefault="00F92A41" w:rsidP="004F682F">
                  <w:pPr>
                    <w:snapToGrid w:val="0"/>
                    <w:jc w:val="both"/>
                    <w:rPr>
                      <w:b/>
                      <w:bCs/>
                    </w:rPr>
                  </w:pPr>
                  <w:r w:rsidRPr="007D40BF">
                    <w:rPr>
                      <w:b/>
                      <w:bCs/>
                    </w:rPr>
                    <w:t xml:space="preserve">Показатель </w:t>
                  </w:r>
                  <w:r w:rsidR="004F682F">
                    <w:rPr>
                      <w:b/>
                      <w:bCs/>
                    </w:rPr>
                    <w:t>1</w:t>
                  </w:r>
                </w:p>
                <w:p w:rsidR="00F92A41" w:rsidRPr="007D40BF" w:rsidRDefault="003D70FC" w:rsidP="007B10F5">
                  <w:pPr>
                    <w:snapToGrid w:val="0"/>
                    <w:jc w:val="both"/>
                    <w:rPr>
                      <w:i/>
                    </w:rPr>
                  </w:pPr>
                  <w:r>
                    <w:rPr>
                      <w:i/>
                    </w:rPr>
                    <w:t>Опыт</w:t>
                  </w:r>
                  <w:r w:rsidR="00F92A41" w:rsidRPr="007D40BF">
                    <w:rPr>
                      <w:i/>
                    </w:rPr>
                    <w:t xml:space="preserve"> </w:t>
                  </w:r>
                  <w:r w:rsidR="007B10F5" w:rsidRPr="007B10F5">
                    <w:rPr>
                      <w:i/>
                    </w:rPr>
                    <w:t xml:space="preserve">организации аналогичных мероприятий </w:t>
                  </w:r>
                </w:p>
              </w:tc>
              <w:tc>
                <w:tcPr>
                  <w:tcW w:w="5332" w:type="dxa"/>
                  <w:tcBorders>
                    <w:top w:val="single" w:sz="4" w:space="0" w:color="auto"/>
                    <w:left w:val="single" w:sz="4" w:space="0" w:color="auto"/>
                    <w:bottom w:val="single" w:sz="4" w:space="0" w:color="auto"/>
                    <w:right w:val="single" w:sz="4" w:space="0" w:color="auto"/>
                  </w:tcBorders>
                </w:tcPr>
                <w:p w:rsidR="00F92A41" w:rsidRPr="00C50671" w:rsidRDefault="00F92A41" w:rsidP="004F682F">
                  <w:pPr>
                    <w:keepNext/>
                    <w:snapToGrid w:val="0"/>
                    <w:rPr>
                      <w:b/>
                      <w:bCs/>
                    </w:rPr>
                  </w:pPr>
                  <w:r w:rsidRPr="00C50671">
                    <w:rPr>
                      <w:b/>
                      <w:bCs/>
                    </w:rPr>
                    <w:t xml:space="preserve">Максимальный балл – </w:t>
                  </w:r>
                  <w:r w:rsidR="002B1466">
                    <w:rPr>
                      <w:b/>
                      <w:bCs/>
                    </w:rPr>
                    <w:t>40</w:t>
                  </w:r>
                </w:p>
                <w:p w:rsidR="007B10F5" w:rsidRPr="004771E9" w:rsidRDefault="007B10F5" w:rsidP="007B10F5">
                  <w:pPr>
                    <w:keepNext/>
                    <w:snapToGrid w:val="0"/>
                  </w:pPr>
                  <w:r w:rsidRPr="004771E9">
                    <w:t>Оценке подлежит опыт организации аналогичных мероприятий</w:t>
                  </w:r>
                  <w:r w:rsidR="004771E9" w:rsidRPr="004771E9">
                    <w:t>.</w:t>
                  </w:r>
                </w:p>
                <w:p w:rsidR="00F92A41" w:rsidRPr="004771E9" w:rsidRDefault="007B10F5" w:rsidP="007B10F5">
                  <w:pPr>
                    <w:keepNext/>
                    <w:snapToGrid w:val="0"/>
                  </w:pPr>
                  <w:r w:rsidRPr="004771E9">
                    <w:t>менее 2 аналогичных мероприятий – 0 баллов;</w:t>
                  </w:r>
                </w:p>
                <w:p w:rsidR="007B10F5" w:rsidRPr="004771E9" w:rsidRDefault="007B10F5" w:rsidP="007B10F5">
                  <w:pPr>
                    <w:keepNext/>
                    <w:snapToGrid w:val="0"/>
                  </w:pPr>
                  <w:r w:rsidRPr="004771E9">
                    <w:t xml:space="preserve">от 3 до 4 аналогичных мероприятий – </w:t>
                  </w:r>
                  <w:r w:rsidR="002B1466">
                    <w:t>2</w:t>
                  </w:r>
                  <w:r w:rsidRPr="004771E9">
                    <w:t>0 баллов;</w:t>
                  </w:r>
                </w:p>
                <w:p w:rsidR="007B10F5" w:rsidRPr="004771E9" w:rsidRDefault="007B10F5" w:rsidP="007B10F5">
                  <w:pPr>
                    <w:keepNext/>
                    <w:snapToGrid w:val="0"/>
                  </w:pPr>
                  <w:r w:rsidRPr="004771E9">
                    <w:t xml:space="preserve">от 5 и более аналогичных мероприятий – </w:t>
                  </w:r>
                  <w:r w:rsidR="002B1466">
                    <w:t>4</w:t>
                  </w:r>
                  <w:r w:rsidRPr="004771E9">
                    <w:t>0 баллов</w:t>
                  </w:r>
                  <w:r w:rsidR="004771E9">
                    <w:t>.</w:t>
                  </w:r>
                </w:p>
                <w:p w:rsidR="007B10F5" w:rsidRPr="005C4F29" w:rsidRDefault="007B10F5" w:rsidP="007B10F5">
                  <w:pPr>
                    <w:keepNext/>
                    <w:snapToGrid w:val="0"/>
                    <w:rPr>
                      <w:b/>
                    </w:rPr>
                  </w:pPr>
                </w:p>
              </w:tc>
            </w:tr>
            <w:tr w:rsidR="007B10F5" w:rsidRPr="005C4F29" w:rsidTr="00ED5EE4">
              <w:tc>
                <w:tcPr>
                  <w:tcW w:w="5175" w:type="dxa"/>
                  <w:tcBorders>
                    <w:top w:val="single" w:sz="4" w:space="0" w:color="auto"/>
                    <w:left w:val="single" w:sz="4" w:space="0" w:color="auto"/>
                    <w:bottom w:val="single" w:sz="4" w:space="0" w:color="auto"/>
                    <w:right w:val="single" w:sz="4" w:space="0" w:color="auto"/>
                  </w:tcBorders>
                </w:tcPr>
                <w:p w:rsidR="007B10F5" w:rsidRDefault="007B10F5" w:rsidP="004F682F">
                  <w:pPr>
                    <w:snapToGrid w:val="0"/>
                    <w:jc w:val="both"/>
                    <w:rPr>
                      <w:b/>
                      <w:bCs/>
                    </w:rPr>
                  </w:pPr>
                  <w:r w:rsidRPr="007B10F5">
                    <w:rPr>
                      <w:b/>
                      <w:bCs/>
                    </w:rPr>
                    <w:t>Показатель</w:t>
                  </w:r>
                  <w:r>
                    <w:rPr>
                      <w:b/>
                      <w:bCs/>
                    </w:rPr>
                    <w:t xml:space="preserve"> 2</w:t>
                  </w:r>
                </w:p>
                <w:p w:rsidR="007B10F5" w:rsidRDefault="004771E9" w:rsidP="004F682F">
                  <w:pPr>
                    <w:snapToGrid w:val="0"/>
                    <w:jc w:val="both"/>
                    <w:rPr>
                      <w:bCs/>
                      <w:i/>
                    </w:rPr>
                  </w:pPr>
                  <w:r w:rsidRPr="004771E9">
                    <w:rPr>
                      <w:bCs/>
                      <w:i/>
                    </w:rPr>
                    <w:t>Качество предоставленной концепции организации и проведения корпоративного мероприятия</w:t>
                  </w:r>
                  <w:r>
                    <w:rPr>
                      <w:bCs/>
                      <w:i/>
                    </w:rPr>
                    <w:t>.</w:t>
                  </w:r>
                </w:p>
                <w:p w:rsidR="004771E9" w:rsidRPr="004771E9" w:rsidRDefault="004771E9" w:rsidP="004F682F">
                  <w:pPr>
                    <w:snapToGrid w:val="0"/>
                    <w:jc w:val="both"/>
                    <w:rPr>
                      <w:bCs/>
                      <w:i/>
                    </w:rPr>
                  </w:pPr>
                </w:p>
              </w:tc>
              <w:tc>
                <w:tcPr>
                  <w:tcW w:w="5332" w:type="dxa"/>
                  <w:tcBorders>
                    <w:top w:val="single" w:sz="4" w:space="0" w:color="auto"/>
                    <w:left w:val="single" w:sz="4" w:space="0" w:color="auto"/>
                    <w:bottom w:val="single" w:sz="4" w:space="0" w:color="auto"/>
                    <w:right w:val="single" w:sz="4" w:space="0" w:color="auto"/>
                  </w:tcBorders>
                </w:tcPr>
                <w:p w:rsidR="007B10F5" w:rsidRDefault="004771E9" w:rsidP="004F682F">
                  <w:pPr>
                    <w:keepNext/>
                    <w:snapToGrid w:val="0"/>
                    <w:rPr>
                      <w:b/>
                      <w:bCs/>
                    </w:rPr>
                  </w:pPr>
                  <w:r>
                    <w:rPr>
                      <w:b/>
                      <w:bCs/>
                    </w:rPr>
                    <w:t>Максимальный балл –</w:t>
                  </w:r>
                  <w:r w:rsidR="002B1466">
                    <w:rPr>
                      <w:b/>
                      <w:bCs/>
                    </w:rPr>
                    <w:t>60</w:t>
                  </w:r>
                </w:p>
                <w:p w:rsidR="004771E9" w:rsidRDefault="004771E9" w:rsidP="004F682F">
                  <w:pPr>
                    <w:keepNext/>
                    <w:snapToGrid w:val="0"/>
                  </w:pPr>
                  <w:r w:rsidRPr="004771E9">
                    <w:t>Оценке подлежит</w:t>
                  </w:r>
                  <w:r>
                    <w:t xml:space="preserve"> качество концепции организации и проведения мероприятия, формат мероприятия, предлагаемые участников закупки по следующим критериям:</w:t>
                  </w:r>
                </w:p>
                <w:p w:rsidR="004771E9" w:rsidRDefault="004771E9" w:rsidP="004771E9">
                  <w:pPr>
                    <w:pStyle w:val="affd"/>
                    <w:keepNext/>
                    <w:numPr>
                      <w:ilvl w:val="0"/>
                      <w:numId w:val="35"/>
                    </w:numPr>
                    <w:snapToGrid w:val="0"/>
                  </w:pPr>
                  <w:r>
                    <w:t>степень вовлеченности/погруженности работников Агентства в мероприятие;</w:t>
                  </w:r>
                </w:p>
                <w:p w:rsidR="004771E9" w:rsidRPr="004771E9" w:rsidRDefault="004771E9" w:rsidP="004771E9">
                  <w:pPr>
                    <w:pStyle w:val="affd"/>
                    <w:keepNext/>
                    <w:numPr>
                      <w:ilvl w:val="0"/>
                      <w:numId w:val="35"/>
                    </w:numPr>
                    <w:snapToGrid w:val="0"/>
                    <w:rPr>
                      <w:b/>
                      <w:bCs/>
                    </w:rPr>
                  </w:pPr>
                  <w:r>
                    <w:t>соответствие требованиям технического задания</w:t>
                  </w:r>
                </w:p>
                <w:p w:rsidR="004771E9" w:rsidRPr="004771E9" w:rsidRDefault="00B630F3" w:rsidP="004771E9">
                  <w:pPr>
                    <w:keepNext/>
                    <w:snapToGrid w:val="0"/>
                    <w:rPr>
                      <w:bCs/>
                    </w:rPr>
                  </w:pPr>
                  <w:r w:rsidRPr="00B630F3">
                    <w:rPr>
                      <w:bCs/>
                    </w:rPr>
                    <w:t>Оценка осуществляется членами комиссии на основании их личного профессионального опыта.</w:t>
                  </w:r>
                </w:p>
              </w:tc>
            </w:tr>
          </w:tbl>
          <w:p w:rsidR="00F92A41" w:rsidRDefault="00F92A41"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 xml:space="preserve">Итоговый рейтинг заявки рассчитывается путем сложения рейтингов по каждому критерию </w:t>
            </w:r>
            <w:r w:rsidR="00F92A41" w:rsidRPr="00F83B74">
              <w:rPr>
                <w:sz w:val="24"/>
                <w:szCs w:val="24"/>
              </w:rPr>
              <w:lastRenderedPageBreak/>
              <w:t>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4771E9">
            <w:pPr>
              <w:tabs>
                <w:tab w:val="left" w:pos="360"/>
              </w:tabs>
              <w:jc w:val="both"/>
              <w:rPr>
                <w:b/>
                <w:bCs/>
                <w:sz w:val="24"/>
                <w:szCs w:val="24"/>
              </w:rPr>
            </w:pPr>
            <w:r>
              <w:rPr>
                <w:sz w:val="24"/>
                <w:szCs w:val="24"/>
              </w:rPr>
              <w:t xml:space="preserve">В течение </w:t>
            </w:r>
            <w:r w:rsidR="004771E9">
              <w:rPr>
                <w:sz w:val="24"/>
                <w:szCs w:val="24"/>
              </w:rPr>
              <w:t>3</w:t>
            </w:r>
            <w:r w:rsidR="00051A5A">
              <w:rPr>
                <w:sz w:val="24"/>
                <w:szCs w:val="24"/>
              </w:rPr>
              <w:t xml:space="preserve"> </w:t>
            </w:r>
            <w:r>
              <w:rPr>
                <w:sz w:val="24"/>
                <w:szCs w:val="24"/>
              </w:rPr>
              <w:t>(</w:t>
            </w:r>
            <w:r w:rsidR="004771E9">
              <w:rPr>
                <w:sz w:val="24"/>
                <w:szCs w:val="24"/>
              </w:rPr>
              <w:t>трех</w:t>
            </w:r>
            <w:r w:rsidRPr="0069058F">
              <w:rPr>
                <w:sz w:val="24"/>
                <w:szCs w:val="24"/>
              </w:rPr>
              <w:t xml:space="preserve">) рабочих дней </w:t>
            </w:r>
            <w:proofErr w:type="gramStart"/>
            <w:r w:rsidRPr="0069058F">
              <w:rPr>
                <w:sz w:val="24"/>
                <w:szCs w:val="24"/>
              </w:rPr>
              <w:t>с даты получения</w:t>
            </w:r>
            <w:proofErr w:type="gramEnd"/>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8C7DD4" w:rsidRDefault="008C7DD4" w:rsidP="002379E8">
      <w:pPr>
        <w:tabs>
          <w:tab w:val="left" w:pos="360"/>
        </w:tabs>
        <w:jc w:val="center"/>
        <w:rPr>
          <w:b/>
          <w:sz w:val="32"/>
          <w:szCs w:val="32"/>
        </w:rPr>
      </w:pPr>
    </w:p>
    <w:p w:rsidR="008C7DD4" w:rsidRDefault="008C7DD4"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C96F95" w:rsidRDefault="00B630F3" w:rsidP="00C96F95">
      <w:pPr>
        <w:pStyle w:val="a5"/>
        <w:spacing w:before="0" w:after="0"/>
        <w:rPr>
          <w:rFonts w:ascii="Times New Roman" w:hAnsi="Times New Roman"/>
          <w:sz w:val="28"/>
          <w:szCs w:val="24"/>
        </w:rPr>
      </w:pPr>
      <w:r>
        <w:rPr>
          <w:rFonts w:ascii="Times New Roman" w:hAnsi="Times New Roman"/>
          <w:sz w:val="28"/>
          <w:szCs w:val="24"/>
        </w:rPr>
        <w:lastRenderedPageBreak/>
        <w:t>н</w:t>
      </w:r>
      <w:r w:rsidRPr="00B630F3">
        <w:rPr>
          <w:rFonts w:ascii="Times New Roman" w:hAnsi="Times New Roman"/>
          <w:sz w:val="28"/>
          <w:szCs w:val="24"/>
        </w:rPr>
        <w:t xml:space="preserve">а оказание услуг по организации и проведению </w:t>
      </w:r>
      <w:r w:rsidR="007E6023">
        <w:rPr>
          <w:rFonts w:ascii="Times New Roman" w:hAnsi="Times New Roman"/>
          <w:sz w:val="28"/>
          <w:szCs w:val="24"/>
        </w:rPr>
        <w:t>стратегической сессии</w:t>
      </w:r>
      <w:r w:rsidRPr="00B630F3">
        <w:rPr>
          <w:rFonts w:ascii="Times New Roman" w:hAnsi="Times New Roman"/>
          <w:sz w:val="28"/>
          <w:szCs w:val="24"/>
        </w:rPr>
        <w:t xml:space="preserve"> для </w:t>
      </w:r>
      <w:r w:rsidR="007E6023">
        <w:rPr>
          <w:rFonts w:ascii="Times New Roman" w:hAnsi="Times New Roman"/>
          <w:sz w:val="28"/>
          <w:szCs w:val="24"/>
        </w:rPr>
        <w:t>руководителей структурных подразделений</w:t>
      </w:r>
      <w:r w:rsidR="001F22DA">
        <w:rPr>
          <w:rFonts w:ascii="Times New Roman" w:hAnsi="Times New Roman"/>
          <w:sz w:val="28"/>
          <w:szCs w:val="24"/>
        </w:rPr>
        <w:t>,</w:t>
      </w:r>
      <w:r w:rsidR="007E6023">
        <w:rPr>
          <w:rFonts w:ascii="Times New Roman" w:hAnsi="Times New Roman"/>
          <w:sz w:val="28"/>
          <w:szCs w:val="24"/>
        </w:rPr>
        <w:t xml:space="preserve"> руководителей проектов </w:t>
      </w:r>
      <w:r w:rsidRPr="00B630F3">
        <w:rPr>
          <w:rFonts w:ascii="Times New Roman" w:hAnsi="Times New Roman"/>
          <w:sz w:val="28"/>
          <w:szCs w:val="24"/>
        </w:rPr>
        <w:t xml:space="preserve"> </w:t>
      </w:r>
      <w:r w:rsidR="001F22DA">
        <w:rPr>
          <w:rFonts w:ascii="Times New Roman" w:hAnsi="Times New Roman"/>
          <w:sz w:val="28"/>
          <w:szCs w:val="24"/>
        </w:rPr>
        <w:t xml:space="preserve">и программ </w:t>
      </w:r>
      <w:r w:rsidRPr="00B630F3">
        <w:rPr>
          <w:rFonts w:ascii="Times New Roman" w:hAnsi="Times New Roman"/>
          <w:sz w:val="28"/>
          <w:szCs w:val="24"/>
        </w:rPr>
        <w:t>Агентства стратегических инициатив.</w:t>
      </w:r>
    </w:p>
    <w:p w:rsidR="00B630F3" w:rsidRDefault="00B630F3" w:rsidP="00C96F95">
      <w:pPr>
        <w:pStyle w:val="a5"/>
        <w:spacing w:before="0" w:after="0"/>
        <w:rPr>
          <w:rFonts w:ascii="Times New Roman" w:hAnsi="Times New Roman"/>
          <w:sz w:val="28"/>
          <w:szCs w:val="24"/>
        </w:rPr>
      </w:pPr>
    </w:p>
    <w:p w:rsidR="00B630F3" w:rsidRPr="00B630F3" w:rsidRDefault="00B630F3" w:rsidP="00C96F95">
      <w:pPr>
        <w:pStyle w:val="a5"/>
        <w:spacing w:before="0" w:after="0"/>
        <w:rPr>
          <w:rFonts w:ascii="Times New Roman" w:hAnsi="Times New Roman"/>
          <w:kern w:val="0"/>
          <w:sz w:val="36"/>
          <w:szCs w:val="32"/>
        </w:rPr>
      </w:pPr>
    </w:p>
    <w:p w:rsidR="002379E8" w:rsidRPr="00FD36EB" w:rsidRDefault="002379E8" w:rsidP="002379E8">
      <w:pPr>
        <w:widowControl w:val="0"/>
        <w:numPr>
          <w:ilvl w:val="0"/>
          <w:numId w:val="24"/>
        </w:numPr>
        <w:tabs>
          <w:tab w:val="clear" w:pos="1695"/>
          <w:tab w:val="left" w:pos="360"/>
        </w:tabs>
        <w:ind w:left="0" w:firstLine="0"/>
        <w:jc w:val="both"/>
        <w:rPr>
          <w:b/>
          <w:sz w:val="24"/>
          <w:szCs w:val="24"/>
        </w:rPr>
      </w:pPr>
      <w:r w:rsidRPr="00FD36EB">
        <w:rPr>
          <w:b/>
          <w:sz w:val="24"/>
          <w:szCs w:val="24"/>
        </w:rPr>
        <w:t xml:space="preserve">Наименование оказываемых услуг </w:t>
      </w:r>
    </w:p>
    <w:p w:rsidR="00B630F3" w:rsidRPr="00B630F3" w:rsidRDefault="00B630F3" w:rsidP="00B630F3">
      <w:pPr>
        <w:pStyle w:val="31"/>
        <w:keepNext w:val="0"/>
        <w:widowControl w:val="0"/>
        <w:numPr>
          <w:ilvl w:val="0"/>
          <w:numId w:val="25"/>
        </w:numPr>
        <w:spacing w:after="240"/>
        <w:rPr>
          <w:rFonts w:ascii="Times New Roman" w:hAnsi="Times New Roman"/>
          <w:szCs w:val="24"/>
        </w:rPr>
      </w:pPr>
      <w:r w:rsidRPr="00B630F3">
        <w:rPr>
          <w:rFonts w:ascii="Times New Roman" w:hAnsi="Times New Roman"/>
          <w:b w:val="0"/>
          <w:szCs w:val="24"/>
        </w:rPr>
        <w:t xml:space="preserve">Оказание услуг по организации и проведению </w:t>
      </w:r>
      <w:r w:rsidR="007E6023">
        <w:rPr>
          <w:rFonts w:ascii="Times New Roman" w:hAnsi="Times New Roman"/>
          <w:b w:val="0"/>
          <w:szCs w:val="24"/>
        </w:rPr>
        <w:t xml:space="preserve">стратегической сессии </w:t>
      </w:r>
      <w:r w:rsidRPr="00B630F3">
        <w:rPr>
          <w:rFonts w:ascii="Times New Roman" w:hAnsi="Times New Roman"/>
          <w:b w:val="0"/>
          <w:szCs w:val="24"/>
        </w:rPr>
        <w:t xml:space="preserve">для </w:t>
      </w:r>
      <w:r w:rsidR="007E6023">
        <w:rPr>
          <w:rFonts w:ascii="Times New Roman" w:hAnsi="Times New Roman"/>
          <w:b w:val="0"/>
          <w:szCs w:val="24"/>
        </w:rPr>
        <w:t>руководителей структурных подразделений</w:t>
      </w:r>
      <w:r w:rsidR="001F22DA">
        <w:rPr>
          <w:rFonts w:ascii="Times New Roman" w:hAnsi="Times New Roman"/>
          <w:b w:val="0"/>
          <w:szCs w:val="24"/>
        </w:rPr>
        <w:t xml:space="preserve">, </w:t>
      </w:r>
      <w:r w:rsidR="007E6023">
        <w:rPr>
          <w:rFonts w:ascii="Times New Roman" w:hAnsi="Times New Roman"/>
          <w:b w:val="0"/>
          <w:szCs w:val="24"/>
        </w:rPr>
        <w:t xml:space="preserve"> руководителей проектов</w:t>
      </w:r>
      <w:r w:rsidR="001F22DA">
        <w:rPr>
          <w:rFonts w:ascii="Times New Roman" w:hAnsi="Times New Roman"/>
          <w:b w:val="0"/>
          <w:szCs w:val="24"/>
        </w:rPr>
        <w:t xml:space="preserve"> и программ</w:t>
      </w:r>
      <w:r w:rsidRPr="00B630F3">
        <w:rPr>
          <w:rFonts w:ascii="Times New Roman" w:hAnsi="Times New Roman"/>
          <w:b w:val="0"/>
          <w:szCs w:val="24"/>
        </w:rPr>
        <w:t xml:space="preserve"> Агентства стратегических инициатив.</w:t>
      </w:r>
    </w:p>
    <w:p w:rsidR="002379E8" w:rsidRDefault="007E6023" w:rsidP="00B630F3">
      <w:pPr>
        <w:pStyle w:val="31"/>
        <w:keepNext w:val="0"/>
        <w:widowControl w:val="0"/>
        <w:numPr>
          <w:ilvl w:val="0"/>
          <w:numId w:val="25"/>
        </w:numPr>
        <w:spacing w:after="240"/>
        <w:rPr>
          <w:rFonts w:ascii="Times New Roman" w:hAnsi="Times New Roman"/>
          <w:szCs w:val="24"/>
        </w:rPr>
      </w:pPr>
      <w:r>
        <w:rPr>
          <w:rFonts w:ascii="Times New Roman" w:hAnsi="Times New Roman"/>
          <w:szCs w:val="24"/>
        </w:rPr>
        <w:t xml:space="preserve">Цель </w:t>
      </w:r>
      <w:r w:rsidR="001F22DA">
        <w:rPr>
          <w:rFonts w:ascii="Times New Roman" w:hAnsi="Times New Roman"/>
          <w:szCs w:val="24"/>
        </w:rPr>
        <w:t xml:space="preserve">и зачади </w:t>
      </w:r>
      <w:r>
        <w:rPr>
          <w:rFonts w:ascii="Times New Roman" w:hAnsi="Times New Roman"/>
          <w:szCs w:val="24"/>
        </w:rPr>
        <w:t>мероприятия:</w:t>
      </w:r>
    </w:p>
    <w:p w:rsidR="007E6023" w:rsidRPr="001F22DA" w:rsidRDefault="007E6023" w:rsidP="001F22DA">
      <w:pPr>
        <w:pStyle w:val="affd"/>
        <w:numPr>
          <w:ilvl w:val="0"/>
          <w:numId w:val="36"/>
        </w:numPr>
        <w:rPr>
          <w:sz w:val="24"/>
          <w:szCs w:val="24"/>
        </w:rPr>
      </w:pPr>
      <w:r w:rsidRPr="001F22DA">
        <w:rPr>
          <w:sz w:val="24"/>
          <w:szCs w:val="24"/>
        </w:rPr>
        <w:t>Подведение итогов работы Агентства за первое полугодие 2013г.</w:t>
      </w:r>
    </w:p>
    <w:p w:rsidR="001F22DA" w:rsidRPr="001F22DA" w:rsidRDefault="001F22DA" w:rsidP="001F22DA">
      <w:pPr>
        <w:pStyle w:val="affd"/>
        <w:numPr>
          <w:ilvl w:val="0"/>
          <w:numId w:val="36"/>
        </w:numPr>
        <w:rPr>
          <w:sz w:val="24"/>
          <w:szCs w:val="24"/>
        </w:rPr>
      </w:pPr>
      <w:r w:rsidRPr="001F22DA">
        <w:rPr>
          <w:sz w:val="24"/>
          <w:szCs w:val="24"/>
        </w:rPr>
        <w:t>Анализ результатов работы Агентства в первом полугодие 2013г.</w:t>
      </w:r>
    </w:p>
    <w:p w:rsidR="001F22DA" w:rsidRPr="001F22DA" w:rsidRDefault="001F22DA" w:rsidP="001F22DA">
      <w:pPr>
        <w:pStyle w:val="affd"/>
        <w:numPr>
          <w:ilvl w:val="0"/>
          <w:numId w:val="36"/>
        </w:numPr>
        <w:rPr>
          <w:sz w:val="24"/>
          <w:szCs w:val="24"/>
        </w:rPr>
      </w:pPr>
      <w:r w:rsidRPr="001F22DA">
        <w:rPr>
          <w:sz w:val="24"/>
          <w:szCs w:val="24"/>
        </w:rPr>
        <w:t>Корректировка и утверждение краткосрочной стратегии развития на второе полугодие 2013г.</w:t>
      </w:r>
    </w:p>
    <w:p w:rsidR="002379E8" w:rsidRPr="00FD36EB" w:rsidRDefault="002379E8" w:rsidP="002379E8">
      <w:pPr>
        <w:pStyle w:val="31"/>
        <w:keepNext w:val="0"/>
        <w:widowControl w:val="0"/>
        <w:numPr>
          <w:ilvl w:val="0"/>
          <w:numId w:val="25"/>
        </w:numPr>
        <w:spacing w:after="240"/>
        <w:rPr>
          <w:rFonts w:ascii="Times New Roman" w:hAnsi="Times New Roman"/>
          <w:bCs/>
          <w:szCs w:val="24"/>
        </w:rPr>
      </w:pPr>
      <w:r w:rsidRPr="00FD36EB">
        <w:rPr>
          <w:rFonts w:ascii="Times New Roman" w:hAnsi="Times New Roman"/>
          <w:bCs/>
          <w:szCs w:val="24"/>
        </w:rPr>
        <w:t xml:space="preserve">Место оказания услуг </w:t>
      </w:r>
    </w:p>
    <w:p w:rsidR="002379E8" w:rsidRPr="00FD36EB" w:rsidRDefault="0028788F" w:rsidP="002379E8">
      <w:pPr>
        <w:pStyle w:val="31"/>
        <w:keepNext w:val="0"/>
        <w:widowControl w:val="0"/>
        <w:numPr>
          <w:ilvl w:val="1"/>
          <w:numId w:val="25"/>
        </w:numPr>
        <w:spacing w:after="240"/>
        <w:rPr>
          <w:rFonts w:ascii="Times New Roman" w:hAnsi="Times New Roman"/>
          <w:b w:val="0"/>
          <w:szCs w:val="24"/>
        </w:rPr>
      </w:pPr>
      <w:r>
        <w:rPr>
          <w:rFonts w:ascii="Times New Roman" w:hAnsi="Times New Roman"/>
          <w:b w:val="0"/>
          <w:szCs w:val="24"/>
        </w:rPr>
        <w:t xml:space="preserve">Место оказания услуг: </w:t>
      </w:r>
      <w:r w:rsidR="001F22DA">
        <w:rPr>
          <w:rFonts w:ascii="Times New Roman" w:hAnsi="Times New Roman"/>
          <w:b w:val="0"/>
          <w:szCs w:val="24"/>
        </w:rPr>
        <w:t>Предложенная участником и утвержденная Заказчиком площадка, подходящая для проведения подобного рода мероприятия (</w:t>
      </w:r>
      <w:r>
        <w:rPr>
          <w:rFonts w:ascii="Times New Roman" w:hAnsi="Times New Roman"/>
          <w:b w:val="0"/>
          <w:szCs w:val="24"/>
        </w:rPr>
        <w:t xml:space="preserve">на территории </w:t>
      </w:r>
      <w:r w:rsidR="002D546C">
        <w:rPr>
          <w:rFonts w:ascii="Times New Roman" w:hAnsi="Times New Roman"/>
          <w:b w:val="0"/>
          <w:szCs w:val="24"/>
        </w:rPr>
        <w:t>г. Москвы в пределах МКАД</w:t>
      </w:r>
      <w:r w:rsidR="001F22DA">
        <w:rPr>
          <w:rFonts w:ascii="Times New Roman" w:hAnsi="Times New Roman"/>
          <w:b w:val="0"/>
          <w:szCs w:val="24"/>
        </w:rPr>
        <w:t>)</w:t>
      </w:r>
      <w:r>
        <w:rPr>
          <w:rFonts w:ascii="Times New Roman" w:hAnsi="Times New Roman"/>
          <w:b w:val="0"/>
          <w:szCs w:val="24"/>
        </w:rPr>
        <w:t>.</w:t>
      </w:r>
    </w:p>
    <w:p w:rsidR="002379E8" w:rsidRDefault="001F22DA" w:rsidP="002379E8">
      <w:pPr>
        <w:pStyle w:val="31"/>
        <w:keepNext w:val="0"/>
        <w:widowControl w:val="0"/>
        <w:numPr>
          <w:ilvl w:val="0"/>
          <w:numId w:val="25"/>
        </w:numPr>
        <w:spacing w:after="240"/>
        <w:rPr>
          <w:rFonts w:ascii="Times New Roman" w:hAnsi="Times New Roman"/>
          <w:bCs/>
          <w:szCs w:val="24"/>
        </w:rPr>
      </w:pPr>
      <w:r>
        <w:rPr>
          <w:rFonts w:ascii="Times New Roman" w:hAnsi="Times New Roman"/>
          <w:bCs/>
          <w:szCs w:val="24"/>
        </w:rPr>
        <w:t>Целевая аудитория:</w:t>
      </w:r>
    </w:p>
    <w:p w:rsidR="001F22DA" w:rsidRDefault="001F22DA" w:rsidP="001F22DA">
      <w:pPr>
        <w:ind w:left="540" w:hanging="108"/>
        <w:jc w:val="both"/>
        <w:rPr>
          <w:sz w:val="24"/>
          <w:szCs w:val="24"/>
        </w:rPr>
      </w:pPr>
      <w:r>
        <w:rPr>
          <w:sz w:val="24"/>
          <w:szCs w:val="24"/>
        </w:rPr>
        <w:t>Руководители структурных подразделений, руководители проектов и программ Агентства</w:t>
      </w:r>
    </w:p>
    <w:p w:rsidR="0028788F" w:rsidRDefault="001F22DA" w:rsidP="001F22DA">
      <w:pPr>
        <w:ind w:left="540" w:hanging="108"/>
        <w:jc w:val="both"/>
        <w:rPr>
          <w:sz w:val="24"/>
          <w:szCs w:val="24"/>
        </w:rPr>
      </w:pPr>
      <w:r>
        <w:rPr>
          <w:sz w:val="24"/>
          <w:szCs w:val="24"/>
        </w:rPr>
        <w:t xml:space="preserve">стратегических инициатив. </w:t>
      </w:r>
    </w:p>
    <w:p w:rsidR="001F22DA" w:rsidRDefault="001F22DA" w:rsidP="001F22DA">
      <w:pPr>
        <w:ind w:left="540" w:hanging="108"/>
        <w:jc w:val="both"/>
        <w:rPr>
          <w:sz w:val="24"/>
          <w:szCs w:val="24"/>
        </w:rPr>
      </w:pPr>
      <w:r>
        <w:rPr>
          <w:sz w:val="24"/>
          <w:szCs w:val="24"/>
        </w:rPr>
        <w:t>Количество сотрудников: 95 человек</w:t>
      </w:r>
    </w:p>
    <w:p w:rsidR="001F22DA" w:rsidRDefault="001F22DA" w:rsidP="001F22DA">
      <w:pPr>
        <w:ind w:left="540" w:hanging="108"/>
        <w:jc w:val="both"/>
        <w:rPr>
          <w:sz w:val="24"/>
          <w:szCs w:val="24"/>
        </w:rPr>
      </w:pPr>
    </w:p>
    <w:p w:rsidR="001F22DA" w:rsidRPr="001F22DA" w:rsidRDefault="001F22DA" w:rsidP="001F22DA">
      <w:pPr>
        <w:pStyle w:val="affd"/>
        <w:numPr>
          <w:ilvl w:val="0"/>
          <w:numId w:val="25"/>
        </w:numPr>
        <w:jc w:val="both"/>
        <w:rPr>
          <w:b/>
          <w:sz w:val="24"/>
          <w:szCs w:val="24"/>
        </w:rPr>
      </w:pPr>
      <w:r w:rsidRPr="001F22DA">
        <w:rPr>
          <w:b/>
          <w:sz w:val="24"/>
          <w:szCs w:val="24"/>
        </w:rPr>
        <w:t>Дата проведения мероприятия:</w:t>
      </w:r>
    </w:p>
    <w:p w:rsidR="001F22DA" w:rsidRDefault="001F22DA" w:rsidP="001F22DA">
      <w:pPr>
        <w:pStyle w:val="affd"/>
        <w:ind w:left="432"/>
        <w:jc w:val="both"/>
        <w:rPr>
          <w:sz w:val="24"/>
          <w:szCs w:val="24"/>
        </w:rPr>
      </w:pPr>
    </w:p>
    <w:p w:rsidR="001F22DA" w:rsidRPr="001F22DA" w:rsidRDefault="001F22DA" w:rsidP="001F22DA">
      <w:pPr>
        <w:pStyle w:val="affd"/>
        <w:ind w:left="432"/>
        <w:jc w:val="both"/>
        <w:rPr>
          <w:sz w:val="24"/>
          <w:szCs w:val="24"/>
        </w:rPr>
      </w:pPr>
      <w:r>
        <w:rPr>
          <w:sz w:val="24"/>
          <w:szCs w:val="24"/>
        </w:rPr>
        <w:t>29 и 30 августа 2013года.</w:t>
      </w:r>
    </w:p>
    <w:p w:rsidR="002379E8" w:rsidRPr="00BE0E91" w:rsidRDefault="002379E8" w:rsidP="002379E8">
      <w:pPr>
        <w:pStyle w:val="31"/>
        <w:keepNext w:val="0"/>
        <w:widowControl w:val="0"/>
        <w:numPr>
          <w:ilvl w:val="0"/>
          <w:numId w:val="25"/>
        </w:numPr>
        <w:spacing w:after="240"/>
        <w:rPr>
          <w:rFonts w:ascii="Times New Roman" w:hAnsi="Times New Roman"/>
          <w:szCs w:val="24"/>
        </w:rPr>
      </w:pPr>
      <w:r w:rsidRPr="00BE0E91">
        <w:rPr>
          <w:rFonts w:ascii="Times New Roman" w:hAnsi="Times New Roman"/>
          <w:szCs w:val="24"/>
        </w:rPr>
        <w:t xml:space="preserve">Общие требования к оказанию услуг </w:t>
      </w:r>
    </w:p>
    <w:p w:rsidR="00C02CA7" w:rsidRDefault="001F22DA" w:rsidP="001F22DA">
      <w:pPr>
        <w:pStyle w:val="affd"/>
        <w:numPr>
          <w:ilvl w:val="1"/>
          <w:numId w:val="25"/>
        </w:numPr>
        <w:jc w:val="both"/>
        <w:rPr>
          <w:sz w:val="24"/>
          <w:szCs w:val="24"/>
        </w:rPr>
      </w:pPr>
      <w:r w:rsidRPr="001F22DA">
        <w:rPr>
          <w:sz w:val="24"/>
          <w:szCs w:val="24"/>
        </w:rPr>
        <w:t>Аренда площадки для проведения мероприятия.</w:t>
      </w:r>
    </w:p>
    <w:p w:rsidR="001F22DA" w:rsidRDefault="001F22DA" w:rsidP="001F22DA">
      <w:pPr>
        <w:pStyle w:val="affd"/>
        <w:ind w:left="576"/>
        <w:jc w:val="both"/>
        <w:rPr>
          <w:sz w:val="24"/>
          <w:szCs w:val="24"/>
        </w:rPr>
      </w:pPr>
      <w:r>
        <w:rPr>
          <w:sz w:val="24"/>
          <w:szCs w:val="24"/>
        </w:rPr>
        <w:t>Требования к площадке: площадка должна располагаться в черте города Москвы, в пределах МКАД;</w:t>
      </w:r>
    </w:p>
    <w:p w:rsidR="001F22DA" w:rsidRDefault="001F22DA" w:rsidP="001F22DA">
      <w:pPr>
        <w:pStyle w:val="affd"/>
        <w:ind w:left="576"/>
        <w:jc w:val="both"/>
        <w:rPr>
          <w:sz w:val="24"/>
          <w:szCs w:val="24"/>
        </w:rPr>
      </w:pPr>
      <w:r>
        <w:rPr>
          <w:sz w:val="24"/>
          <w:szCs w:val="24"/>
        </w:rPr>
        <w:t xml:space="preserve">Необходимо арендовать один конференц-зал вместимостью </w:t>
      </w:r>
      <w:r w:rsidR="00773D99">
        <w:rPr>
          <w:sz w:val="24"/>
          <w:szCs w:val="24"/>
        </w:rPr>
        <w:t xml:space="preserve">до </w:t>
      </w:r>
      <w:r>
        <w:rPr>
          <w:sz w:val="24"/>
          <w:szCs w:val="24"/>
        </w:rPr>
        <w:t>100 человек на весь период проведения мероприятия;</w:t>
      </w:r>
    </w:p>
    <w:p w:rsidR="001F22DA" w:rsidRDefault="001F22DA" w:rsidP="001F22DA">
      <w:pPr>
        <w:pStyle w:val="affd"/>
        <w:ind w:left="576"/>
        <w:jc w:val="both"/>
        <w:rPr>
          <w:sz w:val="24"/>
          <w:szCs w:val="24"/>
        </w:rPr>
      </w:pPr>
      <w:r>
        <w:rPr>
          <w:sz w:val="24"/>
          <w:szCs w:val="24"/>
        </w:rPr>
        <w:t xml:space="preserve">Необходимо арендовать пять залов вместимость </w:t>
      </w:r>
      <w:r w:rsidR="00773D99">
        <w:rPr>
          <w:sz w:val="24"/>
          <w:szCs w:val="24"/>
        </w:rPr>
        <w:t xml:space="preserve">до </w:t>
      </w:r>
      <w:r>
        <w:rPr>
          <w:sz w:val="24"/>
          <w:szCs w:val="24"/>
        </w:rPr>
        <w:t>20 человек на весь период проведения мероприятия.</w:t>
      </w:r>
    </w:p>
    <w:p w:rsidR="001F22DA" w:rsidRDefault="001F22DA" w:rsidP="001F22DA">
      <w:pPr>
        <w:pStyle w:val="affd"/>
        <w:ind w:left="576"/>
        <w:jc w:val="both"/>
        <w:rPr>
          <w:sz w:val="24"/>
          <w:szCs w:val="24"/>
        </w:rPr>
      </w:pPr>
      <w:r>
        <w:rPr>
          <w:sz w:val="24"/>
          <w:szCs w:val="24"/>
        </w:rPr>
        <w:t>Арендованные помещения должны располагаться в шаговой доступности друг от друга.</w:t>
      </w:r>
    </w:p>
    <w:p w:rsidR="001F22DA" w:rsidRDefault="001F22DA" w:rsidP="001F22DA">
      <w:pPr>
        <w:pStyle w:val="affd"/>
        <w:numPr>
          <w:ilvl w:val="1"/>
          <w:numId w:val="25"/>
        </w:numPr>
        <w:jc w:val="both"/>
        <w:rPr>
          <w:sz w:val="24"/>
          <w:szCs w:val="24"/>
        </w:rPr>
      </w:pPr>
      <w:r>
        <w:rPr>
          <w:sz w:val="24"/>
          <w:szCs w:val="24"/>
        </w:rPr>
        <w:t>Обеспечение мероприятия необходимым оборудованием во всех арендуемых помещениях: звукоусиление, мультимедийное оборудование, возможность демонстрировать записанный видеоматериал.</w:t>
      </w:r>
    </w:p>
    <w:p w:rsidR="001F22DA" w:rsidRDefault="001F22DA" w:rsidP="001F22DA">
      <w:pPr>
        <w:pStyle w:val="affd"/>
        <w:numPr>
          <w:ilvl w:val="1"/>
          <w:numId w:val="25"/>
        </w:numPr>
        <w:jc w:val="both"/>
        <w:rPr>
          <w:sz w:val="24"/>
          <w:szCs w:val="24"/>
        </w:rPr>
      </w:pPr>
      <w:r>
        <w:rPr>
          <w:sz w:val="24"/>
          <w:szCs w:val="24"/>
        </w:rPr>
        <w:t xml:space="preserve">Обеспечение мероприятия 12 </w:t>
      </w:r>
      <w:proofErr w:type="spellStart"/>
      <w:r>
        <w:rPr>
          <w:sz w:val="24"/>
          <w:szCs w:val="24"/>
        </w:rPr>
        <w:t>флипчартами</w:t>
      </w:r>
      <w:proofErr w:type="spellEnd"/>
      <w:r>
        <w:rPr>
          <w:sz w:val="24"/>
          <w:szCs w:val="24"/>
        </w:rPr>
        <w:t>, бумагой соответствующего формата, 12 наборами маркеров.</w:t>
      </w:r>
    </w:p>
    <w:p w:rsidR="001F22DA" w:rsidRDefault="001F22DA" w:rsidP="001F22DA">
      <w:pPr>
        <w:pStyle w:val="affd"/>
        <w:numPr>
          <w:ilvl w:val="1"/>
          <w:numId w:val="25"/>
        </w:numPr>
        <w:jc w:val="both"/>
        <w:rPr>
          <w:sz w:val="24"/>
          <w:szCs w:val="24"/>
        </w:rPr>
      </w:pPr>
      <w:r>
        <w:rPr>
          <w:sz w:val="24"/>
          <w:szCs w:val="24"/>
        </w:rPr>
        <w:t>Проведение мероприятия в требуемые даты.</w:t>
      </w:r>
    </w:p>
    <w:p w:rsidR="001F22DA" w:rsidRDefault="001F22DA" w:rsidP="001F22DA">
      <w:pPr>
        <w:pStyle w:val="affd"/>
        <w:numPr>
          <w:ilvl w:val="1"/>
          <w:numId w:val="25"/>
        </w:numPr>
        <w:jc w:val="both"/>
        <w:rPr>
          <w:sz w:val="24"/>
          <w:szCs w:val="24"/>
        </w:rPr>
      </w:pPr>
      <w:r>
        <w:rPr>
          <w:sz w:val="24"/>
          <w:szCs w:val="24"/>
        </w:rPr>
        <w:t xml:space="preserve">Обеспечение сотрудников </w:t>
      </w:r>
      <w:r w:rsidR="00773D99">
        <w:rPr>
          <w:sz w:val="24"/>
          <w:szCs w:val="24"/>
        </w:rPr>
        <w:t xml:space="preserve">качественным </w:t>
      </w:r>
      <w:r>
        <w:rPr>
          <w:sz w:val="24"/>
          <w:szCs w:val="24"/>
        </w:rPr>
        <w:t>буфетным питанием</w:t>
      </w:r>
      <w:r w:rsidR="00773D99">
        <w:rPr>
          <w:sz w:val="24"/>
          <w:szCs w:val="24"/>
        </w:rPr>
        <w:t>.</w:t>
      </w:r>
    </w:p>
    <w:p w:rsidR="00C02CA7" w:rsidRDefault="00773D99" w:rsidP="00C02CA7">
      <w:pPr>
        <w:pStyle w:val="affd"/>
        <w:numPr>
          <w:ilvl w:val="1"/>
          <w:numId w:val="25"/>
        </w:numPr>
        <w:jc w:val="both"/>
        <w:rPr>
          <w:sz w:val="24"/>
          <w:szCs w:val="24"/>
        </w:rPr>
      </w:pPr>
      <w:r>
        <w:rPr>
          <w:sz w:val="24"/>
          <w:szCs w:val="24"/>
        </w:rPr>
        <w:t xml:space="preserve">Обеспечение сотрудников Агентства пропусками в здание, где </w:t>
      </w:r>
      <w:proofErr w:type="gramStart"/>
      <w:r>
        <w:rPr>
          <w:sz w:val="24"/>
          <w:szCs w:val="24"/>
        </w:rPr>
        <w:t>будет</w:t>
      </w:r>
      <w:proofErr w:type="gramEnd"/>
      <w:r>
        <w:rPr>
          <w:sz w:val="24"/>
          <w:szCs w:val="24"/>
        </w:rPr>
        <w:t xml:space="preserve"> проходит мероприятие.</w:t>
      </w:r>
    </w:p>
    <w:p w:rsidR="00C02CA7" w:rsidRDefault="00773D99" w:rsidP="00C02CA7">
      <w:pPr>
        <w:pStyle w:val="affd"/>
        <w:numPr>
          <w:ilvl w:val="1"/>
          <w:numId w:val="25"/>
        </w:numPr>
        <w:jc w:val="both"/>
        <w:rPr>
          <w:sz w:val="24"/>
          <w:szCs w:val="24"/>
        </w:rPr>
      </w:pPr>
      <w:r>
        <w:rPr>
          <w:sz w:val="24"/>
          <w:szCs w:val="24"/>
        </w:rPr>
        <w:t>Обеспечение парковочными местами сотрудников Агентства.</w:t>
      </w:r>
    </w:p>
    <w:p w:rsidR="00773D99" w:rsidRDefault="00773D99" w:rsidP="00C02CA7">
      <w:pPr>
        <w:pStyle w:val="affd"/>
        <w:numPr>
          <w:ilvl w:val="1"/>
          <w:numId w:val="25"/>
        </w:numPr>
        <w:jc w:val="both"/>
        <w:rPr>
          <w:sz w:val="24"/>
          <w:szCs w:val="24"/>
        </w:rPr>
      </w:pPr>
      <w:r>
        <w:rPr>
          <w:sz w:val="24"/>
          <w:szCs w:val="24"/>
        </w:rPr>
        <w:lastRenderedPageBreak/>
        <w:t>Примерная программа мероприятия:</w:t>
      </w:r>
    </w:p>
    <w:p w:rsidR="00773D99" w:rsidRDefault="00773D99" w:rsidP="00773D99">
      <w:pPr>
        <w:jc w:val="both"/>
        <w:rPr>
          <w:sz w:val="24"/>
          <w:szCs w:val="24"/>
        </w:rPr>
      </w:pPr>
    </w:p>
    <w:p w:rsidR="00773D99" w:rsidRPr="00773D99" w:rsidRDefault="00773D99" w:rsidP="00773D99">
      <w:pPr>
        <w:jc w:val="both"/>
        <w:rPr>
          <w:b/>
          <w:sz w:val="24"/>
          <w:szCs w:val="24"/>
        </w:rPr>
      </w:pPr>
      <w:r w:rsidRPr="00773D99">
        <w:rPr>
          <w:b/>
          <w:sz w:val="24"/>
          <w:szCs w:val="24"/>
        </w:rPr>
        <w:t>День 1-ый, 29 августа 2013г.</w:t>
      </w:r>
    </w:p>
    <w:p w:rsidR="00773D99" w:rsidRDefault="00773D99" w:rsidP="00773D99">
      <w:pPr>
        <w:spacing w:before="120"/>
        <w:jc w:val="both"/>
        <w:rPr>
          <w:sz w:val="24"/>
          <w:szCs w:val="24"/>
        </w:rPr>
      </w:pPr>
      <w:r>
        <w:rPr>
          <w:sz w:val="24"/>
          <w:szCs w:val="24"/>
        </w:rPr>
        <w:t xml:space="preserve">09:00 </w:t>
      </w:r>
      <w:r w:rsidR="00832381">
        <w:rPr>
          <w:sz w:val="24"/>
          <w:szCs w:val="24"/>
        </w:rPr>
        <w:t xml:space="preserve">– 09:30 </w:t>
      </w:r>
      <w:r>
        <w:rPr>
          <w:sz w:val="24"/>
          <w:szCs w:val="24"/>
        </w:rPr>
        <w:t>Регистрация участников стратегической сессии.</w:t>
      </w:r>
    </w:p>
    <w:p w:rsidR="00773D99" w:rsidRDefault="00773D99" w:rsidP="00773D99">
      <w:pPr>
        <w:spacing w:before="120"/>
        <w:jc w:val="both"/>
        <w:rPr>
          <w:sz w:val="24"/>
          <w:szCs w:val="24"/>
        </w:rPr>
      </w:pPr>
      <w:r>
        <w:rPr>
          <w:sz w:val="24"/>
          <w:szCs w:val="24"/>
        </w:rPr>
        <w:t>09:30 – 10:00 Кофе-брейк</w:t>
      </w:r>
    </w:p>
    <w:p w:rsidR="00773D99" w:rsidRDefault="00773D99" w:rsidP="00773D99">
      <w:pPr>
        <w:spacing w:before="120"/>
        <w:jc w:val="both"/>
        <w:rPr>
          <w:sz w:val="24"/>
          <w:szCs w:val="24"/>
        </w:rPr>
      </w:pPr>
      <w:r>
        <w:rPr>
          <w:sz w:val="24"/>
          <w:szCs w:val="24"/>
        </w:rPr>
        <w:t>10:00 – 11:00 Доклад на тему. Место компании на рынке, международный опыт.</w:t>
      </w:r>
    </w:p>
    <w:p w:rsidR="00773D99" w:rsidRDefault="00773D99" w:rsidP="00773D99">
      <w:pPr>
        <w:spacing w:before="120"/>
        <w:jc w:val="both"/>
        <w:rPr>
          <w:sz w:val="24"/>
          <w:szCs w:val="24"/>
        </w:rPr>
      </w:pPr>
      <w:r>
        <w:rPr>
          <w:sz w:val="24"/>
          <w:szCs w:val="24"/>
        </w:rPr>
        <w:t>11:00 – 13:00 Р</w:t>
      </w:r>
      <w:r w:rsidR="00832381">
        <w:rPr>
          <w:sz w:val="24"/>
          <w:szCs w:val="24"/>
        </w:rPr>
        <w:t>абота в гру</w:t>
      </w:r>
      <w:r>
        <w:rPr>
          <w:sz w:val="24"/>
          <w:szCs w:val="24"/>
        </w:rPr>
        <w:t>ппах. Определение сильных и слабых сторон предприятия и продукта (матрицы угроз и возможностей)</w:t>
      </w:r>
    </w:p>
    <w:p w:rsidR="00773D99" w:rsidRDefault="00773D99" w:rsidP="00773D99">
      <w:pPr>
        <w:spacing w:before="120"/>
        <w:jc w:val="both"/>
        <w:rPr>
          <w:sz w:val="24"/>
          <w:szCs w:val="24"/>
        </w:rPr>
      </w:pPr>
      <w:r>
        <w:rPr>
          <w:sz w:val="24"/>
          <w:szCs w:val="24"/>
        </w:rPr>
        <w:t>13:00 – 14:00 Обед</w:t>
      </w:r>
    </w:p>
    <w:p w:rsidR="00773D99" w:rsidRDefault="00773D99" w:rsidP="00773D99">
      <w:pPr>
        <w:spacing w:before="120"/>
        <w:jc w:val="both"/>
        <w:rPr>
          <w:sz w:val="24"/>
          <w:szCs w:val="24"/>
        </w:rPr>
      </w:pPr>
      <w:r>
        <w:rPr>
          <w:sz w:val="24"/>
          <w:szCs w:val="24"/>
        </w:rPr>
        <w:t>14:00 –</w:t>
      </w:r>
      <w:r w:rsidR="00832381">
        <w:rPr>
          <w:sz w:val="24"/>
          <w:szCs w:val="24"/>
        </w:rPr>
        <w:t xml:space="preserve"> 15</w:t>
      </w:r>
      <w:r>
        <w:rPr>
          <w:sz w:val="24"/>
          <w:szCs w:val="24"/>
        </w:rPr>
        <w:t>:</w:t>
      </w:r>
      <w:r w:rsidR="00832381">
        <w:rPr>
          <w:sz w:val="24"/>
          <w:szCs w:val="24"/>
        </w:rPr>
        <w:t>3</w:t>
      </w:r>
      <w:r>
        <w:rPr>
          <w:sz w:val="24"/>
          <w:szCs w:val="24"/>
        </w:rPr>
        <w:t>0 Доклады руководителей направлений по итогам работы первого полугодия:</w:t>
      </w:r>
    </w:p>
    <w:p w:rsidR="00773D99" w:rsidRDefault="00773D99" w:rsidP="00773D99">
      <w:pPr>
        <w:spacing w:before="120"/>
        <w:jc w:val="both"/>
        <w:rPr>
          <w:sz w:val="24"/>
          <w:szCs w:val="24"/>
        </w:rPr>
      </w:pPr>
      <w:r>
        <w:rPr>
          <w:sz w:val="24"/>
          <w:szCs w:val="24"/>
        </w:rPr>
        <w:t>- Молодые профессионалы</w:t>
      </w:r>
    </w:p>
    <w:p w:rsidR="00832381" w:rsidRDefault="00832381" w:rsidP="00832381">
      <w:pPr>
        <w:spacing w:before="120"/>
        <w:jc w:val="both"/>
        <w:rPr>
          <w:sz w:val="24"/>
          <w:szCs w:val="24"/>
        </w:rPr>
      </w:pPr>
      <w:r>
        <w:rPr>
          <w:sz w:val="24"/>
          <w:szCs w:val="24"/>
        </w:rPr>
        <w:t>15:30 – 16:00 – Кофе-брейк</w:t>
      </w:r>
    </w:p>
    <w:p w:rsidR="00832381" w:rsidRDefault="00832381" w:rsidP="00773D99">
      <w:pPr>
        <w:spacing w:before="120"/>
        <w:jc w:val="both"/>
        <w:rPr>
          <w:sz w:val="24"/>
          <w:szCs w:val="24"/>
        </w:rPr>
      </w:pPr>
      <w:r>
        <w:rPr>
          <w:sz w:val="24"/>
          <w:szCs w:val="24"/>
        </w:rPr>
        <w:t xml:space="preserve">16:00 – 18:00 </w:t>
      </w:r>
      <w:r w:rsidRPr="00832381">
        <w:rPr>
          <w:sz w:val="24"/>
          <w:szCs w:val="24"/>
        </w:rPr>
        <w:t>Доклады руководителей направлений по итогам работы первого полугодия:</w:t>
      </w:r>
    </w:p>
    <w:p w:rsidR="00773D99" w:rsidRDefault="00773D99" w:rsidP="00773D99">
      <w:pPr>
        <w:spacing w:before="120"/>
        <w:jc w:val="both"/>
        <w:rPr>
          <w:sz w:val="24"/>
          <w:szCs w:val="24"/>
        </w:rPr>
      </w:pPr>
      <w:r>
        <w:rPr>
          <w:sz w:val="24"/>
          <w:szCs w:val="24"/>
        </w:rPr>
        <w:t>- Новый бизнес</w:t>
      </w:r>
    </w:p>
    <w:p w:rsidR="00773D99" w:rsidRDefault="00773D99" w:rsidP="00773D99">
      <w:pPr>
        <w:spacing w:before="120"/>
        <w:jc w:val="both"/>
        <w:rPr>
          <w:sz w:val="24"/>
          <w:szCs w:val="24"/>
        </w:rPr>
      </w:pPr>
      <w:r>
        <w:rPr>
          <w:sz w:val="24"/>
          <w:szCs w:val="24"/>
        </w:rPr>
        <w:t>- Социальные проекты</w:t>
      </w:r>
    </w:p>
    <w:p w:rsidR="00773D99" w:rsidRDefault="00773D99" w:rsidP="00773D99">
      <w:pPr>
        <w:spacing w:before="120"/>
        <w:jc w:val="both"/>
        <w:rPr>
          <w:sz w:val="24"/>
          <w:szCs w:val="24"/>
        </w:rPr>
      </w:pPr>
      <w:r>
        <w:rPr>
          <w:sz w:val="24"/>
          <w:szCs w:val="24"/>
        </w:rPr>
        <w:t>- Развитие приоритетных программ</w:t>
      </w:r>
    </w:p>
    <w:p w:rsidR="00773D99" w:rsidRDefault="00773D99" w:rsidP="00773D99">
      <w:pPr>
        <w:jc w:val="both"/>
        <w:rPr>
          <w:sz w:val="24"/>
          <w:szCs w:val="24"/>
        </w:rPr>
      </w:pPr>
    </w:p>
    <w:p w:rsidR="00773D99" w:rsidRPr="00832381" w:rsidRDefault="00773D99" w:rsidP="00832381">
      <w:pPr>
        <w:spacing w:before="120"/>
        <w:jc w:val="both"/>
        <w:rPr>
          <w:b/>
          <w:sz w:val="24"/>
          <w:szCs w:val="24"/>
        </w:rPr>
      </w:pPr>
      <w:r w:rsidRPr="00832381">
        <w:rPr>
          <w:b/>
          <w:sz w:val="24"/>
          <w:szCs w:val="24"/>
        </w:rPr>
        <w:t>День 2-ой, 30 августа 2013г.</w:t>
      </w:r>
    </w:p>
    <w:p w:rsidR="00832381" w:rsidRDefault="00832381" w:rsidP="00832381">
      <w:pPr>
        <w:spacing w:before="120"/>
        <w:jc w:val="both"/>
        <w:rPr>
          <w:sz w:val="24"/>
          <w:szCs w:val="24"/>
        </w:rPr>
      </w:pPr>
      <w:r w:rsidRPr="00832381">
        <w:rPr>
          <w:sz w:val="24"/>
          <w:szCs w:val="24"/>
        </w:rPr>
        <w:t>09:00 – 09:30 Регистрация участников стратегической сессии</w:t>
      </w:r>
    </w:p>
    <w:p w:rsidR="00832381" w:rsidRDefault="00832381" w:rsidP="00832381">
      <w:pPr>
        <w:spacing w:before="120"/>
        <w:jc w:val="both"/>
        <w:rPr>
          <w:sz w:val="24"/>
          <w:szCs w:val="24"/>
        </w:rPr>
      </w:pPr>
      <w:r w:rsidRPr="00832381">
        <w:rPr>
          <w:sz w:val="24"/>
          <w:szCs w:val="24"/>
        </w:rPr>
        <w:t>09:30 – 10:00 Кофе-брейк</w:t>
      </w:r>
    </w:p>
    <w:p w:rsidR="00773D99" w:rsidRDefault="00832381" w:rsidP="00832381">
      <w:pPr>
        <w:spacing w:before="120"/>
        <w:jc w:val="both"/>
        <w:rPr>
          <w:sz w:val="24"/>
          <w:szCs w:val="24"/>
        </w:rPr>
      </w:pPr>
      <w:r>
        <w:rPr>
          <w:sz w:val="24"/>
          <w:szCs w:val="24"/>
        </w:rPr>
        <w:t>10:00 – 12:00</w:t>
      </w:r>
      <w:r w:rsidR="00773D99">
        <w:rPr>
          <w:sz w:val="24"/>
          <w:szCs w:val="24"/>
        </w:rPr>
        <w:t xml:space="preserve"> </w:t>
      </w:r>
      <w:r>
        <w:rPr>
          <w:sz w:val="24"/>
          <w:szCs w:val="24"/>
        </w:rPr>
        <w:t xml:space="preserve">Работа в группах. </w:t>
      </w:r>
      <w:r w:rsidR="00773D99">
        <w:rPr>
          <w:sz w:val="24"/>
          <w:szCs w:val="24"/>
        </w:rPr>
        <w:t>Выработка ряда конкретных мероприятий для корректировки стр</w:t>
      </w:r>
      <w:r>
        <w:rPr>
          <w:sz w:val="24"/>
          <w:szCs w:val="24"/>
        </w:rPr>
        <w:t>ат</w:t>
      </w:r>
      <w:r w:rsidR="00773D99">
        <w:rPr>
          <w:sz w:val="24"/>
          <w:szCs w:val="24"/>
        </w:rPr>
        <w:t>ег</w:t>
      </w:r>
      <w:r>
        <w:rPr>
          <w:sz w:val="24"/>
          <w:szCs w:val="24"/>
        </w:rPr>
        <w:t>ии на второе полугодие 2013года.</w:t>
      </w:r>
    </w:p>
    <w:p w:rsidR="00832381" w:rsidRDefault="00832381" w:rsidP="00832381">
      <w:pPr>
        <w:spacing w:before="120"/>
        <w:jc w:val="both"/>
        <w:rPr>
          <w:sz w:val="24"/>
          <w:szCs w:val="24"/>
        </w:rPr>
      </w:pPr>
      <w:r>
        <w:rPr>
          <w:sz w:val="24"/>
          <w:szCs w:val="24"/>
        </w:rPr>
        <w:t>12:00 – 13:00 Презентация результатов работы групп.</w:t>
      </w:r>
    </w:p>
    <w:p w:rsidR="00832381" w:rsidRDefault="00832381" w:rsidP="00832381">
      <w:pPr>
        <w:spacing w:before="120"/>
        <w:jc w:val="both"/>
        <w:rPr>
          <w:sz w:val="24"/>
          <w:szCs w:val="24"/>
        </w:rPr>
      </w:pPr>
      <w:r>
        <w:rPr>
          <w:sz w:val="24"/>
          <w:szCs w:val="24"/>
        </w:rPr>
        <w:t>13:00 – 14:00 Обед</w:t>
      </w:r>
    </w:p>
    <w:p w:rsidR="00832381" w:rsidRDefault="00832381" w:rsidP="00832381">
      <w:pPr>
        <w:spacing w:before="120"/>
        <w:jc w:val="both"/>
        <w:rPr>
          <w:sz w:val="24"/>
          <w:szCs w:val="24"/>
        </w:rPr>
      </w:pPr>
      <w:r>
        <w:rPr>
          <w:sz w:val="24"/>
          <w:szCs w:val="24"/>
        </w:rPr>
        <w:t>14:00 – 15:30 Формирование плана работ направлений исходя из полученных результатов стратегической сессии:</w:t>
      </w:r>
    </w:p>
    <w:p w:rsidR="00832381" w:rsidRDefault="00832381" w:rsidP="00832381">
      <w:pPr>
        <w:spacing w:before="120"/>
        <w:jc w:val="both"/>
        <w:rPr>
          <w:sz w:val="24"/>
          <w:szCs w:val="24"/>
        </w:rPr>
      </w:pPr>
      <w:r>
        <w:rPr>
          <w:sz w:val="24"/>
          <w:szCs w:val="24"/>
        </w:rPr>
        <w:t>-основные процессы</w:t>
      </w:r>
    </w:p>
    <w:p w:rsidR="00832381" w:rsidRDefault="00832381" w:rsidP="00832381">
      <w:pPr>
        <w:spacing w:before="120"/>
        <w:jc w:val="both"/>
        <w:rPr>
          <w:sz w:val="24"/>
          <w:szCs w:val="24"/>
        </w:rPr>
      </w:pPr>
      <w:r>
        <w:rPr>
          <w:sz w:val="24"/>
          <w:szCs w:val="24"/>
        </w:rPr>
        <w:t>-вспомогательные процессы</w:t>
      </w:r>
    </w:p>
    <w:p w:rsidR="00A8014E" w:rsidRDefault="00832381" w:rsidP="00832381">
      <w:pPr>
        <w:spacing w:before="120"/>
        <w:jc w:val="both"/>
        <w:rPr>
          <w:sz w:val="24"/>
          <w:szCs w:val="24"/>
        </w:rPr>
      </w:pPr>
      <w:r>
        <w:rPr>
          <w:sz w:val="24"/>
          <w:szCs w:val="24"/>
        </w:rPr>
        <w:t>15:30 – 16:00 Кофе – Брейк</w:t>
      </w:r>
    </w:p>
    <w:p w:rsidR="00832381" w:rsidRDefault="00832381" w:rsidP="00832381">
      <w:pPr>
        <w:spacing w:before="120"/>
        <w:jc w:val="both"/>
        <w:rPr>
          <w:sz w:val="24"/>
          <w:szCs w:val="24"/>
        </w:rPr>
      </w:pPr>
      <w:r>
        <w:rPr>
          <w:sz w:val="24"/>
          <w:szCs w:val="24"/>
        </w:rPr>
        <w:t>16:00 – 18:00 Продолжение.</w:t>
      </w:r>
    </w:p>
    <w:p w:rsidR="00832381" w:rsidRPr="00832381" w:rsidRDefault="00832381" w:rsidP="00832381">
      <w:pPr>
        <w:spacing w:before="120"/>
        <w:jc w:val="both"/>
        <w:rPr>
          <w:sz w:val="24"/>
          <w:szCs w:val="24"/>
        </w:rPr>
      </w:pPr>
      <w:r>
        <w:rPr>
          <w:sz w:val="24"/>
          <w:szCs w:val="24"/>
        </w:rPr>
        <w:t>18:00 – 18:30 Подведение итогов стратегической сессии.</w:t>
      </w:r>
    </w:p>
    <w:p w:rsidR="00832381" w:rsidRDefault="00832381"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на </w:t>
      </w:r>
      <w:r w:rsidR="00DC0A2E">
        <w:rPr>
          <w:bCs/>
          <w:sz w:val="24"/>
          <w:szCs w:val="24"/>
        </w:rPr>
        <w:t>оказание услуг</w:t>
      </w:r>
      <w:r w:rsidR="00E84FA4" w:rsidRPr="00E84FA4">
        <w:rPr>
          <w:bCs/>
          <w:sz w:val="24"/>
          <w:szCs w:val="24"/>
        </w:rPr>
        <w:t xml:space="preserve"> по </w:t>
      </w:r>
      <w:r w:rsidR="00DC0A2E">
        <w:rPr>
          <w:bCs/>
          <w:sz w:val="24"/>
          <w:szCs w:val="24"/>
        </w:rPr>
        <w:t xml:space="preserve">организации и проведению стратегической сессии для руководителей структурных подразделений, руководителей проектов и программ </w:t>
      </w:r>
      <w:r w:rsidR="00E84FA4">
        <w:rPr>
          <w:bCs/>
          <w:sz w:val="24"/>
          <w:szCs w:val="24"/>
        </w:rPr>
        <w:t>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w:t>
      </w:r>
      <w:proofErr w:type="gramEnd"/>
      <w:r w:rsidR="00396D01">
        <w:rPr>
          <w:sz w:val="24"/>
          <w:szCs w:val="24"/>
        </w:rPr>
        <w:t xml:space="preserve">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DC0A2E">
        <w:rPr>
          <w:sz w:val="24"/>
          <w:szCs w:val="24"/>
        </w:rPr>
        <w:t xml:space="preserve">оказать услуги </w:t>
      </w:r>
      <w:r w:rsidR="00DC0A2E" w:rsidRPr="00DC0A2E">
        <w:rPr>
          <w:sz w:val="24"/>
          <w:szCs w:val="24"/>
        </w:rPr>
        <w:t xml:space="preserve">по организации и проведению стратегической сессии для руководителей структурных подразделений, руководителей проектов и программ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w:t>
      </w:r>
      <w:proofErr w:type="gramStart"/>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DC0A2E" w:rsidRPr="00DC0A2E">
        <w:rPr>
          <w:sz w:val="24"/>
          <w:szCs w:val="24"/>
        </w:rPr>
        <w:t>на оказание услуг по организации и проведению стратегической сессии для руководителей структурных подразделений, руководителей проектов и программ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roofErr w:type="gramEnd"/>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Для целей проведения оценки по критерию «Квалификация участника»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DC0A2E">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396D01" w:rsidP="003120C9">
            <w:pPr>
              <w:jc w:val="center"/>
            </w:pPr>
            <w:r>
              <w:t>1</w:t>
            </w:r>
          </w:p>
        </w:tc>
        <w:tc>
          <w:tcPr>
            <w:tcW w:w="3060" w:type="dxa"/>
            <w:vAlign w:val="center"/>
          </w:tcPr>
          <w:p w:rsidR="00B154F2" w:rsidRDefault="00DC0A2E" w:rsidP="003120C9">
            <w:pPr>
              <w:rPr>
                <w:sz w:val="24"/>
                <w:szCs w:val="24"/>
              </w:rPr>
            </w:pPr>
            <w:r w:rsidRPr="00DC0A2E">
              <w:rPr>
                <w:i/>
              </w:rPr>
              <w:t>Опыт организации аналогичных мероприятий</w:t>
            </w:r>
          </w:p>
        </w:tc>
        <w:tc>
          <w:tcPr>
            <w:tcW w:w="6300" w:type="dxa"/>
          </w:tcPr>
          <w:p w:rsidR="00B154F2" w:rsidRDefault="00B154F2" w:rsidP="008920DF">
            <w:pPr>
              <w:rPr>
                <w:sz w:val="24"/>
                <w:szCs w:val="24"/>
              </w:rPr>
            </w:pPr>
          </w:p>
        </w:tc>
      </w:tr>
      <w:tr w:rsidR="00DC0A2E" w:rsidTr="003120C9">
        <w:trPr>
          <w:trHeight w:val="373"/>
        </w:trPr>
        <w:tc>
          <w:tcPr>
            <w:tcW w:w="720" w:type="dxa"/>
            <w:vAlign w:val="center"/>
          </w:tcPr>
          <w:p w:rsidR="00DC0A2E" w:rsidRDefault="00DC0A2E" w:rsidP="003120C9">
            <w:pPr>
              <w:jc w:val="center"/>
            </w:pPr>
            <w:r>
              <w:t>2</w:t>
            </w:r>
          </w:p>
        </w:tc>
        <w:tc>
          <w:tcPr>
            <w:tcW w:w="3060" w:type="dxa"/>
            <w:vAlign w:val="center"/>
          </w:tcPr>
          <w:p w:rsidR="00DC0A2E" w:rsidRPr="008920DF" w:rsidRDefault="00DC0A2E" w:rsidP="003120C9">
            <w:pPr>
              <w:rPr>
                <w:i/>
              </w:rPr>
            </w:pPr>
            <w:r w:rsidRPr="00DC0A2E">
              <w:rPr>
                <w:i/>
              </w:rPr>
              <w:t>Качество предоставленной концепции организации и проведения корпоративного мероприятия.</w:t>
            </w:r>
          </w:p>
        </w:tc>
        <w:tc>
          <w:tcPr>
            <w:tcW w:w="6300" w:type="dxa"/>
          </w:tcPr>
          <w:p w:rsidR="00DC0A2E" w:rsidRDefault="00DC0A2E"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w:t>
      </w:r>
      <w:proofErr w:type="gramStart"/>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roofErr w:type="gramEnd"/>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w:t>
      </w:r>
      <w:proofErr w:type="gramStart"/>
      <w:r w:rsidR="00B154F2" w:rsidRPr="00E5738C">
        <w:rPr>
          <w:sz w:val="24"/>
          <w:szCs w:val="24"/>
        </w:rPr>
        <w:t>случае</w:t>
      </w:r>
      <w:proofErr w:type="gramEnd"/>
      <w:r w:rsidR="00B154F2" w:rsidRPr="00E5738C">
        <w:rPr>
          <w:sz w:val="24"/>
          <w:szCs w:val="24"/>
        </w:rPr>
        <w:t xml:space="preserve">,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w:t>
      </w:r>
      <w:proofErr w:type="gramStart"/>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roofErr w:type="gramEnd"/>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lastRenderedPageBreak/>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7"/>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 xml:space="preserve">Контактные телефоны, факс, </w:t>
            </w:r>
            <w:proofErr w:type="gramStart"/>
            <w:r w:rsidRPr="00B747F3">
              <w:rPr>
                <w:b/>
                <w:bCs/>
                <w:sz w:val="22"/>
                <w:szCs w:val="24"/>
              </w:rPr>
              <w:t>е</w:t>
            </w:r>
            <w:proofErr w:type="gramEnd"/>
            <w:r w:rsidRPr="00B747F3">
              <w:rPr>
                <w:b/>
                <w:bCs/>
                <w:sz w:val="22"/>
                <w:szCs w:val="24"/>
              </w:rPr>
              <w:t>-</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proofErr w:type="gramStart"/>
      <w:r w:rsidRPr="00700C0B">
        <w:rPr>
          <w:spacing w:val="1"/>
          <w:sz w:val="24"/>
          <w:szCs w:val="28"/>
        </w:rPr>
        <w:t>н</w:t>
      </w:r>
      <w:r w:rsidRPr="00700C0B">
        <w:rPr>
          <w:sz w:val="24"/>
          <w:szCs w:val="28"/>
        </w:rPr>
        <w:t>а</w:t>
      </w:r>
      <w:proofErr w:type="gramEnd"/>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proofErr w:type="gramStart"/>
      <w:r w:rsidRPr="00700C0B">
        <w:rPr>
          <w:sz w:val="24"/>
          <w:szCs w:val="28"/>
        </w:rPr>
        <w:t>д</w:t>
      </w:r>
      <w:r w:rsidRPr="00700C0B">
        <w:rPr>
          <w:spacing w:val="-2"/>
          <w:sz w:val="24"/>
          <w:szCs w:val="28"/>
        </w:rPr>
        <w:t>л</w:t>
      </w:r>
      <w:r w:rsidRPr="00700C0B">
        <w:rPr>
          <w:sz w:val="24"/>
          <w:szCs w:val="28"/>
        </w:rPr>
        <w:t>я</w:t>
      </w:r>
      <w:proofErr w:type="gramEnd"/>
      <w:r w:rsidRPr="00700C0B">
        <w:rPr>
          <w:sz w:val="24"/>
          <w:szCs w:val="28"/>
        </w:rPr>
        <w:t xml:space="preserve">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75D37">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C75D37">
            <w:pPr>
              <w:autoSpaceDE w:val="0"/>
              <w:autoSpaceDN w:val="0"/>
              <w:adjustRightInd w:val="0"/>
              <w:ind w:left="165" w:right="-20"/>
              <w:rPr>
                <w:sz w:val="24"/>
                <w:szCs w:val="28"/>
              </w:rPr>
            </w:pPr>
            <w:proofErr w:type="gramStart"/>
            <w:r w:rsidRPr="00700C0B">
              <w:rPr>
                <w:spacing w:val="1"/>
                <w:sz w:val="24"/>
                <w:szCs w:val="28"/>
              </w:rPr>
              <w:t>п</w:t>
            </w:r>
            <w:proofErr w:type="gramEnd"/>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C75D37">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C75D37">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C75D37">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75D37">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C75D37">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C75D37">
            <w:pPr>
              <w:autoSpaceDE w:val="0"/>
              <w:autoSpaceDN w:val="0"/>
              <w:adjustRightInd w:val="0"/>
              <w:rPr>
                <w:sz w:val="24"/>
                <w:szCs w:val="28"/>
              </w:rPr>
            </w:pPr>
          </w:p>
        </w:tc>
      </w:tr>
      <w:tr w:rsidR="00A8014E" w:rsidRPr="00700C0B" w:rsidTr="00C75D37">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C75D37">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832381" w:rsidRPr="00500810" w:rsidRDefault="00832381" w:rsidP="00832381">
      <w:pPr>
        <w:pStyle w:val="a5"/>
        <w:rPr>
          <w:rFonts w:ascii="Times New Roman" w:hAnsi="Times New Roman"/>
          <w:sz w:val="22"/>
          <w:szCs w:val="22"/>
        </w:rPr>
      </w:pPr>
      <w:r w:rsidRPr="00500810">
        <w:rPr>
          <w:rFonts w:ascii="Times New Roman" w:hAnsi="Times New Roman"/>
          <w:sz w:val="22"/>
          <w:szCs w:val="22"/>
        </w:rPr>
        <w:t xml:space="preserve">Договор возмездного оказания </w:t>
      </w:r>
    </w:p>
    <w:p w:rsidR="00832381" w:rsidRPr="00500810" w:rsidRDefault="00832381" w:rsidP="00832381">
      <w:pPr>
        <w:pStyle w:val="a5"/>
        <w:rPr>
          <w:rFonts w:ascii="Times New Roman" w:hAnsi="Times New Roman"/>
          <w:sz w:val="22"/>
          <w:szCs w:val="22"/>
        </w:rPr>
      </w:pPr>
      <w:r w:rsidRPr="00500810">
        <w:rPr>
          <w:rFonts w:ascii="Times New Roman" w:hAnsi="Times New Roman"/>
          <w:sz w:val="22"/>
          <w:szCs w:val="22"/>
        </w:rPr>
        <w:t>услуг № _________</w:t>
      </w:r>
    </w:p>
    <w:p w:rsidR="00832381" w:rsidRPr="00500810" w:rsidRDefault="00832381" w:rsidP="00832381">
      <w:pPr>
        <w:pStyle w:val="a5"/>
        <w:rPr>
          <w:rFonts w:ascii="Times New Roman" w:hAnsi="Times New Roman"/>
          <w:sz w:val="22"/>
          <w:szCs w:val="22"/>
        </w:rPr>
      </w:pPr>
    </w:p>
    <w:p w:rsidR="00832381" w:rsidRPr="00500810" w:rsidRDefault="00832381" w:rsidP="00832381">
      <w:pPr>
        <w:tabs>
          <w:tab w:val="left" w:pos="7230"/>
        </w:tabs>
        <w:rPr>
          <w:sz w:val="22"/>
          <w:szCs w:val="22"/>
        </w:rPr>
      </w:pPr>
      <w:r w:rsidRPr="00500810">
        <w:rPr>
          <w:sz w:val="22"/>
          <w:szCs w:val="22"/>
        </w:rPr>
        <w:t>г. Москва</w:t>
      </w:r>
      <w:r w:rsidRPr="00500810">
        <w:rPr>
          <w:sz w:val="22"/>
          <w:szCs w:val="22"/>
        </w:rPr>
        <w:tab/>
      </w:r>
      <w:r w:rsidR="00500810">
        <w:rPr>
          <w:sz w:val="22"/>
          <w:szCs w:val="22"/>
        </w:rPr>
        <w:t xml:space="preserve">          </w:t>
      </w:r>
      <w:r w:rsidRPr="00500810">
        <w:rPr>
          <w:sz w:val="22"/>
          <w:szCs w:val="22"/>
        </w:rPr>
        <w:t>«____» августа 2013г.</w:t>
      </w:r>
    </w:p>
    <w:p w:rsidR="00832381" w:rsidRPr="00500810" w:rsidRDefault="00832381" w:rsidP="00832381">
      <w:pPr>
        <w:jc w:val="both"/>
        <w:rPr>
          <w:sz w:val="22"/>
          <w:szCs w:val="22"/>
        </w:rPr>
      </w:pPr>
    </w:p>
    <w:p w:rsidR="00832381" w:rsidRPr="00500810" w:rsidRDefault="00832381" w:rsidP="00832381">
      <w:pPr>
        <w:jc w:val="both"/>
        <w:rPr>
          <w:sz w:val="22"/>
          <w:szCs w:val="22"/>
        </w:rPr>
      </w:pPr>
      <w:r w:rsidRPr="00500810">
        <w:rPr>
          <w:b/>
          <w:sz w:val="22"/>
          <w:szCs w:val="22"/>
        </w:rPr>
        <w:t>_______________________________________</w:t>
      </w:r>
      <w:r w:rsidRPr="00500810">
        <w:rPr>
          <w:sz w:val="22"/>
          <w:szCs w:val="22"/>
        </w:rPr>
        <w:t xml:space="preserve"> в лице __________________________________________________, действующей на основании ________, далее именуемое «Исполнитель», с одной стороны и </w:t>
      </w:r>
      <w:r w:rsidRPr="00500810">
        <w:rPr>
          <w:b/>
          <w:sz w:val="22"/>
          <w:szCs w:val="22"/>
        </w:rPr>
        <w:t xml:space="preserve">Автономная некоммерческая организация «Агентство стратегических инициатив по продвижению новых проектов» </w:t>
      </w:r>
      <w:r w:rsidRPr="00500810">
        <w:rPr>
          <w:sz w:val="22"/>
          <w:szCs w:val="22"/>
        </w:rPr>
        <w:t>в лице Генерального директора, г-на  Никитина Андрея Сергеевича,</w:t>
      </w:r>
      <w:r w:rsidR="00500810" w:rsidRPr="00500810">
        <w:rPr>
          <w:sz w:val="22"/>
          <w:szCs w:val="22"/>
        </w:rPr>
        <w:t xml:space="preserve"> </w:t>
      </w:r>
      <w:r w:rsidRPr="00500810">
        <w:rPr>
          <w:sz w:val="22"/>
          <w:szCs w:val="22"/>
        </w:rPr>
        <w:t>действующего на основании Устава, именуемое в дальнейшем «Заказчик», с другой стороны, заключили Настоящий Договор о нижеследующем:</w:t>
      </w:r>
    </w:p>
    <w:p w:rsidR="00832381" w:rsidRPr="00500810" w:rsidRDefault="00832381" w:rsidP="00832381">
      <w:pPr>
        <w:jc w:val="both"/>
        <w:rPr>
          <w:sz w:val="22"/>
          <w:szCs w:val="22"/>
        </w:rPr>
      </w:pPr>
    </w:p>
    <w:p w:rsidR="00832381" w:rsidRPr="00500810" w:rsidRDefault="00832381" w:rsidP="00832381">
      <w:pPr>
        <w:pStyle w:val="10"/>
        <w:rPr>
          <w:sz w:val="22"/>
          <w:szCs w:val="22"/>
        </w:rPr>
      </w:pPr>
      <w:r w:rsidRPr="00500810">
        <w:rPr>
          <w:sz w:val="22"/>
          <w:szCs w:val="22"/>
        </w:rPr>
        <w:t>1. Предмет договора</w:t>
      </w:r>
    </w:p>
    <w:p w:rsidR="00832381" w:rsidRPr="00500810" w:rsidRDefault="00832381" w:rsidP="00832381">
      <w:pPr>
        <w:numPr>
          <w:ilvl w:val="1"/>
          <w:numId w:val="37"/>
        </w:numPr>
        <w:tabs>
          <w:tab w:val="num" w:pos="0"/>
        </w:tabs>
        <w:ind w:left="57" w:hanging="57"/>
        <w:jc w:val="both"/>
        <w:rPr>
          <w:sz w:val="22"/>
          <w:szCs w:val="22"/>
        </w:rPr>
      </w:pPr>
      <w:r w:rsidRPr="00500810">
        <w:rPr>
          <w:sz w:val="22"/>
          <w:szCs w:val="22"/>
        </w:rPr>
        <w:t xml:space="preserve">По настоящему Договору Исполнитель обязуется в соответствии с заданием Заказчика оказать  следующие </w:t>
      </w:r>
      <w:r w:rsidR="00500810" w:rsidRPr="00500810">
        <w:rPr>
          <w:i/>
          <w:sz w:val="22"/>
          <w:szCs w:val="22"/>
        </w:rPr>
        <w:t>консультационные</w:t>
      </w:r>
      <w:r w:rsidR="00500810" w:rsidRPr="00500810">
        <w:rPr>
          <w:sz w:val="22"/>
          <w:szCs w:val="22"/>
        </w:rPr>
        <w:t xml:space="preserve"> </w:t>
      </w:r>
      <w:r w:rsidRPr="00500810">
        <w:rPr>
          <w:sz w:val="22"/>
          <w:szCs w:val="22"/>
        </w:rPr>
        <w:t>услуги в области организации корпоративных торжеств, далее именуемых Мероприятием.</w:t>
      </w:r>
    </w:p>
    <w:p w:rsidR="00832381" w:rsidRPr="00500810" w:rsidRDefault="00832381" w:rsidP="00832381">
      <w:pPr>
        <w:ind w:left="57"/>
        <w:jc w:val="both"/>
        <w:rPr>
          <w:sz w:val="22"/>
          <w:szCs w:val="22"/>
        </w:rPr>
      </w:pPr>
      <w:r w:rsidRPr="00500810">
        <w:rPr>
          <w:sz w:val="21"/>
          <w:szCs w:val="21"/>
        </w:rPr>
        <w:t>-</w:t>
      </w:r>
      <w:r w:rsidRPr="00500810">
        <w:rPr>
          <w:sz w:val="22"/>
          <w:szCs w:val="22"/>
        </w:rPr>
        <w:t xml:space="preserve"> разработка совместно с Заказчиком стратегии, креативной линии корпоративных мероприятий, согласующихся с  корпоративной политикой, действующей в компании Заказчика; </w:t>
      </w:r>
    </w:p>
    <w:p w:rsidR="00832381" w:rsidRPr="00500810" w:rsidRDefault="00832381" w:rsidP="00832381">
      <w:pPr>
        <w:ind w:left="57"/>
        <w:jc w:val="both"/>
        <w:rPr>
          <w:sz w:val="22"/>
          <w:szCs w:val="22"/>
        </w:rPr>
      </w:pPr>
      <w:r w:rsidRPr="00500810">
        <w:rPr>
          <w:sz w:val="22"/>
          <w:szCs w:val="22"/>
        </w:rPr>
        <w:t xml:space="preserve">- разработка и представление на рассмотрение Заказчика сценарного плана проведения мероприятия; </w:t>
      </w:r>
    </w:p>
    <w:p w:rsidR="00832381" w:rsidRPr="00500810" w:rsidRDefault="00832381" w:rsidP="00832381">
      <w:pPr>
        <w:ind w:left="57"/>
        <w:jc w:val="both"/>
        <w:rPr>
          <w:sz w:val="22"/>
          <w:szCs w:val="22"/>
        </w:rPr>
      </w:pPr>
      <w:r w:rsidRPr="00500810">
        <w:rPr>
          <w:sz w:val="22"/>
          <w:szCs w:val="22"/>
        </w:rPr>
        <w:t>- составление и представление на рассмотрение Заказчика сметы предстоящих расходов.</w:t>
      </w:r>
    </w:p>
    <w:p w:rsidR="00832381" w:rsidRPr="00500810" w:rsidRDefault="00832381" w:rsidP="00832381">
      <w:pPr>
        <w:numPr>
          <w:ilvl w:val="1"/>
          <w:numId w:val="37"/>
        </w:numPr>
        <w:jc w:val="both"/>
        <w:rPr>
          <w:sz w:val="22"/>
          <w:szCs w:val="22"/>
        </w:rPr>
      </w:pPr>
      <w:r w:rsidRPr="00500810">
        <w:rPr>
          <w:sz w:val="22"/>
          <w:szCs w:val="22"/>
        </w:rPr>
        <w:t>По настоящему Договору Исполнитель обязуется на основании запроса (Заявки) Заказчика предоставлять  следующие</w:t>
      </w:r>
      <w:r w:rsidR="00500810" w:rsidRPr="00500810">
        <w:rPr>
          <w:sz w:val="22"/>
          <w:szCs w:val="22"/>
        </w:rPr>
        <w:t xml:space="preserve"> </w:t>
      </w:r>
      <w:r w:rsidRPr="00500810">
        <w:rPr>
          <w:i/>
          <w:sz w:val="22"/>
          <w:szCs w:val="22"/>
        </w:rPr>
        <w:t>сервисные</w:t>
      </w:r>
      <w:r w:rsidRPr="00500810">
        <w:rPr>
          <w:sz w:val="22"/>
          <w:szCs w:val="22"/>
        </w:rPr>
        <w:t xml:space="preserve">  услуги в области организации Мероприятий, осуществления деловых поездок:</w:t>
      </w:r>
    </w:p>
    <w:p w:rsidR="00832381" w:rsidRPr="00500810" w:rsidRDefault="00832381" w:rsidP="00832381">
      <w:pPr>
        <w:ind w:left="57"/>
        <w:jc w:val="both"/>
        <w:rPr>
          <w:sz w:val="22"/>
          <w:szCs w:val="22"/>
        </w:rPr>
      </w:pPr>
      <w:r w:rsidRPr="00500810">
        <w:rPr>
          <w:sz w:val="22"/>
          <w:szCs w:val="22"/>
        </w:rPr>
        <w:t>- бронирование и аренда конференц-залов, банкетных залов и</w:t>
      </w:r>
      <w:r w:rsidR="00500810" w:rsidRPr="00500810">
        <w:rPr>
          <w:sz w:val="22"/>
          <w:szCs w:val="22"/>
        </w:rPr>
        <w:t xml:space="preserve"> </w:t>
      </w:r>
      <w:r w:rsidRPr="00500810">
        <w:rPr>
          <w:sz w:val="22"/>
          <w:szCs w:val="22"/>
        </w:rPr>
        <w:t>иных площадок для проведения</w:t>
      </w:r>
      <w:r w:rsidR="00500810" w:rsidRPr="00500810">
        <w:rPr>
          <w:sz w:val="22"/>
          <w:szCs w:val="22"/>
        </w:rPr>
        <w:t xml:space="preserve"> </w:t>
      </w:r>
      <w:r w:rsidRPr="00500810">
        <w:rPr>
          <w:sz w:val="22"/>
          <w:szCs w:val="22"/>
        </w:rPr>
        <w:t>корпоративных  мероприятий;</w:t>
      </w:r>
    </w:p>
    <w:p w:rsidR="00832381" w:rsidRPr="00500810" w:rsidRDefault="00500810" w:rsidP="00832381">
      <w:pPr>
        <w:ind w:left="57"/>
        <w:jc w:val="both"/>
        <w:rPr>
          <w:sz w:val="22"/>
          <w:szCs w:val="22"/>
        </w:rPr>
      </w:pPr>
      <w:r w:rsidRPr="00500810">
        <w:rPr>
          <w:sz w:val="22"/>
          <w:szCs w:val="22"/>
        </w:rPr>
        <w:t xml:space="preserve">- </w:t>
      </w:r>
      <w:r w:rsidR="00832381" w:rsidRPr="00500810">
        <w:rPr>
          <w:sz w:val="22"/>
          <w:szCs w:val="22"/>
        </w:rPr>
        <w:t xml:space="preserve">организация </w:t>
      </w:r>
      <w:r w:rsidRPr="00500810">
        <w:rPr>
          <w:sz w:val="22"/>
          <w:szCs w:val="22"/>
        </w:rPr>
        <w:t>буфетного обслуживания</w:t>
      </w:r>
      <w:r w:rsidR="00832381" w:rsidRPr="00500810">
        <w:rPr>
          <w:sz w:val="22"/>
          <w:szCs w:val="22"/>
        </w:rPr>
        <w:t xml:space="preserve"> и иных форм проведения корпоративных  мероприятий; </w:t>
      </w:r>
    </w:p>
    <w:p w:rsidR="00832381" w:rsidRPr="00500810" w:rsidRDefault="00500810" w:rsidP="00832381">
      <w:pPr>
        <w:ind w:left="57"/>
        <w:jc w:val="both"/>
        <w:rPr>
          <w:sz w:val="22"/>
          <w:szCs w:val="22"/>
        </w:rPr>
      </w:pPr>
      <w:r w:rsidRPr="00500810">
        <w:rPr>
          <w:sz w:val="22"/>
          <w:szCs w:val="22"/>
        </w:rPr>
        <w:t xml:space="preserve">- </w:t>
      </w:r>
      <w:r w:rsidR="00832381" w:rsidRPr="00500810">
        <w:rPr>
          <w:sz w:val="22"/>
          <w:szCs w:val="22"/>
        </w:rPr>
        <w:t>аренда необходимого технического оборудования, оформления и прочих сопутствующих организации корпоративного  мероприятия услуг;</w:t>
      </w:r>
    </w:p>
    <w:p w:rsidR="00832381" w:rsidRPr="00500810" w:rsidRDefault="00832381" w:rsidP="00832381">
      <w:pPr>
        <w:ind w:left="57"/>
        <w:jc w:val="both"/>
        <w:rPr>
          <w:sz w:val="22"/>
          <w:szCs w:val="22"/>
        </w:rPr>
      </w:pPr>
      <w:r w:rsidRPr="00500810">
        <w:rPr>
          <w:sz w:val="22"/>
          <w:szCs w:val="22"/>
        </w:rPr>
        <w:t xml:space="preserve">1.3.  Услуги по подготовке и реализации мероприятия, проводимого Исполнителем, связанные с лицензируемым видом деятельности (в </w:t>
      </w:r>
      <w:proofErr w:type="spellStart"/>
      <w:r w:rsidRPr="00500810">
        <w:rPr>
          <w:sz w:val="22"/>
          <w:szCs w:val="22"/>
        </w:rPr>
        <w:t>т.ч</w:t>
      </w:r>
      <w:proofErr w:type="spellEnd"/>
      <w:r w:rsidRPr="00500810">
        <w:rPr>
          <w:sz w:val="22"/>
          <w:szCs w:val="22"/>
        </w:rPr>
        <w:t>. туристические, медицинские),   будут оказаны партнерами Исполнителя на основании  договора, заключаемого Заказчиком и партнером Исполнителя.</w:t>
      </w:r>
    </w:p>
    <w:p w:rsidR="00832381" w:rsidRPr="00500810" w:rsidRDefault="00832381" w:rsidP="00832381">
      <w:pPr>
        <w:numPr>
          <w:ilvl w:val="1"/>
          <w:numId w:val="38"/>
        </w:numPr>
        <w:jc w:val="both"/>
        <w:rPr>
          <w:sz w:val="22"/>
          <w:szCs w:val="22"/>
        </w:rPr>
      </w:pPr>
      <w:r w:rsidRPr="00500810">
        <w:rPr>
          <w:sz w:val="22"/>
          <w:szCs w:val="22"/>
        </w:rPr>
        <w:t xml:space="preserve">Условия, сроки проведения и  размер  оплаты  Мероприятия определяются в соответствующих Приложениях к договору и являются после подписания неотъемлемой частью настоящего Договора. </w:t>
      </w:r>
    </w:p>
    <w:p w:rsidR="00832381" w:rsidRPr="00500810" w:rsidRDefault="00832381" w:rsidP="00832381">
      <w:pPr>
        <w:numPr>
          <w:ilvl w:val="1"/>
          <w:numId w:val="38"/>
        </w:numPr>
        <w:ind w:left="57" w:hanging="57"/>
        <w:jc w:val="both"/>
        <w:rPr>
          <w:sz w:val="22"/>
          <w:szCs w:val="22"/>
        </w:rPr>
      </w:pPr>
      <w:r w:rsidRPr="00500810">
        <w:rPr>
          <w:sz w:val="22"/>
          <w:szCs w:val="22"/>
        </w:rPr>
        <w:t>Для оказания услуг Исполнитель вправе привлекать третьих лиц по своему выбору.</w:t>
      </w:r>
    </w:p>
    <w:p w:rsidR="00832381" w:rsidRPr="00500810" w:rsidRDefault="00832381" w:rsidP="00832381">
      <w:pPr>
        <w:jc w:val="center"/>
        <w:rPr>
          <w:b/>
          <w:sz w:val="22"/>
          <w:szCs w:val="22"/>
        </w:rPr>
      </w:pPr>
    </w:p>
    <w:p w:rsidR="00832381" w:rsidRPr="00500810" w:rsidRDefault="00832381" w:rsidP="00832381">
      <w:pPr>
        <w:jc w:val="center"/>
        <w:rPr>
          <w:sz w:val="22"/>
          <w:szCs w:val="22"/>
        </w:rPr>
      </w:pPr>
      <w:r w:rsidRPr="00500810">
        <w:rPr>
          <w:b/>
          <w:sz w:val="22"/>
          <w:szCs w:val="22"/>
        </w:rPr>
        <w:t>2. Права и обязанности сторон</w:t>
      </w:r>
    </w:p>
    <w:p w:rsidR="00832381" w:rsidRPr="00500810" w:rsidRDefault="00832381" w:rsidP="00832381">
      <w:pPr>
        <w:jc w:val="both"/>
        <w:rPr>
          <w:color w:val="000000"/>
          <w:spacing w:val="-2"/>
          <w:sz w:val="22"/>
          <w:szCs w:val="22"/>
        </w:rPr>
      </w:pPr>
      <w:r w:rsidRPr="00500810">
        <w:rPr>
          <w:color w:val="000000"/>
          <w:spacing w:val="-2"/>
          <w:sz w:val="22"/>
          <w:szCs w:val="22"/>
        </w:rPr>
        <w:t>2.3. Исполнитель обязуется:</w:t>
      </w:r>
    </w:p>
    <w:p w:rsidR="00832381" w:rsidRPr="00500810" w:rsidRDefault="00832381" w:rsidP="00832381">
      <w:pPr>
        <w:jc w:val="both"/>
        <w:rPr>
          <w:color w:val="000000"/>
          <w:spacing w:val="-2"/>
          <w:sz w:val="22"/>
          <w:szCs w:val="22"/>
        </w:rPr>
      </w:pPr>
      <w:r w:rsidRPr="00500810">
        <w:rPr>
          <w:color w:val="000000"/>
          <w:spacing w:val="-2"/>
          <w:sz w:val="22"/>
          <w:szCs w:val="22"/>
        </w:rPr>
        <w:t>2.3.1.Разрабатывать стратегию корпоративных мероприятий Заказчика. Осуществлять предварительную подготовку мероприятий, непосредственную организацию проведения мероприятий в соответствии с утвержденным Заказчиком в Заявке перечнем сервисных услуг.</w:t>
      </w:r>
    </w:p>
    <w:p w:rsidR="00832381" w:rsidRPr="00500810" w:rsidRDefault="00832381" w:rsidP="00832381">
      <w:pPr>
        <w:jc w:val="both"/>
        <w:rPr>
          <w:color w:val="000000"/>
          <w:spacing w:val="-2"/>
          <w:sz w:val="22"/>
          <w:szCs w:val="22"/>
        </w:rPr>
      </w:pPr>
      <w:r w:rsidRPr="00500810">
        <w:rPr>
          <w:color w:val="000000"/>
          <w:spacing w:val="-2"/>
          <w:sz w:val="22"/>
          <w:szCs w:val="22"/>
        </w:rPr>
        <w:t xml:space="preserve">2.3.2. Незамедлительно извещать Заказчика об обстоятельствах, препятствующих выполнению Заявки или замедляющих ее выполнение. К таковым обстоятельствам могут быть причислены: отсутствие запрашиваемых артистов,  специфика места проведения Мероприятия  и др.  </w:t>
      </w:r>
    </w:p>
    <w:p w:rsidR="00832381" w:rsidRPr="00500810" w:rsidRDefault="00832381" w:rsidP="00832381">
      <w:pPr>
        <w:jc w:val="both"/>
        <w:rPr>
          <w:color w:val="000000"/>
          <w:spacing w:val="-2"/>
          <w:sz w:val="22"/>
          <w:szCs w:val="22"/>
        </w:rPr>
      </w:pPr>
      <w:r w:rsidRPr="00500810">
        <w:rPr>
          <w:color w:val="000000"/>
          <w:spacing w:val="-2"/>
          <w:sz w:val="22"/>
          <w:szCs w:val="22"/>
        </w:rPr>
        <w:t>2.3.3. По согласованию с Заказчиком своевременно предоставлять информацию о состоянии расчетов между Заказчиком и Исполнителем.</w:t>
      </w:r>
    </w:p>
    <w:p w:rsidR="00832381" w:rsidRPr="00500810" w:rsidRDefault="00832381" w:rsidP="00832381">
      <w:pPr>
        <w:jc w:val="both"/>
        <w:rPr>
          <w:color w:val="000000"/>
          <w:spacing w:val="-2"/>
          <w:sz w:val="22"/>
          <w:szCs w:val="22"/>
        </w:rPr>
      </w:pPr>
      <w:r w:rsidRPr="00500810">
        <w:rPr>
          <w:color w:val="000000"/>
          <w:spacing w:val="-2"/>
          <w:sz w:val="22"/>
          <w:szCs w:val="22"/>
        </w:rPr>
        <w:t>2.4.Заказчик обязуется:</w:t>
      </w:r>
    </w:p>
    <w:p w:rsidR="00832381" w:rsidRPr="00500810" w:rsidRDefault="00832381" w:rsidP="00832381">
      <w:pPr>
        <w:jc w:val="both"/>
        <w:rPr>
          <w:color w:val="000000"/>
          <w:spacing w:val="-2"/>
          <w:sz w:val="22"/>
          <w:szCs w:val="22"/>
        </w:rPr>
      </w:pPr>
      <w:r w:rsidRPr="00500810">
        <w:rPr>
          <w:color w:val="000000"/>
          <w:spacing w:val="-2"/>
          <w:sz w:val="22"/>
          <w:szCs w:val="22"/>
        </w:rPr>
        <w:t>2.4.1. Своевременно и надлежащим образом оплачивать услуги Исполнителя;</w:t>
      </w:r>
    </w:p>
    <w:p w:rsidR="00832381" w:rsidRPr="00500810" w:rsidRDefault="00832381" w:rsidP="00832381">
      <w:pPr>
        <w:jc w:val="both"/>
        <w:rPr>
          <w:color w:val="000000"/>
          <w:spacing w:val="-2"/>
          <w:sz w:val="22"/>
          <w:szCs w:val="22"/>
        </w:rPr>
      </w:pPr>
      <w:r w:rsidRPr="00500810">
        <w:rPr>
          <w:color w:val="000000"/>
          <w:spacing w:val="-2"/>
          <w:sz w:val="22"/>
          <w:szCs w:val="22"/>
        </w:rPr>
        <w:t>2.4.2. Своевременно информировать Исполнителя об изменениях (задержка времени начала Мероприятия, отличное от запланированного кол-во пришедших гостей и пр.) в процессе подготовки и проведения Мероприятия, что может повлиять на качество и время предоставления услуг, а также на выполнение обязательств по настоящему договору.</w:t>
      </w:r>
    </w:p>
    <w:p w:rsidR="00832381" w:rsidRPr="00500810" w:rsidRDefault="00832381" w:rsidP="00832381">
      <w:pPr>
        <w:jc w:val="both"/>
        <w:rPr>
          <w:color w:val="000000"/>
          <w:spacing w:val="-2"/>
          <w:sz w:val="22"/>
          <w:szCs w:val="22"/>
        </w:rPr>
      </w:pPr>
      <w:r w:rsidRPr="00500810">
        <w:rPr>
          <w:color w:val="000000"/>
          <w:spacing w:val="-2"/>
          <w:sz w:val="22"/>
          <w:szCs w:val="22"/>
        </w:rPr>
        <w:lastRenderedPageBreak/>
        <w:t xml:space="preserve">2.4.3. Заказчик обязан в порядке, предусмотренном настоящим Договором, с участием Исполнителя, принять результат оказанных услуг по Акту приемки-сдачи в срок, не позднее 3-х рабочих дней после окончания Мероприятия </w:t>
      </w:r>
      <w:r w:rsidRPr="00500810">
        <w:rPr>
          <w:sz w:val="22"/>
          <w:szCs w:val="22"/>
        </w:rPr>
        <w:t>со дня его получения или предоставить Исполнителю мотивированный отказ с указанием выявленных недостатков и сроков их устранения.</w:t>
      </w:r>
    </w:p>
    <w:p w:rsidR="00832381" w:rsidRPr="00500810" w:rsidRDefault="00832381" w:rsidP="00832381">
      <w:pPr>
        <w:shd w:val="clear" w:color="auto" w:fill="FFFFFF"/>
        <w:spacing w:line="235" w:lineRule="exact"/>
        <w:ind w:right="43"/>
        <w:jc w:val="both"/>
        <w:rPr>
          <w:color w:val="000000"/>
          <w:spacing w:val="-3"/>
          <w:sz w:val="22"/>
          <w:szCs w:val="22"/>
        </w:rPr>
      </w:pPr>
    </w:p>
    <w:p w:rsidR="00832381" w:rsidRPr="00500810" w:rsidRDefault="00832381" w:rsidP="00832381">
      <w:pPr>
        <w:tabs>
          <w:tab w:val="num" w:pos="1440"/>
        </w:tabs>
        <w:jc w:val="center"/>
        <w:rPr>
          <w:b/>
          <w:sz w:val="22"/>
          <w:szCs w:val="22"/>
        </w:rPr>
      </w:pPr>
      <w:r w:rsidRPr="00500810">
        <w:rPr>
          <w:b/>
          <w:sz w:val="22"/>
          <w:szCs w:val="22"/>
        </w:rPr>
        <w:t>3. Порядок предоставления Исполнителем Услуги</w:t>
      </w:r>
    </w:p>
    <w:p w:rsidR="00832381" w:rsidRPr="00500810" w:rsidRDefault="00832381" w:rsidP="00832381">
      <w:pPr>
        <w:jc w:val="both"/>
        <w:rPr>
          <w:sz w:val="22"/>
          <w:szCs w:val="22"/>
          <w:highlight w:val="yellow"/>
        </w:rPr>
      </w:pPr>
      <w:r w:rsidRPr="00500810">
        <w:rPr>
          <w:sz w:val="22"/>
          <w:szCs w:val="22"/>
        </w:rPr>
        <w:t xml:space="preserve">3.1. Исполнитель предоставляет по запросу Заказчика данные об оказываемых услугах (фото, видеоролики, </w:t>
      </w:r>
      <w:r w:rsidR="00500810" w:rsidRPr="00500810">
        <w:rPr>
          <w:sz w:val="22"/>
          <w:szCs w:val="22"/>
        </w:rPr>
        <w:t>презентации</w:t>
      </w:r>
      <w:r w:rsidRPr="00500810">
        <w:rPr>
          <w:sz w:val="22"/>
          <w:szCs w:val="22"/>
        </w:rPr>
        <w:t xml:space="preserve"> пр.), если по запрашиваемой услуге имеется демонстрационный материал, либо возможность предварительного просмотра выступления  артистов, если таковая имеется.   </w:t>
      </w:r>
    </w:p>
    <w:p w:rsidR="00832381" w:rsidRPr="00500810" w:rsidRDefault="00832381" w:rsidP="00832381">
      <w:pPr>
        <w:jc w:val="both"/>
        <w:rPr>
          <w:sz w:val="22"/>
          <w:szCs w:val="22"/>
        </w:rPr>
      </w:pPr>
      <w:r w:rsidRPr="00500810">
        <w:rPr>
          <w:sz w:val="22"/>
          <w:szCs w:val="22"/>
        </w:rPr>
        <w:t>3.2. По числу согласованных услуг Исполнитель и Заказчик подписывают Приложения к настоящему Договору, которые являются неотъемлемой его частью.</w:t>
      </w:r>
    </w:p>
    <w:p w:rsidR="00832381" w:rsidRPr="00500810" w:rsidRDefault="00832381" w:rsidP="00832381">
      <w:pPr>
        <w:tabs>
          <w:tab w:val="num" w:pos="927"/>
        </w:tabs>
        <w:jc w:val="both"/>
        <w:rPr>
          <w:color w:val="000000"/>
          <w:spacing w:val="-2"/>
          <w:sz w:val="22"/>
          <w:szCs w:val="22"/>
        </w:rPr>
      </w:pPr>
      <w:r w:rsidRPr="00500810">
        <w:rPr>
          <w:color w:val="000000"/>
          <w:spacing w:val="-2"/>
          <w:sz w:val="22"/>
          <w:szCs w:val="22"/>
        </w:rPr>
        <w:t>3.3. Если во время проведения мероприятия Заказчиком либо участниками мероприятия будут затребованы либо фактически использованы любые другие услуги, ранее не оговоренные в приложениях и не оплаченные Заказчиком, оплата дополнительных услуг на месте в день Мероприятия проводится за счет лица, затребовавшего таковую услугу. Исполнитель вправе в случае возможности оплатить за Заказчика дополнительно предоставленную услугу при условии письменной гарантии Заказчика или его уполномоченного лица о последующем погашении согласованной суммы оплаты.</w:t>
      </w:r>
    </w:p>
    <w:p w:rsidR="00832381" w:rsidRPr="00500810" w:rsidRDefault="00832381" w:rsidP="00832381">
      <w:pPr>
        <w:tabs>
          <w:tab w:val="num" w:pos="927"/>
        </w:tabs>
        <w:jc w:val="both"/>
        <w:rPr>
          <w:color w:val="000000"/>
          <w:spacing w:val="-2"/>
          <w:sz w:val="22"/>
          <w:szCs w:val="22"/>
        </w:rPr>
      </w:pPr>
      <w:r w:rsidRPr="00500810">
        <w:rPr>
          <w:color w:val="000000"/>
          <w:spacing w:val="-2"/>
          <w:sz w:val="22"/>
          <w:szCs w:val="22"/>
        </w:rPr>
        <w:t xml:space="preserve">3.4. Доступ к месту проведения мероприятия до согласованного времени начала, а также продление мероприятия после согласованного времени окончания, осуществляется за дополнительную плату, о которой Исполнитель проинформирует Заказчика заранее в соответствующем Приложении  к настоящему Договору. </w:t>
      </w:r>
    </w:p>
    <w:p w:rsidR="00832381" w:rsidRPr="00500810" w:rsidRDefault="00832381" w:rsidP="00832381">
      <w:pPr>
        <w:tabs>
          <w:tab w:val="num" w:pos="927"/>
        </w:tabs>
        <w:jc w:val="both"/>
        <w:rPr>
          <w:color w:val="000000"/>
          <w:spacing w:val="-2"/>
          <w:sz w:val="22"/>
          <w:szCs w:val="22"/>
        </w:rPr>
      </w:pPr>
      <w:r w:rsidRPr="00500810">
        <w:rPr>
          <w:color w:val="000000"/>
          <w:spacing w:val="-2"/>
          <w:sz w:val="22"/>
          <w:szCs w:val="22"/>
        </w:rPr>
        <w:t>3.5. Неявка участника мероприятия к началу мероприятия считается односторонним отказом и влечет 100% штраф, денежные средства за неявившегося участника Исполнителем Заказчику не возвращаются</w:t>
      </w:r>
    </w:p>
    <w:p w:rsidR="00832381" w:rsidRPr="00500810" w:rsidRDefault="00832381" w:rsidP="00832381">
      <w:pPr>
        <w:shd w:val="clear" w:color="auto" w:fill="FFFFFF"/>
        <w:ind w:left="360"/>
        <w:jc w:val="center"/>
        <w:outlineLvl w:val="0"/>
        <w:rPr>
          <w:b/>
          <w:color w:val="000000"/>
          <w:sz w:val="22"/>
          <w:szCs w:val="22"/>
        </w:rPr>
      </w:pPr>
    </w:p>
    <w:p w:rsidR="00832381" w:rsidRPr="00500810" w:rsidRDefault="00832381" w:rsidP="00832381">
      <w:pPr>
        <w:shd w:val="clear" w:color="auto" w:fill="FFFFFF"/>
        <w:ind w:left="360"/>
        <w:jc w:val="center"/>
        <w:outlineLvl w:val="0"/>
        <w:rPr>
          <w:b/>
          <w:sz w:val="22"/>
          <w:szCs w:val="22"/>
        </w:rPr>
      </w:pPr>
      <w:r w:rsidRPr="00500810">
        <w:rPr>
          <w:b/>
          <w:color w:val="000000"/>
          <w:sz w:val="22"/>
          <w:szCs w:val="22"/>
        </w:rPr>
        <w:t>4.Цена и порядок оплаты</w:t>
      </w:r>
    </w:p>
    <w:p w:rsidR="00832381" w:rsidRPr="00500810" w:rsidRDefault="00832381" w:rsidP="00832381">
      <w:pPr>
        <w:jc w:val="both"/>
        <w:rPr>
          <w:color w:val="000000"/>
          <w:spacing w:val="-2"/>
          <w:sz w:val="22"/>
          <w:szCs w:val="22"/>
        </w:rPr>
      </w:pPr>
      <w:r w:rsidRPr="00500810">
        <w:rPr>
          <w:color w:val="000000"/>
          <w:spacing w:val="-2"/>
          <w:sz w:val="22"/>
          <w:szCs w:val="22"/>
        </w:rPr>
        <w:t xml:space="preserve">4.1.  Общая стоимость настоящего Договора составляет </w:t>
      </w:r>
      <w:r w:rsidR="00500810" w:rsidRPr="00500810">
        <w:rPr>
          <w:color w:val="000000"/>
          <w:spacing w:val="-2"/>
          <w:sz w:val="22"/>
          <w:szCs w:val="22"/>
        </w:rPr>
        <w:t>____________</w:t>
      </w:r>
      <w:r w:rsidRPr="00500810">
        <w:rPr>
          <w:sz w:val="22"/>
          <w:szCs w:val="22"/>
        </w:rPr>
        <w:t>р. (</w:t>
      </w:r>
      <w:r w:rsidR="00500810" w:rsidRPr="00500810">
        <w:rPr>
          <w:sz w:val="22"/>
          <w:szCs w:val="22"/>
        </w:rPr>
        <w:t>___________________</w:t>
      </w:r>
      <w:r w:rsidRPr="00500810">
        <w:rPr>
          <w:sz w:val="22"/>
          <w:szCs w:val="22"/>
        </w:rPr>
        <w:t xml:space="preserve"> рублей </w:t>
      </w:r>
      <w:r w:rsidR="00500810" w:rsidRPr="00500810">
        <w:rPr>
          <w:sz w:val="22"/>
          <w:szCs w:val="22"/>
        </w:rPr>
        <w:t>_____</w:t>
      </w:r>
      <w:r w:rsidRPr="00500810">
        <w:rPr>
          <w:sz w:val="22"/>
          <w:szCs w:val="22"/>
        </w:rPr>
        <w:t xml:space="preserve">копеек), </w:t>
      </w:r>
      <w:r w:rsidRPr="00500810">
        <w:rPr>
          <w:color w:val="000000"/>
          <w:spacing w:val="-2"/>
          <w:sz w:val="22"/>
          <w:szCs w:val="22"/>
        </w:rPr>
        <w:t>включая НДС. Список оказываемых услуг  указывается в соответствующих приложениях к договору.</w:t>
      </w:r>
    </w:p>
    <w:p w:rsidR="00832381" w:rsidRPr="00500810" w:rsidRDefault="00832381" w:rsidP="00832381">
      <w:pPr>
        <w:jc w:val="both"/>
        <w:rPr>
          <w:color w:val="000000"/>
          <w:spacing w:val="-2"/>
          <w:sz w:val="22"/>
          <w:szCs w:val="22"/>
        </w:rPr>
      </w:pPr>
      <w:r w:rsidRPr="00500810">
        <w:rPr>
          <w:color w:val="000000"/>
          <w:spacing w:val="-2"/>
          <w:sz w:val="22"/>
          <w:szCs w:val="22"/>
        </w:rPr>
        <w:t>4.2. Оплата счета производится Заказчиком путем перечисления денежных средств на банковский счет Исполнителя в течение 3 (трех) банковских дней согласно выставленному счету  при соблюдении норм и ограничений, установленных законодательством Российской Федерации. Днем оплаты считается день зачисления денежных средств на счет Исполнителя.</w:t>
      </w:r>
    </w:p>
    <w:p w:rsidR="00832381" w:rsidRPr="00500810" w:rsidRDefault="00832381" w:rsidP="00832381">
      <w:pPr>
        <w:tabs>
          <w:tab w:val="num" w:pos="927"/>
        </w:tabs>
        <w:jc w:val="both"/>
        <w:rPr>
          <w:color w:val="000000"/>
          <w:spacing w:val="-2"/>
          <w:sz w:val="22"/>
          <w:szCs w:val="22"/>
        </w:rPr>
      </w:pPr>
      <w:r w:rsidRPr="00500810">
        <w:rPr>
          <w:color w:val="000000"/>
          <w:spacing w:val="-2"/>
          <w:sz w:val="22"/>
          <w:szCs w:val="22"/>
        </w:rPr>
        <w:t>4.3.Для гарантии бронирования выбранных услуг размер и сроки оплаты на каждое мероприятие определяются по согласованию сторон и указываются в соответствующих Приложениях к настоящему договору.</w:t>
      </w:r>
      <w:r w:rsidR="00500810" w:rsidRPr="00500810">
        <w:rPr>
          <w:color w:val="000000"/>
          <w:spacing w:val="-2"/>
          <w:sz w:val="22"/>
          <w:szCs w:val="22"/>
        </w:rPr>
        <w:t xml:space="preserve"> </w:t>
      </w:r>
      <w:r w:rsidRPr="00500810">
        <w:rPr>
          <w:color w:val="000000"/>
          <w:spacing w:val="-2"/>
          <w:sz w:val="22"/>
          <w:szCs w:val="22"/>
        </w:rPr>
        <w:t>Предоставление услуги подтверждается Исполнителем после поступления денежных средств на расчетный счет последнего в соответствие с выставленными Исполнителем счетами и в указанный срок.</w:t>
      </w:r>
    </w:p>
    <w:p w:rsidR="00832381" w:rsidRPr="00500810" w:rsidRDefault="00832381" w:rsidP="00832381">
      <w:pPr>
        <w:jc w:val="both"/>
        <w:rPr>
          <w:color w:val="000000"/>
          <w:spacing w:val="-2"/>
          <w:sz w:val="22"/>
          <w:szCs w:val="22"/>
        </w:rPr>
      </w:pPr>
      <w:r w:rsidRPr="00500810">
        <w:rPr>
          <w:color w:val="000000"/>
          <w:spacing w:val="-2"/>
          <w:sz w:val="22"/>
          <w:szCs w:val="22"/>
        </w:rPr>
        <w:t xml:space="preserve">4.4. </w:t>
      </w:r>
      <w:proofErr w:type="gramStart"/>
      <w:r w:rsidRPr="00500810">
        <w:rPr>
          <w:color w:val="000000"/>
          <w:spacing w:val="-2"/>
          <w:sz w:val="22"/>
          <w:szCs w:val="22"/>
        </w:rPr>
        <w:t>В случае отказа от ранее заказанной услуги или изменения условий ранее заказанной услуги по инициативе Заказчика, Исполнитель производит перерасчет оплаты</w:t>
      </w:r>
      <w:r w:rsidR="00500810" w:rsidRPr="00500810">
        <w:rPr>
          <w:color w:val="000000"/>
          <w:spacing w:val="-2"/>
          <w:sz w:val="22"/>
          <w:szCs w:val="22"/>
        </w:rPr>
        <w:t xml:space="preserve">, </w:t>
      </w:r>
      <w:r w:rsidRPr="00500810">
        <w:rPr>
          <w:color w:val="000000"/>
          <w:spacing w:val="-2"/>
          <w:sz w:val="22"/>
          <w:szCs w:val="22"/>
        </w:rPr>
        <w:t xml:space="preserve"> в </w:t>
      </w:r>
      <w:proofErr w:type="spellStart"/>
      <w:r w:rsidRPr="00500810">
        <w:rPr>
          <w:color w:val="000000"/>
          <w:spacing w:val="-2"/>
          <w:sz w:val="22"/>
          <w:szCs w:val="22"/>
        </w:rPr>
        <w:t>т.ч</w:t>
      </w:r>
      <w:proofErr w:type="spellEnd"/>
      <w:r w:rsidRPr="00500810">
        <w:rPr>
          <w:color w:val="000000"/>
          <w:spacing w:val="-2"/>
          <w:sz w:val="22"/>
          <w:szCs w:val="22"/>
        </w:rPr>
        <w:t>. с учетом удержания штрафов, в случае, если таковые установлены местом проведения Мероприятия</w:t>
      </w:r>
      <w:r w:rsidR="00500810" w:rsidRPr="00500810">
        <w:rPr>
          <w:color w:val="000000"/>
          <w:spacing w:val="-2"/>
          <w:sz w:val="22"/>
          <w:szCs w:val="22"/>
        </w:rPr>
        <w:t xml:space="preserve"> </w:t>
      </w:r>
      <w:r w:rsidRPr="00500810">
        <w:rPr>
          <w:color w:val="000000"/>
          <w:spacing w:val="-2"/>
          <w:sz w:val="22"/>
          <w:szCs w:val="22"/>
        </w:rPr>
        <w:t>или другими организациями, с которыми Исполнитель вступил в деловые отношения для предоставления услуги Заказчику, или которые оговорены в</w:t>
      </w:r>
      <w:r w:rsidR="00500810" w:rsidRPr="00500810">
        <w:rPr>
          <w:color w:val="000000"/>
          <w:spacing w:val="-2"/>
          <w:sz w:val="22"/>
          <w:szCs w:val="22"/>
        </w:rPr>
        <w:t xml:space="preserve"> </w:t>
      </w:r>
      <w:r w:rsidRPr="00500810">
        <w:rPr>
          <w:color w:val="000000"/>
          <w:spacing w:val="-2"/>
          <w:sz w:val="22"/>
          <w:szCs w:val="22"/>
        </w:rPr>
        <w:t>соответствующем Приложении к настоящему договору.</w:t>
      </w:r>
      <w:proofErr w:type="gramEnd"/>
    </w:p>
    <w:p w:rsidR="00832381" w:rsidRPr="00500810" w:rsidRDefault="00832381" w:rsidP="00832381">
      <w:pPr>
        <w:jc w:val="both"/>
        <w:rPr>
          <w:sz w:val="22"/>
          <w:szCs w:val="22"/>
        </w:rPr>
      </w:pPr>
    </w:p>
    <w:p w:rsidR="00832381" w:rsidRPr="00500810" w:rsidRDefault="00832381" w:rsidP="00832381">
      <w:pPr>
        <w:numPr>
          <w:ilvl w:val="0"/>
          <w:numId w:val="39"/>
        </w:numPr>
        <w:jc w:val="center"/>
        <w:rPr>
          <w:b/>
          <w:sz w:val="22"/>
          <w:szCs w:val="22"/>
        </w:rPr>
      </w:pPr>
      <w:r w:rsidRPr="00500810">
        <w:rPr>
          <w:b/>
          <w:sz w:val="22"/>
          <w:szCs w:val="22"/>
        </w:rPr>
        <w:t>Ответственность сторон</w:t>
      </w:r>
    </w:p>
    <w:p w:rsidR="00832381" w:rsidRPr="00500810" w:rsidRDefault="00832381" w:rsidP="00832381">
      <w:pPr>
        <w:tabs>
          <w:tab w:val="num" w:pos="1440"/>
        </w:tabs>
        <w:jc w:val="both"/>
        <w:rPr>
          <w:sz w:val="22"/>
          <w:szCs w:val="22"/>
        </w:rPr>
      </w:pPr>
      <w:r w:rsidRPr="00500810">
        <w:rPr>
          <w:sz w:val="22"/>
          <w:szCs w:val="22"/>
        </w:rPr>
        <w:t>5.1. Стороны несут ответственность за неисполнение и ненадлежащее исполнение своих обязанностей по Договору, по общим правилам об ответственности за нарушение обязательств в соответствии с настоящим Договором и действующим законодательством Российской Федерации.</w:t>
      </w:r>
    </w:p>
    <w:p w:rsidR="00832381" w:rsidRPr="00500810" w:rsidRDefault="00832381" w:rsidP="00832381">
      <w:pPr>
        <w:tabs>
          <w:tab w:val="num" w:pos="1440"/>
        </w:tabs>
        <w:jc w:val="both"/>
        <w:rPr>
          <w:sz w:val="22"/>
          <w:szCs w:val="22"/>
        </w:rPr>
      </w:pPr>
      <w:r w:rsidRPr="00500810">
        <w:rPr>
          <w:sz w:val="22"/>
          <w:szCs w:val="22"/>
        </w:rPr>
        <w:t>5.2. При неисполнении или ненадлежащем исполнении одной Стороной условий настоящего Договора, другая Сторона вправе предъявить претензию на сумму обоснованных убытков.</w:t>
      </w:r>
    </w:p>
    <w:p w:rsidR="00832381" w:rsidRPr="00500810" w:rsidRDefault="00832381" w:rsidP="00832381">
      <w:pPr>
        <w:jc w:val="both"/>
        <w:rPr>
          <w:bCs/>
          <w:sz w:val="22"/>
          <w:szCs w:val="22"/>
        </w:rPr>
      </w:pPr>
      <w:r w:rsidRPr="00500810">
        <w:rPr>
          <w:bCs/>
          <w:sz w:val="22"/>
          <w:szCs w:val="22"/>
        </w:rPr>
        <w:t>5.3. Ответственность Исполнителя.</w:t>
      </w:r>
    </w:p>
    <w:p w:rsidR="00832381" w:rsidRPr="00500810" w:rsidRDefault="00832381" w:rsidP="00832381">
      <w:pPr>
        <w:jc w:val="both"/>
        <w:rPr>
          <w:sz w:val="22"/>
          <w:szCs w:val="22"/>
        </w:rPr>
      </w:pPr>
      <w:r w:rsidRPr="00500810">
        <w:rPr>
          <w:sz w:val="22"/>
          <w:szCs w:val="22"/>
        </w:rPr>
        <w:t xml:space="preserve">5.3.1. </w:t>
      </w:r>
      <w:proofErr w:type="gramStart"/>
      <w:r w:rsidRPr="00500810">
        <w:rPr>
          <w:sz w:val="22"/>
          <w:szCs w:val="22"/>
        </w:rPr>
        <w:t>В случае неоказания Исполнителем услуг в соответствии с условиями настоящего Договора и соответствующих Приложений к нему, Исполнитель возвращает сумму внесенной предоплаты за такие услуги в срок не позднее 30 (тридцати) дней с даты получения письменной претензии Заказчика.</w:t>
      </w:r>
      <w:proofErr w:type="gramEnd"/>
    </w:p>
    <w:p w:rsidR="00832381" w:rsidRPr="00500810" w:rsidRDefault="00832381" w:rsidP="00832381">
      <w:pPr>
        <w:jc w:val="both"/>
        <w:rPr>
          <w:sz w:val="22"/>
          <w:szCs w:val="22"/>
        </w:rPr>
      </w:pPr>
      <w:r w:rsidRPr="00500810">
        <w:rPr>
          <w:sz w:val="22"/>
          <w:szCs w:val="22"/>
        </w:rPr>
        <w:t xml:space="preserve">5.3.2. В </w:t>
      </w:r>
      <w:proofErr w:type="gramStart"/>
      <w:r w:rsidRPr="00500810">
        <w:rPr>
          <w:sz w:val="22"/>
          <w:szCs w:val="22"/>
        </w:rPr>
        <w:t>случае</w:t>
      </w:r>
      <w:proofErr w:type="gramEnd"/>
      <w:r w:rsidRPr="00500810">
        <w:rPr>
          <w:sz w:val="22"/>
          <w:szCs w:val="22"/>
        </w:rPr>
        <w:t xml:space="preserve"> оказания услуги ненадлежащего качества Исполнитель выплачивает Заказчику штраф в размере 10% от стоимости данной услуги</w:t>
      </w:r>
      <w:r w:rsidR="00500810" w:rsidRPr="00500810">
        <w:rPr>
          <w:sz w:val="22"/>
          <w:szCs w:val="22"/>
        </w:rPr>
        <w:t xml:space="preserve"> </w:t>
      </w:r>
      <w:r w:rsidRPr="00500810">
        <w:rPr>
          <w:sz w:val="22"/>
          <w:szCs w:val="22"/>
        </w:rPr>
        <w:t>в срок не позднее 30 (тридцати) дней с даты получения письменной претензии Заказчика.</w:t>
      </w:r>
    </w:p>
    <w:p w:rsidR="00832381" w:rsidRPr="00500810" w:rsidRDefault="00832381" w:rsidP="00832381">
      <w:pPr>
        <w:jc w:val="both"/>
        <w:rPr>
          <w:sz w:val="22"/>
          <w:szCs w:val="22"/>
        </w:rPr>
      </w:pPr>
      <w:r w:rsidRPr="00500810">
        <w:rPr>
          <w:sz w:val="22"/>
          <w:szCs w:val="22"/>
        </w:rPr>
        <w:t xml:space="preserve">5.3.3. В </w:t>
      </w:r>
      <w:proofErr w:type="gramStart"/>
      <w:r w:rsidRPr="00500810">
        <w:rPr>
          <w:sz w:val="22"/>
          <w:szCs w:val="22"/>
        </w:rPr>
        <w:t>случае</w:t>
      </w:r>
      <w:proofErr w:type="gramEnd"/>
      <w:r w:rsidRPr="00500810">
        <w:rPr>
          <w:sz w:val="22"/>
          <w:szCs w:val="22"/>
        </w:rPr>
        <w:t>, когда Заказчик использует альтернативную услугу, предложенную ему взамен той, которая не была исполнена, обязательства Исполнителя считаются выполненными надлежащим образом.</w:t>
      </w:r>
    </w:p>
    <w:p w:rsidR="00832381" w:rsidRPr="00500810" w:rsidRDefault="00832381" w:rsidP="00832381">
      <w:pPr>
        <w:jc w:val="both"/>
        <w:rPr>
          <w:sz w:val="22"/>
          <w:szCs w:val="22"/>
        </w:rPr>
      </w:pPr>
      <w:r w:rsidRPr="00500810">
        <w:rPr>
          <w:sz w:val="22"/>
          <w:szCs w:val="22"/>
        </w:rPr>
        <w:t>5.3.4.Исполнитель не возмещает Заказчику стоимость забронированных, но не использованных услуг, а также не возмещает расходы по оплате услуг, не предусмотренных в Приложении к настоящему договору.</w:t>
      </w:r>
    </w:p>
    <w:p w:rsidR="00832381" w:rsidRPr="00500810" w:rsidRDefault="00832381" w:rsidP="00832381">
      <w:pPr>
        <w:jc w:val="both"/>
        <w:rPr>
          <w:sz w:val="22"/>
          <w:szCs w:val="22"/>
        </w:rPr>
      </w:pPr>
      <w:r w:rsidRPr="00500810">
        <w:rPr>
          <w:sz w:val="22"/>
          <w:szCs w:val="22"/>
        </w:rPr>
        <w:lastRenderedPageBreak/>
        <w:t>5.3.5. За нарушение сроков исполнения обязательств по настоящему договору Исполнитель уплачивает Заказчику неустойку в размере 0,1 % от стоимости невыполненных работ за каждый день просрочки, но не более 10% от стоимости невыполненных работ. Уплата пени осуществляется по выставлению претензии в письменном виде или по решению суда.</w:t>
      </w:r>
    </w:p>
    <w:p w:rsidR="00832381" w:rsidRPr="00500810" w:rsidRDefault="00832381" w:rsidP="00832381">
      <w:pPr>
        <w:jc w:val="both"/>
        <w:rPr>
          <w:sz w:val="22"/>
          <w:szCs w:val="22"/>
        </w:rPr>
      </w:pPr>
      <w:r w:rsidRPr="00500810">
        <w:rPr>
          <w:sz w:val="22"/>
          <w:szCs w:val="22"/>
        </w:rPr>
        <w:t>5.3.6. При привлечении Исполнителем 3-х лиц по своему выбору согласно п. 1.5. для выполнения обязательств Исполнителя по данному договору, ответственность за соблюдение 3-ми лицами</w:t>
      </w:r>
      <w:r w:rsidR="00500810" w:rsidRPr="00500810">
        <w:rPr>
          <w:sz w:val="22"/>
          <w:szCs w:val="22"/>
        </w:rPr>
        <w:t xml:space="preserve"> </w:t>
      </w:r>
      <w:r w:rsidRPr="00500810">
        <w:rPr>
          <w:sz w:val="22"/>
          <w:szCs w:val="22"/>
        </w:rPr>
        <w:t xml:space="preserve">законодательства РФ,  в </w:t>
      </w:r>
      <w:proofErr w:type="spellStart"/>
      <w:r w:rsidRPr="00500810">
        <w:rPr>
          <w:sz w:val="22"/>
          <w:szCs w:val="22"/>
        </w:rPr>
        <w:t>т.ч</w:t>
      </w:r>
      <w:proofErr w:type="spellEnd"/>
      <w:r w:rsidRPr="00500810">
        <w:rPr>
          <w:sz w:val="22"/>
          <w:szCs w:val="22"/>
        </w:rPr>
        <w:t>.</w:t>
      </w:r>
      <w:r w:rsidR="00500810" w:rsidRPr="00500810">
        <w:rPr>
          <w:sz w:val="22"/>
          <w:szCs w:val="22"/>
        </w:rPr>
        <w:t xml:space="preserve"> </w:t>
      </w:r>
      <w:r w:rsidRPr="00500810">
        <w:rPr>
          <w:sz w:val="22"/>
          <w:szCs w:val="22"/>
        </w:rPr>
        <w:t>в части соблюдения авторских прав,  находится вне зоны ответственности Исполнителя.</w:t>
      </w:r>
    </w:p>
    <w:p w:rsidR="00832381" w:rsidRPr="00500810" w:rsidRDefault="00832381" w:rsidP="00832381">
      <w:pPr>
        <w:jc w:val="both"/>
        <w:rPr>
          <w:sz w:val="22"/>
          <w:szCs w:val="22"/>
        </w:rPr>
      </w:pPr>
      <w:r w:rsidRPr="00500810">
        <w:rPr>
          <w:sz w:val="22"/>
          <w:szCs w:val="22"/>
        </w:rPr>
        <w:t>5.3.7. Исполнитель не несет ответственности за имущество Заказчика и третьих лиц и не оказывает услуги по его хранению при проведении Мероприятия.</w:t>
      </w:r>
    </w:p>
    <w:p w:rsidR="00832381" w:rsidRPr="00500810" w:rsidRDefault="00832381" w:rsidP="00832381">
      <w:pPr>
        <w:jc w:val="both"/>
        <w:rPr>
          <w:bCs/>
          <w:sz w:val="22"/>
          <w:szCs w:val="22"/>
        </w:rPr>
      </w:pPr>
      <w:r w:rsidRPr="00500810">
        <w:rPr>
          <w:bCs/>
          <w:sz w:val="22"/>
          <w:szCs w:val="22"/>
        </w:rPr>
        <w:t>5.4. Ответственность Заказчика.</w:t>
      </w:r>
    </w:p>
    <w:p w:rsidR="00832381" w:rsidRPr="00500810" w:rsidRDefault="00832381" w:rsidP="00832381">
      <w:pPr>
        <w:jc w:val="both"/>
        <w:rPr>
          <w:sz w:val="22"/>
          <w:szCs w:val="22"/>
        </w:rPr>
      </w:pPr>
      <w:r w:rsidRPr="00500810">
        <w:rPr>
          <w:sz w:val="22"/>
          <w:szCs w:val="22"/>
        </w:rPr>
        <w:t xml:space="preserve">5.4.1. За просрочку оплаты счетов Исполнителя/нарушение согласованного срока оплаты Заказчик уплачивает Исполнителю штрафную неустойку в размере 0,1 % от стоимости счета/неоплаченной своевременно суммы за каждый день просрочки до момента фактического исполнения Заказчиком своего обязательства по оплате. </w:t>
      </w:r>
    </w:p>
    <w:p w:rsidR="00832381" w:rsidRPr="00500810" w:rsidRDefault="00832381" w:rsidP="00832381">
      <w:pPr>
        <w:jc w:val="both"/>
        <w:rPr>
          <w:sz w:val="22"/>
          <w:szCs w:val="22"/>
        </w:rPr>
      </w:pPr>
      <w:r w:rsidRPr="00500810">
        <w:rPr>
          <w:sz w:val="22"/>
          <w:szCs w:val="22"/>
        </w:rPr>
        <w:t>Уплата пени осуществляется по выставлению претензии в письменном виде или по решению суда.</w:t>
      </w:r>
    </w:p>
    <w:p w:rsidR="00832381" w:rsidRPr="00500810" w:rsidRDefault="00832381" w:rsidP="00832381">
      <w:pPr>
        <w:jc w:val="both"/>
        <w:rPr>
          <w:sz w:val="22"/>
          <w:szCs w:val="22"/>
        </w:rPr>
      </w:pPr>
      <w:r w:rsidRPr="00500810">
        <w:rPr>
          <w:sz w:val="22"/>
          <w:szCs w:val="22"/>
        </w:rPr>
        <w:t>5.5. Уплата неустойки не освобождает стороны от исполнения обязательств по настоящему договору или устранения выявленных нарушений.</w:t>
      </w:r>
    </w:p>
    <w:p w:rsidR="00832381" w:rsidRPr="00500810" w:rsidRDefault="00832381" w:rsidP="00832381">
      <w:pPr>
        <w:jc w:val="both"/>
        <w:rPr>
          <w:sz w:val="22"/>
          <w:szCs w:val="22"/>
        </w:rPr>
      </w:pPr>
      <w:r w:rsidRPr="00500810">
        <w:rPr>
          <w:sz w:val="22"/>
          <w:szCs w:val="22"/>
        </w:rPr>
        <w:t xml:space="preserve">5.6. Требование об уплате неустойки (пени, штрафов) а также документы, подтверждающие фактические расходы, должны быть оформлены в письменном виде и подписаны уполномоченным представителем Стороны. </w:t>
      </w:r>
    </w:p>
    <w:p w:rsidR="00832381" w:rsidRPr="00500810" w:rsidRDefault="00832381" w:rsidP="00832381">
      <w:pPr>
        <w:jc w:val="both"/>
      </w:pPr>
    </w:p>
    <w:p w:rsidR="00832381" w:rsidRPr="00500810" w:rsidRDefault="00832381" w:rsidP="00832381">
      <w:pPr>
        <w:pStyle w:val="23"/>
        <w:widowControl w:val="0"/>
        <w:numPr>
          <w:ilvl w:val="0"/>
          <w:numId w:val="39"/>
        </w:numPr>
        <w:shd w:val="clear" w:color="auto" w:fill="FFFFFF"/>
        <w:jc w:val="center"/>
        <w:outlineLvl w:val="0"/>
        <w:rPr>
          <w:b/>
          <w:sz w:val="22"/>
          <w:szCs w:val="22"/>
        </w:rPr>
      </w:pPr>
      <w:r w:rsidRPr="00500810">
        <w:rPr>
          <w:b/>
          <w:sz w:val="22"/>
          <w:szCs w:val="22"/>
        </w:rPr>
        <w:t>Действие непреодолимой силы</w:t>
      </w:r>
    </w:p>
    <w:p w:rsidR="00832381" w:rsidRPr="00500810" w:rsidRDefault="00832381" w:rsidP="00832381">
      <w:pPr>
        <w:pStyle w:val="ae"/>
        <w:rPr>
          <w:sz w:val="22"/>
          <w:szCs w:val="22"/>
        </w:rPr>
      </w:pPr>
      <w:r w:rsidRPr="00500810">
        <w:rPr>
          <w:sz w:val="22"/>
          <w:szCs w:val="22"/>
        </w:rPr>
        <w:t xml:space="preserve">6.1. </w:t>
      </w:r>
      <w:proofErr w:type="gramStart"/>
      <w:r w:rsidRPr="00500810">
        <w:rPr>
          <w:sz w:val="22"/>
          <w:szCs w:val="22"/>
        </w:rPr>
        <w:t>Стороны освобождаются от ответственности за частичное или полное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как то: стихийные явления, пожары, военные действия, революции, забастовки, изменения в законодательстве, принятие обязательных  нормативных актов и т.п. обстоятельства, не зависящие от воли Сторон.</w:t>
      </w:r>
      <w:proofErr w:type="gramEnd"/>
    </w:p>
    <w:p w:rsidR="00832381" w:rsidRPr="00500810" w:rsidRDefault="00832381" w:rsidP="00832381">
      <w:pPr>
        <w:pStyle w:val="ae"/>
        <w:rPr>
          <w:b/>
          <w:sz w:val="22"/>
          <w:szCs w:val="22"/>
        </w:rPr>
      </w:pPr>
      <w:r w:rsidRPr="00500810">
        <w:rPr>
          <w:sz w:val="22"/>
          <w:szCs w:val="22"/>
        </w:rPr>
        <w:t xml:space="preserve">6.2. 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указанных выше обстоятельств немедленно. В </w:t>
      </w:r>
      <w:proofErr w:type="gramStart"/>
      <w:r w:rsidRPr="00500810">
        <w:rPr>
          <w:sz w:val="22"/>
          <w:szCs w:val="22"/>
        </w:rPr>
        <w:t>этом</w:t>
      </w:r>
      <w:proofErr w:type="gramEnd"/>
      <w:r w:rsidRPr="00500810">
        <w:rPr>
          <w:sz w:val="22"/>
          <w:szCs w:val="22"/>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832381" w:rsidRPr="00500810" w:rsidRDefault="00832381" w:rsidP="00832381">
      <w:pPr>
        <w:pStyle w:val="ae"/>
        <w:jc w:val="center"/>
        <w:rPr>
          <w:b/>
          <w:sz w:val="20"/>
        </w:rPr>
      </w:pPr>
    </w:p>
    <w:p w:rsidR="00832381" w:rsidRPr="00500810" w:rsidRDefault="00832381" w:rsidP="00832381">
      <w:pPr>
        <w:pStyle w:val="23"/>
        <w:widowControl w:val="0"/>
        <w:numPr>
          <w:ilvl w:val="0"/>
          <w:numId w:val="39"/>
        </w:numPr>
        <w:shd w:val="clear" w:color="auto" w:fill="FFFFFF"/>
        <w:jc w:val="center"/>
        <w:outlineLvl w:val="0"/>
        <w:rPr>
          <w:b/>
          <w:sz w:val="22"/>
          <w:szCs w:val="22"/>
        </w:rPr>
      </w:pPr>
      <w:r w:rsidRPr="00500810">
        <w:rPr>
          <w:b/>
          <w:sz w:val="22"/>
          <w:szCs w:val="22"/>
        </w:rPr>
        <w:t>Разрешение споров. Арбитраж</w:t>
      </w:r>
    </w:p>
    <w:p w:rsidR="00832381" w:rsidRPr="00500810" w:rsidRDefault="00832381" w:rsidP="00832381">
      <w:pPr>
        <w:pStyle w:val="ae"/>
        <w:rPr>
          <w:sz w:val="22"/>
          <w:szCs w:val="22"/>
        </w:rPr>
      </w:pPr>
      <w:r w:rsidRPr="00500810">
        <w:rPr>
          <w:sz w:val="22"/>
          <w:szCs w:val="22"/>
        </w:rPr>
        <w:t>7.1. Стороны обязуются принять все разумные и доступные меры по разрешению споров и разногласий, возникающих в связи с исполнением настоящего Договора и обязанностей после его прекращения, путем переговоров.</w:t>
      </w:r>
    </w:p>
    <w:p w:rsidR="00832381" w:rsidRPr="00500810" w:rsidRDefault="00832381" w:rsidP="00832381">
      <w:pPr>
        <w:pStyle w:val="ae"/>
        <w:rPr>
          <w:sz w:val="22"/>
          <w:szCs w:val="22"/>
        </w:rPr>
      </w:pPr>
      <w:r w:rsidRPr="00500810">
        <w:rPr>
          <w:sz w:val="22"/>
          <w:szCs w:val="22"/>
        </w:rPr>
        <w:t xml:space="preserve">7.2. В случае если Стороны в процессе </w:t>
      </w:r>
      <w:proofErr w:type="gramStart"/>
      <w:r w:rsidRPr="00500810">
        <w:rPr>
          <w:sz w:val="22"/>
          <w:szCs w:val="22"/>
        </w:rPr>
        <w:t>переговоров</w:t>
      </w:r>
      <w:proofErr w:type="gramEnd"/>
      <w:r w:rsidRPr="00500810">
        <w:rPr>
          <w:sz w:val="22"/>
          <w:szCs w:val="22"/>
        </w:rPr>
        <w:t xml:space="preserve"> не достигнут соглашения по спорному вопросу, все споры и разногласия подлежат разрешению в Арбитражном суде города Москвы.</w:t>
      </w:r>
    </w:p>
    <w:p w:rsidR="00832381" w:rsidRPr="00500810" w:rsidRDefault="00832381" w:rsidP="00832381">
      <w:pPr>
        <w:pStyle w:val="ae"/>
        <w:jc w:val="center"/>
        <w:rPr>
          <w:b/>
          <w:sz w:val="22"/>
          <w:szCs w:val="22"/>
        </w:rPr>
      </w:pPr>
    </w:p>
    <w:p w:rsidR="00832381" w:rsidRPr="00500810" w:rsidRDefault="00832381" w:rsidP="00832381">
      <w:pPr>
        <w:pStyle w:val="ae"/>
        <w:jc w:val="center"/>
        <w:rPr>
          <w:sz w:val="22"/>
          <w:szCs w:val="22"/>
        </w:rPr>
      </w:pPr>
      <w:r w:rsidRPr="00500810">
        <w:rPr>
          <w:b/>
          <w:sz w:val="22"/>
          <w:szCs w:val="22"/>
        </w:rPr>
        <w:t>8. Срок действия договора</w:t>
      </w:r>
    </w:p>
    <w:p w:rsidR="00832381" w:rsidRPr="00500810" w:rsidRDefault="00832381" w:rsidP="00832381">
      <w:pPr>
        <w:shd w:val="clear" w:color="auto" w:fill="FFFFFF"/>
        <w:jc w:val="both"/>
        <w:rPr>
          <w:sz w:val="22"/>
          <w:szCs w:val="22"/>
        </w:rPr>
      </w:pPr>
      <w:r w:rsidRPr="00500810">
        <w:rPr>
          <w:sz w:val="22"/>
          <w:szCs w:val="22"/>
        </w:rPr>
        <w:t>8.1. Настоящий договор вступает в силу с момента подписания обеими Сторонами и действует до полного исполнения Сторонами своих обязательств.</w:t>
      </w:r>
    </w:p>
    <w:p w:rsidR="00832381" w:rsidRPr="00500810" w:rsidRDefault="00832381" w:rsidP="00832381">
      <w:pPr>
        <w:shd w:val="clear" w:color="auto" w:fill="FFFFFF"/>
        <w:jc w:val="both"/>
        <w:rPr>
          <w:sz w:val="22"/>
          <w:szCs w:val="22"/>
        </w:rPr>
      </w:pPr>
      <w:r w:rsidRPr="00500810">
        <w:rPr>
          <w:sz w:val="22"/>
          <w:szCs w:val="22"/>
        </w:rPr>
        <w:t>8.2. Дополнительные соглашения к договору вступают в силу с момента подписания обеими Сторонами и действуют до полного</w:t>
      </w:r>
      <w:r w:rsidR="00500810" w:rsidRPr="00500810">
        <w:rPr>
          <w:sz w:val="22"/>
          <w:szCs w:val="22"/>
        </w:rPr>
        <w:t xml:space="preserve"> </w:t>
      </w:r>
      <w:r w:rsidRPr="00500810">
        <w:rPr>
          <w:sz w:val="22"/>
          <w:szCs w:val="22"/>
        </w:rPr>
        <w:t>исполнения Сторонами своих обязательств.</w:t>
      </w:r>
    </w:p>
    <w:p w:rsidR="00832381" w:rsidRPr="00500810" w:rsidRDefault="00832381" w:rsidP="00832381">
      <w:pPr>
        <w:shd w:val="clear" w:color="auto" w:fill="FFFFFF"/>
        <w:jc w:val="both"/>
        <w:rPr>
          <w:sz w:val="22"/>
          <w:szCs w:val="22"/>
        </w:rPr>
      </w:pPr>
      <w:r w:rsidRPr="00500810">
        <w:rPr>
          <w:sz w:val="22"/>
          <w:szCs w:val="22"/>
        </w:rPr>
        <w:t>8.3. 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договором.</w:t>
      </w:r>
    </w:p>
    <w:p w:rsidR="00832381" w:rsidRPr="00500810" w:rsidRDefault="00832381" w:rsidP="00832381">
      <w:pPr>
        <w:shd w:val="clear" w:color="auto" w:fill="FFFFFF"/>
        <w:jc w:val="both"/>
        <w:rPr>
          <w:sz w:val="22"/>
          <w:szCs w:val="22"/>
        </w:rPr>
      </w:pPr>
      <w:r w:rsidRPr="00500810">
        <w:rPr>
          <w:sz w:val="22"/>
          <w:szCs w:val="22"/>
        </w:rPr>
        <w:t xml:space="preserve">8.4. Настоящий </w:t>
      </w:r>
      <w:proofErr w:type="gramStart"/>
      <w:r w:rsidRPr="00500810">
        <w:rPr>
          <w:sz w:val="22"/>
          <w:szCs w:val="22"/>
        </w:rPr>
        <w:t>Договор</w:t>
      </w:r>
      <w:proofErr w:type="gramEnd"/>
      <w:r w:rsidRPr="00500810">
        <w:rPr>
          <w:sz w:val="22"/>
          <w:szCs w:val="22"/>
        </w:rPr>
        <w:t xml:space="preserve"> может быть расторгнут досрочно по соглашению Сторон или в судебном порядке, а также по инициативе одной из Сторон. Сторона, заявившая о своем желании расторгнуть Договор, извещает об этом другую Сторону в письменной форме не позднее, чем за 30 календарных дней до предполагаемой даты расторжения Договора. </w:t>
      </w:r>
    </w:p>
    <w:p w:rsidR="00832381" w:rsidRPr="00500810" w:rsidRDefault="00832381" w:rsidP="00832381">
      <w:pPr>
        <w:shd w:val="clear" w:color="auto" w:fill="FFFFFF"/>
        <w:jc w:val="both"/>
        <w:rPr>
          <w:sz w:val="22"/>
          <w:szCs w:val="22"/>
        </w:rPr>
      </w:pPr>
      <w:r w:rsidRPr="00500810">
        <w:rPr>
          <w:sz w:val="22"/>
          <w:szCs w:val="22"/>
        </w:rPr>
        <w:t xml:space="preserve">8.5. Если Заказчик отказался от настоящего договора, Исполнитель сохраняет право на оплату услуг, оказанных им до прекращения договора, а также на возмещение понесенных до этого момента расходов. Кроме того, Исполнитель вправе требовать возмещения убытков, вызванных отказом Заказчика от </w:t>
      </w:r>
      <w:r w:rsidRPr="00500810">
        <w:rPr>
          <w:sz w:val="22"/>
          <w:szCs w:val="22"/>
        </w:rPr>
        <w:lastRenderedPageBreak/>
        <w:t>исполнения настоящего договора, кроме случаев, когда отказ Заказчика вызван нарушением Исполнителем своих обязательств.</w:t>
      </w:r>
    </w:p>
    <w:p w:rsidR="00832381" w:rsidRPr="00500810" w:rsidRDefault="00832381" w:rsidP="00832381">
      <w:pPr>
        <w:jc w:val="center"/>
        <w:rPr>
          <w:b/>
          <w:sz w:val="22"/>
          <w:szCs w:val="22"/>
        </w:rPr>
      </w:pPr>
    </w:p>
    <w:p w:rsidR="00832381" w:rsidRPr="00500810" w:rsidRDefault="00832381" w:rsidP="00832381">
      <w:pPr>
        <w:jc w:val="center"/>
        <w:rPr>
          <w:b/>
          <w:sz w:val="22"/>
          <w:szCs w:val="22"/>
        </w:rPr>
      </w:pPr>
      <w:r w:rsidRPr="00500810">
        <w:rPr>
          <w:b/>
          <w:sz w:val="22"/>
          <w:szCs w:val="22"/>
        </w:rPr>
        <w:t>9. Прочие условия</w:t>
      </w:r>
    </w:p>
    <w:p w:rsidR="00832381" w:rsidRPr="00500810" w:rsidRDefault="00832381" w:rsidP="00832381">
      <w:pPr>
        <w:jc w:val="both"/>
        <w:rPr>
          <w:sz w:val="22"/>
          <w:szCs w:val="22"/>
        </w:rPr>
      </w:pPr>
      <w:r w:rsidRPr="00500810">
        <w:rPr>
          <w:sz w:val="22"/>
          <w:szCs w:val="22"/>
        </w:rPr>
        <w:t>9.1. Любая договоренность между Исполнителем и Заказчиком,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832381" w:rsidRPr="00500810" w:rsidRDefault="00832381" w:rsidP="00832381">
      <w:pPr>
        <w:jc w:val="both"/>
        <w:rPr>
          <w:sz w:val="22"/>
          <w:szCs w:val="22"/>
        </w:rPr>
      </w:pPr>
      <w:r w:rsidRPr="00500810">
        <w:rPr>
          <w:sz w:val="22"/>
          <w:szCs w:val="22"/>
        </w:rPr>
        <w:t>9.2. Ущерб, причиненный при оказании услуг, возмещается лицом, его причинившим.</w:t>
      </w:r>
    </w:p>
    <w:p w:rsidR="00832381" w:rsidRPr="00500810" w:rsidRDefault="00832381" w:rsidP="00832381">
      <w:pPr>
        <w:jc w:val="both"/>
        <w:rPr>
          <w:sz w:val="22"/>
          <w:szCs w:val="22"/>
        </w:rPr>
      </w:pPr>
      <w:r w:rsidRPr="00500810">
        <w:rPr>
          <w:sz w:val="22"/>
          <w:szCs w:val="22"/>
        </w:rPr>
        <w:t>9.3. Все изменения в Настоящий Договор и Дополнительные соглашения</w:t>
      </w:r>
      <w:r w:rsidR="00500810" w:rsidRPr="00500810">
        <w:rPr>
          <w:sz w:val="22"/>
          <w:szCs w:val="22"/>
        </w:rPr>
        <w:t xml:space="preserve"> </w:t>
      </w:r>
      <w:r w:rsidRPr="00500810">
        <w:rPr>
          <w:sz w:val="22"/>
          <w:szCs w:val="22"/>
        </w:rPr>
        <w:t>оформляются письменным соглашением обеих сторон.</w:t>
      </w:r>
    </w:p>
    <w:p w:rsidR="00832381" w:rsidRPr="00500810" w:rsidRDefault="00832381" w:rsidP="00832381">
      <w:pPr>
        <w:jc w:val="both"/>
        <w:rPr>
          <w:sz w:val="22"/>
          <w:szCs w:val="22"/>
        </w:rPr>
      </w:pPr>
      <w:r w:rsidRPr="00500810">
        <w:rPr>
          <w:sz w:val="22"/>
          <w:szCs w:val="22"/>
        </w:rPr>
        <w:t>9.4. 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832381" w:rsidRPr="00500810" w:rsidRDefault="00832381" w:rsidP="00832381">
      <w:pPr>
        <w:tabs>
          <w:tab w:val="num" w:pos="927"/>
        </w:tabs>
        <w:jc w:val="both"/>
        <w:rPr>
          <w:sz w:val="22"/>
          <w:szCs w:val="22"/>
        </w:rPr>
      </w:pPr>
      <w:r w:rsidRPr="00500810">
        <w:rPr>
          <w:sz w:val="22"/>
          <w:szCs w:val="22"/>
        </w:rPr>
        <w:t>9.5.Отношения Сторон по настоящему Договору могут регулироваться:</w:t>
      </w:r>
    </w:p>
    <w:p w:rsidR="00832381" w:rsidRPr="00500810" w:rsidRDefault="00832381" w:rsidP="00832381">
      <w:pPr>
        <w:tabs>
          <w:tab w:val="num" w:pos="927"/>
        </w:tabs>
        <w:jc w:val="both"/>
        <w:rPr>
          <w:sz w:val="22"/>
          <w:szCs w:val="22"/>
        </w:rPr>
      </w:pPr>
      <w:r w:rsidRPr="00500810">
        <w:rPr>
          <w:sz w:val="22"/>
          <w:szCs w:val="22"/>
        </w:rPr>
        <w:t xml:space="preserve">9.5.1. нормами о возмездном оказании услуг (Глава 39 ГК РФ). В </w:t>
      </w:r>
      <w:proofErr w:type="gramStart"/>
      <w:r w:rsidRPr="00500810">
        <w:rPr>
          <w:sz w:val="22"/>
          <w:szCs w:val="22"/>
        </w:rPr>
        <w:t>этом</w:t>
      </w:r>
      <w:proofErr w:type="gramEnd"/>
      <w:r w:rsidRPr="00500810">
        <w:rPr>
          <w:sz w:val="22"/>
          <w:szCs w:val="22"/>
        </w:rPr>
        <w:t xml:space="preserve"> случае Исполнитель предоставляет Заказчику комплект услуг в соответствии с Заявкой, а Заказчик оплачивает эти услуги, причем стоимость услуг Исполнителя включена в стоимость услуг, установленную непосредственно третьими лицами и является предметом расчетов между Исполнителем и третьими лицами. Отношения сторон </w:t>
      </w:r>
      <w:proofErr w:type="gramStart"/>
      <w:r w:rsidRPr="00500810">
        <w:rPr>
          <w:sz w:val="22"/>
          <w:szCs w:val="22"/>
        </w:rPr>
        <w:t>регулируются</w:t>
      </w:r>
      <w:proofErr w:type="gramEnd"/>
      <w:r w:rsidRPr="00500810">
        <w:rPr>
          <w:sz w:val="22"/>
          <w:szCs w:val="22"/>
        </w:rPr>
        <w:t xml:space="preserve"> таким образом тогда, когда Исполнитель действует как агент (представитель) третьих лиц, фактически оказывающих услуги;</w:t>
      </w:r>
    </w:p>
    <w:p w:rsidR="00832381" w:rsidRPr="00500810" w:rsidRDefault="00832381" w:rsidP="00832381">
      <w:pPr>
        <w:tabs>
          <w:tab w:val="num" w:pos="927"/>
        </w:tabs>
        <w:jc w:val="both"/>
        <w:rPr>
          <w:sz w:val="22"/>
          <w:szCs w:val="22"/>
        </w:rPr>
      </w:pPr>
      <w:r w:rsidRPr="00500810">
        <w:rPr>
          <w:sz w:val="22"/>
          <w:szCs w:val="22"/>
        </w:rPr>
        <w:t xml:space="preserve">9.5.2. нормами об агентировании (Глава 52 ГК РФ) В этом случае Исполнитель от имени и за счет Заказчика заключает сделки по приобретению комплекта услуг в соответствии с Заявкой, а Заказчик выплачивает Исполнителю вознаграждение. Отношения сторон </w:t>
      </w:r>
      <w:proofErr w:type="gramStart"/>
      <w:r w:rsidRPr="00500810">
        <w:rPr>
          <w:sz w:val="22"/>
          <w:szCs w:val="22"/>
        </w:rPr>
        <w:t>регулируются</w:t>
      </w:r>
      <w:proofErr w:type="gramEnd"/>
      <w:r w:rsidRPr="00500810">
        <w:rPr>
          <w:sz w:val="22"/>
          <w:szCs w:val="22"/>
        </w:rPr>
        <w:t xml:space="preserve"> таким образом тогда, когда Исполнитель действует как агент (представитель) Заказчика;</w:t>
      </w:r>
    </w:p>
    <w:p w:rsidR="00832381" w:rsidRPr="00500810" w:rsidRDefault="00832381" w:rsidP="00832381">
      <w:pPr>
        <w:tabs>
          <w:tab w:val="num" w:pos="927"/>
        </w:tabs>
        <w:jc w:val="both"/>
        <w:rPr>
          <w:sz w:val="22"/>
          <w:szCs w:val="22"/>
        </w:rPr>
      </w:pPr>
      <w:r w:rsidRPr="00500810">
        <w:rPr>
          <w:sz w:val="22"/>
          <w:szCs w:val="22"/>
        </w:rPr>
        <w:t>9.5.3. отношения сторон по предоставлению услуг могут быть уточнены в дополнительных Соглашениях, заключаемых по конкретным Заявкам Заказчика.</w:t>
      </w:r>
    </w:p>
    <w:p w:rsidR="00832381" w:rsidRPr="00500810" w:rsidRDefault="00832381" w:rsidP="00832381">
      <w:pPr>
        <w:jc w:val="center"/>
        <w:rPr>
          <w:b/>
          <w:sz w:val="22"/>
          <w:szCs w:val="22"/>
        </w:rPr>
      </w:pPr>
    </w:p>
    <w:p w:rsidR="00832381" w:rsidRPr="00500810" w:rsidRDefault="00832381" w:rsidP="00832381">
      <w:pPr>
        <w:jc w:val="center"/>
        <w:rPr>
          <w:b/>
          <w:sz w:val="22"/>
          <w:szCs w:val="22"/>
          <w:lang w:val="en-US"/>
        </w:rPr>
      </w:pPr>
      <w:r w:rsidRPr="00500810">
        <w:rPr>
          <w:b/>
          <w:sz w:val="22"/>
          <w:szCs w:val="22"/>
        </w:rPr>
        <w:t>10. Юридические адреса и реквизиты сторон</w:t>
      </w:r>
    </w:p>
    <w:p w:rsidR="00832381" w:rsidRPr="00500810" w:rsidRDefault="00832381" w:rsidP="00832381">
      <w:pPr>
        <w:jc w:val="center"/>
        <w:rPr>
          <w:b/>
          <w:sz w:val="22"/>
          <w:szCs w:val="22"/>
          <w:lang w:val="en-US"/>
        </w:rPr>
      </w:pPr>
    </w:p>
    <w:tbl>
      <w:tblPr>
        <w:tblW w:w="10905" w:type="dxa"/>
        <w:tblLayout w:type="fixed"/>
        <w:tblLook w:val="04A0" w:firstRow="1" w:lastRow="0" w:firstColumn="1" w:lastColumn="0" w:noHBand="0" w:noVBand="1"/>
      </w:tblPr>
      <w:tblGrid>
        <w:gridCol w:w="5636"/>
        <w:gridCol w:w="5269"/>
      </w:tblGrid>
      <w:tr w:rsidR="00832381" w:rsidRPr="00500810" w:rsidTr="00832381">
        <w:tc>
          <w:tcPr>
            <w:tcW w:w="5637" w:type="dxa"/>
            <w:hideMark/>
          </w:tcPr>
          <w:tbl>
            <w:tblPr>
              <w:tblW w:w="10110" w:type="dxa"/>
              <w:tblLayout w:type="fixed"/>
              <w:tblLook w:val="04A0" w:firstRow="1" w:lastRow="0" w:firstColumn="1" w:lastColumn="0" w:noHBand="0" w:noVBand="1"/>
            </w:tblPr>
            <w:tblGrid>
              <w:gridCol w:w="10110"/>
            </w:tblGrid>
            <w:tr w:rsidR="00832381" w:rsidRPr="00500810">
              <w:tc>
                <w:tcPr>
                  <w:tcW w:w="4762" w:type="dxa"/>
                </w:tcPr>
                <w:p w:rsidR="00832381" w:rsidRPr="00500810" w:rsidRDefault="00832381">
                  <w:pPr>
                    <w:jc w:val="both"/>
                    <w:rPr>
                      <w:b/>
                      <w:sz w:val="22"/>
                      <w:szCs w:val="22"/>
                    </w:rPr>
                  </w:pPr>
                  <w:r w:rsidRPr="00500810">
                    <w:rPr>
                      <w:b/>
                      <w:sz w:val="22"/>
                      <w:szCs w:val="22"/>
                    </w:rPr>
                    <w:t>ЗАКАЗЧИК:</w:t>
                  </w:r>
                </w:p>
                <w:p w:rsidR="00832381" w:rsidRPr="00500810" w:rsidRDefault="00832381">
                  <w:pPr>
                    <w:pStyle w:val="ConsPlusNonformat"/>
                    <w:spacing w:line="276" w:lineRule="auto"/>
                    <w:jc w:val="both"/>
                    <w:rPr>
                      <w:rFonts w:ascii="Times New Roman" w:hAnsi="Times New Roman"/>
                      <w:sz w:val="22"/>
                      <w:szCs w:val="22"/>
                    </w:rPr>
                  </w:pPr>
                  <w:r w:rsidRPr="00500810">
                    <w:rPr>
                      <w:rFonts w:ascii="Times New Roman" w:hAnsi="Times New Roman"/>
                      <w:sz w:val="22"/>
                      <w:szCs w:val="22"/>
                    </w:rPr>
                    <w:t>Агентство стратегических инициатив (АСИ)</w:t>
                  </w:r>
                </w:p>
                <w:p w:rsidR="00832381" w:rsidRPr="00500810" w:rsidRDefault="00832381">
                  <w:pPr>
                    <w:pStyle w:val="ConsPlusNonformat"/>
                    <w:spacing w:line="276" w:lineRule="auto"/>
                    <w:jc w:val="both"/>
                    <w:rPr>
                      <w:rFonts w:ascii="Times New Roman" w:hAnsi="Times New Roman"/>
                      <w:sz w:val="22"/>
                      <w:szCs w:val="22"/>
                    </w:rPr>
                  </w:pPr>
                  <w:r w:rsidRPr="00500810">
                    <w:rPr>
                      <w:rFonts w:ascii="Times New Roman" w:hAnsi="Times New Roman"/>
                      <w:sz w:val="22"/>
                      <w:szCs w:val="22"/>
                    </w:rPr>
                    <w:t>ИНН / КПП 7704278735/ 770401001</w:t>
                  </w:r>
                </w:p>
                <w:p w:rsidR="00832381" w:rsidRPr="00500810" w:rsidRDefault="00832381">
                  <w:pPr>
                    <w:pStyle w:val="ConsPlusNonformat"/>
                    <w:spacing w:line="276" w:lineRule="auto"/>
                    <w:jc w:val="both"/>
                    <w:rPr>
                      <w:rFonts w:ascii="Times New Roman" w:hAnsi="Times New Roman"/>
                      <w:sz w:val="22"/>
                      <w:szCs w:val="22"/>
                    </w:rPr>
                  </w:pPr>
                  <w:r w:rsidRPr="00500810">
                    <w:rPr>
                      <w:rFonts w:ascii="Times New Roman" w:hAnsi="Times New Roman"/>
                      <w:sz w:val="22"/>
                      <w:szCs w:val="22"/>
                    </w:rPr>
                    <w:t>ОГРН 1117799016829</w:t>
                  </w:r>
                </w:p>
                <w:p w:rsidR="00832381" w:rsidRPr="00500810" w:rsidRDefault="00832381">
                  <w:pPr>
                    <w:pStyle w:val="ConsPlusNonformat"/>
                    <w:spacing w:line="276" w:lineRule="auto"/>
                    <w:jc w:val="both"/>
                    <w:rPr>
                      <w:rFonts w:ascii="Times New Roman" w:hAnsi="Times New Roman"/>
                      <w:sz w:val="22"/>
                      <w:szCs w:val="22"/>
                    </w:rPr>
                  </w:pPr>
                  <w:r w:rsidRPr="00500810">
                    <w:rPr>
                      <w:rFonts w:ascii="Times New Roman" w:hAnsi="Times New Roman"/>
                      <w:sz w:val="22"/>
                      <w:szCs w:val="22"/>
                    </w:rPr>
                    <w:t xml:space="preserve">Юридический адрес:  121205, г. Москва, </w:t>
                  </w:r>
                </w:p>
                <w:p w:rsidR="00832381" w:rsidRPr="00500810" w:rsidRDefault="00832381">
                  <w:pPr>
                    <w:pStyle w:val="ConsPlusNonformat"/>
                    <w:spacing w:line="276" w:lineRule="auto"/>
                    <w:jc w:val="both"/>
                    <w:rPr>
                      <w:rFonts w:ascii="Times New Roman" w:hAnsi="Times New Roman"/>
                      <w:sz w:val="22"/>
                      <w:szCs w:val="22"/>
                    </w:rPr>
                  </w:pPr>
                  <w:r w:rsidRPr="00500810">
                    <w:rPr>
                      <w:rFonts w:ascii="Times New Roman" w:hAnsi="Times New Roman"/>
                      <w:sz w:val="22"/>
                      <w:szCs w:val="22"/>
                    </w:rPr>
                    <w:t>ул. Новый Арбат, д. 36/9</w:t>
                  </w:r>
                </w:p>
                <w:p w:rsidR="00832381" w:rsidRPr="00500810" w:rsidRDefault="00832381">
                  <w:pPr>
                    <w:pStyle w:val="ConsPlusNonformat"/>
                    <w:spacing w:line="276" w:lineRule="auto"/>
                    <w:jc w:val="both"/>
                    <w:rPr>
                      <w:rFonts w:ascii="Times New Roman" w:hAnsi="Times New Roman"/>
                      <w:sz w:val="22"/>
                      <w:szCs w:val="22"/>
                    </w:rPr>
                  </w:pPr>
                </w:p>
                <w:p w:rsidR="00832381" w:rsidRPr="00500810" w:rsidRDefault="00832381">
                  <w:pPr>
                    <w:rPr>
                      <w:b/>
                      <w:sz w:val="22"/>
                      <w:szCs w:val="22"/>
                    </w:rPr>
                  </w:pPr>
                  <w:r w:rsidRPr="00500810">
                    <w:rPr>
                      <w:b/>
                      <w:sz w:val="22"/>
                      <w:szCs w:val="22"/>
                    </w:rPr>
                    <w:t>Банковские реквизиты</w:t>
                  </w:r>
                </w:p>
                <w:p w:rsidR="00832381" w:rsidRPr="00500810" w:rsidRDefault="00832381">
                  <w:pPr>
                    <w:rPr>
                      <w:sz w:val="22"/>
                      <w:szCs w:val="22"/>
                    </w:rPr>
                  </w:pPr>
                  <w:proofErr w:type="gramStart"/>
                  <w:r w:rsidRPr="00500810">
                    <w:rPr>
                      <w:sz w:val="22"/>
                      <w:szCs w:val="22"/>
                    </w:rPr>
                    <w:t>р</w:t>
                  </w:r>
                  <w:proofErr w:type="gramEnd"/>
                  <w:r w:rsidRPr="00500810">
                    <w:rPr>
                      <w:sz w:val="22"/>
                      <w:szCs w:val="22"/>
                    </w:rPr>
                    <w:t>/с 40703810638170002348</w:t>
                  </w:r>
                </w:p>
                <w:p w:rsidR="00832381" w:rsidRPr="00500810" w:rsidRDefault="00832381">
                  <w:pPr>
                    <w:rPr>
                      <w:sz w:val="22"/>
                      <w:szCs w:val="22"/>
                    </w:rPr>
                  </w:pPr>
                  <w:r w:rsidRPr="00500810">
                    <w:rPr>
                      <w:sz w:val="22"/>
                      <w:szCs w:val="22"/>
                    </w:rPr>
                    <w:t>к/с 30101810400000000225</w:t>
                  </w:r>
                </w:p>
                <w:p w:rsidR="00832381" w:rsidRPr="00500810" w:rsidRDefault="00832381">
                  <w:pPr>
                    <w:rPr>
                      <w:sz w:val="22"/>
                      <w:szCs w:val="22"/>
                    </w:rPr>
                  </w:pPr>
                  <w:r w:rsidRPr="00500810">
                    <w:rPr>
                      <w:sz w:val="22"/>
                      <w:szCs w:val="22"/>
                    </w:rPr>
                    <w:t>БИК: 044525225</w:t>
                  </w:r>
                </w:p>
                <w:p w:rsidR="00832381" w:rsidRPr="00500810" w:rsidRDefault="00832381">
                  <w:pPr>
                    <w:rPr>
                      <w:sz w:val="22"/>
                      <w:szCs w:val="22"/>
                    </w:rPr>
                  </w:pPr>
                  <w:r w:rsidRPr="00500810">
                    <w:rPr>
                      <w:sz w:val="22"/>
                      <w:szCs w:val="22"/>
                    </w:rPr>
                    <w:t xml:space="preserve">Московский банк Сбербанка России </w:t>
                  </w:r>
                </w:p>
                <w:p w:rsidR="00832381" w:rsidRPr="00500810" w:rsidRDefault="00832381">
                  <w:pPr>
                    <w:rPr>
                      <w:sz w:val="22"/>
                      <w:szCs w:val="22"/>
                    </w:rPr>
                  </w:pPr>
                  <w:r w:rsidRPr="00500810">
                    <w:rPr>
                      <w:sz w:val="22"/>
                      <w:szCs w:val="22"/>
                    </w:rPr>
                    <w:t>ОАО 9038/00284 Сбербанка России ОАО</w:t>
                  </w:r>
                </w:p>
              </w:tc>
            </w:tr>
            <w:tr w:rsidR="00832381" w:rsidRPr="00500810">
              <w:trPr>
                <w:trHeight w:val="283"/>
              </w:trPr>
              <w:tc>
                <w:tcPr>
                  <w:tcW w:w="4762" w:type="dxa"/>
                </w:tcPr>
                <w:p w:rsidR="00832381" w:rsidRPr="00500810" w:rsidRDefault="00832381">
                  <w:pPr>
                    <w:rPr>
                      <w:b/>
                      <w:sz w:val="22"/>
                      <w:szCs w:val="22"/>
                    </w:rPr>
                  </w:pPr>
                </w:p>
                <w:p w:rsidR="00832381" w:rsidRPr="00500810" w:rsidRDefault="00832381">
                  <w:pPr>
                    <w:rPr>
                      <w:sz w:val="22"/>
                      <w:szCs w:val="22"/>
                    </w:rPr>
                  </w:pPr>
                </w:p>
              </w:tc>
            </w:tr>
          </w:tbl>
          <w:p w:rsidR="00832381" w:rsidRPr="00500810" w:rsidRDefault="00832381">
            <w:pPr>
              <w:rPr>
                <w:sz w:val="22"/>
                <w:szCs w:val="22"/>
              </w:rPr>
            </w:pPr>
          </w:p>
        </w:tc>
        <w:tc>
          <w:tcPr>
            <w:tcW w:w="5269" w:type="dxa"/>
          </w:tcPr>
          <w:p w:rsidR="00832381" w:rsidRPr="00500810" w:rsidRDefault="00832381">
            <w:pPr>
              <w:jc w:val="both"/>
              <w:rPr>
                <w:snapToGrid w:val="0"/>
                <w:sz w:val="22"/>
                <w:szCs w:val="22"/>
              </w:rPr>
            </w:pPr>
            <w:r w:rsidRPr="00500810">
              <w:rPr>
                <w:b/>
                <w:sz w:val="22"/>
                <w:szCs w:val="22"/>
              </w:rPr>
              <w:t>ИСПОЛНИТЕЛЬ:</w:t>
            </w:r>
          </w:p>
          <w:p w:rsidR="00832381" w:rsidRPr="00500810" w:rsidRDefault="00500810">
            <w:pPr>
              <w:rPr>
                <w:b/>
                <w:sz w:val="22"/>
                <w:szCs w:val="22"/>
              </w:rPr>
            </w:pPr>
            <w:r w:rsidRPr="00500810">
              <w:rPr>
                <w:b/>
                <w:sz w:val="22"/>
                <w:szCs w:val="22"/>
              </w:rPr>
              <w:t xml:space="preserve">  </w:t>
            </w:r>
          </w:p>
          <w:p w:rsidR="00832381" w:rsidRPr="00500810" w:rsidRDefault="00832381">
            <w:pPr>
              <w:rPr>
                <w:b/>
                <w:sz w:val="22"/>
                <w:szCs w:val="22"/>
              </w:rPr>
            </w:pPr>
            <w:r w:rsidRPr="00500810">
              <w:rPr>
                <w:b/>
                <w:sz w:val="22"/>
                <w:szCs w:val="22"/>
              </w:rPr>
              <w:t>Банковские реквизиты:</w:t>
            </w:r>
          </w:p>
          <w:p w:rsidR="00832381" w:rsidRPr="00500810" w:rsidRDefault="00832381">
            <w:pPr>
              <w:rPr>
                <w:sz w:val="22"/>
                <w:szCs w:val="22"/>
              </w:rPr>
            </w:pPr>
          </w:p>
        </w:tc>
      </w:tr>
      <w:tr w:rsidR="00832381" w:rsidRPr="00500810" w:rsidTr="00832381">
        <w:tc>
          <w:tcPr>
            <w:tcW w:w="5637" w:type="dxa"/>
          </w:tcPr>
          <w:p w:rsidR="00832381" w:rsidRPr="00500810" w:rsidRDefault="00832381">
            <w:pPr>
              <w:rPr>
                <w:b/>
                <w:sz w:val="22"/>
                <w:szCs w:val="22"/>
              </w:rPr>
            </w:pPr>
            <w:r w:rsidRPr="00500810">
              <w:rPr>
                <w:b/>
                <w:sz w:val="22"/>
                <w:szCs w:val="22"/>
              </w:rPr>
              <w:t>Генеральный директор</w:t>
            </w:r>
          </w:p>
          <w:p w:rsidR="00832381" w:rsidRPr="00500810" w:rsidRDefault="00832381">
            <w:pPr>
              <w:rPr>
                <w:sz w:val="22"/>
                <w:szCs w:val="22"/>
              </w:rPr>
            </w:pPr>
          </w:p>
          <w:p w:rsidR="00832381" w:rsidRPr="00500810" w:rsidRDefault="00832381">
            <w:pPr>
              <w:rPr>
                <w:sz w:val="22"/>
                <w:szCs w:val="22"/>
              </w:rPr>
            </w:pPr>
          </w:p>
          <w:p w:rsidR="00832381" w:rsidRPr="00500810" w:rsidRDefault="00832381">
            <w:pPr>
              <w:pBdr>
                <w:bottom w:val="single" w:sz="12" w:space="1" w:color="auto"/>
              </w:pBdr>
              <w:jc w:val="both"/>
              <w:rPr>
                <w:sz w:val="22"/>
                <w:szCs w:val="22"/>
              </w:rPr>
            </w:pPr>
          </w:p>
          <w:p w:rsidR="00832381" w:rsidRPr="00500810" w:rsidRDefault="00832381">
            <w:pPr>
              <w:rPr>
                <w:sz w:val="22"/>
                <w:szCs w:val="22"/>
              </w:rPr>
            </w:pPr>
            <w:r w:rsidRPr="00500810">
              <w:rPr>
                <w:sz w:val="22"/>
                <w:szCs w:val="22"/>
              </w:rPr>
              <w:t>Г-н  Никитин А.С.</w:t>
            </w:r>
          </w:p>
        </w:tc>
        <w:tc>
          <w:tcPr>
            <w:tcW w:w="5269" w:type="dxa"/>
          </w:tcPr>
          <w:p w:rsidR="00832381" w:rsidRPr="00500810" w:rsidRDefault="00832381">
            <w:pPr>
              <w:rPr>
                <w:b/>
                <w:sz w:val="22"/>
                <w:szCs w:val="22"/>
              </w:rPr>
            </w:pPr>
            <w:r w:rsidRPr="00500810">
              <w:rPr>
                <w:b/>
                <w:sz w:val="22"/>
                <w:szCs w:val="22"/>
              </w:rPr>
              <w:t>Генеральный директор</w:t>
            </w:r>
          </w:p>
          <w:p w:rsidR="00832381" w:rsidRPr="00500810" w:rsidRDefault="00832381">
            <w:pPr>
              <w:jc w:val="both"/>
              <w:rPr>
                <w:sz w:val="22"/>
                <w:szCs w:val="22"/>
              </w:rPr>
            </w:pPr>
          </w:p>
          <w:p w:rsidR="00832381" w:rsidRPr="00500810" w:rsidRDefault="00832381">
            <w:pPr>
              <w:jc w:val="both"/>
              <w:rPr>
                <w:sz w:val="22"/>
                <w:szCs w:val="22"/>
              </w:rPr>
            </w:pPr>
          </w:p>
          <w:p w:rsidR="00832381" w:rsidRPr="00500810" w:rsidRDefault="00832381">
            <w:pPr>
              <w:pBdr>
                <w:bottom w:val="single" w:sz="12" w:space="1" w:color="auto"/>
              </w:pBdr>
              <w:jc w:val="both"/>
              <w:rPr>
                <w:sz w:val="22"/>
                <w:szCs w:val="22"/>
              </w:rPr>
            </w:pPr>
          </w:p>
          <w:p w:rsidR="00832381" w:rsidRPr="00500810" w:rsidRDefault="00832381">
            <w:pPr>
              <w:jc w:val="both"/>
              <w:rPr>
                <w:sz w:val="22"/>
                <w:szCs w:val="22"/>
              </w:rPr>
            </w:pPr>
          </w:p>
        </w:tc>
      </w:tr>
    </w:tbl>
    <w:p w:rsidR="00832381" w:rsidRPr="00500810" w:rsidRDefault="00832381" w:rsidP="00832381">
      <w:pPr>
        <w:jc w:val="right"/>
        <w:rPr>
          <w:b/>
          <w:sz w:val="22"/>
          <w:szCs w:val="22"/>
        </w:rPr>
      </w:pPr>
    </w:p>
    <w:p w:rsidR="00832381" w:rsidRPr="00500810" w:rsidRDefault="00832381" w:rsidP="00832381">
      <w:pPr>
        <w:jc w:val="center"/>
        <w:rPr>
          <w:b/>
          <w:color w:val="000000"/>
          <w:spacing w:val="-2"/>
          <w:sz w:val="22"/>
          <w:szCs w:val="22"/>
        </w:rPr>
      </w:pPr>
      <w:r w:rsidRPr="00500810">
        <w:rPr>
          <w:b/>
          <w:sz w:val="22"/>
          <w:szCs w:val="22"/>
        </w:rPr>
        <w:br w:type="page"/>
      </w:r>
      <w:r w:rsidRPr="00500810">
        <w:rPr>
          <w:b/>
          <w:color w:val="000000"/>
          <w:spacing w:val="-2"/>
          <w:sz w:val="22"/>
          <w:szCs w:val="22"/>
        </w:rPr>
        <w:lastRenderedPageBreak/>
        <w:t>Приложение №1</w:t>
      </w:r>
    </w:p>
    <w:p w:rsidR="00832381" w:rsidRPr="00500810" w:rsidRDefault="00832381" w:rsidP="00832381">
      <w:pPr>
        <w:jc w:val="center"/>
        <w:rPr>
          <w:b/>
          <w:bCs/>
          <w:iCs/>
        </w:rPr>
      </w:pPr>
    </w:p>
    <w:p w:rsidR="00832381" w:rsidRPr="00500810" w:rsidRDefault="00832381" w:rsidP="00832381">
      <w:pPr>
        <w:jc w:val="center"/>
        <w:rPr>
          <w:iCs/>
        </w:rPr>
      </w:pPr>
      <w:r w:rsidRPr="00500810">
        <w:rPr>
          <w:b/>
          <w:bCs/>
          <w:iCs/>
        </w:rPr>
        <w:t xml:space="preserve">к Договору  </w:t>
      </w:r>
      <w:r w:rsidR="00500810" w:rsidRPr="00500810">
        <w:rPr>
          <w:b/>
          <w:bCs/>
          <w:iCs/>
        </w:rPr>
        <w:t>___________</w:t>
      </w:r>
      <w:r w:rsidRPr="00500810">
        <w:rPr>
          <w:b/>
          <w:bCs/>
          <w:iCs/>
        </w:rPr>
        <w:t xml:space="preserve"> "</w:t>
      </w:r>
      <w:r w:rsidR="00500810" w:rsidRPr="00500810">
        <w:rPr>
          <w:b/>
          <w:bCs/>
          <w:iCs/>
        </w:rPr>
        <w:t>______</w:t>
      </w:r>
      <w:r w:rsidRPr="00500810">
        <w:rPr>
          <w:b/>
          <w:bCs/>
          <w:iCs/>
        </w:rPr>
        <w:t>"</w:t>
      </w:r>
      <w:r w:rsidR="00500810" w:rsidRPr="00500810">
        <w:rPr>
          <w:b/>
          <w:bCs/>
          <w:iCs/>
        </w:rPr>
        <w:t xml:space="preserve"> августа </w:t>
      </w:r>
      <w:r w:rsidRPr="00500810">
        <w:rPr>
          <w:b/>
          <w:bCs/>
          <w:iCs/>
        </w:rPr>
        <w:t xml:space="preserve"> 2013 года</w:t>
      </w:r>
      <w:r w:rsidRPr="00500810">
        <w:rPr>
          <w:iCs/>
        </w:rPr>
        <w:t>.</w:t>
      </w:r>
    </w:p>
    <w:p w:rsidR="00832381" w:rsidRPr="00500810" w:rsidRDefault="00832381" w:rsidP="00832381">
      <w:pPr>
        <w:rPr>
          <w:i/>
          <w:sz w:val="24"/>
        </w:rPr>
      </w:pPr>
    </w:p>
    <w:p w:rsidR="00832381" w:rsidRPr="00500810" w:rsidRDefault="00832381" w:rsidP="00832381">
      <w:pPr>
        <w:jc w:val="center"/>
        <w:rPr>
          <w:b/>
          <w:szCs w:val="24"/>
        </w:rPr>
      </w:pPr>
      <w:r w:rsidRPr="00500810">
        <w:rPr>
          <w:b/>
          <w:szCs w:val="24"/>
        </w:rPr>
        <w:t xml:space="preserve">г. Москва                                                                                                         </w:t>
      </w:r>
      <w:r w:rsidR="00500810" w:rsidRPr="00500810">
        <w:rPr>
          <w:b/>
          <w:szCs w:val="24"/>
        </w:rPr>
        <w:t xml:space="preserve">«_____» ___________ </w:t>
      </w:r>
      <w:r w:rsidRPr="00500810">
        <w:rPr>
          <w:b/>
          <w:szCs w:val="24"/>
        </w:rPr>
        <w:t>2013  г.</w:t>
      </w:r>
    </w:p>
    <w:p w:rsidR="00832381" w:rsidRPr="00500810" w:rsidRDefault="00832381" w:rsidP="00832381">
      <w:pPr>
        <w:jc w:val="both"/>
        <w:rPr>
          <w:color w:val="000000"/>
          <w:spacing w:val="-2"/>
          <w:sz w:val="22"/>
          <w:szCs w:val="22"/>
        </w:rPr>
      </w:pPr>
    </w:p>
    <w:p w:rsidR="00832381" w:rsidRPr="00500810" w:rsidRDefault="00500810" w:rsidP="00832381">
      <w:pPr>
        <w:tabs>
          <w:tab w:val="left" w:pos="540"/>
        </w:tabs>
        <w:jc w:val="both"/>
        <w:rPr>
          <w:color w:val="000000"/>
          <w:spacing w:val="-2"/>
          <w:sz w:val="22"/>
          <w:szCs w:val="22"/>
        </w:rPr>
      </w:pPr>
      <w:r w:rsidRPr="00500810">
        <w:rPr>
          <w:b/>
          <w:color w:val="000000"/>
          <w:spacing w:val="-2"/>
          <w:sz w:val="22"/>
          <w:szCs w:val="22"/>
        </w:rPr>
        <w:t>_______________________________________________________</w:t>
      </w:r>
      <w:r w:rsidR="00832381" w:rsidRPr="00500810">
        <w:rPr>
          <w:color w:val="000000"/>
          <w:spacing w:val="-2"/>
          <w:sz w:val="22"/>
          <w:szCs w:val="22"/>
        </w:rPr>
        <w:t xml:space="preserve">в лице </w:t>
      </w:r>
      <w:r w:rsidRPr="00500810">
        <w:rPr>
          <w:color w:val="000000"/>
          <w:spacing w:val="-2"/>
          <w:sz w:val="22"/>
          <w:szCs w:val="22"/>
        </w:rPr>
        <w:t>_______________________________________________</w:t>
      </w:r>
      <w:r w:rsidR="00832381" w:rsidRPr="00500810">
        <w:rPr>
          <w:color w:val="000000"/>
          <w:spacing w:val="-2"/>
          <w:sz w:val="22"/>
          <w:szCs w:val="22"/>
        </w:rPr>
        <w:t xml:space="preserve">, действующей на основании </w:t>
      </w:r>
      <w:r w:rsidRPr="00500810">
        <w:rPr>
          <w:color w:val="000000"/>
          <w:spacing w:val="-2"/>
          <w:sz w:val="22"/>
          <w:szCs w:val="22"/>
        </w:rPr>
        <w:t>_____________</w:t>
      </w:r>
      <w:r w:rsidR="00832381" w:rsidRPr="00500810">
        <w:rPr>
          <w:color w:val="000000"/>
          <w:spacing w:val="-2"/>
          <w:sz w:val="22"/>
          <w:szCs w:val="22"/>
        </w:rPr>
        <w:t xml:space="preserve">, далее именуемое «Исполнитель», с одной стороны и </w:t>
      </w:r>
      <w:r w:rsidR="00832381" w:rsidRPr="00500810">
        <w:rPr>
          <w:b/>
          <w:sz w:val="22"/>
          <w:szCs w:val="22"/>
        </w:rPr>
        <w:t xml:space="preserve">Автономная некоммерческая организация «Агентство стратегических инициатив по продвижению новых проектов» </w:t>
      </w:r>
      <w:r w:rsidR="00832381" w:rsidRPr="00500810">
        <w:rPr>
          <w:sz w:val="22"/>
          <w:szCs w:val="22"/>
        </w:rPr>
        <w:t>в лице Генерального директора, г-на  Никитина Андрея Сергеевича</w:t>
      </w:r>
      <w:r w:rsidR="00832381" w:rsidRPr="00500810">
        <w:rPr>
          <w:color w:val="000000"/>
          <w:spacing w:val="-2"/>
          <w:sz w:val="22"/>
          <w:szCs w:val="22"/>
        </w:rPr>
        <w:t>, действующего на основании Устава, именуемое в дальнейшем</w:t>
      </w:r>
      <w:r w:rsidR="00832381" w:rsidRPr="00500810">
        <w:rPr>
          <w:szCs w:val="24"/>
        </w:rPr>
        <w:t xml:space="preserve"> «Заказчик», с другой</w:t>
      </w:r>
      <w:r w:rsidR="00832381" w:rsidRPr="00500810">
        <w:rPr>
          <w:color w:val="000000"/>
          <w:spacing w:val="-2"/>
          <w:sz w:val="22"/>
          <w:szCs w:val="22"/>
        </w:rPr>
        <w:t xml:space="preserve"> стороны, вместе именуемые "Стороны", заключили настоящее Дополнительное соглашение о нижеследующем:             </w:t>
      </w:r>
    </w:p>
    <w:p w:rsidR="00832381" w:rsidRPr="00500810" w:rsidRDefault="00832381" w:rsidP="00832381">
      <w:pPr>
        <w:jc w:val="both"/>
        <w:rPr>
          <w:color w:val="000000"/>
          <w:spacing w:val="-2"/>
          <w:sz w:val="22"/>
          <w:szCs w:val="22"/>
        </w:rPr>
      </w:pPr>
    </w:p>
    <w:p w:rsidR="00832381" w:rsidRPr="00500810" w:rsidRDefault="00832381" w:rsidP="00832381">
      <w:pPr>
        <w:jc w:val="center"/>
        <w:rPr>
          <w:sz w:val="22"/>
          <w:szCs w:val="22"/>
        </w:rPr>
      </w:pPr>
      <w:r w:rsidRPr="00500810">
        <w:rPr>
          <w:sz w:val="22"/>
          <w:szCs w:val="22"/>
        </w:rPr>
        <w:t xml:space="preserve">1. </w:t>
      </w:r>
      <w:r w:rsidRPr="00500810">
        <w:rPr>
          <w:b/>
          <w:sz w:val="22"/>
          <w:szCs w:val="22"/>
        </w:rPr>
        <w:t>Предмет Приложения</w:t>
      </w:r>
    </w:p>
    <w:p w:rsidR="00832381" w:rsidRPr="00500810" w:rsidRDefault="00832381" w:rsidP="00832381">
      <w:pPr>
        <w:ind w:left="540" w:hanging="540"/>
        <w:jc w:val="both"/>
        <w:rPr>
          <w:sz w:val="22"/>
          <w:szCs w:val="22"/>
        </w:rPr>
      </w:pPr>
      <w:r w:rsidRPr="00500810">
        <w:rPr>
          <w:sz w:val="22"/>
          <w:szCs w:val="22"/>
        </w:rPr>
        <w:t xml:space="preserve">1.1. По настоящему Приложению Исполнитель обязуется в соответствии с заданием Заказчика оказать ему услуги по организации мероприятия </w:t>
      </w:r>
      <w:r w:rsidR="00500810" w:rsidRPr="00500810">
        <w:rPr>
          <w:sz w:val="22"/>
          <w:szCs w:val="22"/>
        </w:rPr>
        <w:t>____________________________________________________</w:t>
      </w:r>
      <w:r w:rsidRPr="00500810">
        <w:rPr>
          <w:sz w:val="22"/>
          <w:szCs w:val="22"/>
        </w:rPr>
        <w:t xml:space="preserve">, проводимого  </w:t>
      </w:r>
      <w:r w:rsidR="00500810" w:rsidRPr="00500810">
        <w:rPr>
          <w:sz w:val="22"/>
          <w:szCs w:val="22"/>
        </w:rPr>
        <w:t xml:space="preserve">_____________________ августа </w:t>
      </w:r>
      <w:r w:rsidRPr="00500810">
        <w:rPr>
          <w:sz w:val="22"/>
          <w:szCs w:val="22"/>
        </w:rPr>
        <w:t xml:space="preserve"> 2013 года </w:t>
      </w:r>
      <w:proofErr w:type="gramStart"/>
      <w:r w:rsidRPr="00500810">
        <w:rPr>
          <w:sz w:val="22"/>
          <w:szCs w:val="22"/>
        </w:rPr>
        <w:t>в</w:t>
      </w:r>
      <w:proofErr w:type="gramEnd"/>
      <w:r w:rsidRPr="00500810">
        <w:rPr>
          <w:sz w:val="22"/>
          <w:szCs w:val="22"/>
        </w:rPr>
        <w:t xml:space="preserve"> </w:t>
      </w:r>
      <w:r w:rsidR="00500810" w:rsidRPr="00500810">
        <w:rPr>
          <w:sz w:val="22"/>
          <w:szCs w:val="22"/>
        </w:rPr>
        <w:t>_____________________</w:t>
      </w:r>
      <w:r w:rsidRPr="00500810">
        <w:rPr>
          <w:sz w:val="22"/>
          <w:szCs w:val="22"/>
        </w:rPr>
        <w:t>.</w:t>
      </w:r>
    </w:p>
    <w:p w:rsidR="00832381" w:rsidRPr="00500810" w:rsidRDefault="00832381" w:rsidP="00832381">
      <w:pPr>
        <w:ind w:left="540" w:hanging="540"/>
        <w:jc w:val="both"/>
        <w:rPr>
          <w:sz w:val="22"/>
          <w:szCs w:val="22"/>
        </w:rPr>
      </w:pPr>
      <w:r w:rsidRPr="00500810">
        <w:rPr>
          <w:sz w:val="22"/>
          <w:szCs w:val="22"/>
        </w:rPr>
        <w:t>1.2. Исполнитель организует Мероприятие, в ходе которого предоставляет:</w:t>
      </w:r>
    </w:p>
    <w:tbl>
      <w:tblPr>
        <w:tblW w:w="9938" w:type="dxa"/>
        <w:tblInd w:w="93" w:type="dxa"/>
        <w:tblLook w:val="04A0" w:firstRow="1" w:lastRow="0" w:firstColumn="1" w:lastColumn="0" w:noHBand="0" w:noVBand="1"/>
      </w:tblPr>
      <w:tblGrid>
        <w:gridCol w:w="4126"/>
        <w:gridCol w:w="2410"/>
        <w:gridCol w:w="1559"/>
        <w:gridCol w:w="1843"/>
      </w:tblGrid>
      <w:tr w:rsidR="00832381" w:rsidRPr="00500810" w:rsidTr="00832381">
        <w:trPr>
          <w:trHeight w:val="315"/>
        </w:trPr>
        <w:tc>
          <w:tcPr>
            <w:tcW w:w="4126" w:type="dxa"/>
            <w:tcBorders>
              <w:top w:val="single" w:sz="8" w:space="0" w:color="auto"/>
              <w:left w:val="single" w:sz="8" w:space="0" w:color="auto"/>
              <w:bottom w:val="single" w:sz="8" w:space="0" w:color="auto"/>
              <w:right w:val="single" w:sz="8" w:space="0" w:color="auto"/>
            </w:tcBorders>
            <w:shd w:val="clear" w:color="auto" w:fill="BFBFBF"/>
            <w:hideMark/>
          </w:tcPr>
          <w:p w:rsidR="00832381" w:rsidRPr="00500810" w:rsidRDefault="00832381">
            <w:pPr>
              <w:jc w:val="center"/>
              <w:rPr>
                <w:b/>
                <w:bCs/>
                <w:color w:val="000000"/>
              </w:rPr>
            </w:pPr>
            <w:r w:rsidRPr="00500810">
              <w:rPr>
                <w:b/>
                <w:bCs/>
                <w:color w:val="000000"/>
              </w:rPr>
              <w:t>Услуга</w:t>
            </w:r>
          </w:p>
        </w:tc>
        <w:tc>
          <w:tcPr>
            <w:tcW w:w="2410" w:type="dxa"/>
            <w:tcBorders>
              <w:top w:val="single" w:sz="8" w:space="0" w:color="auto"/>
              <w:left w:val="nil"/>
              <w:bottom w:val="single" w:sz="8" w:space="0" w:color="auto"/>
              <w:right w:val="single" w:sz="8" w:space="0" w:color="auto"/>
            </w:tcBorders>
            <w:shd w:val="clear" w:color="auto" w:fill="BFBFBF"/>
            <w:hideMark/>
          </w:tcPr>
          <w:p w:rsidR="00832381" w:rsidRPr="00500810" w:rsidRDefault="00832381">
            <w:pPr>
              <w:jc w:val="center"/>
              <w:rPr>
                <w:b/>
                <w:bCs/>
                <w:color w:val="000000"/>
              </w:rPr>
            </w:pPr>
            <w:r w:rsidRPr="00500810">
              <w:rPr>
                <w:b/>
                <w:bCs/>
                <w:color w:val="000000"/>
              </w:rPr>
              <w:t>кол-во</w:t>
            </w:r>
          </w:p>
        </w:tc>
        <w:tc>
          <w:tcPr>
            <w:tcW w:w="1559" w:type="dxa"/>
            <w:tcBorders>
              <w:top w:val="single" w:sz="8" w:space="0" w:color="auto"/>
              <w:left w:val="nil"/>
              <w:bottom w:val="single" w:sz="8" w:space="0" w:color="auto"/>
              <w:right w:val="single" w:sz="8" w:space="0" w:color="auto"/>
            </w:tcBorders>
            <w:shd w:val="clear" w:color="auto" w:fill="BFBFBF"/>
            <w:hideMark/>
          </w:tcPr>
          <w:p w:rsidR="00832381" w:rsidRPr="00500810" w:rsidRDefault="00832381">
            <w:pPr>
              <w:jc w:val="center"/>
              <w:rPr>
                <w:b/>
                <w:bCs/>
                <w:color w:val="000000"/>
              </w:rPr>
            </w:pPr>
            <w:r w:rsidRPr="00500810">
              <w:rPr>
                <w:b/>
                <w:bCs/>
                <w:color w:val="000000"/>
              </w:rPr>
              <w:t>цена</w:t>
            </w:r>
          </w:p>
        </w:tc>
        <w:tc>
          <w:tcPr>
            <w:tcW w:w="1843" w:type="dxa"/>
            <w:tcBorders>
              <w:top w:val="single" w:sz="8" w:space="0" w:color="auto"/>
              <w:left w:val="nil"/>
              <w:bottom w:val="single" w:sz="8" w:space="0" w:color="auto"/>
              <w:right w:val="single" w:sz="8" w:space="0" w:color="auto"/>
            </w:tcBorders>
            <w:shd w:val="clear" w:color="auto" w:fill="BFBFBF"/>
            <w:hideMark/>
          </w:tcPr>
          <w:p w:rsidR="00832381" w:rsidRPr="00500810" w:rsidRDefault="00832381">
            <w:pPr>
              <w:jc w:val="center"/>
              <w:rPr>
                <w:b/>
                <w:bCs/>
                <w:color w:val="000000"/>
              </w:rPr>
            </w:pPr>
            <w:r w:rsidRPr="00500810">
              <w:rPr>
                <w:b/>
                <w:bCs/>
                <w:color w:val="000000"/>
              </w:rPr>
              <w:t>Стоимость</w:t>
            </w: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r w:rsidRPr="00500810">
              <w:rPr>
                <w:color w:val="000000"/>
              </w:rPr>
              <w:t>.</w:t>
            </w: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3"/>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298"/>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27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sz w:val="22"/>
                <w:szCs w:val="22"/>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sz w:val="22"/>
                <w:szCs w:val="22"/>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41"/>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sz w:val="22"/>
                <w:szCs w:val="22"/>
              </w:rPr>
            </w:pPr>
          </w:p>
        </w:tc>
        <w:tc>
          <w:tcPr>
            <w:tcW w:w="1559" w:type="dxa"/>
            <w:tcBorders>
              <w:top w:val="nil"/>
              <w:left w:val="nil"/>
              <w:bottom w:val="single" w:sz="8" w:space="0" w:color="auto"/>
              <w:right w:val="single" w:sz="8" w:space="0" w:color="auto"/>
            </w:tcBorders>
          </w:tcPr>
          <w:p w:rsidR="00832381" w:rsidRPr="00500810" w:rsidRDefault="00832381">
            <w:pPr>
              <w:jc w:val="right"/>
              <w:rPr>
                <w:color w:val="000000"/>
                <w:sz w:val="22"/>
                <w:szCs w:val="22"/>
              </w:rPr>
            </w:pP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tcPr>
          <w:p w:rsidR="00832381" w:rsidRPr="00500810" w:rsidRDefault="00832381">
            <w:pPr>
              <w:rPr>
                <w:color w:val="000000"/>
              </w:rPr>
            </w:pPr>
          </w:p>
        </w:tc>
        <w:tc>
          <w:tcPr>
            <w:tcW w:w="2410" w:type="dxa"/>
            <w:tcBorders>
              <w:top w:val="nil"/>
              <w:left w:val="nil"/>
              <w:bottom w:val="single" w:sz="8" w:space="0" w:color="auto"/>
              <w:right w:val="single" w:sz="8" w:space="0" w:color="auto"/>
            </w:tcBorders>
            <w:hideMark/>
          </w:tcPr>
          <w:p w:rsidR="00832381" w:rsidRPr="00500810" w:rsidRDefault="00832381">
            <w:pPr>
              <w:jc w:val="center"/>
              <w:rPr>
                <w:color w:val="000000"/>
              </w:rPr>
            </w:pPr>
            <w:r w:rsidRPr="00500810">
              <w:rPr>
                <w:color w:val="000000"/>
              </w:rPr>
              <w:t> </w:t>
            </w:r>
          </w:p>
        </w:tc>
        <w:tc>
          <w:tcPr>
            <w:tcW w:w="1559" w:type="dxa"/>
            <w:tcBorders>
              <w:top w:val="nil"/>
              <w:left w:val="nil"/>
              <w:bottom w:val="single" w:sz="8" w:space="0" w:color="auto"/>
              <w:right w:val="single" w:sz="8" w:space="0" w:color="auto"/>
            </w:tcBorders>
            <w:hideMark/>
          </w:tcPr>
          <w:p w:rsidR="00832381" w:rsidRPr="00500810" w:rsidRDefault="00832381">
            <w:pPr>
              <w:jc w:val="right"/>
              <w:rPr>
                <w:color w:val="000000"/>
              </w:rPr>
            </w:pPr>
            <w:r w:rsidRPr="00500810">
              <w:rPr>
                <w:color w:val="000000"/>
              </w:rPr>
              <w:t> </w:t>
            </w:r>
          </w:p>
        </w:tc>
        <w:tc>
          <w:tcPr>
            <w:tcW w:w="1843" w:type="dxa"/>
            <w:tcBorders>
              <w:top w:val="nil"/>
              <w:left w:val="nil"/>
              <w:bottom w:val="single" w:sz="8" w:space="0" w:color="auto"/>
              <w:right w:val="single" w:sz="8" w:space="0" w:color="auto"/>
            </w:tcBorders>
          </w:tcPr>
          <w:p w:rsidR="00832381" w:rsidRPr="00500810" w:rsidRDefault="00832381">
            <w:pPr>
              <w:jc w:val="right"/>
              <w:rPr>
                <w:color w:val="000000"/>
              </w:rPr>
            </w:pPr>
          </w:p>
        </w:tc>
      </w:tr>
      <w:tr w:rsidR="00832381" w:rsidRPr="00500810" w:rsidTr="00500810">
        <w:trPr>
          <w:trHeight w:val="315"/>
        </w:trPr>
        <w:tc>
          <w:tcPr>
            <w:tcW w:w="4126" w:type="dxa"/>
            <w:tcBorders>
              <w:top w:val="nil"/>
              <w:left w:val="single" w:sz="8" w:space="0" w:color="auto"/>
              <w:bottom w:val="single" w:sz="8" w:space="0" w:color="auto"/>
              <w:right w:val="single" w:sz="8" w:space="0" w:color="auto"/>
            </w:tcBorders>
            <w:hideMark/>
          </w:tcPr>
          <w:p w:rsidR="00832381" w:rsidRPr="00500810" w:rsidRDefault="00832381">
            <w:pPr>
              <w:rPr>
                <w:b/>
                <w:bCs/>
                <w:color w:val="000000"/>
              </w:rPr>
            </w:pPr>
            <w:r w:rsidRPr="00500810">
              <w:rPr>
                <w:b/>
                <w:bCs/>
                <w:color w:val="000000"/>
              </w:rPr>
              <w:t>Итого:</w:t>
            </w:r>
          </w:p>
        </w:tc>
        <w:tc>
          <w:tcPr>
            <w:tcW w:w="2410" w:type="dxa"/>
            <w:tcBorders>
              <w:top w:val="nil"/>
              <w:left w:val="nil"/>
              <w:bottom w:val="single" w:sz="8" w:space="0" w:color="auto"/>
              <w:right w:val="single" w:sz="8" w:space="0" w:color="auto"/>
            </w:tcBorders>
            <w:hideMark/>
          </w:tcPr>
          <w:p w:rsidR="00832381" w:rsidRPr="00500810" w:rsidRDefault="00832381">
            <w:pPr>
              <w:jc w:val="center"/>
              <w:rPr>
                <w:b/>
                <w:bCs/>
                <w:color w:val="000000"/>
              </w:rPr>
            </w:pPr>
            <w:r w:rsidRPr="00500810">
              <w:rPr>
                <w:b/>
                <w:bCs/>
                <w:color w:val="000000"/>
              </w:rPr>
              <w:t> </w:t>
            </w:r>
          </w:p>
        </w:tc>
        <w:tc>
          <w:tcPr>
            <w:tcW w:w="1559" w:type="dxa"/>
            <w:tcBorders>
              <w:top w:val="nil"/>
              <w:left w:val="nil"/>
              <w:bottom w:val="single" w:sz="8" w:space="0" w:color="auto"/>
              <w:right w:val="single" w:sz="8" w:space="0" w:color="auto"/>
            </w:tcBorders>
            <w:hideMark/>
          </w:tcPr>
          <w:p w:rsidR="00832381" w:rsidRPr="00500810" w:rsidRDefault="00832381">
            <w:pPr>
              <w:jc w:val="right"/>
              <w:rPr>
                <w:b/>
                <w:bCs/>
                <w:color w:val="000000"/>
              </w:rPr>
            </w:pPr>
            <w:r w:rsidRPr="00500810">
              <w:rPr>
                <w:b/>
                <w:bCs/>
                <w:color w:val="000000"/>
              </w:rPr>
              <w:t> </w:t>
            </w:r>
          </w:p>
        </w:tc>
        <w:tc>
          <w:tcPr>
            <w:tcW w:w="1843" w:type="dxa"/>
            <w:tcBorders>
              <w:top w:val="nil"/>
              <w:left w:val="nil"/>
              <w:bottom w:val="single" w:sz="8" w:space="0" w:color="auto"/>
              <w:right w:val="single" w:sz="8" w:space="0" w:color="auto"/>
            </w:tcBorders>
          </w:tcPr>
          <w:p w:rsidR="00832381" w:rsidRPr="00500810" w:rsidRDefault="00832381">
            <w:pPr>
              <w:jc w:val="right"/>
              <w:rPr>
                <w:b/>
                <w:bCs/>
                <w:color w:val="000000"/>
              </w:rPr>
            </w:pPr>
          </w:p>
        </w:tc>
      </w:tr>
      <w:tr w:rsidR="00832381" w:rsidRPr="00500810" w:rsidTr="00500810">
        <w:trPr>
          <w:trHeight w:val="315"/>
        </w:trPr>
        <w:tc>
          <w:tcPr>
            <w:tcW w:w="4126" w:type="dxa"/>
            <w:tcBorders>
              <w:top w:val="nil"/>
              <w:left w:val="single" w:sz="8" w:space="0" w:color="auto"/>
              <w:bottom w:val="nil"/>
              <w:right w:val="single" w:sz="8" w:space="0" w:color="auto"/>
            </w:tcBorders>
            <w:hideMark/>
          </w:tcPr>
          <w:p w:rsidR="00832381" w:rsidRPr="00500810" w:rsidRDefault="00832381">
            <w:pPr>
              <w:rPr>
                <w:b/>
                <w:bCs/>
                <w:color w:val="000000"/>
              </w:rPr>
            </w:pPr>
            <w:r w:rsidRPr="00500810">
              <w:rPr>
                <w:b/>
                <w:bCs/>
                <w:color w:val="000000"/>
              </w:rPr>
              <w:t>НДС 18%:</w:t>
            </w:r>
          </w:p>
        </w:tc>
        <w:tc>
          <w:tcPr>
            <w:tcW w:w="2410" w:type="dxa"/>
            <w:tcBorders>
              <w:top w:val="nil"/>
              <w:left w:val="nil"/>
              <w:bottom w:val="nil"/>
              <w:right w:val="single" w:sz="8" w:space="0" w:color="auto"/>
            </w:tcBorders>
            <w:hideMark/>
          </w:tcPr>
          <w:p w:rsidR="00832381" w:rsidRPr="00500810" w:rsidRDefault="00832381">
            <w:pPr>
              <w:jc w:val="center"/>
              <w:rPr>
                <w:b/>
                <w:bCs/>
                <w:color w:val="000000"/>
              </w:rPr>
            </w:pPr>
            <w:r w:rsidRPr="00500810">
              <w:rPr>
                <w:b/>
                <w:bCs/>
                <w:color w:val="000000"/>
              </w:rPr>
              <w:t> </w:t>
            </w:r>
          </w:p>
        </w:tc>
        <w:tc>
          <w:tcPr>
            <w:tcW w:w="1559" w:type="dxa"/>
            <w:tcBorders>
              <w:top w:val="nil"/>
              <w:left w:val="nil"/>
              <w:bottom w:val="nil"/>
              <w:right w:val="single" w:sz="8" w:space="0" w:color="auto"/>
            </w:tcBorders>
            <w:hideMark/>
          </w:tcPr>
          <w:p w:rsidR="00832381" w:rsidRPr="00500810" w:rsidRDefault="00832381">
            <w:pPr>
              <w:jc w:val="right"/>
              <w:rPr>
                <w:b/>
                <w:bCs/>
                <w:color w:val="000000"/>
              </w:rPr>
            </w:pPr>
            <w:r w:rsidRPr="00500810">
              <w:rPr>
                <w:b/>
                <w:bCs/>
                <w:color w:val="000000"/>
              </w:rPr>
              <w:t> </w:t>
            </w:r>
          </w:p>
        </w:tc>
        <w:tc>
          <w:tcPr>
            <w:tcW w:w="1843" w:type="dxa"/>
            <w:tcBorders>
              <w:top w:val="nil"/>
              <w:left w:val="nil"/>
              <w:bottom w:val="nil"/>
              <w:right w:val="single" w:sz="8" w:space="0" w:color="auto"/>
            </w:tcBorders>
          </w:tcPr>
          <w:p w:rsidR="00832381" w:rsidRPr="00500810" w:rsidRDefault="00832381">
            <w:pPr>
              <w:jc w:val="right"/>
              <w:rPr>
                <w:b/>
                <w:bCs/>
                <w:color w:val="000000"/>
              </w:rPr>
            </w:pPr>
          </w:p>
        </w:tc>
      </w:tr>
      <w:tr w:rsidR="00832381" w:rsidRPr="00500810" w:rsidTr="00500810">
        <w:trPr>
          <w:trHeight w:val="315"/>
        </w:trPr>
        <w:tc>
          <w:tcPr>
            <w:tcW w:w="4126" w:type="dxa"/>
            <w:tcBorders>
              <w:top w:val="single" w:sz="8" w:space="0" w:color="auto"/>
              <w:left w:val="single" w:sz="8" w:space="0" w:color="auto"/>
              <w:bottom w:val="single" w:sz="8" w:space="0" w:color="auto"/>
              <w:right w:val="single" w:sz="8" w:space="0" w:color="auto"/>
            </w:tcBorders>
            <w:shd w:val="clear" w:color="auto" w:fill="BFBFBF"/>
            <w:hideMark/>
          </w:tcPr>
          <w:p w:rsidR="00832381" w:rsidRPr="00500810" w:rsidRDefault="00832381">
            <w:pPr>
              <w:rPr>
                <w:b/>
                <w:bCs/>
                <w:color w:val="000000"/>
              </w:rPr>
            </w:pPr>
            <w:r w:rsidRPr="00500810">
              <w:rPr>
                <w:b/>
                <w:bCs/>
                <w:color w:val="000000"/>
              </w:rPr>
              <w:t>Всего:</w:t>
            </w:r>
          </w:p>
        </w:tc>
        <w:tc>
          <w:tcPr>
            <w:tcW w:w="2410" w:type="dxa"/>
            <w:tcBorders>
              <w:top w:val="single" w:sz="8" w:space="0" w:color="auto"/>
              <w:left w:val="nil"/>
              <w:bottom w:val="single" w:sz="8" w:space="0" w:color="auto"/>
              <w:right w:val="single" w:sz="8" w:space="0" w:color="auto"/>
            </w:tcBorders>
            <w:shd w:val="clear" w:color="auto" w:fill="BFBFBF"/>
            <w:hideMark/>
          </w:tcPr>
          <w:p w:rsidR="00832381" w:rsidRPr="00500810" w:rsidRDefault="00832381">
            <w:pPr>
              <w:jc w:val="center"/>
              <w:rPr>
                <w:b/>
                <w:bCs/>
                <w:color w:val="000000"/>
              </w:rPr>
            </w:pPr>
            <w:r w:rsidRPr="00500810">
              <w:rPr>
                <w:b/>
                <w:bCs/>
                <w:color w:val="000000"/>
              </w:rPr>
              <w:t> </w:t>
            </w:r>
          </w:p>
        </w:tc>
        <w:tc>
          <w:tcPr>
            <w:tcW w:w="1559" w:type="dxa"/>
            <w:tcBorders>
              <w:top w:val="single" w:sz="8" w:space="0" w:color="auto"/>
              <w:left w:val="nil"/>
              <w:bottom w:val="single" w:sz="8" w:space="0" w:color="auto"/>
              <w:right w:val="single" w:sz="8" w:space="0" w:color="auto"/>
            </w:tcBorders>
            <w:shd w:val="clear" w:color="auto" w:fill="BFBFBF"/>
            <w:hideMark/>
          </w:tcPr>
          <w:p w:rsidR="00832381" w:rsidRPr="00500810" w:rsidRDefault="00832381">
            <w:pPr>
              <w:jc w:val="right"/>
              <w:rPr>
                <w:b/>
                <w:bCs/>
                <w:color w:val="000000"/>
              </w:rPr>
            </w:pPr>
            <w:r w:rsidRPr="00500810">
              <w:rPr>
                <w:b/>
                <w:bCs/>
                <w:color w:val="000000"/>
              </w:rPr>
              <w:t> </w:t>
            </w:r>
          </w:p>
        </w:tc>
        <w:tc>
          <w:tcPr>
            <w:tcW w:w="1843" w:type="dxa"/>
            <w:tcBorders>
              <w:top w:val="single" w:sz="8" w:space="0" w:color="auto"/>
              <w:left w:val="nil"/>
              <w:bottom w:val="single" w:sz="8" w:space="0" w:color="auto"/>
              <w:right w:val="single" w:sz="8" w:space="0" w:color="auto"/>
            </w:tcBorders>
            <w:shd w:val="clear" w:color="auto" w:fill="BFBFBF"/>
          </w:tcPr>
          <w:p w:rsidR="00832381" w:rsidRPr="00500810" w:rsidRDefault="00832381">
            <w:pPr>
              <w:jc w:val="right"/>
              <w:rPr>
                <w:b/>
                <w:bCs/>
                <w:color w:val="000000"/>
              </w:rPr>
            </w:pPr>
          </w:p>
        </w:tc>
      </w:tr>
    </w:tbl>
    <w:p w:rsidR="00832381" w:rsidRPr="00500810" w:rsidRDefault="00832381" w:rsidP="00832381">
      <w:pPr>
        <w:jc w:val="center"/>
        <w:rPr>
          <w:b/>
          <w:sz w:val="22"/>
          <w:szCs w:val="22"/>
          <w:lang w:val="en-US"/>
        </w:rPr>
      </w:pPr>
    </w:p>
    <w:p w:rsidR="00832381" w:rsidRPr="00500810" w:rsidRDefault="00832381" w:rsidP="00832381">
      <w:pPr>
        <w:jc w:val="center"/>
        <w:rPr>
          <w:b/>
          <w:sz w:val="22"/>
          <w:szCs w:val="22"/>
        </w:rPr>
      </w:pPr>
      <w:r w:rsidRPr="00500810">
        <w:rPr>
          <w:b/>
          <w:sz w:val="22"/>
          <w:szCs w:val="22"/>
        </w:rPr>
        <w:t>2. Условия оплаты</w:t>
      </w:r>
    </w:p>
    <w:p w:rsidR="00832381" w:rsidRPr="00500810" w:rsidRDefault="00832381" w:rsidP="00832381">
      <w:pPr>
        <w:jc w:val="both"/>
        <w:rPr>
          <w:sz w:val="22"/>
          <w:szCs w:val="22"/>
        </w:rPr>
      </w:pPr>
      <w:r w:rsidRPr="00500810">
        <w:rPr>
          <w:sz w:val="22"/>
          <w:szCs w:val="22"/>
        </w:rPr>
        <w:t xml:space="preserve">2.1. Оплата по указанным в настоящем Приложении №1 услугам осуществляется путем перевода платежа в размере </w:t>
      </w:r>
      <w:r w:rsidR="00500810" w:rsidRPr="00500810">
        <w:rPr>
          <w:sz w:val="22"/>
          <w:szCs w:val="22"/>
        </w:rPr>
        <w:t>______________________</w:t>
      </w:r>
      <w:r w:rsidRPr="00500810">
        <w:rPr>
          <w:sz w:val="22"/>
          <w:szCs w:val="22"/>
        </w:rPr>
        <w:t xml:space="preserve"> р. (</w:t>
      </w:r>
      <w:r w:rsidR="00500810" w:rsidRPr="00500810">
        <w:rPr>
          <w:sz w:val="22"/>
          <w:szCs w:val="22"/>
        </w:rPr>
        <w:t>_________________________________</w:t>
      </w:r>
      <w:r w:rsidRPr="00500810">
        <w:rPr>
          <w:sz w:val="22"/>
          <w:szCs w:val="22"/>
        </w:rPr>
        <w:t xml:space="preserve">рублей 00 копеек), включая НДС, на основании счета, выставленного Исполнителем, до </w:t>
      </w:r>
      <w:r w:rsidR="00500810" w:rsidRPr="00500810">
        <w:rPr>
          <w:sz w:val="22"/>
          <w:szCs w:val="22"/>
        </w:rPr>
        <w:t>«___» _______________</w:t>
      </w:r>
      <w:r w:rsidRPr="00500810">
        <w:rPr>
          <w:sz w:val="22"/>
          <w:szCs w:val="22"/>
        </w:rPr>
        <w:t xml:space="preserve"> 2013 г.;</w:t>
      </w:r>
    </w:p>
    <w:p w:rsidR="00832381" w:rsidRPr="00500810" w:rsidRDefault="00832381" w:rsidP="00832381">
      <w:pPr>
        <w:jc w:val="both"/>
        <w:rPr>
          <w:sz w:val="22"/>
          <w:szCs w:val="22"/>
        </w:rPr>
      </w:pPr>
      <w:r w:rsidRPr="00500810">
        <w:rPr>
          <w:sz w:val="22"/>
          <w:szCs w:val="22"/>
        </w:rPr>
        <w:t>2.2. При аннулировании услуг Заказчиком по любым причинам, Исполнитель удерживает следующие суммы в процентах от стоимости отмененной услуги:</w:t>
      </w:r>
    </w:p>
    <w:p w:rsidR="00832381" w:rsidRPr="00500810" w:rsidRDefault="00832381" w:rsidP="00832381">
      <w:pPr>
        <w:jc w:val="both"/>
        <w:rPr>
          <w:sz w:val="22"/>
          <w:szCs w:val="22"/>
        </w:rPr>
      </w:pPr>
      <w:r w:rsidRPr="00500810">
        <w:rPr>
          <w:sz w:val="22"/>
          <w:szCs w:val="22"/>
        </w:rPr>
        <w:t>-50% при отказе в срок более 7 календарных дней до начала мероприятия;</w:t>
      </w:r>
    </w:p>
    <w:p w:rsidR="00832381" w:rsidRPr="00500810" w:rsidRDefault="00832381" w:rsidP="00832381">
      <w:pPr>
        <w:jc w:val="both"/>
        <w:rPr>
          <w:sz w:val="22"/>
          <w:szCs w:val="22"/>
        </w:rPr>
      </w:pPr>
      <w:r w:rsidRPr="00500810">
        <w:rPr>
          <w:sz w:val="22"/>
          <w:szCs w:val="22"/>
        </w:rPr>
        <w:t>- 70% при отказе в срок менее 7 дней календарных до начала мероприятия</w:t>
      </w:r>
    </w:p>
    <w:p w:rsidR="00832381" w:rsidRPr="00500810" w:rsidRDefault="00832381" w:rsidP="00832381">
      <w:pPr>
        <w:jc w:val="both"/>
        <w:rPr>
          <w:sz w:val="22"/>
          <w:szCs w:val="22"/>
        </w:rPr>
      </w:pPr>
      <w:r w:rsidRPr="00500810">
        <w:rPr>
          <w:sz w:val="22"/>
          <w:szCs w:val="22"/>
        </w:rPr>
        <w:t xml:space="preserve">2.3. Исполнитель вправе удержать сумму штрафов из денежных средств, подлежащих возврату Заказчику.  </w:t>
      </w:r>
    </w:p>
    <w:p w:rsidR="00832381" w:rsidRPr="00500810" w:rsidRDefault="00832381" w:rsidP="00832381">
      <w:pPr>
        <w:jc w:val="both"/>
        <w:rPr>
          <w:sz w:val="22"/>
          <w:szCs w:val="22"/>
        </w:rPr>
      </w:pPr>
    </w:p>
    <w:tbl>
      <w:tblPr>
        <w:tblW w:w="0" w:type="auto"/>
        <w:tblLook w:val="01E0" w:firstRow="1" w:lastRow="1" w:firstColumn="1" w:lastColumn="1" w:noHBand="0" w:noVBand="0"/>
      </w:tblPr>
      <w:tblGrid>
        <w:gridCol w:w="5241"/>
        <w:gridCol w:w="5056"/>
      </w:tblGrid>
      <w:tr w:rsidR="00832381" w:rsidRPr="00500810" w:rsidTr="00832381">
        <w:tc>
          <w:tcPr>
            <w:tcW w:w="5494" w:type="dxa"/>
          </w:tcPr>
          <w:p w:rsidR="00832381" w:rsidRPr="00500810" w:rsidRDefault="00832381">
            <w:pPr>
              <w:autoSpaceDE w:val="0"/>
              <w:autoSpaceDN w:val="0"/>
              <w:ind w:right="54"/>
              <w:jc w:val="both"/>
              <w:rPr>
                <w:b/>
                <w:bCs/>
                <w:sz w:val="22"/>
                <w:szCs w:val="22"/>
              </w:rPr>
            </w:pPr>
            <w:r w:rsidRPr="00500810">
              <w:rPr>
                <w:b/>
                <w:bCs/>
                <w:sz w:val="22"/>
                <w:szCs w:val="22"/>
              </w:rPr>
              <w:t>Исполнитель</w:t>
            </w:r>
          </w:p>
          <w:p w:rsidR="00832381" w:rsidRPr="00500810" w:rsidRDefault="00832381">
            <w:pPr>
              <w:autoSpaceDE w:val="0"/>
              <w:autoSpaceDN w:val="0"/>
              <w:ind w:right="54"/>
              <w:jc w:val="both"/>
              <w:rPr>
                <w:b/>
                <w:bCs/>
                <w:sz w:val="22"/>
                <w:szCs w:val="22"/>
              </w:rPr>
            </w:pPr>
          </w:p>
          <w:p w:rsidR="00832381" w:rsidRPr="00500810" w:rsidRDefault="00832381">
            <w:pPr>
              <w:autoSpaceDE w:val="0"/>
              <w:autoSpaceDN w:val="0"/>
              <w:ind w:right="54"/>
              <w:jc w:val="both"/>
              <w:rPr>
                <w:b/>
                <w:bCs/>
                <w:sz w:val="22"/>
                <w:szCs w:val="22"/>
              </w:rPr>
            </w:pPr>
          </w:p>
          <w:p w:rsidR="00832381" w:rsidRPr="00500810" w:rsidRDefault="00832381" w:rsidP="00500810">
            <w:pPr>
              <w:widowControl w:val="0"/>
              <w:autoSpaceDE w:val="0"/>
              <w:autoSpaceDN w:val="0"/>
              <w:snapToGrid w:val="0"/>
              <w:ind w:right="54"/>
              <w:jc w:val="both"/>
              <w:rPr>
                <w:sz w:val="22"/>
                <w:szCs w:val="22"/>
              </w:rPr>
            </w:pPr>
            <w:r w:rsidRPr="00500810">
              <w:rPr>
                <w:sz w:val="22"/>
                <w:szCs w:val="22"/>
              </w:rPr>
              <w:t>М.П. _________________</w:t>
            </w:r>
            <w:r w:rsidR="00500810" w:rsidRPr="00500810">
              <w:rPr>
                <w:sz w:val="22"/>
                <w:szCs w:val="22"/>
              </w:rPr>
              <w:t>/_______________</w:t>
            </w:r>
            <w:r w:rsidRPr="00500810">
              <w:rPr>
                <w:sz w:val="22"/>
                <w:szCs w:val="22"/>
              </w:rPr>
              <w:t>/</w:t>
            </w:r>
          </w:p>
        </w:tc>
        <w:tc>
          <w:tcPr>
            <w:tcW w:w="5494" w:type="dxa"/>
          </w:tcPr>
          <w:p w:rsidR="00832381" w:rsidRPr="00500810" w:rsidRDefault="00832381">
            <w:pPr>
              <w:autoSpaceDE w:val="0"/>
              <w:autoSpaceDN w:val="0"/>
              <w:jc w:val="both"/>
              <w:rPr>
                <w:b/>
                <w:bCs/>
                <w:sz w:val="22"/>
                <w:szCs w:val="22"/>
              </w:rPr>
            </w:pPr>
            <w:r w:rsidRPr="00500810">
              <w:rPr>
                <w:b/>
                <w:bCs/>
                <w:sz w:val="22"/>
                <w:szCs w:val="22"/>
              </w:rPr>
              <w:t xml:space="preserve">Заказчик        </w:t>
            </w:r>
          </w:p>
          <w:p w:rsidR="00832381" w:rsidRPr="00500810" w:rsidRDefault="00832381">
            <w:pPr>
              <w:autoSpaceDE w:val="0"/>
              <w:autoSpaceDN w:val="0"/>
              <w:jc w:val="both"/>
              <w:rPr>
                <w:b/>
                <w:bCs/>
                <w:sz w:val="22"/>
                <w:szCs w:val="22"/>
              </w:rPr>
            </w:pPr>
          </w:p>
          <w:p w:rsidR="00832381" w:rsidRPr="00500810" w:rsidRDefault="00832381">
            <w:pPr>
              <w:autoSpaceDE w:val="0"/>
              <w:autoSpaceDN w:val="0"/>
              <w:jc w:val="both"/>
              <w:rPr>
                <w:b/>
                <w:bCs/>
                <w:sz w:val="22"/>
                <w:szCs w:val="22"/>
              </w:rPr>
            </w:pPr>
          </w:p>
          <w:p w:rsidR="00832381" w:rsidRPr="00500810" w:rsidRDefault="00832381">
            <w:pPr>
              <w:widowControl w:val="0"/>
              <w:autoSpaceDE w:val="0"/>
              <w:autoSpaceDN w:val="0"/>
              <w:snapToGrid w:val="0"/>
              <w:ind w:right="54"/>
              <w:jc w:val="both"/>
              <w:rPr>
                <w:b/>
                <w:bCs/>
                <w:sz w:val="22"/>
                <w:szCs w:val="22"/>
              </w:rPr>
            </w:pPr>
            <w:r w:rsidRPr="00500810">
              <w:rPr>
                <w:sz w:val="22"/>
                <w:szCs w:val="22"/>
              </w:rPr>
              <w:t>М.П.________________/Г-н  Никитин А.С./</w:t>
            </w:r>
          </w:p>
        </w:tc>
      </w:tr>
    </w:tbl>
    <w:p w:rsidR="00832381" w:rsidRPr="00500810" w:rsidRDefault="00832381" w:rsidP="00832381">
      <w:pPr>
        <w:jc w:val="center"/>
        <w:rPr>
          <w:b/>
          <w:sz w:val="22"/>
          <w:szCs w:val="22"/>
        </w:rPr>
      </w:pPr>
    </w:p>
    <w:p w:rsidR="00832381" w:rsidRPr="00500810" w:rsidRDefault="00832381" w:rsidP="00C20CF1">
      <w:pPr>
        <w:tabs>
          <w:tab w:val="left" w:pos="360"/>
        </w:tabs>
        <w:jc w:val="center"/>
        <w:rPr>
          <w:b/>
          <w:sz w:val="32"/>
          <w:szCs w:val="32"/>
        </w:rPr>
      </w:pPr>
    </w:p>
    <w:sectPr w:rsidR="00832381" w:rsidRPr="00500810"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2F" w:rsidRDefault="006F1B2F">
      <w:r>
        <w:separator/>
      </w:r>
    </w:p>
  </w:endnote>
  <w:endnote w:type="continuationSeparator" w:id="0">
    <w:p w:rsidR="006F1B2F" w:rsidRDefault="006F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2F" w:rsidRDefault="006F1B2F">
      <w:r>
        <w:separator/>
      </w:r>
    </w:p>
  </w:footnote>
  <w:footnote w:type="continuationSeparator" w:id="0">
    <w:p w:rsidR="006F1B2F" w:rsidRDefault="006F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2DA" w:rsidRDefault="001F22DA">
    <w:pPr>
      <w:pStyle w:val="a9"/>
      <w:jc w:val="right"/>
    </w:pPr>
    <w:r>
      <w:fldChar w:fldCharType="begin"/>
    </w:r>
    <w:r>
      <w:instrText xml:space="preserve"> PAGE   \* MERGEFORMAT </w:instrText>
    </w:r>
    <w:r>
      <w:fldChar w:fldCharType="separate"/>
    </w:r>
    <w:r w:rsidR="006273B1">
      <w:rPr>
        <w:noProof/>
      </w:rPr>
      <w:t>21</w:t>
    </w:r>
    <w:r>
      <w:rPr>
        <w:noProof/>
      </w:rPr>
      <w:fldChar w:fldCharType="end"/>
    </w:r>
  </w:p>
  <w:p w:rsidR="001F22DA" w:rsidRDefault="001F22D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41B29EE"/>
    <w:multiLevelType w:val="hybridMultilevel"/>
    <w:tmpl w:val="316ECDEE"/>
    <w:lvl w:ilvl="0" w:tplc="C44AE6C2">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8534F08"/>
    <w:multiLevelType w:val="multilevel"/>
    <w:tmpl w:val="9572A3E6"/>
    <w:lvl w:ilvl="0">
      <w:start w:val="1"/>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3">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4F900F25"/>
    <w:multiLevelType w:val="hybridMultilevel"/>
    <w:tmpl w:val="805E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2748D"/>
    <w:multiLevelType w:val="multilevel"/>
    <w:tmpl w:val="2B00082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53C7099"/>
    <w:multiLevelType w:val="hybridMultilevel"/>
    <w:tmpl w:val="B99E775E"/>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1"/>
  </w:num>
  <w:num w:numId="2">
    <w:abstractNumId w:val="15"/>
  </w:num>
  <w:num w:numId="3">
    <w:abstractNumId w:val="0"/>
  </w:num>
  <w:num w:numId="4">
    <w:abstractNumId w:val="1"/>
  </w:num>
  <w:num w:numId="5">
    <w:abstractNumId w:val="10"/>
  </w:num>
  <w:num w:numId="6">
    <w:abstractNumId w:val="25"/>
  </w:num>
  <w:num w:numId="7">
    <w:abstractNumId w:val="34"/>
  </w:num>
  <w:num w:numId="8">
    <w:abstractNumId w:val="33"/>
  </w:num>
  <w:num w:numId="9">
    <w:abstractNumId w:val="2"/>
  </w:num>
  <w:num w:numId="10">
    <w:abstractNumId w:val="28"/>
  </w:num>
  <w:num w:numId="11">
    <w:abstractNumId w:val="6"/>
  </w:num>
  <w:num w:numId="12">
    <w:abstractNumId w:val="19"/>
  </w:num>
  <w:num w:numId="13">
    <w:abstractNumId w:val="26"/>
  </w:num>
  <w:num w:numId="14">
    <w:abstractNumId w:val="20"/>
  </w:num>
  <w:num w:numId="15">
    <w:abstractNumId w:val="35"/>
  </w:num>
  <w:num w:numId="16">
    <w:abstractNumId w:val="18"/>
  </w:num>
  <w:num w:numId="17">
    <w:abstractNumId w:val="22"/>
  </w:num>
  <w:num w:numId="18">
    <w:abstractNumId w:val="36"/>
  </w:num>
  <w:num w:numId="19">
    <w:abstractNumId w:val="23"/>
  </w:num>
  <w:num w:numId="20">
    <w:abstractNumId w:val="14"/>
  </w:num>
  <w:num w:numId="21">
    <w:abstractNumId w:val="27"/>
  </w:num>
  <w:num w:numId="22">
    <w:abstractNumId w:val="8"/>
  </w:num>
  <w:num w:numId="23">
    <w:abstractNumId w:val="17"/>
  </w:num>
  <w:num w:numId="24">
    <w:abstractNumId w:val="5"/>
  </w:num>
  <w:num w:numId="25">
    <w:abstractNumId w:val="24"/>
  </w:num>
  <w:num w:numId="26">
    <w:abstractNumId w:val="16"/>
  </w:num>
  <w:num w:numId="27">
    <w:abstractNumId w:val="37"/>
  </w:num>
  <w:num w:numId="28">
    <w:abstractNumId w:val="21"/>
  </w:num>
  <w:num w:numId="29">
    <w:abstractNumId w:val="12"/>
  </w:num>
  <w:num w:numId="30">
    <w:abstractNumId w:val="9"/>
  </w:num>
  <w:num w:numId="31">
    <w:abstractNumId w:val="7"/>
  </w:num>
  <w:num w:numId="32">
    <w:abstractNumId w:val="13"/>
  </w:num>
  <w:num w:numId="33">
    <w:abstractNumId w:val="31"/>
  </w:num>
  <w:num w:numId="34">
    <w:abstractNumId w:val="31"/>
  </w:num>
  <w:num w:numId="35">
    <w:abstractNumId w:val="32"/>
  </w:num>
  <w:num w:numId="36">
    <w:abstractNumId w:val="2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14"/>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19CF"/>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22DA"/>
    <w:rsid w:val="001F6895"/>
    <w:rsid w:val="00200B47"/>
    <w:rsid w:val="00201A36"/>
    <w:rsid w:val="00203130"/>
    <w:rsid w:val="00203D04"/>
    <w:rsid w:val="00207EF5"/>
    <w:rsid w:val="00207EF6"/>
    <w:rsid w:val="002110F0"/>
    <w:rsid w:val="00215903"/>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1466"/>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46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71E9"/>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0810"/>
    <w:rsid w:val="00501C2E"/>
    <w:rsid w:val="00504585"/>
    <w:rsid w:val="005047A7"/>
    <w:rsid w:val="00505E3A"/>
    <w:rsid w:val="00505F8D"/>
    <w:rsid w:val="005075C7"/>
    <w:rsid w:val="00512693"/>
    <w:rsid w:val="0051391F"/>
    <w:rsid w:val="005145C2"/>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007F"/>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273B1"/>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B2F"/>
    <w:rsid w:val="006F1FCE"/>
    <w:rsid w:val="006F2C9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3D99"/>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10F5"/>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023"/>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381"/>
    <w:rsid w:val="008325C6"/>
    <w:rsid w:val="00832BCE"/>
    <w:rsid w:val="008337D4"/>
    <w:rsid w:val="00833BF7"/>
    <w:rsid w:val="00833D62"/>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2B4"/>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0F3"/>
    <w:rsid w:val="00B63946"/>
    <w:rsid w:val="00B652ED"/>
    <w:rsid w:val="00B67BF0"/>
    <w:rsid w:val="00B74707"/>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30FA5"/>
    <w:rsid w:val="00C32C29"/>
    <w:rsid w:val="00C37CD4"/>
    <w:rsid w:val="00C438E5"/>
    <w:rsid w:val="00C46414"/>
    <w:rsid w:val="00C50269"/>
    <w:rsid w:val="00C50DA3"/>
    <w:rsid w:val="00C57921"/>
    <w:rsid w:val="00C65751"/>
    <w:rsid w:val="00C71898"/>
    <w:rsid w:val="00C72DFF"/>
    <w:rsid w:val="00C75D37"/>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0A2E"/>
    <w:rsid w:val="00DC3D14"/>
    <w:rsid w:val="00DC686E"/>
    <w:rsid w:val="00DC78FB"/>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FC"/>
    <w:rsid w:val="00EE1D55"/>
    <w:rsid w:val="00EE2B06"/>
    <w:rsid w:val="00EE5A11"/>
    <w:rsid w:val="00EE5E5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1"/>
    <w:next w:val="a1"/>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1"/>
    <w:next w:val="a1"/>
    <w:link w:val="21"/>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link w:val="60"/>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2"/>
    <w:link w:val="20"/>
    <w:rsid w:val="004E6DC6"/>
    <w:rPr>
      <w:b/>
      <w:sz w:val="30"/>
      <w:lang w:val="ru-RU" w:eastAsia="ru-RU" w:bidi="ar-SA"/>
    </w:rPr>
  </w:style>
  <w:style w:type="character" w:customStyle="1" w:styleId="32">
    <w:name w:val="Заголовок 3 Знак"/>
    <w:aliases w:val="H3 Знак"/>
    <w:basedOn w:val="a2"/>
    <w:link w:val="31"/>
    <w:rsid w:val="004E6DC6"/>
    <w:rPr>
      <w:rFonts w:ascii="Arial" w:hAnsi="Arial"/>
      <w:b/>
      <w:sz w:val="24"/>
      <w:lang w:val="ru-RU" w:eastAsia="ru-RU" w:bidi="ar-SA"/>
    </w:rPr>
  </w:style>
  <w:style w:type="character" w:customStyle="1" w:styleId="80">
    <w:name w:val="Заголовок 8 Знак"/>
    <w:basedOn w:val="a2"/>
    <w:link w:val="8"/>
    <w:rsid w:val="004E6DC6"/>
    <w:rPr>
      <w:rFonts w:ascii="Arial" w:hAnsi="Arial"/>
      <w:i/>
      <w:lang w:val="ru-RU" w:eastAsia="ru-RU" w:bidi="ar-SA"/>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link w:val="a6"/>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7">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8">
    <w:name w:val="Hyperlink"/>
    <w:basedOn w:val="a2"/>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EA382D"/>
    <w:pPr>
      <w:widowControl w:val="0"/>
      <w:numPr>
        <w:numId w:val="14"/>
      </w:numPr>
      <w:suppressAutoHyphens/>
      <w:ind w:left="0" w:firstLine="360"/>
      <w:jc w:val="both"/>
    </w:pPr>
    <w:rPr>
      <w:sz w:val="24"/>
    </w:rPr>
  </w:style>
  <w:style w:type="paragraph" w:styleId="a9">
    <w:name w:val="header"/>
    <w:basedOn w:val="a1"/>
    <w:link w:val="aa"/>
    <w:uiPriority w:val="99"/>
    <w:rsid w:val="004E6DC6"/>
    <w:pPr>
      <w:tabs>
        <w:tab w:val="center" w:pos="4677"/>
        <w:tab w:val="right" w:pos="9355"/>
      </w:tabs>
    </w:pPr>
    <w:rPr>
      <w:sz w:val="24"/>
    </w:rPr>
  </w:style>
  <w:style w:type="character" w:customStyle="1" w:styleId="aa">
    <w:name w:val="Верхний колонтитул Знак"/>
    <w:basedOn w:val="a2"/>
    <w:link w:val="a9"/>
    <w:uiPriority w:val="99"/>
    <w:locked/>
    <w:rsid w:val="004E6DC6"/>
    <w:rPr>
      <w:sz w:val="24"/>
      <w:lang w:val="ru-RU" w:eastAsia="ru-RU" w:bidi="ar-SA"/>
    </w:rPr>
  </w:style>
  <w:style w:type="paragraph" w:styleId="ab">
    <w:name w:val="Body Text Indent"/>
    <w:basedOn w:val="a1"/>
    <w:link w:val="ac"/>
    <w:rsid w:val="004E6DC6"/>
    <w:rPr>
      <w:color w:val="000000"/>
      <w:sz w:val="24"/>
    </w:rPr>
  </w:style>
  <w:style w:type="character" w:customStyle="1" w:styleId="ac">
    <w:name w:val="Основной текст с отступом Знак"/>
    <w:basedOn w:val="a2"/>
    <w:link w:val="ab"/>
    <w:rsid w:val="004E6DC6"/>
    <w:rPr>
      <w:color w:val="000000"/>
      <w:sz w:val="24"/>
      <w:lang w:val="ru-RU" w:eastAsia="ru-RU" w:bidi="ar-SA"/>
    </w:rPr>
  </w:style>
  <w:style w:type="paragraph" w:styleId="ad">
    <w:name w:val="caption"/>
    <w:basedOn w:val="a1"/>
    <w:next w:val="a1"/>
    <w:qFormat/>
    <w:rsid w:val="004E6DC6"/>
    <w:pPr>
      <w:spacing w:before="120"/>
      <w:ind w:left="-357" w:firstLine="539"/>
    </w:pPr>
    <w:rPr>
      <w:b/>
      <w:color w:val="000000"/>
      <w:sz w:val="24"/>
    </w:rPr>
  </w:style>
  <w:style w:type="paragraph" w:styleId="35">
    <w:name w:val="Body Text 3"/>
    <w:basedOn w:val="a1"/>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2"/>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2"/>
    <w:link w:val="ConsPlusNormal"/>
    <w:locked/>
    <w:rsid w:val="004E6DC6"/>
    <w:rPr>
      <w:rFonts w:ascii="Arial" w:hAnsi="Arial"/>
      <w:lang w:val="ru-RU" w:eastAsia="ru-RU" w:bidi="ar-SA"/>
    </w:rPr>
  </w:style>
  <w:style w:type="paragraph" w:styleId="36">
    <w:name w:val="Body Text Indent 3"/>
    <w:basedOn w:val="a1"/>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2"/>
    <w:rsid w:val="004E6DC6"/>
  </w:style>
  <w:style w:type="character" w:styleId="af1">
    <w:name w:val="FollowedHyperlink"/>
    <w:basedOn w:val="a2"/>
    <w:rsid w:val="004E6DC6"/>
    <w:rPr>
      <w:color w:val="800080"/>
      <w:u w:val="single"/>
    </w:rPr>
  </w:style>
  <w:style w:type="paragraph" w:styleId="af2">
    <w:name w:val="footer"/>
    <w:basedOn w:val="a1"/>
    <w:link w:val="13"/>
    <w:rsid w:val="004E6DC6"/>
    <w:pPr>
      <w:tabs>
        <w:tab w:val="center" w:pos="4153"/>
        <w:tab w:val="right" w:pos="8306"/>
      </w:tabs>
    </w:pPr>
  </w:style>
  <w:style w:type="character" w:customStyle="1" w:styleId="13">
    <w:name w:val="Нижний колонтитул Знак1"/>
    <w:basedOn w:val="a2"/>
    <w:link w:val="af2"/>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3">
    <w:name w:val="Strong"/>
    <w:basedOn w:val="a2"/>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1"/>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2"/>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6">
    <w:name w:val="Таблица шапка"/>
    <w:basedOn w:val="a1"/>
    <w:rsid w:val="004E6DC6"/>
    <w:pPr>
      <w:keepNext/>
      <w:spacing w:before="40" w:after="40"/>
      <w:ind w:left="57" w:right="57"/>
    </w:pPr>
    <w:rPr>
      <w:sz w:val="18"/>
      <w:szCs w:val="18"/>
    </w:rPr>
  </w:style>
  <w:style w:type="paragraph" w:styleId="af7">
    <w:name w:val="Note Heading"/>
    <w:basedOn w:val="a1"/>
    <w:next w:val="a1"/>
    <w:rsid w:val="004E6DC6"/>
    <w:pPr>
      <w:spacing w:after="60"/>
      <w:jc w:val="both"/>
    </w:pPr>
    <w:rPr>
      <w:sz w:val="24"/>
      <w:szCs w:val="24"/>
    </w:rPr>
  </w:style>
  <w:style w:type="paragraph" w:styleId="af8">
    <w:name w:val="footnote text"/>
    <w:basedOn w:val="a1"/>
    <w:semiHidden/>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6">
    <w:name w:val="index 1"/>
    <w:basedOn w:val="a1"/>
    <w:next w:val="a1"/>
    <w:autoRedefine/>
    <w:semiHidden/>
    <w:rsid w:val="004E6DC6"/>
    <w:pPr>
      <w:ind w:left="200" w:hanging="200"/>
    </w:pPr>
  </w:style>
  <w:style w:type="character" w:styleId="af9">
    <w:name w:val="footnote reference"/>
    <w:basedOn w:val="a2"/>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a">
    <w:name w:val="Normal (Web)"/>
    <w:basedOn w:val="a1"/>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1"/>
    <w:rsid w:val="004E6DC6"/>
    <w:pPr>
      <w:snapToGrid w:val="0"/>
      <w:spacing w:line="360" w:lineRule="auto"/>
      <w:ind w:left="1134" w:hanging="567"/>
      <w:jc w:val="both"/>
    </w:pPr>
    <w:rPr>
      <w:sz w:val="28"/>
      <w:szCs w:val="28"/>
    </w:rPr>
  </w:style>
  <w:style w:type="character" w:customStyle="1" w:styleId="FontStyle77">
    <w:name w:val="Font Style77"/>
    <w:basedOn w:val="a2"/>
    <w:rsid w:val="004E6DC6"/>
    <w:rPr>
      <w:rFonts w:ascii="Times New Roman" w:hAnsi="Times New Roman" w:cs="Times New Roman"/>
      <w:sz w:val="22"/>
      <w:szCs w:val="22"/>
    </w:rPr>
  </w:style>
  <w:style w:type="character" w:customStyle="1" w:styleId="FontStyle79">
    <w:name w:val="Font Style79"/>
    <w:basedOn w:val="a2"/>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f">
    <w:name w:val="Subtitle"/>
    <w:basedOn w:val="a1"/>
    <w:link w:val="aff0"/>
    <w:qFormat/>
    <w:rsid w:val="004E6DC6"/>
    <w:pPr>
      <w:spacing w:after="60"/>
      <w:jc w:val="center"/>
      <w:outlineLvl w:val="1"/>
    </w:pPr>
    <w:rPr>
      <w:rFonts w:ascii="Arial" w:hAnsi="Arial"/>
      <w:sz w:val="24"/>
    </w:rPr>
  </w:style>
  <w:style w:type="character" w:customStyle="1" w:styleId="aff0">
    <w:name w:val="Подзаголовок Знак"/>
    <w:basedOn w:val="a2"/>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2"/>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1"/>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1"/>
    <w:link w:val="aff3"/>
    <w:rsid w:val="004E6DC6"/>
  </w:style>
  <w:style w:type="character" w:customStyle="1" w:styleId="41">
    <w:name w:val="4. Текст Знак"/>
    <w:basedOn w:val="a2"/>
    <w:link w:val="40"/>
    <w:rsid w:val="00943BF2"/>
    <w:rPr>
      <w:bCs/>
      <w:spacing w:val="2"/>
      <w:sz w:val="24"/>
      <w:szCs w:val="24"/>
      <w:lang w:val="ru-RU" w:eastAsia="ru-RU" w:bidi="ar-SA"/>
    </w:rPr>
  </w:style>
  <w:style w:type="paragraph" w:customStyle="1" w:styleId="aff4">
    <w:name w:val="обычн БО"/>
    <w:basedOn w:val="a1"/>
    <w:link w:val="aff5"/>
    <w:rsid w:val="004E6DC6"/>
    <w:pPr>
      <w:ind w:firstLine="720"/>
      <w:jc w:val="both"/>
    </w:pPr>
    <w:rPr>
      <w:rFonts w:ascii="Arial" w:hAnsi="Arial"/>
      <w:sz w:val="28"/>
    </w:rPr>
  </w:style>
  <w:style w:type="character" w:customStyle="1" w:styleId="aff5">
    <w:name w:val="обычн БО Знак"/>
    <w:basedOn w:val="a2"/>
    <w:link w:val="aff4"/>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2"/>
    <w:rsid w:val="004E6DC6"/>
    <w:rPr>
      <w:rFonts w:ascii="Times New Roman" w:hAnsi="Times New Roman" w:cs="Times New Roman"/>
      <w:spacing w:val="1"/>
      <w:sz w:val="22"/>
      <w:szCs w:val="22"/>
    </w:rPr>
  </w:style>
  <w:style w:type="character" w:customStyle="1" w:styleId="51">
    <w:name w:val="Основной текст (5)_"/>
    <w:basedOn w:val="a2"/>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1"/>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9"/>
      </w:numPr>
    </w:pPr>
  </w:style>
  <w:style w:type="character" w:customStyle="1" w:styleId="110">
    <w:name w:val="Знак Знак11"/>
    <w:basedOn w:val="a2"/>
    <w:rsid w:val="00A4456F"/>
    <w:rPr>
      <w:lang w:val="ru-RU" w:eastAsia="ru-RU" w:bidi="ar-SA"/>
    </w:rPr>
  </w:style>
  <w:style w:type="paragraph" w:customStyle="1" w:styleId="aff8">
    <w:name w:val="Подпункт"/>
    <w:basedOn w:val="a1"/>
    <w:rsid w:val="00D80653"/>
    <w:pPr>
      <w:tabs>
        <w:tab w:val="num" w:pos="360"/>
        <w:tab w:val="num" w:pos="2025"/>
      </w:tabs>
      <w:ind w:left="360" w:hanging="360"/>
      <w:jc w:val="both"/>
    </w:pPr>
    <w:rPr>
      <w:sz w:val="24"/>
    </w:rPr>
  </w:style>
  <w:style w:type="character" w:customStyle="1" w:styleId="aff9">
    <w:name w:val="Нижний колонтитул Знак"/>
    <w:basedOn w:val="a2"/>
    <w:semiHidden/>
    <w:locked/>
    <w:rsid w:val="008C1C3D"/>
    <w:rPr>
      <w:rFonts w:cs="Times New Roman"/>
      <w:sz w:val="22"/>
      <w:szCs w:val="22"/>
      <w:lang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2"/>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2"/>
    <w:link w:val="aff2"/>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1a">
    <w:name w:val="Абзац списка1"/>
    <w:basedOn w:val="a1"/>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2"/>
    <w:rsid w:val="00B154F2"/>
    <w:rPr>
      <w:b/>
      <w:sz w:val="30"/>
      <w:lang w:val="ru-RU" w:eastAsia="ru-RU" w:bidi="ar-SA"/>
    </w:rPr>
  </w:style>
  <w:style w:type="paragraph" w:customStyle="1" w:styleId="Numberedr">
    <w:name w:val="Numbered_r"/>
    <w:basedOn w:val="a1"/>
    <w:rsid w:val="00A11719"/>
    <w:pPr>
      <w:tabs>
        <w:tab w:val="num" w:pos="567"/>
      </w:tabs>
      <w:spacing w:after="240"/>
      <w:ind w:left="567" w:hanging="567"/>
    </w:pPr>
    <w:rPr>
      <w:lang w:eastAsia="en-US"/>
    </w:rPr>
  </w:style>
  <w:style w:type="character" w:customStyle="1" w:styleId="s1">
    <w:name w:val="s1"/>
    <w:basedOn w:val="a2"/>
    <w:rsid w:val="00D945FC"/>
    <w:rPr>
      <w:rFonts w:ascii="Times New Roman" w:hAnsi="Times New Roman" w:cs="Times New Roman" w:hint="default"/>
      <w:b/>
      <w:bCs/>
      <w:color w:val="000000"/>
    </w:rPr>
  </w:style>
  <w:style w:type="paragraph" w:styleId="affd">
    <w:name w:val="List Paragraph"/>
    <w:basedOn w:val="a1"/>
    <w:uiPriority w:val="34"/>
    <w:qFormat/>
    <w:rsid w:val="0052724B"/>
    <w:pPr>
      <w:ind w:left="720"/>
      <w:contextualSpacing/>
    </w:pPr>
  </w:style>
  <w:style w:type="character" w:customStyle="1" w:styleId="affe">
    <w:name w:val="Основной текст_"/>
    <w:basedOn w:val="a2"/>
    <w:link w:val="42"/>
    <w:rsid w:val="0096091F"/>
    <w:rPr>
      <w:sz w:val="23"/>
      <w:szCs w:val="23"/>
      <w:shd w:val="clear" w:color="auto" w:fill="FFFFFF"/>
    </w:rPr>
  </w:style>
  <w:style w:type="character" w:customStyle="1" w:styleId="2a">
    <w:name w:val="Основной текст (2)_"/>
    <w:basedOn w:val="a2"/>
    <w:link w:val="2b"/>
    <w:rsid w:val="0096091F"/>
    <w:rPr>
      <w:b/>
      <w:bCs/>
      <w:sz w:val="23"/>
      <w:szCs w:val="23"/>
      <w:shd w:val="clear" w:color="auto" w:fill="FFFFFF"/>
    </w:rPr>
  </w:style>
  <w:style w:type="paragraph" w:customStyle="1" w:styleId="42">
    <w:name w:val="Основной текст4"/>
    <w:basedOn w:val="a1"/>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1"/>
    <w:link w:val="2a"/>
    <w:rsid w:val="0096091F"/>
    <w:pPr>
      <w:widowControl w:val="0"/>
      <w:shd w:val="clear" w:color="auto" w:fill="FFFFFF"/>
      <w:spacing w:before="5220" w:after="360" w:line="0" w:lineRule="atLeast"/>
      <w:jc w:val="center"/>
    </w:pPr>
    <w:rPr>
      <w:b/>
      <w:bCs/>
      <w:sz w:val="23"/>
      <w:szCs w:val="23"/>
    </w:rPr>
  </w:style>
  <w:style w:type="character" w:customStyle="1" w:styleId="60">
    <w:name w:val="Заголовок 6 Знак"/>
    <w:basedOn w:val="a2"/>
    <w:link w:val="6"/>
    <w:rsid w:val="00C75D37"/>
    <w:rPr>
      <w:i/>
      <w:sz w:val="22"/>
    </w:rPr>
  </w:style>
  <w:style w:type="character" w:customStyle="1" w:styleId="a6">
    <w:name w:val="Название Знак"/>
    <w:basedOn w:val="a2"/>
    <w:link w:val="a5"/>
    <w:rsid w:val="00C75D37"/>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1"/>
    <w:next w:val="a1"/>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1"/>
    <w:next w:val="a1"/>
    <w:link w:val="21"/>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link w:val="60"/>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2"/>
    <w:link w:val="20"/>
    <w:rsid w:val="004E6DC6"/>
    <w:rPr>
      <w:b/>
      <w:sz w:val="30"/>
      <w:lang w:val="ru-RU" w:eastAsia="ru-RU" w:bidi="ar-SA"/>
    </w:rPr>
  </w:style>
  <w:style w:type="character" w:customStyle="1" w:styleId="32">
    <w:name w:val="Заголовок 3 Знак"/>
    <w:aliases w:val="H3 Знак"/>
    <w:basedOn w:val="a2"/>
    <w:link w:val="31"/>
    <w:rsid w:val="004E6DC6"/>
    <w:rPr>
      <w:rFonts w:ascii="Arial" w:hAnsi="Arial"/>
      <w:b/>
      <w:sz w:val="24"/>
      <w:lang w:val="ru-RU" w:eastAsia="ru-RU" w:bidi="ar-SA"/>
    </w:rPr>
  </w:style>
  <w:style w:type="character" w:customStyle="1" w:styleId="80">
    <w:name w:val="Заголовок 8 Знак"/>
    <w:basedOn w:val="a2"/>
    <w:link w:val="8"/>
    <w:rsid w:val="004E6DC6"/>
    <w:rPr>
      <w:rFonts w:ascii="Arial" w:hAnsi="Arial"/>
      <w:i/>
      <w:lang w:val="ru-RU" w:eastAsia="ru-RU" w:bidi="ar-SA"/>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link w:val="a6"/>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7">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8">
    <w:name w:val="Hyperlink"/>
    <w:basedOn w:val="a2"/>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EA382D"/>
    <w:pPr>
      <w:widowControl w:val="0"/>
      <w:numPr>
        <w:numId w:val="14"/>
      </w:numPr>
      <w:suppressAutoHyphens/>
      <w:ind w:left="0" w:firstLine="360"/>
      <w:jc w:val="both"/>
    </w:pPr>
    <w:rPr>
      <w:sz w:val="24"/>
    </w:rPr>
  </w:style>
  <w:style w:type="paragraph" w:styleId="a9">
    <w:name w:val="header"/>
    <w:basedOn w:val="a1"/>
    <w:link w:val="aa"/>
    <w:uiPriority w:val="99"/>
    <w:rsid w:val="004E6DC6"/>
    <w:pPr>
      <w:tabs>
        <w:tab w:val="center" w:pos="4677"/>
        <w:tab w:val="right" w:pos="9355"/>
      </w:tabs>
    </w:pPr>
    <w:rPr>
      <w:sz w:val="24"/>
    </w:rPr>
  </w:style>
  <w:style w:type="character" w:customStyle="1" w:styleId="aa">
    <w:name w:val="Верхний колонтитул Знак"/>
    <w:basedOn w:val="a2"/>
    <w:link w:val="a9"/>
    <w:uiPriority w:val="99"/>
    <w:locked/>
    <w:rsid w:val="004E6DC6"/>
    <w:rPr>
      <w:sz w:val="24"/>
      <w:lang w:val="ru-RU" w:eastAsia="ru-RU" w:bidi="ar-SA"/>
    </w:rPr>
  </w:style>
  <w:style w:type="paragraph" w:styleId="ab">
    <w:name w:val="Body Text Indent"/>
    <w:basedOn w:val="a1"/>
    <w:link w:val="ac"/>
    <w:rsid w:val="004E6DC6"/>
    <w:rPr>
      <w:color w:val="000000"/>
      <w:sz w:val="24"/>
    </w:rPr>
  </w:style>
  <w:style w:type="character" w:customStyle="1" w:styleId="ac">
    <w:name w:val="Основной текст с отступом Знак"/>
    <w:basedOn w:val="a2"/>
    <w:link w:val="ab"/>
    <w:rsid w:val="004E6DC6"/>
    <w:rPr>
      <w:color w:val="000000"/>
      <w:sz w:val="24"/>
      <w:lang w:val="ru-RU" w:eastAsia="ru-RU" w:bidi="ar-SA"/>
    </w:rPr>
  </w:style>
  <w:style w:type="paragraph" w:styleId="ad">
    <w:name w:val="caption"/>
    <w:basedOn w:val="a1"/>
    <w:next w:val="a1"/>
    <w:qFormat/>
    <w:rsid w:val="004E6DC6"/>
    <w:pPr>
      <w:spacing w:before="120"/>
      <w:ind w:left="-357" w:firstLine="539"/>
    </w:pPr>
    <w:rPr>
      <w:b/>
      <w:color w:val="000000"/>
      <w:sz w:val="24"/>
    </w:rPr>
  </w:style>
  <w:style w:type="paragraph" w:styleId="35">
    <w:name w:val="Body Text 3"/>
    <w:basedOn w:val="a1"/>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2"/>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2"/>
    <w:link w:val="ConsPlusNormal"/>
    <w:locked/>
    <w:rsid w:val="004E6DC6"/>
    <w:rPr>
      <w:rFonts w:ascii="Arial" w:hAnsi="Arial"/>
      <w:lang w:val="ru-RU" w:eastAsia="ru-RU" w:bidi="ar-SA"/>
    </w:rPr>
  </w:style>
  <w:style w:type="paragraph" w:styleId="36">
    <w:name w:val="Body Text Indent 3"/>
    <w:basedOn w:val="a1"/>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2"/>
    <w:rsid w:val="004E6DC6"/>
  </w:style>
  <w:style w:type="character" w:styleId="af1">
    <w:name w:val="FollowedHyperlink"/>
    <w:basedOn w:val="a2"/>
    <w:rsid w:val="004E6DC6"/>
    <w:rPr>
      <w:color w:val="800080"/>
      <w:u w:val="single"/>
    </w:rPr>
  </w:style>
  <w:style w:type="paragraph" w:styleId="af2">
    <w:name w:val="footer"/>
    <w:basedOn w:val="a1"/>
    <w:link w:val="13"/>
    <w:rsid w:val="004E6DC6"/>
    <w:pPr>
      <w:tabs>
        <w:tab w:val="center" w:pos="4153"/>
        <w:tab w:val="right" w:pos="8306"/>
      </w:tabs>
    </w:pPr>
  </w:style>
  <w:style w:type="character" w:customStyle="1" w:styleId="13">
    <w:name w:val="Нижний колонтитул Знак1"/>
    <w:basedOn w:val="a2"/>
    <w:link w:val="af2"/>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3">
    <w:name w:val="Strong"/>
    <w:basedOn w:val="a2"/>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1"/>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2"/>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6">
    <w:name w:val="Таблица шапка"/>
    <w:basedOn w:val="a1"/>
    <w:rsid w:val="004E6DC6"/>
    <w:pPr>
      <w:keepNext/>
      <w:spacing w:before="40" w:after="40"/>
      <w:ind w:left="57" w:right="57"/>
    </w:pPr>
    <w:rPr>
      <w:sz w:val="18"/>
      <w:szCs w:val="18"/>
    </w:rPr>
  </w:style>
  <w:style w:type="paragraph" w:styleId="af7">
    <w:name w:val="Note Heading"/>
    <w:basedOn w:val="a1"/>
    <w:next w:val="a1"/>
    <w:rsid w:val="004E6DC6"/>
    <w:pPr>
      <w:spacing w:after="60"/>
      <w:jc w:val="both"/>
    </w:pPr>
    <w:rPr>
      <w:sz w:val="24"/>
      <w:szCs w:val="24"/>
    </w:rPr>
  </w:style>
  <w:style w:type="paragraph" w:styleId="af8">
    <w:name w:val="footnote text"/>
    <w:basedOn w:val="a1"/>
    <w:semiHidden/>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6">
    <w:name w:val="index 1"/>
    <w:basedOn w:val="a1"/>
    <w:next w:val="a1"/>
    <w:autoRedefine/>
    <w:semiHidden/>
    <w:rsid w:val="004E6DC6"/>
    <w:pPr>
      <w:ind w:left="200" w:hanging="200"/>
    </w:pPr>
  </w:style>
  <w:style w:type="character" w:styleId="af9">
    <w:name w:val="footnote reference"/>
    <w:basedOn w:val="a2"/>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a">
    <w:name w:val="Normal (Web)"/>
    <w:basedOn w:val="a1"/>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1"/>
    <w:rsid w:val="004E6DC6"/>
    <w:pPr>
      <w:snapToGrid w:val="0"/>
      <w:spacing w:line="360" w:lineRule="auto"/>
      <w:ind w:left="1134" w:hanging="567"/>
      <w:jc w:val="both"/>
    </w:pPr>
    <w:rPr>
      <w:sz w:val="28"/>
      <w:szCs w:val="28"/>
    </w:rPr>
  </w:style>
  <w:style w:type="character" w:customStyle="1" w:styleId="FontStyle77">
    <w:name w:val="Font Style77"/>
    <w:basedOn w:val="a2"/>
    <w:rsid w:val="004E6DC6"/>
    <w:rPr>
      <w:rFonts w:ascii="Times New Roman" w:hAnsi="Times New Roman" w:cs="Times New Roman"/>
      <w:sz w:val="22"/>
      <w:szCs w:val="22"/>
    </w:rPr>
  </w:style>
  <w:style w:type="character" w:customStyle="1" w:styleId="FontStyle79">
    <w:name w:val="Font Style79"/>
    <w:basedOn w:val="a2"/>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f">
    <w:name w:val="Subtitle"/>
    <w:basedOn w:val="a1"/>
    <w:link w:val="aff0"/>
    <w:qFormat/>
    <w:rsid w:val="004E6DC6"/>
    <w:pPr>
      <w:spacing w:after="60"/>
      <w:jc w:val="center"/>
      <w:outlineLvl w:val="1"/>
    </w:pPr>
    <w:rPr>
      <w:rFonts w:ascii="Arial" w:hAnsi="Arial"/>
      <w:sz w:val="24"/>
    </w:rPr>
  </w:style>
  <w:style w:type="character" w:customStyle="1" w:styleId="aff0">
    <w:name w:val="Подзаголовок Знак"/>
    <w:basedOn w:val="a2"/>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2"/>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1"/>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1"/>
    <w:link w:val="aff3"/>
    <w:rsid w:val="004E6DC6"/>
  </w:style>
  <w:style w:type="character" w:customStyle="1" w:styleId="41">
    <w:name w:val="4. Текст Знак"/>
    <w:basedOn w:val="a2"/>
    <w:link w:val="40"/>
    <w:rsid w:val="00943BF2"/>
    <w:rPr>
      <w:bCs/>
      <w:spacing w:val="2"/>
      <w:sz w:val="24"/>
      <w:szCs w:val="24"/>
      <w:lang w:val="ru-RU" w:eastAsia="ru-RU" w:bidi="ar-SA"/>
    </w:rPr>
  </w:style>
  <w:style w:type="paragraph" w:customStyle="1" w:styleId="aff4">
    <w:name w:val="обычн БО"/>
    <w:basedOn w:val="a1"/>
    <w:link w:val="aff5"/>
    <w:rsid w:val="004E6DC6"/>
    <w:pPr>
      <w:ind w:firstLine="720"/>
      <w:jc w:val="both"/>
    </w:pPr>
    <w:rPr>
      <w:rFonts w:ascii="Arial" w:hAnsi="Arial"/>
      <w:sz w:val="28"/>
    </w:rPr>
  </w:style>
  <w:style w:type="character" w:customStyle="1" w:styleId="aff5">
    <w:name w:val="обычн БО Знак"/>
    <w:basedOn w:val="a2"/>
    <w:link w:val="aff4"/>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2"/>
    <w:rsid w:val="004E6DC6"/>
    <w:rPr>
      <w:rFonts w:ascii="Times New Roman" w:hAnsi="Times New Roman" w:cs="Times New Roman"/>
      <w:spacing w:val="1"/>
      <w:sz w:val="22"/>
      <w:szCs w:val="22"/>
    </w:rPr>
  </w:style>
  <w:style w:type="character" w:customStyle="1" w:styleId="51">
    <w:name w:val="Основной текст (5)_"/>
    <w:basedOn w:val="a2"/>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1"/>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9"/>
      </w:numPr>
    </w:pPr>
  </w:style>
  <w:style w:type="character" w:customStyle="1" w:styleId="110">
    <w:name w:val="Знак Знак11"/>
    <w:basedOn w:val="a2"/>
    <w:rsid w:val="00A4456F"/>
    <w:rPr>
      <w:lang w:val="ru-RU" w:eastAsia="ru-RU" w:bidi="ar-SA"/>
    </w:rPr>
  </w:style>
  <w:style w:type="paragraph" w:customStyle="1" w:styleId="aff8">
    <w:name w:val="Подпункт"/>
    <w:basedOn w:val="a1"/>
    <w:rsid w:val="00D80653"/>
    <w:pPr>
      <w:tabs>
        <w:tab w:val="num" w:pos="360"/>
        <w:tab w:val="num" w:pos="2025"/>
      </w:tabs>
      <w:ind w:left="360" w:hanging="360"/>
      <w:jc w:val="both"/>
    </w:pPr>
    <w:rPr>
      <w:sz w:val="24"/>
    </w:rPr>
  </w:style>
  <w:style w:type="character" w:customStyle="1" w:styleId="aff9">
    <w:name w:val="Нижний колонтитул Знак"/>
    <w:basedOn w:val="a2"/>
    <w:semiHidden/>
    <w:locked/>
    <w:rsid w:val="008C1C3D"/>
    <w:rPr>
      <w:rFonts w:cs="Times New Roman"/>
      <w:sz w:val="22"/>
      <w:szCs w:val="22"/>
      <w:lang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2"/>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2"/>
    <w:link w:val="aff2"/>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1a">
    <w:name w:val="Абзац списка1"/>
    <w:basedOn w:val="a1"/>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2"/>
    <w:rsid w:val="00B154F2"/>
    <w:rPr>
      <w:b/>
      <w:sz w:val="30"/>
      <w:lang w:val="ru-RU" w:eastAsia="ru-RU" w:bidi="ar-SA"/>
    </w:rPr>
  </w:style>
  <w:style w:type="paragraph" w:customStyle="1" w:styleId="Numberedr">
    <w:name w:val="Numbered_r"/>
    <w:basedOn w:val="a1"/>
    <w:rsid w:val="00A11719"/>
    <w:pPr>
      <w:tabs>
        <w:tab w:val="num" w:pos="567"/>
      </w:tabs>
      <w:spacing w:after="240"/>
      <w:ind w:left="567" w:hanging="567"/>
    </w:pPr>
    <w:rPr>
      <w:lang w:eastAsia="en-US"/>
    </w:rPr>
  </w:style>
  <w:style w:type="character" w:customStyle="1" w:styleId="s1">
    <w:name w:val="s1"/>
    <w:basedOn w:val="a2"/>
    <w:rsid w:val="00D945FC"/>
    <w:rPr>
      <w:rFonts w:ascii="Times New Roman" w:hAnsi="Times New Roman" w:cs="Times New Roman" w:hint="default"/>
      <w:b/>
      <w:bCs/>
      <w:color w:val="000000"/>
    </w:rPr>
  </w:style>
  <w:style w:type="paragraph" w:styleId="affd">
    <w:name w:val="List Paragraph"/>
    <w:basedOn w:val="a1"/>
    <w:uiPriority w:val="34"/>
    <w:qFormat/>
    <w:rsid w:val="0052724B"/>
    <w:pPr>
      <w:ind w:left="720"/>
      <w:contextualSpacing/>
    </w:pPr>
  </w:style>
  <w:style w:type="character" w:customStyle="1" w:styleId="affe">
    <w:name w:val="Основной текст_"/>
    <w:basedOn w:val="a2"/>
    <w:link w:val="42"/>
    <w:rsid w:val="0096091F"/>
    <w:rPr>
      <w:sz w:val="23"/>
      <w:szCs w:val="23"/>
      <w:shd w:val="clear" w:color="auto" w:fill="FFFFFF"/>
    </w:rPr>
  </w:style>
  <w:style w:type="character" w:customStyle="1" w:styleId="2a">
    <w:name w:val="Основной текст (2)_"/>
    <w:basedOn w:val="a2"/>
    <w:link w:val="2b"/>
    <w:rsid w:val="0096091F"/>
    <w:rPr>
      <w:b/>
      <w:bCs/>
      <w:sz w:val="23"/>
      <w:szCs w:val="23"/>
      <w:shd w:val="clear" w:color="auto" w:fill="FFFFFF"/>
    </w:rPr>
  </w:style>
  <w:style w:type="paragraph" w:customStyle="1" w:styleId="42">
    <w:name w:val="Основной текст4"/>
    <w:basedOn w:val="a1"/>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1"/>
    <w:link w:val="2a"/>
    <w:rsid w:val="0096091F"/>
    <w:pPr>
      <w:widowControl w:val="0"/>
      <w:shd w:val="clear" w:color="auto" w:fill="FFFFFF"/>
      <w:spacing w:before="5220" w:after="360" w:line="0" w:lineRule="atLeast"/>
      <w:jc w:val="center"/>
    </w:pPr>
    <w:rPr>
      <w:b/>
      <w:bCs/>
      <w:sz w:val="23"/>
      <w:szCs w:val="23"/>
    </w:rPr>
  </w:style>
  <w:style w:type="character" w:customStyle="1" w:styleId="60">
    <w:name w:val="Заголовок 6 Знак"/>
    <w:basedOn w:val="a2"/>
    <w:link w:val="6"/>
    <w:rsid w:val="00C75D37"/>
    <w:rPr>
      <w:i/>
      <w:sz w:val="22"/>
    </w:rPr>
  </w:style>
  <w:style w:type="character" w:customStyle="1" w:styleId="a6">
    <w:name w:val="Название Знак"/>
    <w:basedOn w:val="a2"/>
    <w:link w:val="a5"/>
    <w:rsid w:val="00C75D37"/>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7079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4B06-D4E0-43ED-A6EC-D13A89DC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11067</Words>
  <Characters>63086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74005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11</cp:revision>
  <cp:lastPrinted>2013-06-27T10:41:00Z</cp:lastPrinted>
  <dcterms:created xsi:type="dcterms:W3CDTF">2013-08-15T15:57:00Z</dcterms:created>
  <dcterms:modified xsi:type="dcterms:W3CDTF">2013-08-20T17:25:00Z</dcterms:modified>
</cp:coreProperties>
</file>