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25" w:rsidRPr="006E0E25" w:rsidRDefault="006E0E25" w:rsidP="006E0E25">
      <w:pPr>
        <w:tabs>
          <w:tab w:val="left" w:pos="3585"/>
          <w:tab w:val="left" w:pos="5220"/>
          <w:tab w:val="right" w:pos="9355"/>
        </w:tabs>
        <w:spacing w:after="200"/>
        <w:ind w:left="-426"/>
        <w:rPr>
          <w:b/>
          <w:bCs/>
          <w:sz w:val="28"/>
          <w:szCs w:val="28"/>
        </w:rPr>
      </w:pPr>
      <w:r w:rsidRPr="006E0E25">
        <w:rPr>
          <w:noProof/>
          <w:sz w:val="20"/>
          <w:szCs w:val="20"/>
        </w:rPr>
        <w:drawing>
          <wp:inline distT="0" distB="0" distL="0" distR="0" wp14:anchorId="12C1C221" wp14:editId="2E412FBA">
            <wp:extent cx="1871903" cy="904875"/>
            <wp:effectExtent l="0" t="0" r="0" b="0"/>
            <wp:docPr id="3" name="Рисунок 3" descr="C:\Users\sm.moskvina\AppData\Local\Microsoft\Windows\Temporary Internet Files\Content.Outlook\XT24DKLT\лого АСИ-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oskvina\AppData\Local\Microsoft\Windows\Temporary Internet Files\Content.Outlook\XT24DKLT\лого АСИ-ру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307" cy="942776"/>
                    </a:xfrm>
                    <a:prstGeom prst="rect">
                      <a:avLst/>
                    </a:prstGeom>
                    <a:noFill/>
                    <a:ln>
                      <a:noFill/>
                    </a:ln>
                  </pic:spPr>
                </pic:pic>
              </a:graphicData>
            </a:graphic>
          </wp:inline>
        </w:drawing>
      </w:r>
      <w:r w:rsidRPr="006E0E25">
        <w:rPr>
          <w:sz w:val="20"/>
          <w:szCs w:val="20"/>
        </w:rPr>
        <w:t xml:space="preserve">                       </w:t>
      </w: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p>
    <w:p w:rsidR="006E0E25" w:rsidRPr="006E0E25" w:rsidRDefault="006E0E25" w:rsidP="006E0E25">
      <w:pPr>
        <w:widowControl w:val="0"/>
        <w:spacing w:line="288" w:lineRule="auto"/>
        <w:jc w:val="center"/>
        <w:rPr>
          <w:b/>
          <w:bCs/>
          <w:sz w:val="28"/>
          <w:szCs w:val="28"/>
        </w:rPr>
      </w:pPr>
      <w:r w:rsidRPr="006E0E25">
        <w:rPr>
          <w:b/>
          <w:bCs/>
          <w:sz w:val="28"/>
          <w:szCs w:val="28"/>
        </w:rPr>
        <w:t>ЗАКУПОЧНАЯ ДОКУМЕНТАЦИЯ</w:t>
      </w:r>
    </w:p>
    <w:p w:rsidR="006E0E25" w:rsidRPr="006E0E25" w:rsidRDefault="00886673" w:rsidP="006E0E25">
      <w:pPr>
        <w:spacing w:line="276" w:lineRule="auto"/>
        <w:jc w:val="center"/>
        <w:rPr>
          <w:b/>
          <w:sz w:val="28"/>
          <w:szCs w:val="28"/>
        </w:rPr>
      </w:pPr>
      <w:proofErr w:type="gramStart"/>
      <w:r w:rsidRPr="006E0E25">
        <w:rPr>
          <w:b/>
          <w:sz w:val="28"/>
          <w:szCs w:val="28"/>
        </w:rPr>
        <w:t>на</w:t>
      </w:r>
      <w:proofErr w:type="gramEnd"/>
      <w:r w:rsidRPr="006E0E25">
        <w:rPr>
          <w:b/>
          <w:sz w:val="28"/>
          <w:szCs w:val="28"/>
        </w:rPr>
        <w:t xml:space="preserve"> право заключения договора на оказание </w:t>
      </w:r>
      <w:bookmarkStart w:id="0" w:name="OLE_LINK1"/>
      <w:bookmarkStart w:id="1" w:name="OLE_LINK2"/>
      <w:bookmarkStart w:id="2" w:name="OLE_LINK3"/>
      <w:r w:rsidRPr="006E0E25">
        <w:rPr>
          <w:b/>
          <w:sz w:val="28"/>
          <w:szCs w:val="28"/>
        </w:rPr>
        <w:t xml:space="preserve">комплекса услуг </w:t>
      </w:r>
      <w:bookmarkEnd w:id="0"/>
      <w:bookmarkEnd w:id="1"/>
      <w:bookmarkEnd w:id="2"/>
      <w:r w:rsidRPr="006E0E25">
        <w:rPr>
          <w:b/>
          <w:sz w:val="28"/>
          <w:szCs w:val="28"/>
        </w:rPr>
        <w:t xml:space="preserve">по </w:t>
      </w:r>
      <w:r>
        <w:rPr>
          <w:b/>
          <w:sz w:val="28"/>
          <w:szCs w:val="28"/>
        </w:rPr>
        <w:t xml:space="preserve">анализу информационного поля Агентства в 2020 году и </w:t>
      </w:r>
      <w:r w:rsidRPr="006E0E25">
        <w:rPr>
          <w:b/>
          <w:sz w:val="28"/>
          <w:szCs w:val="28"/>
        </w:rPr>
        <w:t>формировани</w:t>
      </w:r>
      <w:r>
        <w:rPr>
          <w:b/>
          <w:sz w:val="28"/>
          <w:szCs w:val="28"/>
        </w:rPr>
        <w:t xml:space="preserve">ю </w:t>
      </w:r>
      <w:r w:rsidRPr="006E0E25">
        <w:rPr>
          <w:b/>
          <w:sz w:val="28"/>
          <w:szCs w:val="28"/>
        </w:rPr>
        <w:t>аналитических отчетов</w:t>
      </w:r>
    </w:p>
    <w:p w:rsidR="006E0E25" w:rsidRPr="006E0E25" w:rsidRDefault="006E0E25" w:rsidP="006E0E25">
      <w:pPr>
        <w:spacing w:after="200" w:line="276" w:lineRule="auto"/>
        <w:jc w:val="center"/>
        <w:rPr>
          <w:b/>
          <w:sz w:val="28"/>
          <w:szCs w:val="28"/>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jc w:val="center"/>
        <w:rPr>
          <w:rFonts w:eastAsia="Calibri"/>
          <w:sz w:val="28"/>
          <w:szCs w:val="28"/>
          <w:lang w:eastAsia="en-US"/>
        </w:rPr>
      </w:pPr>
    </w:p>
    <w:p w:rsidR="006E0E25" w:rsidRPr="006E0E25" w:rsidRDefault="006E0E25" w:rsidP="006E0E25">
      <w:pPr>
        <w:spacing w:after="200" w:line="276" w:lineRule="auto"/>
        <w:rPr>
          <w:rFonts w:eastAsia="Calibri"/>
          <w:sz w:val="28"/>
          <w:szCs w:val="28"/>
          <w:lang w:eastAsia="en-US"/>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p>
    <w:p w:rsidR="006E0E25" w:rsidRPr="006E0E25" w:rsidRDefault="006E0E25" w:rsidP="006E0E25">
      <w:pPr>
        <w:jc w:val="center"/>
        <w:rPr>
          <w:sz w:val="28"/>
          <w:szCs w:val="28"/>
        </w:rPr>
      </w:pPr>
      <w:r w:rsidRPr="006E0E25">
        <w:rPr>
          <w:sz w:val="28"/>
          <w:szCs w:val="28"/>
        </w:rPr>
        <w:t>г. Москва,</w:t>
      </w:r>
    </w:p>
    <w:p w:rsidR="006E0E25" w:rsidRPr="006E0E25" w:rsidRDefault="006E0E25" w:rsidP="006E0E25">
      <w:pPr>
        <w:jc w:val="center"/>
        <w:rPr>
          <w:sz w:val="28"/>
          <w:szCs w:val="28"/>
        </w:rPr>
      </w:pPr>
      <w:r w:rsidRPr="006E0E25">
        <w:rPr>
          <w:sz w:val="28"/>
          <w:szCs w:val="28"/>
        </w:rPr>
        <w:t>2020 г.</w:t>
      </w:r>
    </w:p>
    <w:p w:rsidR="006E0E25" w:rsidRPr="006E0E25" w:rsidRDefault="006E0E25" w:rsidP="006E0E25">
      <w:pPr>
        <w:spacing w:after="200" w:line="276" w:lineRule="auto"/>
        <w:jc w:val="center"/>
        <w:rPr>
          <w:rFonts w:eastAsia="Calibri"/>
          <w:sz w:val="28"/>
          <w:szCs w:val="28"/>
          <w:lang w:eastAsia="en-US"/>
        </w:rPr>
        <w:sectPr w:rsidR="006E0E25" w:rsidRPr="006E0E25" w:rsidSect="00D44CF8">
          <w:footerReference w:type="default" r:id="rId9"/>
          <w:pgSz w:w="11906" w:h="16838"/>
          <w:pgMar w:top="1134" w:right="850" w:bottom="1134" w:left="1701" w:header="708" w:footer="708" w:gutter="0"/>
          <w:cols w:space="708"/>
          <w:titlePg/>
          <w:docGrid w:linePitch="360"/>
        </w:sectPr>
      </w:pPr>
    </w:p>
    <w:p w:rsidR="006E0E25" w:rsidRPr="006E0E25" w:rsidRDefault="006E0E25" w:rsidP="006E0E25">
      <w:pPr>
        <w:spacing w:after="200" w:line="276" w:lineRule="auto"/>
        <w:jc w:val="center"/>
        <w:rPr>
          <w:rFonts w:eastAsia="Calibri"/>
          <w:b/>
          <w:sz w:val="28"/>
          <w:szCs w:val="28"/>
          <w:lang w:eastAsia="en-US"/>
        </w:rPr>
      </w:pPr>
      <w:r w:rsidRPr="006E0E25">
        <w:rPr>
          <w:rFonts w:eastAsia="Calibri"/>
          <w:b/>
          <w:sz w:val="28"/>
          <w:szCs w:val="28"/>
          <w:lang w:eastAsia="en-US"/>
        </w:rPr>
        <w:lastRenderedPageBreak/>
        <w:t>СОДЕРЖАНИЕ</w:t>
      </w:r>
    </w:p>
    <w:p w:rsidR="006E0E25" w:rsidRPr="006E0E25" w:rsidRDefault="006E0E25" w:rsidP="006E0E25">
      <w:pPr>
        <w:spacing w:after="200" w:line="276" w:lineRule="auto"/>
        <w:jc w:val="center"/>
        <w:rPr>
          <w:rFonts w:eastAsia="Calibri"/>
          <w:b/>
          <w:sz w:val="28"/>
          <w:szCs w:val="28"/>
          <w:lang w:eastAsia="en-US"/>
        </w:rPr>
      </w:pPr>
    </w:p>
    <w:p w:rsidR="006E0E25" w:rsidRPr="006E0E25" w:rsidRDefault="006E0E25" w:rsidP="006E0E25">
      <w:pPr>
        <w:spacing w:after="200" w:line="276" w:lineRule="auto"/>
        <w:rPr>
          <w:rFonts w:eastAsia="Calibri"/>
          <w:b/>
          <w:lang w:eastAsia="en-US"/>
        </w:rPr>
      </w:pPr>
    </w:p>
    <w:sdt>
      <w:sdtPr>
        <w:id w:val="1152725297"/>
        <w:docPartObj>
          <w:docPartGallery w:val="Table of Contents"/>
          <w:docPartUnique/>
        </w:docPartObj>
      </w:sdtPr>
      <w:sdtEndPr>
        <w:rPr>
          <w:bCs/>
        </w:rPr>
      </w:sdtEndPr>
      <w:sdtContent>
        <w:p w:rsidR="006E0E25" w:rsidRPr="006E0E25" w:rsidRDefault="006E0E25" w:rsidP="006E0E25">
          <w:pPr>
            <w:tabs>
              <w:tab w:val="left" w:pos="-567"/>
              <w:tab w:val="left" w:pos="-426"/>
              <w:tab w:val="left" w:pos="440"/>
              <w:tab w:val="right" w:leader="dot" w:pos="9356"/>
            </w:tabs>
            <w:spacing w:before="120" w:after="120"/>
            <w:ind w:left="-567"/>
            <w:rPr>
              <w:rFonts w:eastAsiaTheme="minorEastAsia"/>
              <w:noProof/>
              <w:sz w:val="28"/>
              <w:szCs w:val="28"/>
            </w:rPr>
          </w:pPr>
          <w:r w:rsidRPr="006E0E25">
            <w:rPr>
              <w:b/>
              <w:caps/>
              <w:noProof/>
              <w:color w:val="000000"/>
              <w:sz w:val="28"/>
              <w:szCs w:val="28"/>
            </w:rPr>
            <w:fldChar w:fldCharType="begin"/>
          </w:r>
          <w:r w:rsidRPr="006E0E25">
            <w:rPr>
              <w:b/>
              <w:caps/>
              <w:noProof/>
              <w:color w:val="000000"/>
              <w:sz w:val="28"/>
              <w:szCs w:val="28"/>
            </w:rPr>
            <w:instrText xml:space="preserve"> TOC \o "1-3" \h \z \u </w:instrText>
          </w:r>
          <w:r w:rsidRPr="006E0E25">
            <w:rPr>
              <w:b/>
              <w:caps/>
              <w:noProof/>
              <w:color w:val="000000"/>
              <w:sz w:val="28"/>
              <w:szCs w:val="28"/>
            </w:rPr>
            <w:fldChar w:fldCharType="separate"/>
          </w:r>
          <w:hyperlink w:anchor="_Toc531131222" w:history="1">
            <w:r w:rsidRPr="006E0E25">
              <w:rPr>
                <w:b/>
                <w:bCs/>
                <w:caps/>
                <w:noProof/>
                <w:color w:val="0000FF"/>
                <w:sz w:val="28"/>
                <w:szCs w:val="28"/>
                <w:u w:val="single"/>
                <w:lang w:eastAsia="en-US"/>
              </w:rPr>
              <w:t>I.</w:t>
            </w:r>
            <w:r w:rsidRPr="006E0E25">
              <w:rPr>
                <w:rFonts w:eastAsiaTheme="minorEastAsia"/>
                <w:noProof/>
                <w:sz w:val="28"/>
                <w:szCs w:val="28"/>
              </w:rPr>
              <w:tab/>
            </w:r>
            <w:r w:rsidRPr="006E0E25">
              <w:rPr>
                <w:b/>
                <w:bCs/>
                <w:caps/>
                <w:noProof/>
                <w:color w:val="0000FF"/>
                <w:sz w:val="28"/>
                <w:szCs w:val="28"/>
                <w:u w:val="single"/>
                <w:lang w:eastAsia="en-US"/>
              </w:rPr>
              <w:t>ТЕРМИНЫ И ОПРЕДЕЛЕНИЯ</w:t>
            </w:r>
            <w:r w:rsidRPr="006E0E25">
              <w:rPr>
                <w:b/>
                <w:caps/>
                <w:noProof/>
                <w:webHidden/>
                <w:color w:val="000000"/>
                <w:sz w:val="28"/>
                <w:szCs w:val="28"/>
              </w:rPr>
              <w:tab/>
            </w:r>
            <w:r w:rsidRPr="006E0E25">
              <w:rPr>
                <w:b/>
                <w:caps/>
                <w:noProof/>
                <w:webHidden/>
                <w:color w:val="000000"/>
                <w:sz w:val="28"/>
                <w:szCs w:val="28"/>
              </w:rPr>
              <w:fldChar w:fldCharType="begin"/>
            </w:r>
            <w:r w:rsidRPr="006E0E25">
              <w:rPr>
                <w:b/>
                <w:caps/>
                <w:noProof/>
                <w:webHidden/>
                <w:color w:val="000000"/>
                <w:sz w:val="28"/>
                <w:szCs w:val="28"/>
              </w:rPr>
              <w:instrText xml:space="preserve"> PAGEREF _Toc531131222 \h </w:instrText>
            </w:r>
            <w:r w:rsidRPr="006E0E25">
              <w:rPr>
                <w:b/>
                <w:caps/>
                <w:noProof/>
                <w:webHidden/>
                <w:color w:val="000000"/>
                <w:sz w:val="28"/>
                <w:szCs w:val="28"/>
              </w:rPr>
            </w:r>
            <w:r w:rsidRPr="006E0E25">
              <w:rPr>
                <w:b/>
                <w:caps/>
                <w:noProof/>
                <w:webHidden/>
                <w:color w:val="000000"/>
                <w:sz w:val="28"/>
                <w:szCs w:val="28"/>
              </w:rPr>
              <w:fldChar w:fldCharType="separate"/>
            </w:r>
            <w:r w:rsidR="001F019C">
              <w:rPr>
                <w:b/>
                <w:caps/>
                <w:noProof/>
                <w:webHidden/>
                <w:color w:val="000000"/>
                <w:sz w:val="28"/>
                <w:szCs w:val="28"/>
              </w:rPr>
              <w:t>3</w:t>
            </w:r>
            <w:r w:rsidRPr="006E0E25">
              <w:rPr>
                <w:b/>
                <w:caps/>
                <w:noProof/>
                <w:webHidden/>
                <w:color w:val="000000"/>
                <w:sz w:val="28"/>
                <w:szCs w:val="28"/>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23" w:history="1">
            <w:r w:rsidR="006E0E25" w:rsidRPr="006E0E25">
              <w:rPr>
                <w:b/>
                <w:bCs/>
                <w:caps/>
                <w:noProof/>
                <w:color w:val="0000FF"/>
                <w:sz w:val="28"/>
                <w:szCs w:val="28"/>
                <w:u w:val="single"/>
                <w:lang w:eastAsia="en-US"/>
              </w:rPr>
              <w:t>II.</w:t>
            </w:r>
            <w:r w:rsidR="006E0E25" w:rsidRPr="006E0E25">
              <w:rPr>
                <w:rFonts w:eastAsiaTheme="minorEastAsia"/>
                <w:noProof/>
                <w:sz w:val="28"/>
                <w:szCs w:val="28"/>
              </w:rPr>
              <w:tab/>
            </w:r>
            <w:r w:rsidR="006E0E25" w:rsidRPr="006E0E25">
              <w:rPr>
                <w:b/>
                <w:bCs/>
                <w:caps/>
                <w:noProof/>
                <w:color w:val="0000FF"/>
                <w:sz w:val="28"/>
                <w:szCs w:val="28"/>
                <w:u w:val="single"/>
                <w:lang w:eastAsia="en-US"/>
              </w:rPr>
              <w:t>ОБЩИЕ</w:t>
            </w:r>
            <w:bookmarkStart w:id="3" w:name="_GoBack"/>
            <w:bookmarkEnd w:id="3"/>
            <w:r w:rsidR="006E0E25" w:rsidRPr="006E0E25">
              <w:rPr>
                <w:b/>
                <w:bCs/>
                <w:caps/>
                <w:noProof/>
                <w:color w:val="0000FF"/>
                <w:sz w:val="28"/>
                <w:szCs w:val="28"/>
                <w:u w:val="single"/>
                <w:lang w:eastAsia="en-US"/>
              </w:rPr>
              <w:t xml:space="preserve"> УСЛОВИЯ ПРОВЕДЕНИЯ ЗАКУПКИ</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_Toc531131223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7</w:t>
            </w:r>
            <w:r w:rsidR="006E0E25" w:rsidRPr="006E0E25">
              <w:rPr>
                <w:b/>
                <w:caps/>
                <w:noProof/>
                <w:webHidden/>
                <w:color w:val="000000"/>
                <w:sz w:val="28"/>
                <w:szCs w:val="28"/>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24" w:history="1">
            <w:r w:rsidR="006E0E25" w:rsidRPr="006E0E25">
              <w:rPr>
                <w:rFonts w:eastAsia="Calibri"/>
                <w:b/>
                <w:bCs/>
                <w:noProof/>
                <w:color w:val="0000FF"/>
                <w:sz w:val="28"/>
                <w:szCs w:val="28"/>
                <w:u w:val="single"/>
                <w:lang w:eastAsia="en-US"/>
              </w:rPr>
              <w:t>2.1.</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Общие положения</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_Toc531131224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7</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28" w:history="1">
            <w:r w:rsidR="006E0E25" w:rsidRPr="006E0E25">
              <w:rPr>
                <w:rFonts w:eastAsia="Calibri"/>
                <w:b/>
                <w:bCs/>
                <w:noProof/>
                <w:color w:val="0000FF"/>
                <w:sz w:val="28"/>
                <w:szCs w:val="28"/>
                <w:u w:val="single"/>
                <w:lang w:eastAsia="en-US"/>
              </w:rPr>
              <w:t>2.2.</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Разъяснения Закупочной документации</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_Toc531131228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7</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29" w:history="1">
            <w:r w:rsidR="006E0E25" w:rsidRPr="006E0E25">
              <w:rPr>
                <w:rFonts w:eastAsia="Calibri"/>
                <w:b/>
                <w:bCs/>
                <w:noProof/>
                <w:color w:val="0000FF"/>
                <w:sz w:val="28"/>
                <w:szCs w:val="28"/>
                <w:u w:val="single"/>
                <w:lang w:eastAsia="en-US"/>
              </w:rPr>
              <w:t>2.3.</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Требования к Заявке</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_Toc531131229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8</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30" w:history="1">
            <w:r w:rsidR="006E0E25" w:rsidRPr="006E0E25">
              <w:rPr>
                <w:rFonts w:eastAsia="Calibri"/>
                <w:b/>
                <w:bCs/>
                <w:noProof/>
                <w:color w:val="0000FF"/>
                <w:sz w:val="28"/>
                <w:szCs w:val="28"/>
                <w:u w:val="single"/>
                <w:lang w:eastAsia="en-US"/>
              </w:rPr>
              <w:t>2.4.</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Рассмотрение и оценка Заявок</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_Toc531131230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9</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31" w:history="1">
            <w:r w:rsidR="006E0E25" w:rsidRPr="006E0E25">
              <w:rPr>
                <w:rFonts w:eastAsia="Calibri"/>
                <w:b/>
                <w:bCs/>
                <w:noProof/>
                <w:color w:val="0000FF"/>
                <w:sz w:val="28"/>
                <w:szCs w:val="28"/>
                <w:u w:val="single"/>
                <w:lang w:eastAsia="en-US"/>
              </w:rPr>
              <w:t>2.5.</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Изменение и отзыв Заявок</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_Toc531131231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9</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32" w:history="1">
            <w:r w:rsidR="006E0E25" w:rsidRPr="006E0E25">
              <w:rPr>
                <w:rFonts w:eastAsia="Calibri"/>
                <w:b/>
                <w:bCs/>
                <w:noProof/>
                <w:color w:val="0000FF"/>
                <w:sz w:val="28"/>
                <w:szCs w:val="28"/>
                <w:u w:val="single"/>
                <w:lang w:eastAsia="en-US"/>
              </w:rPr>
              <w:t>2.6.</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Порядок применения антидемпинговых мер</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_Toc531131232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9</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960"/>
              <w:tab w:val="right" w:leader="dot" w:pos="9345"/>
            </w:tabs>
            <w:spacing w:before="120" w:after="120"/>
            <w:ind w:left="220"/>
            <w:rPr>
              <w:rFonts w:eastAsiaTheme="minorEastAsia"/>
              <w:b/>
              <w:noProof/>
              <w:sz w:val="28"/>
              <w:szCs w:val="28"/>
            </w:rPr>
          </w:pPr>
          <w:hyperlink w:anchor="_Toc531131233" w:history="1">
            <w:r w:rsidR="006E0E25" w:rsidRPr="006E0E25">
              <w:rPr>
                <w:rFonts w:eastAsia="Calibri"/>
                <w:b/>
                <w:bCs/>
                <w:noProof/>
                <w:color w:val="0000FF"/>
                <w:sz w:val="28"/>
                <w:szCs w:val="28"/>
                <w:u w:val="single"/>
                <w:lang w:eastAsia="en-US"/>
              </w:rPr>
              <w:t>2.7.</w:t>
            </w:r>
            <w:r w:rsidR="006E0E25" w:rsidRPr="006E0E25">
              <w:rPr>
                <w:rFonts w:eastAsiaTheme="minorEastAsia"/>
                <w:b/>
                <w:noProof/>
                <w:sz w:val="28"/>
                <w:szCs w:val="28"/>
              </w:rPr>
              <w:tab/>
            </w:r>
            <w:r w:rsidR="006E0E25" w:rsidRPr="006E0E25">
              <w:rPr>
                <w:rFonts w:eastAsia="Calibri"/>
                <w:b/>
                <w:bCs/>
                <w:noProof/>
                <w:color w:val="0000FF"/>
                <w:sz w:val="28"/>
                <w:szCs w:val="28"/>
                <w:u w:val="single"/>
                <w:lang w:eastAsia="en-US"/>
              </w:rPr>
              <w:t>Заключение договора</w:t>
            </w:r>
            <w:r w:rsidR="006E0E25" w:rsidRPr="006E0E25">
              <w:rPr>
                <w:rFonts w:eastAsia="Calibri"/>
                <w:b/>
                <w:noProof/>
                <w:webHidden/>
                <w:sz w:val="28"/>
                <w:szCs w:val="28"/>
                <w:lang w:eastAsia="en-US"/>
              </w:rPr>
              <w:tab/>
            </w:r>
            <w:r w:rsidR="006E0E25" w:rsidRPr="006E0E25">
              <w:rPr>
                <w:rFonts w:eastAsia="Calibri"/>
                <w:b/>
                <w:noProof/>
                <w:webHidden/>
                <w:sz w:val="28"/>
                <w:szCs w:val="28"/>
                <w:lang w:eastAsia="en-US"/>
              </w:rPr>
              <w:fldChar w:fldCharType="begin"/>
            </w:r>
            <w:r w:rsidR="006E0E25" w:rsidRPr="006E0E25">
              <w:rPr>
                <w:rFonts w:eastAsia="Calibri"/>
                <w:b/>
                <w:noProof/>
                <w:webHidden/>
                <w:sz w:val="28"/>
                <w:szCs w:val="28"/>
                <w:lang w:eastAsia="en-US"/>
              </w:rPr>
              <w:instrText xml:space="preserve"> PAGEREF _Toc531131233 \h </w:instrText>
            </w:r>
            <w:r w:rsidR="006E0E25" w:rsidRPr="006E0E25">
              <w:rPr>
                <w:rFonts w:eastAsia="Calibri"/>
                <w:b/>
                <w:noProof/>
                <w:webHidden/>
                <w:sz w:val="28"/>
                <w:szCs w:val="28"/>
                <w:lang w:eastAsia="en-US"/>
              </w:rPr>
            </w:r>
            <w:r w:rsidR="006E0E25" w:rsidRPr="006E0E25">
              <w:rPr>
                <w:rFonts w:eastAsia="Calibri"/>
                <w:b/>
                <w:noProof/>
                <w:webHidden/>
                <w:sz w:val="28"/>
                <w:szCs w:val="28"/>
                <w:lang w:eastAsia="en-US"/>
              </w:rPr>
              <w:fldChar w:fldCharType="separate"/>
            </w:r>
            <w:r w:rsidR="001F019C">
              <w:rPr>
                <w:rFonts w:eastAsia="Calibri"/>
                <w:b/>
                <w:noProof/>
                <w:webHidden/>
                <w:sz w:val="28"/>
                <w:szCs w:val="28"/>
                <w:lang w:eastAsia="en-US"/>
              </w:rPr>
              <w:t>10</w:t>
            </w:r>
            <w:r w:rsidR="006E0E25" w:rsidRPr="006E0E25">
              <w:rPr>
                <w:rFonts w:eastAsia="Calibri"/>
                <w:b/>
                <w:noProof/>
                <w:webHidden/>
                <w:sz w:val="28"/>
                <w:szCs w:val="28"/>
                <w:lang w:eastAsia="en-US"/>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34" w:history="1">
            <w:r w:rsidR="006E0E25" w:rsidRPr="006E0E25">
              <w:rPr>
                <w:b/>
                <w:bCs/>
                <w:caps/>
                <w:noProof/>
                <w:color w:val="0000FF"/>
                <w:sz w:val="28"/>
                <w:szCs w:val="28"/>
                <w:u w:val="single"/>
                <w:lang w:eastAsia="en-US"/>
              </w:rPr>
              <w:t>III.</w:t>
            </w:r>
            <w:r w:rsidR="006E0E25" w:rsidRPr="006E0E25">
              <w:rPr>
                <w:rFonts w:eastAsiaTheme="minorEastAsia"/>
                <w:noProof/>
                <w:sz w:val="28"/>
                <w:szCs w:val="28"/>
              </w:rPr>
              <w:tab/>
            </w:r>
            <w:r w:rsidR="006E0E25" w:rsidRPr="006E0E25">
              <w:rPr>
                <w:b/>
                <w:bCs/>
                <w:caps/>
                <w:noProof/>
                <w:color w:val="0000FF"/>
                <w:sz w:val="28"/>
                <w:szCs w:val="28"/>
                <w:u w:val="single"/>
                <w:lang w:eastAsia="en-US"/>
              </w:rPr>
              <w:t>ИНФОРМАЦИОННАЯ КАРТА ЗАКУПКИ</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_Toc531131234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11</w:t>
            </w:r>
            <w:r w:rsidR="006E0E25" w:rsidRPr="006E0E25">
              <w:rPr>
                <w:b/>
                <w:caps/>
                <w:noProof/>
                <w:webHidden/>
                <w:color w:val="000000"/>
                <w:sz w:val="28"/>
                <w:szCs w:val="28"/>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35" w:history="1">
            <w:r w:rsidR="006E0E25" w:rsidRPr="006E0E25">
              <w:rPr>
                <w:b/>
                <w:bCs/>
                <w:caps/>
                <w:noProof/>
                <w:color w:val="0000FF"/>
                <w:sz w:val="28"/>
                <w:szCs w:val="28"/>
                <w:u w:val="single"/>
                <w:lang w:eastAsia="en-US"/>
              </w:rPr>
              <w:t>IV.</w:t>
            </w:r>
            <w:r w:rsidR="006E0E25" w:rsidRPr="006E0E25">
              <w:rPr>
                <w:rFonts w:eastAsiaTheme="minorEastAsia"/>
                <w:noProof/>
                <w:sz w:val="28"/>
                <w:szCs w:val="28"/>
              </w:rPr>
              <w:tab/>
            </w:r>
            <w:r w:rsidR="006E0E25" w:rsidRPr="006E0E25">
              <w:rPr>
                <w:b/>
                <w:bCs/>
                <w:caps/>
                <w:noProof/>
                <w:color w:val="0000FF"/>
                <w:sz w:val="28"/>
                <w:szCs w:val="28"/>
                <w:u w:val="single"/>
                <w:lang w:eastAsia="en-US"/>
              </w:rPr>
              <w:t>ТЕХНИЧЕСКОЕ ЗАДАНИЕ</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_Toc531131235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19</w:t>
            </w:r>
            <w:r w:rsidR="006E0E25" w:rsidRPr="006E0E25">
              <w:rPr>
                <w:b/>
                <w:caps/>
                <w:noProof/>
                <w:webHidden/>
                <w:color w:val="000000"/>
                <w:sz w:val="28"/>
                <w:szCs w:val="28"/>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36" w:history="1">
            <w:r w:rsidR="006E0E25" w:rsidRPr="006E0E25">
              <w:rPr>
                <w:b/>
                <w:bCs/>
                <w:caps/>
                <w:noProof/>
                <w:color w:val="0000FF"/>
                <w:sz w:val="28"/>
                <w:szCs w:val="28"/>
                <w:u w:val="single"/>
                <w:lang w:eastAsia="en-US"/>
              </w:rPr>
              <w:t>V.</w:t>
            </w:r>
            <w:r w:rsidR="006E0E25" w:rsidRPr="006E0E25">
              <w:rPr>
                <w:rFonts w:eastAsiaTheme="minorEastAsia"/>
                <w:noProof/>
                <w:sz w:val="28"/>
                <w:szCs w:val="28"/>
              </w:rPr>
              <w:tab/>
            </w:r>
            <w:r w:rsidR="006E0E25" w:rsidRPr="006E0E25">
              <w:rPr>
                <w:b/>
                <w:bCs/>
                <w:caps/>
                <w:noProof/>
                <w:color w:val="0000FF"/>
                <w:sz w:val="28"/>
                <w:szCs w:val="28"/>
                <w:u w:val="single"/>
                <w:lang w:eastAsia="en-US"/>
              </w:rPr>
              <w:t>ПРОЕКТ ДОГОВОРА</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_Toc531131236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19</w:t>
            </w:r>
            <w:r w:rsidR="006E0E25" w:rsidRPr="006E0E25">
              <w:rPr>
                <w:b/>
                <w:caps/>
                <w:noProof/>
                <w:webHidden/>
                <w:color w:val="000000"/>
                <w:sz w:val="28"/>
                <w:szCs w:val="28"/>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37" w:history="1">
            <w:r w:rsidR="006E0E25" w:rsidRPr="006E0E25">
              <w:rPr>
                <w:b/>
                <w:bCs/>
                <w:caps/>
                <w:noProof/>
                <w:color w:val="0000FF"/>
                <w:sz w:val="28"/>
                <w:szCs w:val="28"/>
                <w:u w:val="single"/>
                <w:lang w:eastAsia="en-US"/>
              </w:rPr>
              <w:t>VI.</w:t>
            </w:r>
            <w:r w:rsidR="006E0E25" w:rsidRPr="006E0E25">
              <w:rPr>
                <w:rFonts w:eastAsiaTheme="minorEastAsia"/>
                <w:noProof/>
                <w:sz w:val="28"/>
                <w:szCs w:val="28"/>
              </w:rPr>
              <w:tab/>
            </w:r>
            <w:r w:rsidR="006E0E25" w:rsidRPr="006E0E25">
              <w:rPr>
                <w:b/>
                <w:bCs/>
                <w:caps/>
                <w:noProof/>
                <w:color w:val="0000FF"/>
                <w:sz w:val="28"/>
                <w:szCs w:val="28"/>
                <w:u w:val="single"/>
                <w:lang w:eastAsia="en-US"/>
              </w:rPr>
              <w:t>ФОРМА ЗАЯВКИ</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_Toc531131237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19</w:t>
            </w:r>
            <w:r w:rsidR="006E0E25" w:rsidRPr="006E0E25">
              <w:rPr>
                <w:b/>
                <w:caps/>
                <w:noProof/>
                <w:webHidden/>
                <w:color w:val="000000"/>
                <w:sz w:val="28"/>
                <w:szCs w:val="28"/>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38" w:history="1">
            <w:r w:rsidR="006E0E25" w:rsidRPr="006E0E25">
              <w:rPr>
                <w:b/>
                <w:bCs/>
                <w:caps/>
                <w:noProof/>
                <w:color w:val="0000FF"/>
                <w:sz w:val="28"/>
                <w:szCs w:val="28"/>
                <w:u w:val="single"/>
                <w:lang w:eastAsia="en-US"/>
              </w:rPr>
              <w:t>VII.</w:t>
            </w:r>
            <w:r w:rsidR="006E0E25" w:rsidRPr="006E0E25">
              <w:rPr>
                <w:rFonts w:eastAsiaTheme="minorEastAsia"/>
                <w:noProof/>
                <w:sz w:val="28"/>
                <w:szCs w:val="28"/>
              </w:rPr>
              <w:tab/>
            </w:r>
            <w:r w:rsidR="006E0E25" w:rsidRPr="006E0E25">
              <w:rPr>
                <w:b/>
                <w:bCs/>
                <w:caps/>
                <w:noProof/>
                <w:color w:val="0000FF"/>
                <w:sz w:val="28"/>
                <w:szCs w:val="28"/>
                <w:u w:val="single"/>
                <w:lang w:eastAsia="en-US"/>
              </w:rPr>
              <w:t>ФОРМА ЗАЯВЛЕНИЯ НА АККРЕДИТАЦИЮ</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_Toc531131238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57</w:t>
            </w:r>
            <w:r w:rsidR="006E0E25" w:rsidRPr="006E0E25">
              <w:rPr>
                <w:b/>
                <w:caps/>
                <w:noProof/>
                <w:webHidden/>
                <w:color w:val="000000"/>
                <w:sz w:val="28"/>
                <w:szCs w:val="28"/>
              </w:rPr>
              <w:fldChar w:fldCharType="end"/>
            </w:r>
          </w:hyperlink>
        </w:p>
        <w:p w:rsidR="006E0E25" w:rsidRPr="006E0E25" w:rsidRDefault="00886673" w:rsidP="006E0E25">
          <w:pPr>
            <w:tabs>
              <w:tab w:val="left" w:pos="-567"/>
              <w:tab w:val="left" w:pos="-426"/>
              <w:tab w:val="left" w:pos="440"/>
              <w:tab w:val="right" w:leader="dot" w:pos="9356"/>
            </w:tabs>
            <w:spacing w:before="120" w:after="120"/>
            <w:ind w:left="-567"/>
            <w:rPr>
              <w:rFonts w:eastAsiaTheme="minorEastAsia"/>
              <w:noProof/>
              <w:sz w:val="28"/>
              <w:szCs w:val="28"/>
            </w:rPr>
          </w:pPr>
          <w:hyperlink w:anchor="_Toc531131239" w:history="1">
            <w:r w:rsidR="006E0E25" w:rsidRPr="006E0E25">
              <w:rPr>
                <w:b/>
                <w:bCs/>
                <w:caps/>
                <w:noProof/>
                <w:color w:val="0000FF"/>
                <w:sz w:val="28"/>
                <w:szCs w:val="28"/>
                <w:u w:val="single"/>
                <w:lang w:eastAsia="en-US"/>
              </w:rPr>
              <w:t>VIII.</w:t>
            </w:r>
            <w:r w:rsidR="006E0E25" w:rsidRPr="006E0E25">
              <w:rPr>
                <w:rFonts w:eastAsiaTheme="minorEastAsia"/>
                <w:noProof/>
                <w:sz w:val="28"/>
                <w:szCs w:val="28"/>
              </w:rPr>
              <w:tab/>
            </w:r>
            <w:r w:rsidR="006E0E25" w:rsidRPr="006E0E25">
              <w:rPr>
                <w:b/>
                <w:bCs/>
                <w:caps/>
                <w:noProof/>
                <w:color w:val="0000FF"/>
                <w:sz w:val="28"/>
                <w:szCs w:val="28"/>
                <w:u w:val="single"/>
                <w:lang w:eastAsia="en-US"/>
              </w:rPr>
              <w:t>ТРЕБОВАНИЯ И ПЕРЕЧЕНЬ ДОКУМЕНТОВ ДЛЯ ПРОХОЖДЕНИЯ АККРЕДИТАЦИИ</w:t>
            </w:r>
            <w:r w:rsidR="006E0E25" w:rsidRPr="006E0E25">
              <w:rPr>
                <w:b/>
                <w:caps/>
                <w:noProof/>
                <w:webHidden/>
                <w:color w:val="000000"/>
                <w:sz w:val="28"/>
                <w:szCs w:val="28"/>
              </w:rPr>
              <w:tab/>
            </w:r>
            <w:r w:rsidR="006E0E25" w:rsidRPr="006E0E25">
              <w:rPr>
                <w:b/>
                <w:caps/>
                <w:noProof/>
                <w:webHidden/>
                <w:color w:val="000000"/>
                <w:sz w:val="28"/>
                <w:szCs w:val="28"/>
              </w:rPr>
              <w:fldChar w:fldCharType="begin"/>
            </w:r>
            <w:r w:rsidR="006E0E25" w:rsidRPr="006E0E25">
              <w:rPr>
                <w:b/>
                <w:caps/>
                <w:noProof/>
                <w:webHidden/>
                <w:color w:val="000000"/>
                <w:sz w:val="28"/>
                <w:szCs w:val="28"/>
              </w:rPr>
              <w:instrText xml:space="preserve"> PAGEREF _Toc531131239 \h </w:instrText>
            </w:r>
            <w:r w:rsidR="006E0E25" w:rsidRPr="006E0E25">
              <w:rPr>
                <w:b/>
                <w:caps/>
                <w:noProof/>
                <w:webHidden/>
                <w:color w:val="000000"/>
                <w:sz w:val="28"/>
                <w:szCs w:val="28"/>
              </w:rPr>
            </w:r>
            <w:r w:rsidR="006E0E25" w:rsidRPr="006E0E25">
              <w:rPr>
                <w:b/>
                <w:caps/>
                <w:noProof/>
                <w:webHidden/>
                <w:color w:val="000000"/>
                <w:sz w:val="28"/>
                <w:szCs w:val="28"/>
              </w:rPr>
              <w:fldChar w:fldCharType="separate"/>
            </w:r>
            <w:r w:rsidR="001F019C">
              <w:rPr>
                <w:b/>
                <w:caps/>
                <w:noProof/>
                <w:webHidden/>
                <w:color w:val="000000"/>
                <w:sz w:val="28"/>
                <w:szCs w:val="28"/>
              </w:rPr>
              <w:t>64</w:t>
            </w:r>
            <w:r w:rsidR="006E0E25" w:rsidRPr="006E0E25">
              <w:rPr>
                <w:b/>
                <w:caps/>
                <w:noProof/>
                <w:webHidden/>
                <w:color w:val="000000"/>
                <w:sz w:val="28"/>
                <w:szCs w:val="28"/>
              </w:rPr>
              <w:fldChar w:fldCharType="end"/>
            </w:r>
          </w:hyperlink>
        </w:p>
        <w:p w:rsidR="006E0E25" w:rsidRPr="006E0E25" w:rsidRDefault="006E0E25" w:rsidP="006E0E25">
          <w:pPr>
            <w:tabs>
              <w:tab w:val="left" w:pos="-567"/>
              <w:tab w:val="left" w:pos="-426"/>
              <w:tab w:val="left" w:pos="440"/>
              <w:tab w:val="right" w:leader="dot" w:pos="9356"/>
            </w:tabs>
            <w:snapToGrid w:val="0"/>
            <w:spacing w:before="120" w:after="120"/>
            <w:ind w:left="-567"/>
            <w:rPr>
              <w:b/>
              <w:caps/>
              <w:noProof/>
              <w:color w:val="000000"/>
              <w:sz w:val="28"/>
              <w:szCs w:val="28"/>
            </w:rPr>
          </w:pPr>
          <w:r w:rsidRPr="006E0E25">
            <w:rPr>
              <w:b/>
              <w:caps/>
              <w:noProof/>
              <w:color w:val="000000"/>
              <w:sz w:val="28"/>
              <w:szCs w:val="28"/>
            </w:rPr>
            <w:fldChar w:fldCharType="end"/>
          </w:r>
        </w:p>
      </w:sdtContent>
    </w:sdt>
    <w:p w:rsidR="006E0E25" w:rsidRPr="006E0E25" w:rsidRDefault="006E0E25" w:rsidP="006E0E25">
      <w:pPr>
        <w:spacing w:after="200" w:line="276" w:lineRule="auto"/>
        <w:jc w:val="both"/>
        <w:rPr>
          <w:rFonts w:eastAsia="Calibri"/>
          <w:sz w:val="28"/>
          <w:szCs w:val="28"/>
          <w:lang w:eastAsia="en-US"/>
        </w:rPr>
        <w:sectPr w:rsidR="006E0E25" w:rsidRPr="006E0E25">
          <w:pgSz w:w="11906" w:h="16838"/>
          <w:pgMar w:top="1134" w:right="850" w:bottom="1134" w:left="1701" w:header="708" w:footer="708" w:gutter="0"/>
          <w:cols w:space="708"/>
          <w:docGrid w:linePitch="360"/>
        </w:sectPr>
      </w:pPr>
    </w:p>
    <w:p w:rsidR="006E0E25" w:rsidRPr="006E0E25" w:rsidRDefault="006E0E25" w:rsidP="006E0E25">
      <w:pPr>
        <w:keepNext/>
        <w:keepLines/>
        <w:numPr>
          <w:ilvl w:val="0"/>
          <w:numId w:val="5"/>
        </w:numPr>
        <w:spacing w:before="480" w:after="200" w:line="276" w:lineRule="auto"/>
        <w:ind w:left="0" w:firstLine="0"/>
        <w:jc w:val="center"/>
        <w:outlineLvl w:val="0"/>
        <w:rPr>
          <w:b/>
          <w:bCs/>
          <w:sz w:val="28"/>
          <w:szCs w:val="28"/>
          <w:lang w:eastAsia="en-US"/>
        </w:rPr>
      </w:pPr>
      <w:bookmarkStart w:id="4" w:name="_Toc531131222"/>
      <w:r w:rsidRPr="006E0E25">
        <w:rPr>
          <w:b/>
          <w:bCs/>
          <w:sz w:val="28"/>
          <w:szCs w:val="28"/>
          <w:lang w:eastAsia="en-US"/>
        </w:rPr>
        <w:lastRenderedPageBreak/>
        <w:t>ТЕРМИНЫ И ОПРЕДЕЛЕНИЯ</w:t>
      </w:r>
      <w:bookmarkEnd w:id="4"/>
    </w:p>
    <w:p w:rsidR="006E0E25" w:rsidRPr="006E0E25" w:rsidRDefault="006E0E25" w:rsidP="006E0E25">
      <w:pPr>
        <w:spacing w:after="200" w:line="276" w:lineRule="auto"/>
        <w:rPr>
          <w:rFonts w:eastAsia="Calibri"/>
          <w:sz w:val="22"/>
          <w:szCs w:val="22"/>
          <w:lang w:eastAsia="en-US"/>
        </w:rPr>
      </w:pPr>
    </w:p>
    <w:p w:rsidR="006E0E25" w:rsidRPr="006E0E25" w:rsidRDefault="006E0E25" w:rsidP="006E0E25">
      <w:pPr>
        <w:spacing w:line="288" w:lineRule="auto"/>
        <w:ind w:firstLine="540"/>
        <w:jc w:val="both"/>
        <w:rPr>
          <w:sz w:val="28"/>
        </w:rPr>
      </w:pPr>
      <w:r w:rsidRPr="006E0E25">
        <w:rPr>
          <w:b/>
          <w:sz w:val="28"/>
        </w:rPr>
        <w:t xml:space="preserve">Аккредитация </w:t>
      </w:r>
      <w:r w:rsidRPr="006E0E25">
        <w:rPr>
          <w:sz w:val="28"/>
        </w:rPr>
        <w:t>–</w:t>
      </w:r>
      <w:r w:rsidRPr="006E0E25">
        <w:rPr>
          <w:b/>
          <w:sz w:val="28"/>
        </w:rPr>
        <w:t xml:space="preserve"> </w:t>
      </w:r>
      <w:r w:rsidRPr="006E0E25">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6E0E25" w:rsidRPr="006E0E25" w:rsidRDefault="006E0E25" w:rsidP="006E0E25">
      <w:pPr>
        <w:spacing w:line="288" w:lineRule="auto"/>
        <w:ind w:firstLine="540"/>
        <w:jc w:val="both"/>
        <w:rPr>
          <w:sz w:val="28"/>
        </w:rPr>
      </w:pPr>
      <w:r w:rsidRPr="006E0E25">
        <w:rPr>
          <w:b/>
          <w:sz w:val="28"/>
        </w:rPr>
        <w:t>День</w:t>
      </w:r>
      <w:r w:rsidRPr="006E0E25">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6E0E25" w:rsidRPr="006E0E25" w:rsidRDefault="006E0E25" w:rsidP="006E0E25">
      <w:pPr>
        <w:spacing w:line="288" w:lineRule="auto"/>
        <w:ind w:firstLine="540"/>
        <w:jc w:val="both"/>
        <w:rPr>
          <w:sz w:val="28"/>
        </w:rPr>
      </w:pPr>
      <w:r w:rsidRPr="006E0E25">
        <w:rPr>
          <w:b/>
          <w:sz w:val="28"/>
        </w:rPr>
        <w:t>Заказчик</w:t>
      </w:r>
      <w:r w:rsidRPr="006E0E25">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6E0E25" w:rsidRPr="006E0E25" w:rsidRDefault="006E0E25" w:rsidP="006E0E25">
      <w:pPr>
        <w:spacing w:line="288" w:lineRule="auto"/>
        <w:ind w:firstLine="540"/>
        <w:jc w:val="both"/>
        <w:rPr>
          <w:b/>
          <w:sz w:val="28"/>
        </w:rPr>
      </w:pPr>
      <w:r w:rsidRPr="006E0E25">
        <w:rPr>
          <w:b/>
          <w:sz w:val="28"/>
          <w:szCs w:val="28"/>
        </w:rPr>
        <w:t xml:space="preserve">Закупка </w:t>
      </w:r>
      <w:r w:rsidRPr="006E0E25">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6E0E25" w:rsidRPr="006E0E25" w:rsidRDefault="006E0E25" w:rsidP="006E0E25">
      <w:pPr>
        <w:spacing w:line="288" w:lineRule="auto"/>
        <w:ind w:firstLine="567"/>
        <w:jc w:val="both"/>
        <w:rPr>
          <w:sz w:val="28"/>
          <w:szCs w:val="28"/>
        </w:rPr>
      </w:pPr>
      <w:r w:rsidRPr="006E0E25">
        <w:rPr>
          <w:b/>
          <w:sz w:val="28"/>
          <w:szCs w:val="28"/>
        </w:rPr>
        <w:t>Закупочная документация</w:t>
      </w:r>
      <w:r w:rsidRPr="006E0E25">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6E0E25" w:rsidRPr="006E0E25" w:rsidRDefault="006E0E25" w:rsidP="006E0E25">
      <w:pPr>
        <w:spacing w:line="288" w:lineRule="auto"/>
        <w:ind w:firstLine="567"/>
        <w:jc w:val="both"/>
        <w:rPr>
          <w:sz w:val="28"/>
          <w:szCs w:val="28"/>
        </w:rPr>
      </w:pPr>
      <w:r w:rsidRPr="006E0E25">
        <w:rPr>
          <w:b/>
          <w:bCs/>
          <w:sz w:val="28"/>
          <w:szCs w:val="28"/>
        </w:rPr>
        <w:t xml:space="preserve">Закупочная процедура </w:t>
      </w:r>
      <w:r w:rsidRPr="006E0E25">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6E0E25" w:rsidRPr="006E0E25" w:rsidRDefault="006E0E25" w:rsidP="006E0E25">
      <w:pPr>
        <w:spacing w:line="288" w:lineRule="auto"/>
        <w:ind w:firstLine="567"/>
        <w:jc w:val="both"/>
        <w:rPr>
          <w:sz w:val="28"/>
          <w:szCs w:val="28"/>
        </w:rPr>
      </w:pPr>
      <w:r w:rsidRPr="006E0E25">
        <w:rPr>
          <w:b/>
          <w:sz w:val="28"/>
          <w:szCs w:val="28"/>
        </w:rPr>
        <w:t>Запрос предложений</w:t>
      </w:r>
      <w:r w:rsidRPr="006E0E25">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6E0E25" w:rsidRPr="006E0E25" w:rsidRDefault="006E0E25" w:rsidP="006E0E25">
      <w:pPr>
        <w:spacing w:line="288" w:lineRule="auto"/>
        <w:ind w:firstLine="567"/>
        <w:jc w:val="both"/>
        <w:rPr>
          <w:sz w:val="28"/>
          <w:szCs w:val="28"/>
        </w:rPr>
      </w:pPr>
      <w:r w:rsidRPr="006E0E25">
        <w:rPr>
          <w:b/>
          <w:sz w:val="28"/>
          <w:szCs w:val="28"/>
        </w:rPr>
        <w:t>Запрос цен</w:t>
      </w:r>
      <w:r w:rsidRPr="006E0E25">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6E0E25" w:rsidRPr="006E0E25" w:rsidRDefault="006E0E25" w:rsidP="006E0E25">
      <w:pPr>
        <w:spacing w:line="288" w:lineRule="auto"/>
        <w:ind w:firstLine="567"/>
        <w:jc w:val="both"/>
        <w:rPr>
          <w:b/>
          <w:sz w:val="28"/>
          <w:szCs w:val="28"/>
        </w:rPr>
      </w:pPr>
      <w:r w:rsidRPr="006E0E25">
        <w:rPr>
          <w:b/>
          <w:sz w:val="28"/>
          <w:szCs w:val="28"/>
        </w:rPr>
        <w:lastRenderedPageBreak/>
        <w:t xml:space="preserve">Заявка </w:t>
      </w:r>
      <w:r w:rsidRPr="006E0E25">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6E0E25">
        <w:rPr>
          <w:b/>
          <w:sz w:val="28"/>
          <w:szCs w:val="28"/>
        </w:rPr>
        <w:t xml:space="preserve"> </w:t>
      </w:r>
    </w:p>
    <w:p w:rsidR="006E0E25" w:rsidRPr="006E0E25" w:rsidRDefault="006E0E25" w:rsidP="006E0E25">
      <w:pPr>
        <w:spacing w:line="288" w:lineRule="auto"/>
        <w:ind w:firstLine="567"/>
        <w:jc w:val="both"/>
        <w:rPr>
          <w:sz w:val="28"/>
          <w:szCs w:val="28"/>
        </w:rPr>
      </w:pPr>
      <w:r w:rsidRPr="006E0E25">
        <w:rPr>
          <w:b/>
          <w:sz w:val="28"/>
          <w:szCs w:val="28"/>
        </w:rPr>
        <w:t xml:space="preserve">Комиссия по закупкам </w:t>
      </w:r>
      <w:r w:rsidRPr="006E0E25">
        <w:rPr>
          <w:sz w:val="28"/>
        </w:rPr>
        <w:t>–</w:t>
      </w:r>
      <w:r w:rsidRPr="006E0E25">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6E0E25" w:rsidRPr="006E0E25" w:rsidRDefault="006E0E25" w:rsidP="006E0E25">
      <w:pPr>
        <w:spacing w:line="288" w:lineRule="auto"/>
        <w:ind w:firstLine="567"/>
        <w:jc w:val="both"/>
        <w:rPr>
          <w:sz w:val="28"/>
          <w:szCs w:val="28"/>
        </w:rPr>
      </w:pPr>
      <w:r w:rsidRPr="006E0E25">
        <w:rPr>
          <w:b/>
          <w:sz w:val="28"/>
          <w:szCs w:val="28"/>
        </w:rPr>
        <w:t xml:space="preserve">Конкурентная закупочная процедура </w:t>
      </w:r>
      <w:r w:rsidRPr="006E0E25">
        <w:rPr>
          <w:sz w:val="28"/>
        </w:rPr>
        <w:t xml:space="preserve">– </w:t>
      </w:r>
      <w:r w:rsidRPr="006E0E25">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6E0E25" w:rsidRPr="006E0E25" w:rsidRDefault="006E0E25" w:rsidP="006E0E25">
      <w:pPr>
        <w:spacing w:line="288" w:lineRule="auto"/>
        <w:ind w:firstLine="567"/>
        <w:jc w:val="both"/>
        <w:rPr>
          <w:sz w:val="28"/>
          <w:szCs w:val="28"/>
        </w:rPr>
      </w:pPr>
      <w:r w:rsidRPr="006E0E25">
        <w:rPr>
          <w:b/>
          <w:sz w:val="28"/>
          <w:szCs w:val="28"/>
        </w:rPr>
        <w:t>Лот</w:t>
      </w:r>
      <w:r w:rsidRPr="006E0E25">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6E0E25" w:rsidRPr="006E0E25" w:rsidRDefault="006E0E25" w:rsidP="006E0E25">
      <w:pPr>
        <w:spacing w:line="288" w:lineRule="auto"/>
        <w:ind w:firstLine="567"/>
        <w:jc w:val="both"/>
        <w:rPr>
          <w:sz w:val="28"/>
          <w:szCs w:val="28"/>
        </w:rPr>
      </w:pPr>
      <w:r w:rsidRPr="006E0E25">
        <w:rPr>
          <w:b/>
          <w:sz w:val="28"/>
          <w:szCs w:val="28"/>
        </w:rPr>
        <w:t>Начальная (максимальная) цена</w:t>
      </w:r>
      <w:r w:rsidRPr="006E0E25">
        <w:rPr>
          <w:sz w:val="28"/>
          <w:szCs w:val="28"/>
        </w:rPr>
        <w:t xml:space="preserve"> </w:t>
      </w:r>
      <w:r w:rsidRPr="006E0E25">
        <w:rPr>
          <w:b/>
          <w:sz w:val="28"/>
          <w:szCs w:val="28"/>
        </w:rPr>
        <w:t>договора</w:t>
      </w:r>
      <w:r w:rsidRPr="006E0E25">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6E0E25" w:rsidRPr="006E0E25" w:rsidRDefault="006E0E25" w:rsidP="006E0E25">
      <w:pPr>
        <w:spacing w:line="288" w:lineRule="auto"/>
        <w:ind w:firstLine="567"/>
        <w:jc w:val="both"/>
        <w:rPr>
          <w:sz w:val="28"/>
          <w:szCs w:val="28"/>
        </w:rPr>
      </w:pPr>
      <w:r w:rsidRPr="006E0E25">
        <w:rPr>
          <w:b/>
          <w:sz w:val="28"/>
          <w:szCs w:val="28"/>
        </w:rPr>
        <w:t xml:space="preserve">Орган внутреннего контроля </w:t>
      </w:r>
      <w:r w:rsidRPr="006E0E25">
        <w:rPr>
          <w:sz w:val="28"/>
          <w:szCs w:val="28"/>
        </w:rPr>
        <w:t>– должностное лицо или группа должностных лиц Заказчика, на которое (-</w:t>
      </w:r>
      <w:proofErr w:type="spellStart"/>
      <w:r w:rsidRPr="006E0E25">
        <w:rPr>
          <w:sz w:val="28"/>
          <w:szCs w:val="28"/>
        </w:rPr>
        <w:t>ые</w:t>
      </w:r>
      <w:proofErr w:type="spellEnd"/>
      <w:r w:rsidRPr="006E0E25">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6E0E25">
        <w:rPr>
          <w:sz w:val="28"/>
          <w:szCs w:val="28"/>
          <w:lang w:bidi="ru-RU"/>
        </w:rPr>
        <w:t>Органа внутреннего контроля указываются на Сайте и в Закупочной документации;</w:t>
      </w:r>
    </w:p>
    <w:p w:rsidR="006E0E25" w:rsidRPr="006E0E25" w:rsidRDefault="006E0E25" w:rsidP="006E0E25">
      <w:pPr>
        <w:spacing w:line="288" w:lineRule="auto"/>
        <w:ind w:firstLine="567"/>
        <w:jc w:val="both"/>
        <w:rPr>
          <w:sz w:val="28"/>
          <w:szCs w:val="28"/>
        </w:rPr>
      </w:pPr>
      <w:r w:rsidRPr="006E0E25">
        <w:rPr>
          <w:b/>
          <w:sz w:val="28"/>
          <w:szCs w:val="28"/>
        </w:rPr>
        <w:t>Переторжка</w:t>
      </w:r>
      <w:r w:rsidRPr="006E0E25">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6E0E25" w:rsidRPr="006E0E25" w:rsidRDefault="006E0E25" w:rsidP="006E0E25">
      <w:pPr>
        <w:spacing w:line="288" w:lineRule="auto"/>
        <w:ind w:firstLine="567"/>
        <w:jc w:val="both"/>
        <w:rPr>
          <w:sz w:val="28"/>
          <w:szCs w:val="28"/>
        </w:rPr>
      </w:pPr>
      <w:r w:rsidRPr="006E0E25">
        <w:rPr>
          <w:b/>
          <w:sz w:val="28"/>
          <w:szCs w:val="28"/>
        </w:rPr>
        <w:t xml:space="preserve">Положение </w:t>
      </w:r>
      <w:r w:rsidRPr="006E0E25">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6E0E25" w:rsidRPr="006E0E25" w:rsidRDefault="006E0E25" w:rsidP="006E0E25">
      <w:pPr>
        <w:spacing w:line="288" w:lineRule="auto"/>
        <w:ind w:firstLine="567"/>
        <w:jc w:val="both"/>
        <w:rPr>
          <w:sz w:val="28"/>
          <w:szCs w:val="28"/>
        </w:rPr>
      </w:pPr>
      <w:r w:rsidRPr="006E0E25">
        <w:rPr>
          <w:b/>
          <w:sz w:val="28"/>
          <w:szCs w:val="28"/>
        </w:rPr>
        <w:t>Поставщик</w:t>
      </w:r>
      <w:r w:rsidRPr="006E0E25">
        <w:rPr>
          <w:sz w:val="28"/>
          <w:szCs w:val="28"/>
        </w:rPr>
        <w:t xml:space="preserve"> – лицо, с которым Заказчик заключает гражданско-правовой договор на приобретение Продукции;</w:t>
      </w:r>
    </w:p>
    <w:p w:rsidR="006E0E25" w:rsidRPr="006E0E25" w:rsidRDefault="006E0E25" w:rsidP="006E0E25">
      <w:pPr>
        <w:spacing w:line="288" w:lineRule="auto"/>
        <w:ind w:firstLine="567"/>
        <w:jc w:val="both"/>
        <w:rPr>
          <w:sz w:val="28"/>
          <w:szCs w:val="28"/>
        </w:rPr>
      </w:pPr>
      <w:r w:rsidRPr="006E0E25">
        <w:rPr>
          <w:b/>
          <w:sz w:val="28"/>
          <w:szCs w:val="28"/>
        </w:rPr>
        <w:t>Продукция</w:t>
      </w:r>
      <w:r w:rsidRPr="006E0E25">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6E0E25" w:rsidRPr="006E0E25" w:rsidRDefault="006E0E25" w:rsidP="006E0E25">
      <w:pPr>
        <w:spacing w:line="288" w:lineRule="auto"/>
        <w:ind w:firstLine="567"/>
        <w:jc w:val="both"/>
        <w:rPr>
          <w:sz w:val="28"/>
          <w:szCs w:val="28"/>
        </w:rPr>
      </w:pPr>
      <w:r w:rsidRPr="006E0E25">
        <w:rPr>
          <w:b/>
          <w:sz w:val="28"/>
          <w:szCs w:val="28"/>
        </w:rPr>
        <w:t>Сайт</w:t>
      </w:r>
      <w:r w:rsidRPr="006E0E25">
        <w:rPr>
          <w:sz w:val="28"/>
          <w:szCs w:val="28"/>
        </w:rPr>
        <w:t xml:space="preserve"> – сайт Заказчика в информационно-телекоммуникационной сети «Интернет»: </w:t>
      </w:r>
      <w:hyperlink r:id="rId10" w:history="1">
        <w:r w:rsidRPr="006E0E25">
          <w:rPr>
            <w:color w:val="0000FF"/>
            <w:sz w:val="28"/>
            <w:szCs w:val="28"/>
            <w:u w:val="single"/>
          </w:rPr>
          <w:t>www.asi.ru</w:t>
        </w:r>
      </w:hyperlink>
      <w:r w:rsidRPr="006E0E25">
        <w:rPr>
          <w:sz w:val="28"/>
          <w:szCs w:val="28"/>
        </w:rPr>
        <w:t>;</w:t>
      </w:r>
    </w:p>
    <w:p w:rsidR="006E0E25" w:rsidRPr="006E0E25" w:rsidRDefault="006E0E25" w:rsidP="006E0E25">
      <w:pPr>
        <w:spacing w:line="288" w:lineRule="auto"/>
        <w:ind w:firstLine="567"/>
        <w:jc w:val="both"/>
        <w:rPr>
          <w:sz w:val="28"/>
          <w:szCs w:val="28"/>
        </w:rPr>
      </w:pPr>
      <w:r w:rsidRPr="006E0E25">
        <w:rPr>
          <w:b/>
          <w:sz w:val="28"/>
          <w:szCs w:val="28"/>
        </w:rPr>
        <w:t xml:space="preserve">Участник закупки </w:t>
      </w:r>
      <w:r w:rsidRPr="006E0E25">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6E0E25" w:rsidRPr="006E0E25" w:rsidRDefault="006E0E25" w:rsidP="006E0E25">
      <w:pPr>
        <w:autoSpaceDE w:val="0"/>
        <w:autoSpaceDN w:val="0"/>
        <w:adjustRightInd w:val="0"/>
        <w:spacing w:line="288" w:lineRule="auto"/>
        <w:ind w:firstLine="539"/>
        <w:jc w:val="both"/>
        <w:rPr>
          <w:sz w:val="28"/>
          <w:szCs w:val="28"/>
        </w:rPr>
      </w:pPr>
      <w:r w:rsidRPr="006E0E25">
        <w:rPr>
          <w:b/>
          <w:sz w:val="28"/>
          <w:szCs w:val="28"/>
        </w:rPr>
        <w:t xml:space="preserve">Электронная торговая площадка, ЭТП </w:t>
      </w:r>
      <w:r w:rsidRPr="006E0E25">
        <w:rPr>
          <w:sz w:val="28"/>
          <w:szCs w:val="28"/>
        </w:rPr>
        <w:t>–</w:t>
      </w:r>
      <w:r w:rsidRPr="006E0E25">
        <w:rPr>
          <w:b/>
          <w:sz w:val="28"/>
          <w:szCs w:val="28"/>
        </w:rPr>
        <w:t xml:space="preserve"> </w:t>
      </w:r>
      <w:r w:rsidRPr="006E0E25">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6E0E25" w:rsidRPr="006E0E25" w:rsidRDefault="006E0E25" w:rsidP="006E0E25">
      <w:pPr>
        <w:spacing w:after="200" w:line="276" w:lineRule="auto"/>
        <w:rPr>
          <w:rFonts w:eastAsia="Calibri"/>
          <w:sz w:val="22"/>
          <w:szCs w:val="22"/>
          <w:lang w:eastAsia="en-US"/>
        </w:rPr>
        <w:sectPr w:rsidR="006E0E25" w:rsidRPr="006E0E25">
          <w:pgSz w:w="11906" w:h="16838"/>
          <w:pgMar w:top="1134" w:right="850" w:bottom="1134" w:left="1701" w:header="708" w:footer="708" w:gutter="0"/>
          <w:cols w:space="708"/>
          <w:docGrid w:linePitch="360"/>
        </w:sectPr>
      </w:pPr>
    </w:p>
    <w:p w:rsidR="006E0E25" w:rsidRPr="006E0E25" w:rsidRDefault="006E0E25" w:rsidP="006E0E25">
      <w:pPr>
        <w:keepNext/>
        <w:keepLines/>
        <w:numPr>
          <w:ilvl w:val="0"/>
          <w:numId w:val="5"/>
        </w:numPr>
        <w:spacing w:before="480" w:after="200" w:line="276" w:lineRule="auto"/>
        <w:ind w:left="0" w:firstLine="0"/>
        <w:jc w:val="center"/>
        <w:outlineLvl w:val="0"/>
        <w:rPr>
          <w:b/>
          <w:bCs/>
          <w:sz w:val="28"/>
          <w:szCs w:val="28"/>
          <w:lang w:eastAsia="en-US"/>
        </w:rPr>
      </w:pPr>
      <w:bookmarkStart w:id="5" w:name="_ОБЩИЕ_УСЛОВИЯ_ПРОВЕДЕНИЯ"/>
      <w:bookmarkStart w:id="6" w:name="_Toc531131223"/>
      <w:bookmarkEnd w:id="5"/>
      <w:r w:rsidRPr="006E0E25">
        <w:rPr>
          <w:b/>
          <w:bCs/>
          <w:sz w:val="28"/>
          <w:szCs w:val="28"/>
          <w:lang w:eastAsia="en-US"/>
        </w:rPr>
        <w:t>ОБЩИЕ УСЛОВИЯ ПРОВЕДЕНИЯ ЗАКУПКИ</w:t>
      </w:r>
      <w:bookmarkEnd w:id="6"/>
    </w:p>
    <w:p w:rsidR="006E0E25" w:rsidRPr="006E0E25" w:rsidRDefault="006E0E25" w:rsidP="006E0E25">
      <w:pPr>
        <w:keepNext/>
        <w:keepLines/>
        <w:numPr>
          <w:ilvl w:val="1"/>
          <w:numId w:val="5"/>
        </w:numPr>
        <w:spacing w:before="200" w:after="200" w:line="276" w:lineRule="auto"/>
        <w:outlineLvl w:val="1"/>
        <w:rPr>
          <w:b/>
          <w:bCs/>
          <w:sz w:val="28"/>
          <w:szCs w:val="28"/>
          <w:lang w:eastAsia="en-US"/>
        </w:rPr>
      </w:pPr>
      <w:bookmarkStart w:id="7" w:name="_Toc531131224"/>
      <w:r w:rsidRPr="006E0E25">
        <w:rPr>
          <w:b/>
          <w:bCs/>
          <w:sz w:val="28"/>
          <w:szCs w:val="28"/>
          <w:lang w:eastAsia="en-US"/>
        </w:rPr>
        <w:t>Общие положения</w:t>
      </w:r>
      <w:bookmarkEnd w:id="7"/>
    </w:p>
    <w:p w:rsidR="006E0E25" w:rsidRPr="006E0E25" w:rsidRDefault="006E0E25" w:rsidP="006E0E25">
      <w:pPr>
        <w:numPr>
          <w:ilvl w:val="2"/>
          <w:numId w:val="5"/>
        </w:numPr>
        <w:spacing w:after="200" w:line="276" w:lineRule="auto"/>
        <w:ind w:left="0" w:firstLine="567"/>
        <w:contextualSpacing/>
        <w:jc w:val="both"/>
        <w:rPr>
          <w:rFonts w:eastAsia="Calibri"/>
          <w:b/>
          <w:sz w:val="28"/>
          <w:szCs w:val="28"/>
          <w:lang w:eastAsia="en-US"/>
        </w:rPr>
      </w:pPr>
      <w:r w:rsidRPr="006E0E25">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6E0E25" w:rsidRPr="006E0E25" w:rsidRDefault="006E0E25" w:rsidP="006E0E25">
      <w:pPr>
        <w:numPr>
          <w:ilvl w:val="2"/>
          <w:numId w:val="5"/>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6E0E25" w:rsidRPr="006E0E25" w:rsidRDefault="006E0E25" w:rsidP="006E0E25">
      <w:pPr>
        <w:numPr>
          <w:ilvl w:val="2"/>
          <w:numId w:val="5"/>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Все расходы, связанные с участием в Закупочной процедуре, несет Участник закупки.</w:t>
      </w:r>
    </w:p>
    <w:p w:rsidR="006E0E25" w:rsidRPr="006E0E25" w:rsidRDefault="006E0E25" w:rsidP="006E0E25">
      <w:pPr>
        <w:numPr>
          <w:ilvl w:val="2"/>
          <w:numId w:val="5"/>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6E0E25" w:rsidRPr="006E0E25" w:rsidRDefault="006E0E25" w:rsidP="006E0E25">
      <w:pPr>
        <w:numPr>
          <w:ilvl w:val="2"/>
          <w:numId w:val="5"/>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6E0E25" w:rsidRPr="006E0E25" w:rsidRDefault="006E0E25" w:rsidP="006E0E25">
      <w:pPr>
        <w:spacing w:after="200" w:line="276" w:lineRule="auto"/>
        <w:ind w:left="567"/>
        <w:contextualSpacing/>
        <w:jc w:val="both"/>
        <w:rPr>
          <w:rFonts w:eastAsia="Calibri"/>
          <w:sz w:val="28"/>
          <w:szCs w:val="28"/>
          <w:lang w:eastAsia="en-US"/>
        </w:rPr>
      </w:pPr>
    </w:p>
    <w:p w:rsidR="006E0E25" w:rsidRPr="006E0E25" w:rsidRDefault="006E0E25" w:rsidP="006E0E25">
      <w:pPr>
        <w:keepNext/>
        <w:keepLines/>
        <w:numPr>
          <w:ilvl w:val="0"/>
          <w:numId w:val="7"/>
        </w:numPr>
        <w:spacing w:before="200" w:after="200" w:line="276" w:lineRule="auto"/>
        <w:outlineLvl w:val="1"/>
        <w:rPr>
          <w:b/>
          <w:bCs/>
          <w:vanish/>
          <w:sz w:val="28"/>
          <w:szCs w:val="28"/>
          <w:lang w:eastAsia="en-US"/>
        </w:rPr>
      </w:pPr>
      <w:bookmarkStart w:id="8" w:name="_Toc518471987"/>
      <w:bookmarkStart w:id="9" w:name="_Toc518491473"/>
      <w:bookmarkStart w:id="10" w:name="_Toc529283813"/>
      <w:bookmarkStart w:id="11" w:name="_Toc529283878"/>
      <w:bookmarkStart w:id="12" w:name="_Toc530655415"/>
      <w:bookmarkStart w:id="13" w:name="_Toc530997680"/>
      <w:bookmarkStart w:id="14" w:name="_Toc531083035"/>
      <w:bookmarkStart w:id="15" w:name="_Toc531127066"/>
      <w:bookmarkStart w:id="16" w:name="_Toc531131225"/>
      <w:bookmarkEnd w:id="8"/>
      <w:bookmarkEnd w:id="9"/>
      <w:bookmarkEnd w:id="10"/>
      <w:bookmarkEnd w:id="11"/>
      <w:bookmarkEnd w:id="12"/>
      <w:bookmarkEnd w:id="13"/>
      <w:bookmarkEnd w:id="14"/>
      <w:bookmarkEnd w:id="15"/>
      <w:bookmarkEnd w:id="16"/>
    </w:p>
    <w:p w:rsidR="006E0E25" w:rsidRPr="006E0E25" w:rsidRDefault="006E0E25" w:rsidP="006E0E25">
      <w:pPr>
        <w:keepNext/>
        <w:keepLines/>
        <w:numPr>
          <w:ilvl w:val="0"/>
          <w:numId w:val="7"/>
        </w:numPr>
        <w:spacing w:before="200" w:after="200" w:line="276" w:lineRule="auto"/>
        <w:outlineLvl w:val="1"/>
        <w:rPr>
          <w:b/>
          <w:bCs/>
          <w:vanish/>
          <w:sz w:val="28"/>
          <w:szCs w:val="28"/>
          <w:lang w:eastAsia="en-US"/>
        </w:rPr>
      </w:pPr>
      <w:bookmarkStart w:id="17" w:name="_Toc518471988"/>
      <w:bookmarkStart w:id="18" w:name="_Toc518491474"/>
      <w:bookmarkStart w:id="19" w:name="_Toc529283814"/>
      <w:bookmarkStart w:id="20" w:name="_Toc529283879"/>
      <w:bookmarkStart w:id="21" w:name="_Toc530655416"/>
      <w:bookmarkStart w:id="22" w:name="_Toc530997681"/>
      <w:bookmarkStart w:id="23" w:name="_Toc531083036"/>
      <w:bookmarkStart w:id="24" w:name="_Toc531127067"/>
      <w:bookmarkStart w:id="25" w:name="_Toc531131226"/>
      <w:bookmarkEnd w:id="17"/>
      <w:bookmarkEnd w:id="18"/>
      <w:bookmarkEnd w:id="19"/>
      <w:bookmarkEnd w:id="20"/>
      <w:bookmarkEnd w:id="21"/>
      <w:bookmarkEnd w:id="22"/>
      <w:bookmarkEnd w:id="23"/>
      <w:bookmarkEnd w:id="24"/>
      <w:bookmarkEnd w:id="25"/>
    </w:p>
    <w:p w:rsidR="006E0E25" w:rsidRPr="006E0E25" w:rsidRDefault="006E0E25" w:rsidP="006E0E25">
      <w:pPr>
        <w:keepNext/>
        <w:keepLines/>
        <w:numPr>
          <w:ilvl w:val="1"/>
          <w:numId w:val="7"/>
        </w:numPr>
        <w:spacing w:before="200" w:after="200" w:line="276" w:lineRule="auto"/>
        <w:outlineLvl w:val="1"/>
        <w:rPr>
          <w:b/>
          <w:bCs/>
          <w:vanish/>
          <w:sz w:val="28"/>
          <w:szCs w:val="28"/>
          <w:lang w:eastAsia="en-US"/>
        </w:rPr>
      </w:pPr>
      <w:bookmarkStart w:id="26" w:name="_Toc518471989"/>
      <w:bookmarkStart w:id="27" w:name="_Toc518491475"/>
      <w:bookmarkStart w:id="28" w:name="_Toc529283815"/>
      <w:bookmarkStart w:id="29" w:name="_Toc529283880"/>
      <w:bookmarkStart w:id="30" w:name="_Toc530655417"/>
      <w:bookmarkStart w:id="31" w:name="_Toc530997682"/>
      <w:bookmarkStart w:id="32" w:name="_Toc531083037"/>
      <w:bookmarkStart w:id="33" w:name="_Toc531127068"/>
      <w:bookmarkStart w:id="34" w:name="_Toc531131227"/>
      <w:bookmarkEnd w:id="26"/>
      <w:bookmarkEnd w:id="27"/>
      <w:bookmarkEnd w:id="28"/>
      <w:bookmarkEnd w:id="29"/>
      <w:bookmarkEnd w:id="30"/>
      <w:bookmarkEnd w:id="31"/>
      <w:bookmarkEnd w:id="32"/>
      <w:bookmarkEnd w:id="33"/>
      <w:bookmarkEnd w:id="34"/>
    </w:p>
    <w:p w:rsidR="006E0E25" w:rsidRPr="006E0E25" w:rsidRDefault="006E0E25" w:rsidP="006E0E25">
      <w:pPr>
        <w:keepNext/>
        <w:keepLines/>
        <w:numPr>
          <w:ilvl w:val="1"/>
          <w:numId w:val="7"/>
        </w:numPr>
        <w:spacing w:before="200" w:after="200" w:line="276" w:lineRule="auto"/>
        <w:outlineLvl w:val="1"/>
        <w:rPr>
          <w:b/>
          <w:bCs/>
          <w:sz w:val="28"/>
          <w:szCs w:val="28"/>
          <w:lang w:eastAsia="en-US"/>
        </w:rPr>
      </w:pPr>
      <w:bookmarkStart w:id="35" w:name="_Toc531131228"/>
      <w:r w:rsidRPr="006E0E25">
        <w:rPr>
          <w:b/>
          <w:bCs/>
          <w:sz w:val="28"/>
          <w:szCs w:val="28"/>
          <w:lang w:eastAsia="en-US"/>
        </w:rPr>
        <w:t>Разъяснения Закупочной документации</w:t>
      </w:r>
      <w:bookmarkEnd w:id="35"/>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6E0E25">
          <w:rPr>
            <w:rFonts w:eastAsia="Calibri"/>
            <w:color w:val="0000FF"/>
            <w:sz w:val="28"/>
            <w:szCs w:val="28"/>
            <w:u w:val="single"/>
            <w:lang w:eastAsia="en-US"/>
          </w:rPr>
          <w:t>III. ИНФОРМАЦИОННАЯ КАРТА ЗАКУПКИ</w:t>
        </w:r>
      </w:hyperlink>
      <w:r w:rsidRPr="006E0E25">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Участником закупки (уполномоченным им лицом)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E0E25" w:rsidRPr="006E0E25" w:rsidRDefault="006E0E25" w:rsidP="006E0E25">
      <w:pPr>
        <w:spacing w:after="200" w:line="276" w:lineRule="auto"/>
        <w:ind w:left="567"/>
        <w:contextualSpacing/>
        <w:jc w:val="both"/>
        <w:rPr>
          <w:rFonts w:eastAsia="Calibri"/>
          <w:sz w:val="28"/>
          <w:szCs w:val="28"/>
          <w:lang w:eastAsia="en-US"/>
        </w:rPr>
      </w:pPr>
    </w:p>
    <w:p w:rsidR="006E0E25" w:rsidRPr="006E0E25" w:rsidRDefault="006E0E25" w:rsidP="006E0E25">
      <w:pPr>
        <w:keepNext/>
        <w:keepLines/>
        <w:numPr>
          <w:ilvl w:val="1"/>
          <w:numId w:val="7"/>
        </w:numPr>
        <w:spacing w:before="200" w:after="200" w:line="276" w:lineRule="auto"/>
        <w:outlineLvl w:val="1"/>
        <w:rPr>
          <w:b/>
          <w:bCs/>
          <w:sz w:val="28"/>
          <w:szCs w:val="28"/>
          <w:lang w:eastAsia="en-US"/>
        </w:rPr>
      </w:pPr>
      <w:bookmarkStart w:id="36" w:name="_Toc531131229"/>
      <w:r w:rsidRPr="006E0E25">
        <w:rPr>
          <w:b/>
          <w:bCs/>
          <w:sz w:val="28"/>
          <w:szCs w:val="28"/>
          <w:lang w:eastAsia="en-US"/>
        </w:rPr>
        <w:t>Требования к Заявке</w:t>
      </w:r>
      <w:bookmarkEnd w:id="36"/>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6E0E25">
          <w:rPr>
            <w:rFonts w:eastAsia="Calibri"/>
            <w:color w:val="0000FF"/>
            <w:sz w:val="28"/>
            <w:szCs w:val="28"/>
            <w:u w:val="single"/>
            <w:lang w:val="en-US" w:eastAsia="en-US"/>
          </w:rPr>
          <w:t>VI</w:t>
        </w:r>
        <w:r w:rsidRPr="006E0E25">
          <w:rPr>
            <w:rFonts w:eastAsia="Calibri"/>
            <w:color w:val="0000FF"/>
            <w:sz w:val="28"/>
            <w:szCs w:val="28"/>
            <w:u w:val="single"/>
            <w:lang w:eastAsia="en-US"/>
          </w:rPr>
          <w:t xml:space="preserve"> ФОРМА ЗАЯВКИ</w:t>
        </w:r>
      </w:hyperlink>
      <w:r w:rsidRPr="006E0E25">
        <w:rPr>
          <w:rFonts w:eastAsia="Calibri"/>
          <w:sz w:val="28"/>
          <w:szCs w:val="28"/>
          <w:lang w:eastAsia="en-US"/>
        </w:rPr>
        <w:t xml:space="preserve"> Закупочной документации. </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6E0E25">
        <w:rPr>
          <w:rFonts w:eastAsia="Calibri"/>
          <w:sz w:val="28"/>
          <w:szCs w:val="28"/>
          <w:lang w:val="en-US" w:eastAsia="en-US"/>
        </w:rPr>
        <w:t>pdf</w:t>
      </w:r>
      <w:r w:rsidRPr="006E0E25">
        <w:rPr>
          <w:rFonts w:eastAsia="Calibri"/>
          <w:sz w:val="28"/>
          <w:szCs w:val="28"/>
          <w:lang w:eastAsia="en-US"/>
        </w:rPr>
        <w:t xml:space="preserve"> или *.</w:t>
      </w:r>
      <w:r w:rsidRPr="006E0E25">
        <w:rPr>
          <w:rFonts w:eastAsia="Calibri"/>
          <w:sz w:val="28"/>
          <w:szCs w:val="28"/>
          <w:lang w:val="en-US" w:eastAsia="en-US"/>
        </w:rPr>
        <w:t>jpeg</w:t>
      </w:r>
      <w:r w:rsidRPr="006E0E25">
        <w:rPr>
          <w:rFonts w:eastAsia="Calibri"/>
          <w:sz w:val="28"/>
          <w:szCs w:val="28"/>
          <w:lang w:eastAsia="en-US"/>
        </w:rPr>
        <w:t xml:space="preserve">. Документы раздела </w:t>
      </w:r>
      <w:hyperlink w:anchor="_ФОРМА_ЗАЯВКИ" w:history="1">
        <w:r w:rsidRPr="006E0E25">
          <w:rPr>
            <w:rFonts w:eastAsia="Calibri"/>
            <w:color w:val="0000FF"/>
            <w:sz w:val="28"/>
            <w:szCs w:val="28"/>
            <w:u w:val="single"/>
            <w:lang w:val="en-US" w:eastAsia="en-US"/>
          </w:rPr>
          <w:t>VI</w:t>
        </w:r>
        <w:r w:rsidRPr="006E0E25">
          <w:rPr>
            <w:rFonts w:eastAsia="Calibri"/>
            <w:color w:val="0000FF"/>
            <w:sz w:val="28"/>
            <w:szCs w:val="28"/>
            <w:u w:val="single"/>
            <w:lang w:eastAsia="en-US"/>
          </w:rPr>
          <w:t xml:space="preserve"> ФОРМА ЗАЯВКИ</w:t>
        </w:r>
      </w:hyperlink>
      <w:r w:rsidRPr="006E0E25">
        <w:rPr>
          <w:rFonts w:eastAsia="Calibri"/>
          <w:sz w:val="28"/>
          <w:szCs w:val="28"/>
          <w:lang w:eastAsia="en-US"/>
        </w:rPr>
        <w:t xml:space="preserve"> Закупочной документации дополнительно предоставляются в формате *.</w:t>
      </w:r>
      <w:r w:rsidRPr="006E0E25">
        <w:rPr>
          <w:rFonts w:eastAsia="Calibri"/>
          <w:sz w:val="28"/>
          <w:szCs w:val="28"/>
          <w:lang w:val="en-US" w:eastAsia="en-US"/>
        </w:rPr>
        <w:t>doc</w:t>
      </w:r>
      <w:r w:rsidRPr="006E0E25">
        <w:rPr>
          <w:rFonts w:eastAsia="Calibri"/>
          <w:sz w:val="28"/>
          <w:szCs w:val="28"/>
          <w:lang w:eastAsia="en-US"/>
        </w:rPr>
        <w:t xml:space="preserve"> или *.</w:t>
      </w:r>
      <w:proofErr w:type="spellStart"/>
      <w:r w:rsidRPr="006E0E25">
        <w:rPr>
          <w:rFonts w:eastAsia="Calibri"/>
          <w:sz w:val="28"/>
          <w:szCs w:val="28"/>
          <w:lang w:val="en-US" w:eastAsia="en-US"/>
        </w:rPr>
        <w:t>docx</w:t>
      </w:r>
      <w:proofErr w:type="spellEnd"/>
      <w:r w:rsidRPr="006E0E25">
        <w:rPr>
          <w:rFonts w:eastAsia="Calibri"/>
          <w:sz w:val="28"/>
          <w:szCs w:val="28"/>
          <w:lang w:eastAsia="en-US"/>
        </w:rPr>
        <w:t>. Дополнительные технические требования к Заявке могут быть предусмотрены регламентом ЭТП.</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При подготовке Заявки не допускается использование факсимильных подписей.</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E0E25" w:rsidRPr="006E0E25" w:rsidRDefault="006E0E25" w:rsidP="006E0E25">
      <w:pPr>
        <w:spacing w:after="200" w:line="276" w:lineRule="auto"/>
        <w:ind w:left="567"/>
        <w:contextualSpacing/>
        <w:jc w:val="both"/>
        <w:rPr>
          <w:rFonts w:eastAsia="Calibri"/>
          <w:sz w:val="28"/>
          <w:szCs w:val="28"/>
          <w:lang w:eastAsia="en-US"/>
        </w:rPr>
      </w:pPr>
    </w:p>
    <w:p w:rsidR="006E0E25" w:rsidRPr="006E0E25" w:rsidRDefault="006E0E25" w:rsidP="006E0E25">
      <w:pPr>
        <w:keepNext/>
        <w:keepLines/>
        <w:numPr>
          <w:ilvl w:val="1"/>
          <w:numId w:val="7"/>
        </w:numPr>
        <w:spacing w:before="200" w:after="200" w:line="276" w:lineRule="auto"/>
        <w:outlineLvl w:val="1"/>
        <w:rPr>
          <w:b/>
          <w:bCs/>
          <w:sz w:val="28"/>
          <w:szCs w:val="28"/>
          <w:lang w:eastAsia="en-US"/>
        </w:rPr>
      </w:pPr>
      <w:bookmarkStart w:id="37" w:name="_Toc531131230"/>
      <w:r w:rsidRPr="006E0E25">
        <w:rPr>
          <w:b/>
          <w:bCs/>
          <w:sz w:val="28"/>
          <w:szCs w:val="28"/>
          <w:lang w:eastAsia="en-US"/>
        </w:rPr>
        <w:t>Рассмотрение и оценка Заявок</w:t>
      </w:r>
      <w:bookmarkEnd w:id="37"/>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Рассмотрение и оценка Заявок осуществляются в порядке, установленном Положением.</w:t>
      </w:r>
    </w:p>
    <w:p w:rsidR="006E0E25" w:rsidRPr="006E0E25" w:rsidRDefault="006E0E25" w:rsidP="006E0E25">
      <w:pPr>
        <w:spacing w:after="200" w:line="276" w:lineRule="auto"/>
        <w:ind w:left="567"/>
        <w:contextualSpacing/>
        <w:jc w:val="both"/>
        <w:rPr>
          <w:rFonts w:eastAsia="Calibri"/>
          <w:sz w:val="28"/>
          <w:szCs w:val="28"/>
          <w:lang w:eastAsia="en-US"/>
        </w:rPr>
      </w:pPr>
    </w:p>
    <w:p w:rsidR="006E0E25" w:rsidRPr="006E0E25" w:rsidRDefault="006E0E25" w:rsidP="006E0E25">
      <w:pPr>
        <w:keepNext/>
        <w:keepLines/>
        <w:numPr>
          <w:ilvl w:val="1"/>
          <w:numId w:val="7"/>
        </w:numPr>
        <w:spacing w:before="200" w:after="200" w:line="276" w:lineRule="auto"/>
        <w:outlineLvl w:val="1"/>
        <w:rPr>
          <w:b/>
          <w:bCs/>
          <w:sz w:val="28"/>
          <w:szCs w:val="28"/>
          <w:lang w:eastAsia="en-US"/>
        </w:rPr>
      </w:pPr>
      <w:bookmarkStart w:id="38" w:name="_Toc531131231"/>
      <w:r w:rsidRPr="006E0E25">
        <w:rPr>
          <w:b/>
          <w:bCs/>
          <w:sz w:val="28"/>
          <w:szCs w:val="28"/>
          <w:lang w:eastAsia="en-US"/>
        </w:rPr>
        <w:t>Изменение и отзыв Заявок</w:t>
      </w:r>
      <w:bookmarkEnd w:id="38"/>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E0E25" w:rsidRPr="006E0E25" w:rsidRDefault="006E0E25" w:rsidP="006E0E25">
      <w:pPr>
        <w:spacing w:after="200" w:line="276" w:lineRule="auto"/>
        <w:ind w:left="567"/>
        <w:contextualSpacing/>
        <w:jc w:val="both"/>
        <w:rPr>
          <w:rFonts w:eastAsia="Calibri"/>
          <w:sz w:val="28"/>
          <w:szCs w:val="28"/>
          <w:lang w:eastAsia="en-US"/>
        </w:rPr>
      </w:pPr>
    </w:p>
    <w:p w:rsidR="006E0E25" w:rsidRPr="006E0E25" w:rsidRDefault="006E0E25" w:rsidP="006E0E25">
      <w:pPr>
        <w:keepNext/>
        <w:keepLines/>
        <w:numPr>
          <w:ilvl w:val="1"/>
          <w:numId w:val="7"/>
        </w:numPr>
        <w:spacing w:before="200" w:after="200" w:line="276" w:lineRule="auto"/>
        <w:outlineLvl w:val="1"/>
        <w:rPr>
          <w:b/>
          <w:bCs/>
          <w:sz w:val="28"/>
          <w:szCs w:val="28"/>
          <w:lang w:eastAsia="en-US"/>
        </w:rPr>
      </w:pPr>
      <w:bookmarkStart w:id="39" w:name="_Toc531131232"/>
      <w:r w:rsidRPr="006E0E25">
        <w:rPr>
          <w:b/>
          <w:bCs/>
          <w:sz w:val="28"/>
          <w:szCs w:val="28"/>
          <w:lang w:eastAsia="en-US"/>
        </w:rPr>
        <w:t>Порядок применения антидемпинговых мер</w:t>
      </w:r>
      <w:bookmarkEnd w:id="39"/>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bookmarkStart w:id="40" w:name="_Ref530655247"/>
      <w:r w:rsidRPr="006E0E25">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40"/>
      <w:r w:rsidRPr="006E0E25">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Непредставление информации, указанной в п. </w:t>
      </w:r>
      <w:r w:rsidRPr="006E0E25">
        <w:rPr>
          <w:rFonts w:eastAsia="Calibri"/>
          <w:sz w:val="28"/>
          <w:szCs w:val="28"/>
          <w:lang w:eastAsia="en-US"/>
        </w:rPr>
        <w:fldChar w:fldCharType="begin"/>
      </w:r>
      <w:r w:rsidRPr="006E0E25">
        <w:rPr>
          <w:rFonts w:eastAsia="Calibri"/>
          <w:sz w:val="28"/>
          <w:szCs w:val="28"/>
          <w:lang w:eastAsia="en-US"/>
        </w:rPr>
        <w:instrText xml:space="preserve"> REF _Ref530655247 \r \h </w:instrText>
      </w:r>
      <w:r w:rsidRPr="006E0E25">
        <w:rPr>
          <w:rFonts w:eastAsia="Calibri"/>
          <w:sz w:val="28"/>
          <w:szCs w:val="28"/>
          <w:lang w:eastAsia="en-US"/>
        </w:rPr>
      </w:r>
      <w:r w:rsidRPr="006E0E25">
        <w:rPr>
          <w:rFonts w:eastAsia="Calibri"/>
          <w:sz w:val="28"/>
          <w:szCs w:val="28"/>
          <w:lang w:eastAsia="en-US"/>
        </w:rPr>
        <w:fldChar w:fldCharType="separate"/>
      </w:r>
      <w:r w:rsidRPr="006E0E25">
        <w:rPr>
          <w:rFonts w:eastAsia="Calibri"/>
          <w:sz w:val="28"/>
          <w:szCs w:val="28"/>
          <w:lang w:eastAsia="en-US"/>
        </w:rPr>
        <w:t>2.6.1</w:t>
      </w:r>
      <w:r w:rsidRPr="006E0E25">
        <w:rPr>
          <w:rFonts w:eastAsia="Calibri"/>
          <w:sz w:val="28"/>
          <w:szCs w:val="28"/>
          <w:lang w:eastAsia="en-US"/>
        </w:rPr>
        <w:fldChar w:fldCharType="end"/>
      </w:r>
      <w:r w:rsidRPr="006E0E25">
        <w:rPr>
          <w:rFonts w:eastAsia="Calibri"/>
          <w:sz w:val="28"/>
          <w:szCs w:val="28"/>
          <w:lang w:eastAsia="en-US"/>
        </w:rPr>
        <w:t xml:space="preserve"> Закупочной документации, </w:t>
      </w:r>
      <w:bookmarkStart w:id="41" w:name="_Toc517948088"/>
      <w:bookmarkStart w:id="42" w:name="_Toc517954872"/>
      <w:bookmarkStart w:id="43" w:name="_Toc517969449"/>
      <w:bookmarkStart w:id="44" w:name="_Toc518035487"/>
      <w:bookmarkStart w:id="45" w:name="_Toc518048141"/>
      <w:bookmarkStart w:id="46" w:name="_Toc518377067"/>
      <w:bookmarkStart w:id="47" w:name="_Toc518395795"/>
      <w:bookmarkStart w:id="48" w:name="_Toc518398410"/>
      <w:bookmarkStart w:id="49" w:name="_Toc520222652"/>
      <w:bookmarkStart w:id="50" w:name="_Toc520314389"/>
      <w:bookmarkStart w:id="51" w:name="_Toc520319321"/>
      <w:bookmarkStart w:id="52" w:name="_Toc520577467"/>
      <w:bookmarkStart w:id="53" w:name="_Toc517948089"/>
      <w:bookmarkStart w:id="54" w:name="_Toc517954873"/>
      <w:bookmarkStart w:id="55" w:name="_Toc517969450"/>
      <w:bookmarkStart w:id="56" w:name="_Toc518035488"/>
      <w:bookmarkStart w:id="57" w:name="_Toc518048142"/>
      <w:bookmarkStart w:id="58" w:name="_Toc518377068"/>
      <w:bookmarkStart w:id="59" w:name="_Toc518395796"/>
      <w:bookmarkStart w:id="60" w:name="_Toc518398411"/>
      <w:bookmarkStart w:id="61" w:name="_Toc520222653"/>
      <w:bookmarkStart w:id="62" w:name="_Toc520314390"/>
      <w:bookmarkStart w:id="63" w:name="_Toc520319322"/>
      <w:bookmarkStart w:id="64" w:name="_Toc520577468"/>
      <w:bookmarkStart w:id="65" w:name="_Toc517948094"/>
      <w:bookmarkStart w:id="66" w:name="_Toc517954878"/>
      <w:bookmarkStart w:id="67" w:name="_Toc517969455"/>
      <w:bookmarkStart w:id="68" w:name="_Toc518035493"/>
      <w:bookmarkStart w:id="69" w:name="_Toc518048147"/>
      <w:bookmarkStart w:id="70" w:name="_Toc518377073"/>
      <w:bookmarkStart w:id="71" w:name="_Toc518395801"/>
      <w:bookmarkStart w:id="72" w:name="_Toc518398416"/>
      <w:bookmarkStart w:id="73" w:name="_Toc520222658"/>
      <w:bookmarkStart w:id="74" w:name="_Toc520314395"/>
      <w:bookmarkStart w:id="75" w:name="_Toc520319327"/>
      <w:bookmarkStart w:id="76" w:name="_Toc520577473"/>
      <w:bookmarkStart w:id="77" w:name="_Toc517948099"/>
      <w:bookmarkStart w:id="78" w:name="_Toc517954883"/>
      <w:bookmarkStart w:id="79" w:name="_Toc517969460"/>
      <w:bookmarkStart w:id="80" w:name="_Toc518035498"/>
      <w:bookmarkStart w:id="81" w:name="_Toc518048152"/>
      <w:bookmarkStart w:id="82" w:name="_Toc518377078"/>
      <w:bookmarkStart w:id="83" w:name="_Toc518395806"/>
      <w:bookmarkStart w:id="84" w:name="_Toc518398421"/>
      <w:bookmarkStart w:id="85" w:name="_Toc520222663"/>
      <w:bookmarkStart w:id="86" w:name="_Toc520314400"/>
      <w:bookmarkStart w:id="87" w:name="_Toc520319332"/>
      <w:bookmarkStart w:id="88" w:name="_Toc520577478"/>
      <w:bookmarkStart w:id="89" w:name="_ВНУТРЕННИЙ_КАТАЛОГ_ПРОДУКЦИИ"/>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6E0E25">
        <w:rPr>
          <w:rFonts w:eastAsia="Calibri"/>
          <w:sz w:val="28"/>
          <w:szCs w:val="28"/>
          <w:lang w:eastAsia="en-US"/>
        </w:rPr>
        <w:t>влечет за собой отклонение Заявки соответствующего Участника закупки.</w:t>
      </w:r>
    </w:p>
    <w:p w:rsidR="006E0E25" w:rsidRPr="006E0E25" w:rsidRDefault="006E0E25" w:rsidP="006E0E25">
      <w:pPr>
        <w:spacing w:after="200" w:line="276" w:lineRule="auto"/>
        <w:ind w:left="567"/>
        <w:contextualSpacing/>
        <w:jc w:val="both"/>
        <w:rPr>
          <w:rFonts w:eastAsia="Calibri"/>
          <w:sz w:val="28"/>
          <w:szCs w:val="28"/>
          <w:lang w:eastAsia="en-US"/>
        </w:rPr>
      </w:pPr>
    </w:p>
    <w:p w:rsidR="006E0E25" w:rsidRPr="006E0E25" w:rsidRDefault="006E0E25" w:rsidP="006E0E25">
      <w:pPr>
        <w:keepNext/>
        <w:keepLines/>
        <w:numPr>
          <w:ilvl w:val="1"/>
          <w:numId w:val="7"/>
        </w:numPr>
        <w:spacing w:before="200" w:after="200" w:line="276" w:lineRule="auto"/>
        <w:outlineLvl w:val="1"/>
        <w:rPr>
          <w:b/>
          <w:bCs/>
          <w:sz w:val="28"/>
          <w:szCs w:val="28"/>
          <w:lang w:eastAsia="en-US"/>
        </w:rPr>
      </w:pPr>
      <w:bookmarkStart w:id="90" w:name="_Toc531131233"/>
      <w:r w:rsidRPr="006E0E25">
        <w:rPr>
          <w:b/>
          <w:bCs/>
          <w:sz w:val="28"/>
          <w:szCs w:val="28"/>
          <w:lang w:eastAsia="en-US"/>
        </w:rPr>
        <w:t>Заключение договора</w:t>
      </w:r>
      <w:bookmarkEnd w:id="90"/>
    </w:p>
    <w:p w:rsidR="006E0E25" w:rsidRPr="006E0E25" w:rsidRDefault="006E0E25" w:rsidP="006E0E25">
      <w:pPr>
        <w:numPr>
          <w:ilvl w:val="2"/>
          <w:numId w:val="7"/>
        </w:numPr>
        <w:spacing w:after="200" w:line="276" w:lineRule="auto"/>
        <w:ind w:left="0" w:firstLine="567"/>
        <w:contextualSpacing/>
        <w:jc w:val="both"/>
        <w:rPr>
          <w:rFonts w:eastAsia="Calibri"/>
          <w:sz w:val="28"/>
          <w:szCs w:val="28"/>
          <w:lang w:eastAsia="en-US"/>
        </w:rPr>
      </w:pPr>
      <w:r w:rsidRPr="006E0E25">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6E0E25" w:rsidRPr="006E0E25" w:rsidRDefault="006E0E25" w:rsidP="006E0E25">
      <w:pPr>
        <w:numPr>
          <w:ilvl w:val="0"/>
          <w:numId w:val="7"/>
        </w:numPr>
        <w:spacing w:after="200" w:line="276" w:lineRule="auto"/>
        <w:contextualSpacing/>
        <w:rPr>
          <w:rFonts w:eastAsia="Calibri"/>
          <w:sz w:val="28"/>
          <w:szCs w:val="28"/>
          <w:lang w:eastAsia="en-US"/>
        </w:rPr>
        <w:sectPr w:rsidR="006E0E25" w:rsidRPr="006E0E25">
          <w:pgSz w:w="11906" w:h="16838"/>
          <w:pgMar w:top="1134" w:right="850" w:bottom="1134" w:left="1701" w:header="708" w:footer="708" w:gutter="0"/>
          <w:cols w:space="708"/>
          <w:docGrid w:linePitch="360"/>
        </w:sectPr>
      </w:pPr>
    </w:p>
    <w:p w:rsidR="006E0E25" w:rsidRPr="006E0E25" w:rsidRDefault="006E0E25" w:rsidP="006E0E25">
      <w:pPr>
        <w:keepNext/>
        <w:keepLines/>
        <w:spacing w:before="480" w:after="200" w:line="276" w:lineRule="auto"/>
        <w:jc w:val="center"/>
        <w:outlineLvl w:val="0"/>
        <w:rPr>
          <w:b/>
          <w:bCs/>
          <w:sz w:val="28"/>
          <w:szCs w:val="28"/>
          <w:lang w:eastAsia="en-US"/>
        </w:rPr>
      </w:pPr>
      <w:bookmarkStart w:id="91" w:name="_III._ИНФОРМАЦИОННАЯ_КАРТА"/>
      <w:bookmarkStart w:id="92" w:name="_Toc531131234"/>
      <w:bookmarkEnd w:id="91"/>
      <w:r w:rsidRPr="006E0E25">
        <w:rPr>
          <w:b/>
          <w:bCs/>
          <w:sz w:val="28"/>
          <w:szCs w:val="28"/>
          <w:lang w:eastAsia="en-US"/>
        </w:rPr>
        <w:t>III.</w:t>
      </w:r>
      <w:r w:rsidRPr="006E0E25">
        <w:rPr>
          <w:b/>
          <w:bCs/>
          <w:sz w:val="28"/>
          <w:szCs w:val="28"/>
          <w:lang w:eastAsia="en-US"/>
        </w:rPr>
        <w:tab/>
        <w:t>ИНФОРМАЦИОННАЯ КАРТА ЗАКУПКИ</w:t>
      </w:r>
      <w:bookmarkEnd w:id="92"/>
    </w:p>
    <w:p w:rsidR="006E0E25" w:rsidRPr="006E0E25" w:rsidRDefault="006E0E25" w:rsidP="006E0E25">
      <w:pPr>
        <w:spacing w:after="200" w:line="276" w:lineRule="auto"/>
        <w:jc w:val="both"/>
        <w:rPr>
          <w:rFonts w:eastAsia="Calibri"/>
          <w:sz w:val="28"/>
          <w:szCs w:val="28"/>
          <w:lang w:eastAsia="en-US"/>
        </w:rPr>
      </w:pPr>
      <w:r w:rsidRPr="006E0E25">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6E0E25">
          <w:rPr>
            <w:rFonts w:eastAsia="Calibri"/>
            <w:color w:val="0000FF"/>
            <w:sz w:val="28"/>
            <w:szCs w:val="28"/>
            <w:u w:val="single"/>
            <w:lang w:val="en-US" w:eastAsia="en-US"/>
          </w:rPr>
          <w:t>II</w:t>
        </w:r>
        <w:r w:rsidRPr="006E0E25">
          <w:rPr>
            <w:rFonts w:eastAsia="Calibri"/>
            <w:color w:val="0000FF"/>
            <w:sz w:val="28"/>
            <w:szCs w:val="28"/>
            <w:u w:val="single"/>
            <w:lang w:eastAsia="en-US"/>
          </w:rPr>
          <w:t xml:space="preserve"> ОБЩИЕ УСЛОВИЯ ПРОВЕДЕНИЯ ЗАКУПКИ</w:t>
        </w:r>
      </w:hyperlink>
      <w:r w:rsidRPr="006E0E25">
        <w:rPr>
          <w:rFonts w:eastAsia="Calibri"/>
          <w:sz w:val="28"/>
          <w:szCs w:val="28"/>
          <w:lang w:eastAsia="en-US"/>
        </w:rPr>
        <w:t xml:space="preserve"> Закупочной документации. </w:t>
      </w:r>
    </w:p>
    <w:tbl>
      <w:tblPr>
        <w:tblStyle w:val="15"/>
        <w:tblW w:w="9576" w:type="dxa"/>
        <w:tblInd w:w="-5" w:type="dxa"/>
        <w:tblLayout w:type="fixed"/>
        <w:tblLook w:val="04A0" w:firstRow="1" w:lastRow="0" w:firstColumn="1" w:lastColumn="0" w:noHBand="0" w:noVBand="1"/>
      </w:tblPr>
      <w:tblGrid>
        <w:gridCol w:w="709"/>
        <w:gridCol w:w="8867"/>
      </w:tblGrid>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3.1.</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Информация о Заказчике</w:t>
            </w:r>
          </w:p>
        </w:tc>
      </w:tr>
      <w:tr w:rsidR="006E0E25" w:rsidRPr="006E0E25" w:rsidTr="006E0E25">
        <w:trPr>
          <w:trHeight w:val="2016"/>
        </w:trPr>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6E0E25" w:rsidRPr="006E0E25" w:rsidRDefault="006E0E25" w:rsidP="006E0E25">
            <w:pPr>
              <w:rPr>
                <w:rFonts w:ascii="Times New Roman" w:eastAsia="Times New Roman" w:hAnsi="Times New Roman"/>
                <w:lang w:eastAsia="ru-RU"/>
              </w:rPr>
            </w:pPr>
            <w:r w:rsidRPr="006E0E25">
              <w:rPr>
                <w:rFonts w:ascii="Times New Roman" w:eastAsia="Times New Roman" w:hAnsi="Times New Roman"/>
                <w:b/>
                <w:bCs/>
                <w:lang w:eastAsia="ru-RU"/>
              </w:rPr>
              <w:t>Место нахождения:</w:t>
            </w:r>
            <w:r w:rsidRPr="006E0E25">
              <w:rPr>
                <w:rFonts w:ascii="Times New Roman" w:eastAsia="Times New Roman" w:hAnsi="Times New Roman"/>
                <w:lang w:eastAsia="ru-RU"/>
              </w:rPr>
              <w:t xml:space="preserve"> 121099, г. Москва, ул. Новый Арбат, д. 36</w:t>
            </w:r>
          </w:p>
          <w:p w:rsidR="006E0E25" w:rsidRPr="006E0E25" w:rsidRDefault="006E0E25" w:rsidP="006E0E25">
            <w:pPr>
              <w:rPr>
                <w:rFonts w:ascii="Times New Roman" w:eastAsia="Times New Roman" w:hAnsi="Times New Roman"/>
                <w:lang w:eastAsia="ru-RU"/>
              </w:rPr>
            </w:pPr>
            <w:r w:rsidRPr="006E0E25">
              <w:rPr>
                <w:rFonts w:ascii="Times New Roman" w:eastAsia="Times New Roman" w:hAnsi="Times New Roman"/>
                <w:b/>
                <w:bCs/>
                <w:lang w:eastAsia="ru-RU"/>
              </w:rPr>
              <w:t>Почтовый адрес:</w:t>
            </w:r>
            <w:r w:rsidRPr="006E0E25">
              <w:rPr>
                <w:rFonts w:ascii="Times New Roman" w:eastAsia="Times New Roman" w:hAnsi="Times New Roman"/>
                <w:lang w:eastAsia="ru-RU"/>
              </w:rPr>
              <w:t xml:space="preserve"> 121099, г. Москва, ул. Новый Арбат, д. 36 </w:t>
            </w:r>
          </w:p>
          <w:p w:rsidR="006E0E25" w:rsidRPr="006E0E25" w:rsidRDefault="006E0E25" w:rsidP="006E0E25">
            <w:pPr>
              <w:rPr>
                <w:rFonts w:ascii="Times New Roman" w:eastAsia="Times New Roman" w:hAnsi="Times New Roman"/>
                <w:color w:val="808080"/>
                <w:lang w:eastAsia="ru-RU"/>
              </w:rPr>
            </w:pPr>
            <w:r w:rsidRPr="006E0E25">
              <w:rPr>
                <w:rFonts w:ascii="Times New Roman" w:eastAsia="Times New Roman" w:hAnsi="Times New Roman"/>
                <w:b/>
                <w:bCs/>
                <w:lang w:eastAsia="ru-RU"/>
              </w:rPr>
              <w:t>Контактный телефон:</w:t>
            </w:r>
            <w:r w:rsidRPr="006E0E25">
              <w:rPr>
                <w:rFonts w:ascii="Times New Roman" w:eastAsia="Times New Roman" w:hAnsi="Times New Roman"/>
                <w:lang w:eastAsia="ru-RU"/>
              </w:rPr>
              <w:t xml:space="preserve"> +7 (926) 440-15-21</w:t>
            </w:r>
          </w:p>
          <w:p w:rsidR="006E0E25" w:rsidRPr="006E0E25" w:rsidRDefault="006E0E25" w:rsidP="006E0E25">
            <w:pPr>
              <w:rPr>
                <w:rFonts w:ascii="Times New Roman" w:eastAsia="Times New Roman" w:hAnsi="Times New Roman"/>
                <w:b/>
                <w:bCs/>
                <w:lang w:eastAsia="ru-RU"/>
              </w:rPr>
            </w:pPr>
            <w:r w:rsidRPr="006E0E25">
              <w:rPr>
                <w:rFonts w:ascii="Times New Roman" w:eastAsia="Times New Roman" w:hAnsi="Times New Roman"/>
                <w:b/>
                <w:bCs/>
                <w:lang w:eastAsia="ru-RU"/>
              </w:rPr>
              <w:t xml:space="preserve">Адрес электронной почты: </w:t>
            </w:r>
            <w:hyperlink r:id="rId11" w:history="1">
              <w:r w:rsidRPr="006E0E25">
                <w:rPr>
                  <w:rFonts w:ascii="Times New Roman" w:eastAsia="Times New Roman" w:hAnsi="Times New Roman"/>
                  <w:bCs/>
                  <w:color w:val="0000FF"/>
                  <w:u w:val="single"/>
                  <w:lang w:val="en-US" w:eastAsia="ru-RU"/>
                </w:rPr>
                <w:t>os</w:t>
              </w:r>
              <w:r w:rsidRPr="006E0E25">
                <w:rPr>
                  <w:rFonts w:ascii="Times New Roman" w:eastAsia="Times New Roman" w:hAnsi="Times New Roman"/>
                  <w:bCs/>
                  <w:color w:val="0000FF"/>
                  <w:u w:val="single"/>
                  <w:lang w:eastAsia="ru-RU"/>
                </w:rPr>
                <w:t>.</w:t>
              </w:r>
              <w:r w:rsidRPr="006E0E25">
                <w:rPr>
                  <w:rFonts w:ascii="Times New Roman" w:eastAsia="Times New Roman" w:hAnsi="Times New Roman"/>
                  <w:bCs/>
                  <w:color w:val="0000FF"/>
                  <w:u w:val="single"/>
                  <w:lang w:val="en-US" w:eastAsia="ru-RU"/>
                </w:rPr>
                <w:t>uvarova</w:t>
              </w:r>
              <w:r w:rsidRPr="006E0E25">
                <w:rPr>
                  <w:rFonts w:ascii="Times New Roman" w:eastAsia="Times New Roman" w:hAnsi="Times New Roman"/>
                  <w:bCs/>
                  <w:color w:val="0000FF"/>
                  <w:u w:val="single"/>
                  <w:lang w:eastAsia="ru-RU"/>
                </w:rPr>
                <w:t>@</w:t>
              </w:r>
              <w:r w:rsidRPr="006E0E25">
                <w:rPr>
                  <w:rFonts w:ascii="Times New Roman" w:eastAsia="Times New Roman" w:hAnsi="Times New Roman"/>
                  <w:bCs/>
                  <w:color w:val="0000FF"/>
                  <w:u w:val="single"/>
                  <w:lang w:val="en-US" w:eastAsia="ru-RU"/>
                </w:rPr>
                <w:t>asi</w:t>
              </w:r>
              <w:r w:rsidRPr="006E0E25">
                <w:rPr>
                  <w:rFonts w:ascii="Times New Roman" w:eastAsia="Times New Roman" w:hAnsi="Times New Roman"/>
                  <w:bCs/>
                  <w:color w:val="0000FF"/>
                  <w:u w:val="single"/>
                  <w:lang w:eastAsia="ru-RU"/>
                </w:rPr>
                <w:t>.</w:t>
              </w:r>
              <w:proofErr w:type="spellStart"/>
              <w:r w:rsidRPr="006E0E25">
                <w:rPr>
                  <w:rFonts w:ascii="Times New Roman" w:eastAsia="Times New Roman" w:hAnsi="Times New Roman"/>
                  <w:bCs/>
                  <w:color w:val="0000FF"/>
                  <w:u w:val="single"/>
                  <w:lang w:val="en-US" w:eastAsia="ru-RU"/>
                </w:rPr>
                <w:t>ru</w:t>
              </w:r>
              <w:proofErr w:type="spellEnd"/>
            </w:hyperlink>
            <w:r w:rsidRPr="006E0E25">
              <w:rPr>
                <w:rFonts w:ascii="Times New Roman" w:eastAsia="Times New Roman" w:hAnsi="Times New Roman"/>
                <w:b/>
                <w:bCs/>
                <w:lang w:eastAsia="ru-RU"/>
              </w:rPr>
              <w:t xml:space="preserve"> </w:t>
            </w: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b/>
                <w:bCs/>
                <w:lang w:eastAsia="ru-RU"/>
              </w:rPr>
              <w:t xml:space="preserve">Контактное лицо: </w:t>
            </w:r>
            <w:r w:rsidRPr="006E0E25">
              <w:rPr>
                <w:rFonts w:ascii="Times New Roman" w:eastAsia="Times New Roman" w:hAnsi="Times New Roman"/>
                <w:lang w:eastAsia="ru-RU"/>
              </w:rPr>
              <w:t>Уварова Ольга Сергеевна</w:t>
            </w:r>
            <w:r w:rsidRPr="006E0E25">
              <w:rPr>
                <w:rFonts w:ascii="Times New Roman" w:eastAsia="Times New Roman" w:hAnsi="Times New Roman"/>
                <w:bCs/>
                <w:i/>
                <w:color w:val="808080"/>
                <w:highlight w:val="yellow"/>
                <w:lang w:eastAsia="ru-RU"/>
              </w:rPr>
              <w:t xml:space="preserve"> </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3.2.</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Способ и форма Закупки, количество лотов, дополнительные элементы Закупочной процедуры</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shd w:val="clear" w:color="auto" w:fill="auto"/>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 xml:space="preserve">Способ Закупки: Запрос предложений </w:t>
            </w: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Форма Закупки:</w:t>
            </w:r>
          </w:p>
          <w:p w:rsidR="006E0E25" w:rsidRPr="006E0E25" w:rsidRDefault="006E0E25" w:rsidP="00F0595E">
            <w:pPr>
              <w:numPr>
                <w:ilvl w:val="0"/>
                <w:numId w:val="41"/>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открытая</w:t>
            </w:r>
            <w:proofErr w:type="gramEnd"/>
            <w:r w:rsidRPr="006E0E25">
              <w:rPr>
                <w:rFonts w:ascii="Times New Roman" w:eastAsia="Times New Roman" w:hAnsi="Times New Roman"/>
                <w:lang w:eastAsia="ru-RU"/>
              </w:rPr>
              <w:t xml:space="preserve">; </w:t>
            </w:r>
          </w:p>
          <w:p w:rsidR="006E0E25" w:rsidRPr="006E0E25" w:rsidRDefault="006E0E25" w:rsidP="00F0595E">
            <w:pPr>
              <w:numPr>
                <w:ilvl w:val="0"/>
                <w:numId w:val="41"/>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с</w:t>
            </w:r>
            <w:proofErr w:type="gramEnd"/>
            <w:r w:rsidRPr="006E0E25">
              <w:rPr>
                <w:rFonts w:ascii="Times New Roman" w:eastAsia="Times New Roman" w:hAnsi="Times New Roman"/>
                <w:lang w:eastAsia="ru-RU"/>
              </w:rPr>
              <w:t xml:space="preserve"> возможностью подачи заявок в электронной форме </w:t>
            </w:r>
          </w:p>
          <w:p w:rsidR="006E0E25" w:rsidRPr="006E0E25" w:rsidRDefault="006E0E25" w:rsidP="00F0595E">
            <w:pPr>
              <w:numPr>
                <w:ilvl w:val="0"/>
                <w:numId w:val="41"/>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количество</w:t>
            </w:r>
            <w:proofErr w:type="gramEnd"/>
            <w:r w:rsidRPr="006E0E25">
              <w:rPr>
                <w:rFonts w:ascii="Times New Roman" w:eastAsia="Times New Roman" w:hAnsi="Times New Roman"/>
                <w:lang w:eastAsia="ru-RU"/>
              </w:rPr>
              <w:t xml:space="preserve"> лотов в Закупке: один</w:t>
            </w: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Дополнительные элементы Закупочной процедуры:</w:t>
            </w:r>
          </w:p>
          <w:p w:rsidR="006E0E25" w:rsidRPr="006E0E25" w:rsidRDefault="006E0E25" w:rsidP="00F0595E">
            <w:pPr>
              <w:numPr>
                <w:ilvl w:val="0"/>
                <w:numId w:val="42"/>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с</w:t>
            </w:r>
            <w:proofErr w:type="gramEnd"/>
            <w:r w:rsidRPr="006E0E25">
              <w:rPr>
                <w:rFonts w:ascii="Times New Roman" w:eastAsia="Times New Roman" w:hAnsi="Times New Roman"/>
                <w:lang w:eastAsia="ru-RU"/>
              </w:rPr>
              <w:t xml:space="preserve"> возможностью проведения переговоров;</w:t>
            </w:r>
          </w:p>
          <w:p w:rsidR="00886673" w:rsidRPr="00886673" w:rsidRDefault="006E0E25" w:rsidP="00886673">
            <w:pPr>
              <w:numPr>
                <w:ilvl w:val="0"/>
                <w:numId w:val="42"/>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с</w:t>
            </w:r>
            <w:proofErr w:type="gramEnd"/>
            <w:r w:rsidRPr="006E0E25">
              <w:rPr>
                <w:rFonts w:ascii="Times New Roman" w:eastAsia="Times New Roman" w:hAnsi="Times New Roman"/>
                <w:lang w:eastAsia="ru-RU"/>
              </w:rPr>
              <w:t xml:space="preserve"> проведением обязательных переговоров о снижении цены с единственным Участником закупки;</w:t>
            </w:r>
            <w:r w:rsidR="00886673">
              <w:t xml:space="preserve"> </w:t>
            </w:r>
          </w:p>
          <w:p w:rsidR="006E0E25" w:rsidRPr="006E0E25" w:rsidRDefault="00886673" w:rsidP="00886673">
            <w:pPr>
              <w:numPr>
                <w:ilvl w:val="0"/>
                <w:numId w:val="42"/>
              </w:numPr>
              <w:contextualSpacing/>
              <w:jc w:val="both"/>
              <w:rPr>
                <w:rFonts w:ascii="Times New Roman" w:eastAsia="Times New Roman" w:hAnsi="Times New Roman"/>
                <w:lang w:eastAsia="ru-RU"/>
              </w:rPr>
            </w:pPr>
            <w:proofErr w:type="gramStart"/>
            <w:r w:rsidRPr="00886673">
              <w:rPr>
                <w:rFonts w:ascii="Times New Roman" w:eastAsia="Times New Roman" w:hAnsi="Times New Roman"/>
                <w:lang w:eastAsia="ru-RU"/>
              </w:rPr>
              <w:t>с</w:t>
            </w:r>
            <w:proofErr w:type="gramEnd"/>
            <w:r w:rsidRPr="00886673">
              <w:rPr>
                <w:rFonts w:ascii="Times New Roman" w:eastAsia="Times New Roman" w:hAnsi="Times New Roman"/>
                <w:lang w:eastAsia="ru-RU"/>
              </w:rPr>
              <w:t xml:space="preserve"> возможностью проведения Переторжки</w:t>
            </w:r>
            <w:r>
              <w:rPr>
                <w:rFonts w:ascii="Times New Roman" w:eastAsia="Times New Roman" w:hAnsi="Times New Roman"/>
                <w:lang w:eastAsia="ru-RU"/>
              </w:rPr>
              <w:t>.</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3.3.</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b/>
                <w:bCs/>
                <w:lang w:eastAsia="ru-RU"/>
              </w:rPr>
              <w:t>Предмет договора</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886673" w:rsidP="006E0E25">
            <w:pPr>
              <w:jc w:val="both"/>
              <w:rPr>
                <w:rFonts w:ascii="Times New Roman" w:eastAsia="Times New Roman" w:hAnsi="Times New Roman"/>
                <w:lang w:eastAsia="ru-RU"/>
              </w:rPr>
            </w:pPr>
            <w:r w:rsidRPr="006E0E25">
              <w:rPr>
                <w:rFonts w:ascii="Times New Roman" w:eastAsia="Times New Roman" w:hAnsi="Times New Roman"/>
                <w:lang w:eastAsia="ru-RU"/>
              </w:rPr>
              <w:t xml:space="preserve">Оказание комплекса услуг по </w:t>
            </w:r>
            <w:r w:rsidRPr="0005148C">
              <w:rPr>
                <w:rFonts w:ascii="Times New Roman" w:eastAsia="Times New Roman" w:hAnsi="Times New Roman"/>
                <w:lang w:eastAsia="ru-RU"/>
              </w:rPr>
              <w:t>анализ информационного поля Агентства в 2020 году и формирование аналитических отчетов</w:t>
            </w:r>
            <w:r w:rsidR="006E0E25" w:rsidRPr="006E0E25">
              <w:rPr>
                <w:rFonts w:ascii="Times New Roman" w:eastAsia="Times New Roman" w:hAnsi="Times New Roman"/>
                <w:lang w:eastAsia="ru-RU"/>
              </w:rPr>
              <w:t>.</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 xml:space="preserve">3.4. </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 xml:space="preserve">Требования к Участникам закупки </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numPr>
                <w:ilvl w:val="0"/>
                <w:numId w:val="8"/>
              </w:numPr>
              <w:ind w:left="0" w:firstLine="0"/>
              <w:contextualSpacing/>
              <w:jc w:val="both"/>
              <w:rPr>
                <w:rFonts w:ascii="Times New Roman" w:eastAsia="Times New Roman" w:hAnsi="Times New Roman"/>
                <w:lang w:eastAsia="ru-RU"/>
              </w:rPr>
            </w:pPr>
            <w:r w:rsidRPr="006E0E25">
              <w:rPr>
                <w:rFonts w:ascii="Times New Roman" w:eastAsia="Times New Roman" w:hAnsi="Times New Roman"/>
                <w:lang w:eastAsia="ru-RU"/>
              </w:rPr>
              <w:t>Прохождение Аккредитации в порядке, предусмотренном подразделом 4.5 Положения.</w:t>
            </w:r>
          </w:p>
          <w:p w:rsidR="006E0E25" w:rsidRPr="006E0E25" w:rsidRDefault="006E0E25" w:rsidP="006E0E25">
            <w:pPr>
              <w:numPr>
                <w:ilvl w:val="0"/>
                <w:numId w:val="8"/>
              </w:numPr>
              <w:ind w:left="0" w:firstLine="0"/>
              <w:contextualSpacing/>
              <w:jc w:val="both"/>
              <w:rPr>
                <w:rFonts w:ascii="Times New Roman" w:eastAsia="Times New Roman" w:hAnsi="Times New Roman"/>
                <w:lang w:eastAsia="ru-RU"/>
              </w:rPr>
            </w:pPr>
            <w:r w:rsidRPr="006E0E25">
              <w:rPr>
                <w:rFonts w:ascii="Times New Roman" w:eastAsia="Times New Roman" w:hAnsi="Times New Roman"/>
                <w:lang w:eastAsia="ru-RU"/>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rsidR="006E0E25" w:rsidRPr="006E0E25" w:rsidRDefault="006E0E25" w:rsidP="006E0E25">
            <w:pPr>
              <w:numPr>
                <w:ilvl w:val="0"/>
                <w:numId w:val="8"/>
              </w:numPr>
              <w:ind w:left="0" w:firstLine="0"/>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0E25">
              <w:rPr>
                <w:rFonts w:ascii="Times New Roman" w:eastAsia="Times New Roman" w:hAnsi="Times New Roman"/>
                <w:lang w:eastAsia="ru-RU"/>
              </w:rPr>
              <w:t>неполнородными</w:t>
            </w:r>
            <w:proofErr w:type="spellEnd"/>
            <w:r w:rsidRPr="006E0E25">
              <w:rPr>
                <w:rFonts w:ascii="Times New Roman" w:eastAsia="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0E25" w:rsidRPr="006E0E25" w:rsidRDefault="006E0E25" w:rsidP="006E0E25">
            <w:pPr>
              <w:numPr>
                <w:ilvl w:val="0"/>
                <w:numId w:val="8"/>
              </w:numPr>
              <w:ind w:left="0" w:firstLine="0"/>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 Отсутствие на момент проведения Закупочной процедуры и подведения ее итогов </w:t>
            </w:r>
            <w:proofErr w:type="spellStart"/>
            <w:r w:rsidRPr="006E0E25">
              <w:rPr>
                <w:rFonts w:ascii="Times New Roman" w:eastAsia="Times New Roman" w:hAnsi="Times New Roman"/>
                <w:lang w:eastAsia="ru-RU"/>
              </w:rPr>
              <w:t>претензионно</w:t>
            </w:r>
            <w:proofErr w:type="spellEnd"/>
            <w:r w:rsidRPr="006E0E25">
              <w:rPr>
                <w:rFonts w:ascii="Times New Roman" w:eastAsia="Times New Roman" w:hAnsi="Times New Roman"/>
                <w:lang w:eastAsia="ru-RU"/>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6E0E25" w:rsidRPr="006E0E25" w:rsidRDefault="006E0E25" w:rsidP="006E0E25">
            <w:pPr>
              <w:contextualSpacing/>
              <w:jc w:val="both"/>
              <w:rPr>
                <w:rFonts w:ascii="Times New Roman" w:eastAsia="Times New Roman" w:hAnsi="Times New Roman"/>
                <w:lang w:eastAsia="ru-RU"/>
              </w:rPr>
            </w:pPr>
          </w:p>
          <w:p w:rsidR="006E0E25" w:rsidRPr="006E0E25" w:rsidRDefault="006E0E25" w:rsidP="006E0E25">
            <w:pPr>
              <w:contextualSpacing/>
              <w:jc w:val="both"/>
              <w:rPr>
                <w:rFonts w:ascii="Times New Roman" w:eastAsia="Times New Roman" w:hAnsi="Times New Roman"/>
                <w:lang w:eastAsia="ru-RU"/>
              </w:rPr>
            </w:pPr>
            <w:r w:rsidRPr="006E0E25">
              <w:rPr>
                <w:rFonts w:ascii="Times New Roman" w:eastAsia="Times New Roman" w:hAnsi="Times New Roman"/>
                <w:lang w:eastAsia="ru-RU"/>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6E0E25">
              <w:rPr>
                <w:rFonts w:ascii="Times New Roman" w:eastAsia="Times New Roman" w:hAnsi="Times New Roman"/>
                <w:sz w:val="22"/>
                <w:szCs w:val="22"/>
                <w:lang w:eastAsia="ru-RU"/>
              </w:rPr>
              <w:t xml:space="preserve"> </w:t>
            </w:r>
            <w:r w:rsidRPr="006E0E25">
              <w:rPr>
                <w:rFonts w:ascii="Times New Roman" w:eastAsia="Times New Roman" w:hAnsi="Times New Roman"/>
                <w:lang w:eastAsia="ru-RU"/>
              </w:rPr>
              <w:t>Закупочной документации.</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 xml:space="preserve">3.5. </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Требования к содержанию, форме, оформлению и составу Заявки</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В Заявку включаются следующие сведения и документы:</w:t>
            </w:r>
          </w:p>
          <w:p w:rsidR="006E0E25" w:rsidRPr="006E0E25" w:rsidRDefault="006E0E25" w:rsidP="006E0E25">
            <w:pPr>
              <w:jc w:val="both"/>
              <w:rPr>
                <w:rFonts w:ascii="Times New Roman" w:eastAsia="Times New Roman" w:hAnsi="Times New Roman"/>
                <w:lang w:eastAsia="ru-RU"/>
              </w:rPr>
            </w:pPr>
          </w:p>
          <w:p w:rsidR="006E0E25" w:rsidRPr="006E0E25" w:rsidRDefault="006E0E25" w:rsidP="006E0E25">
            <w:pPr>
              <w:numPr>
                <w:ilvl w:val="0"/>
                <w:numId w:val="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Заявка по форме, установленной разделом </w:t>
            </w:r>
            <w:hyperlink w:anchor="_ФОРМА_ЗАЯВКИ" w:history="1">
              <w:r w:rsidRPr="006E0E25">
                <w:rPr>
                  <w:rFonts w:ascii="Times New Roman" w:eastAsia="Times New Roman" w:hAnsi="Times New Roman"/>
                  <w:color w:val="0000FF"/>
                  <w:u w:val="single"/>
                  <w:lang w:eastAsia="ru-RU"/>
                </w:rPr>
                <w:t>VI. ФОРМА ЗАЯВКИ</w:t>
              </w:r>
            </w:hyperlink>
            <w:r w:rsidRPr="006E0E25">
              <w:rPr>
                <w:rFonts w:ascii="Times New Roman" w:eastAsia="Times New Roman" w:hAnsi="Times New Roman"/>
                <w:lang w:eastAsia="ru-RU"/>
              </w:rPr>
              <w:t xml:space="preserve"> Закупочной документации, с включенными в нее приложениями.</w:t>
            </w:r>
          </w:p>
          <w:p w:rsidR="006E0E25" w:rsidRPr="006E0E25" w:rsidRDefault="006E0E25" w:rsidP="006E0E25">
            <w:pPr>
              <w:contextualSpacing/>
              <w:rPr>
                <w:rFonts w:ascii="Times New Roman" w:eastAsia="Times New Roman" w:hAnsi="Times New Roman"/>
                <w:lang w:eastAsia="ru-RU"/>
              </w:rPr>
            </w:pPr>
          </w:p>
          <w:p w:rsidR="006E0E25" w:rsidRPr="006E0E25" w:rsidRDefault="006E0E25" w:rsidP="006E0E25">
            <w:pPr>
              <w:numPr>
                <w:ilvl w:val="0"/>
                <w:numId w:val="9"/>
              </w:numPr>
              <w:ind w:left="0"/>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Документы, подтверждающие соответствие Участника закупки требованиям, установленным Закупочной документацией, а именно: </w:t>
            </w:r>
          </w:p>
          <w:p w:rsidR="006E0E25" w:rsidRPr="006E0E25" w:rsidRDefault="006E0E25" w:rsidP="006E0E25">
            <w:pPr>
              <w:ind w:left="720"/>
              <w:contextualSpacing/>
              <w:rPr>
                <w:rFonts w:ascii="Times New Roman" w:eastAsia="Times New Roman" w:hAnsi="Times New Roman"/>
                <w:lang w:eastAsia="ru-RU"/>
              </w:rPr>
            </w:pPr>
          </w:p>
          <w:p w:rsidR="006E0E25" w:rsidRPr="006E0E25" w:rsidRDefault="006E0E25" w:rsidP="006E0E25">
            <w:pPr>
              <w:numPr>
                <w:ilvl w:val="1"/>
                <w:numId w:val="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декларация</w:t>
            </w:r>
            <w:proofErr w:type="gramEnd"/>
            <w:r w:rsidRPr="006E0E25">
              <w:rPr>
                <w:rFonts w:ascii="Times New Roman" w:eastAsia="Times New Roman" w:hAnsi="Times New Roman"/>
                <w:lang w:eastAsia="ru-RU"/>
              </w:rPr>
              <w:t xml:space="preserve">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6E0E25">
                <w:rPr>
                  <w:rFonts w:ascii="Times New Roman" w:eastAsia="Times New Roman" w:hAnsi="Times New Roman"/>
                  <w:color w:val="0000FF"/>
                  <w:u w:val="single"/>
                  <w:lang w:eastAsia="ru-RU"/>
                </w:rPr>
                <w:t>VI. ФОРМА ЗАЯВКИ</w:t>
              </w:r>
            </w:hyperlink>
            <w:r w:rsidRPr="006E0E25">
              <w:rPr>
                <w:rFonts w:ascii="Times New Roman" w:eastAsia="Times New Roman" w:hAnsi="Times New Roman"/>
                <w:lang w:eastAsia="ru-RU"/>
              </w:rPr>
              <w:t xml:space="preserve"> Закупочной документации); </w:t>
            </w:r>
          </w:p>
          <w:p w:rsidR="006E0E25" w:rsidRPr="006E0E25" w:rsidRDefault="006E0E25" w:rsidP="006E0E25">
            <w:pPr>
              <w:numPr>
                <w:ilvl w:val="1"/>
                <w:numId w:val="9"/>
              </w:numPr>
              <w:contextualSpacing/>
              <w:jc w:val="both"/>
              <w:rPr>
                <w:rFonts w:ascii="Times New Roman" w:eastAsia="Times New Roman" w:hAnsi="Times New Roman"/>
                <w:lang w:eastAsia="ru-RU"/>
              </w:rPr>
            </w:pPr>
            <w:proofErr w:type="gramStart"/>
            <w:r w:rsidRPr="006E0E25">
              <w:rPr>
                <w:rFonts w:ascii="Times New Roman" w:hAnsi="Times New Roman"/>
              </w:rPr>
              <w:t>копии</w:t>
            </w:r>
            <w:proofErr w:type="gramEnd"/>
            <w:r w:rsidRPr="006E0E25">
              <w:rPr>
                <w:rFonts w:ascii="Times New Roman" w:hAnsi="Times New Roman"/>
              </w:rPr>
              <w:t xml:space="preserve">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rsidR="006E0E25" w:rsidRPr="006E0E25" w:rsidRDefault="006E0E25" w:rsidP="006E0E25">
            <w:pPr>
              <w:contextualSpacing/>
              <w:jc w:val="both"/>
              <w:rPr>
                <w:rFonts w:ascii="Times New Roman" w:eastAsia="Times New Roman" w:hAnsi="Times New Roman"/>
                <w:lang w:eastAsia="ru-RU"/>
              </w:rPr>
            </w:pPr>
          </w:p>
          <w:p w:rsidR="006E0E25" w:rsidRPr="006E0E25" w:rsidRDefault="006E0E25" w:rsidP="006E0E25">
            <w:pPr>
              <w:contextualSpacing/>
              <w:jc w:val="both"/>
              <w:rPr>
                <w:rFonts w:ascii="Times New Roman" w:eastAsia="Times New Roman" w:hAnsi="Times New Roman"/>
                <w:lang w:eastAsia="ru-RU"/>
              </w:rPr>
            </w:pPr>
            <w:r w:rsidRPr="006E0E25">
              <w:rPr>
                <w:rFonts w:ascii="Times New Roman" w:eastAsia="Times New Roman" w:hAnsi="Times New Roman"/>
                <w:lang w:eastAsia="ru-RU"/>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6E0E25" w:rsidRPr="006E0E25" w:rsidRDefault="006E0E25" w:rsidP="006E0E25">
            <w:pPr>
              <w:contextualSpacing/>
              <w:jc w:val="both"/>
              <w:rPr>
                <w:rFonts w:ascii="Times New Roman" w:eastAsia="Times New Roman" w:hAnsi="Times New Roman"/>
                <w:lang w:eastAsia="ru-RU"/>
              </w:rPr>
            </w:pPr>
          </w:p>
          <w:p w:rsidR="006E0E25" w:rsidRPr="006E0E25" w:rsidRDefault="006E0E25" w:rsidP="006E0E25">
            <w:pPr>
              <w:numPr>
                <w:ilvl w:val="0"/>
                <w:numId w:val="9"/>
              </w:numPr>
              <w:ind w:left="0" w:firstLine="17"/>
              <w:contextualSpacing/>
              <w:jc w:val="both"/>
              <w:rPr>
                <w:rFonts w:ascii="Times New Roman" w:eastAsia="Times New Roman" w:hAnsi="Times New Roman"/>
                <w:lang w:eastAsia="ru-RU"/>
              </w:rPr>
            </w:pPr>
            <w:r w:rsidRPr="006E0E25">
              <w:rPr>
                <w:rFonts w:ascii="Times New Roman" w:eastAsia="Times New Roman" w:hAnsi="Times New Roman"/>
                <w:b/>
                <w:lang w:eastAsia="ru-RU"/>
              </w:rPr>
              <w:t>В случае отсутствия у Участника закупки действующей Аккредитации и при подаче заявления на Аккредитацию одновременно с подачей Заявки</w:t>
            </w:r>
            <w:r w:rsidRPr="006E0E25">
              <w:rPr>
                <w:rFonts w:ascii="Times New Roman" w:eastAsia="Times New Roman" w:hAnsi="Times New Roman"/>
                <w:lang w:eastAsia="ru-RU"/>
              </w:rPr>
              <w:t xml:space="preserve">: заявление на Аккредитацию с приложениями в соответствии с разделами </w:t>
            </w:r>
            <w:hyperlink w:anchor="_ФОРМА_ЗАЯВЛЕНИЯ_НА" w:history="1">
              <w:r w:rsidRPr="006E0E25">
                <w:rPr>
                  <w:rFonts w:ascii="Times New Roman" w:eastAsia="Times New Roman" w:hAnsi="Times New Roman"/>
                  <w:color w:val="0000FF"/>
                  <w:u w:val="single"/>
                  <w:lang w:eastAsia="ru-RU"/>
                </w:rPr>
                <w:t>VII. ФОРМА ЗАЯВЛЕНИЯ НА АККРЕДИТАЦИЮ</w:t>
              </w:r>
            </w:hyperlink>
            <w:r w:rsidRPr="006E0E25">
              <w:rPr>
                <w:rFonts w:ascii="Times New Roman" w:eastAsia="Times New Roman" w:hAnsi="Times New Roman"/>
                <w:color w:val="0000FF"/>
                <w:u w:val="single"/>
                <w:lang w:eastAsia="ru-RU"/>
              </w:rPr>
              <w:t>,</w:t>
            </w:r>
            <w:r w:rsidRPr="006E0E25">
              <w:rPr>
                <w:rFonts w:ascii="Times New Roman" w:eastAsia="Times New Roman" w:hAnsi="Times New Roman"/>
                <w:color w:val="0000FF"/>
                <w:lang w:eastAsia="ru-RU"/>
              </w:rPr>
              <w:t xml:space="preserve"> </w:t>
            </w:r>
            <w:hyperlink w:anchor="_ТРЕБОВАНИЯ_И_ПЕРЕЧЕНЬ" w:history="1">
              <w:r w:rsidRPr="006E0E25">
                <w:rPr>
                  <w:rFonts w:ascii="Times New Roman" w:eastAsia="Times New Roman" w:hAnsi="Times New Roman"/>
                  <w:color w:val="0000FF"/>
                  <w:u w:val="single"/>
                  <w:lang w:eastAsia="ru-RU"/>
                </w:rPr>
                <w:t>VIII. ТРЕБОВАНИЯ И ПЕРЕЧЕНЬ ДОКУМЕНТОВ ДЛЯ ПРОХОЖДЕНИЯ АККРЕДИТАЦИИ</w:t>
              </w:r>
            </w:hyperlink>
            <w:r w:rsidRPr="006E0E25">
              <w:rPr>
                <w:rFonts w:ascii="Times New Roman" w:eastAsia="Times New Roman" w:hAnsi="Times New Roman"/>
                <w:lang w:eastAsia="ru-RU"/>
              </w:rPr>
              <w:t xml:space="preserve"> Закупочной документации.</w:t>
            </w:r>
          </w:p>
          <w:p w:rsidR="006E0E25" w:rsidRPr="006E0E25" w:rsidRDefault="006E0E25" w:rsidP="006E0E25">
            <w:pPr>
              <w:contextualSpacing/>
              <w:jc w:val="both"/>
              <w:rPr>
                <w:rFonts w:ascii="Times New Roman" w:eastAsia="Times New Roman" w:hAnsi="Times New Roman"/>
                <w:b/>
                <w:lang w:eastAsia="ru-RU"/>
              </w:rPr>
            </w:pPr>
          </w:p>
          <w:p w:rsidR="006E0E25" w:rsidRPr="006E0E25" w:rsidRDefault="006E0E25" w:rsidP="006E0E25">
            <w:pPr>
              <w:contextualSpacing/>
              <w:jc w:val="both"/>
              <w:rPr>
                <w:rFonts w:ascii="Times New Roman" w:eastAsia="Times New Roman" w:hAnsi="Times New Roman"/>
                <w:b/>
                <w:u w:val="single"/>
                <w:lang w:eastAsia="ru-RU"/>
              </w:rPr>
            </w:pPr>
            <w:r w:rsidRPr="006E0E25">
              <w:rPr>
                <w:rFonts w:ascii="Times New Roman" w:eastAsia="Times New Roman" w:hAnsi="Times New Roman"/>
                <w:b/>
                <w:u w:val="single"/>
                <w:lang w:eastAsia="ru-RU"/>
              </w:rPr>
              <w:t>Аккредитация не требуется для Участников закупки</w:t>
            </w:r>
            <w:r w:rsidRPr="006E0E25">
              <w:rPr>
                <w:rFonts w:ascii="Times New Roman" w:eastAsia="Times New Roman" w:hAnsi="Times New Roman"/>
                <w:sz w:val="28"/>
                <w:szCs w:val="28"/>
                <w:u w:val="single"/>
                <w:lang w:eastAsia="ru-RU"/>
              </w:rPr>
              <w:t>-</w:t>
            </w:r>
            <w:r w:rsidRPr="006E0E25">
              <w:rPr>
                <w:rFonts w:ascii="Times New Roman" w:eastAsia="Times New Roman" w:hAnsi="Times New Roman"/>
                <w:b/>
                <w:u w:val="single"/>
                <w:lang w:eastAsia="ru-RU"/>
              </w:rPr>
              <w:t>физических лиц, не являющихся индивидуальными предпринимателями.</w:t>
            </w:r>
          </w:p>
          <w:p w:rsidR="006E0E25" w:rsidRPr="006E0E25" w:rsidRDefault="006E0E25" w:rsidP="006E0E25">
            <w:pPr>
              <w:contextualSpacing/>
              <w:jc w:val="both"/>
              <w:rPr>
                <w:rFonts w:ascii="Times New Roman" w:eastAsia="Times New Roman" w:hAnsi="Times New Roman"/>
                <w:lang w:eastAsia="ru-RU"/>
              </w:rPr>
            </w:pPr>
          </w:p>
          <w:p w:rsidR="006E0E25" w:rsidRPr="006E0E25" w:rsidRDefault="006E0E25" w:rsidP="006E0E25">
            <w:pPr>
              <w:numPr>
                <w:ilvl w:val="0"/>
                <w:numId w:val="9"/>
              </w:numPr>
              <w:ind w:left="28" w:firstLine="17"/>
              <w:contextualSpacing/>
              <w:jc w:val="both"/>
              <w:rPr>
                <w:rFonts w:ascii="Times New Roman" w:eastAsia="Times New Roman" w:hAnsi="Times New Roman"/>
                <w:b/>
                <w:bCs/>
                <w:lang w:eastAsia="ru-RU"/>
              </w:rPr>
            </w:pPr>
            <w:r w:rsidRPr="006E0E25">
              <w:rPr>
                <w:rFonts w:ascii="Times New Roman" w:eastAsia="Times New Roman" w:hAnsi="Times New Roman"/>
                <w:b/>
                <w:lang w:eastAsia="ru-RU"/>
              </w:rPr>
              <w:t>В случае подачи Заявки Участником закупки, на которого не распространяется требование об Аккредитации</w:t>
            </w:r>
            <w:r w:rsidRPr="006E0E25">
              <w:rPr>
                <w:rFonts w:ascii="Times New Roman" w:eastAsia="Times New Roman" w:hAnsi="Times New Roman"/>
                <w:lang w:eastAsia="ru-RU"/>
              </w:rPr>
              <w:t xml:space="preserve">: подтверждение согласия на обработку персональных данных, предусмотренное разделом </w:t>
            </w:r>
            <w:hyperlink w:anchor="персданные" w:history="1">
              <w:r w:rsidRPr="006E0E25">
                <w:rPr>
                  <w:rFonts w:ascii="Times New Roman" w:eastAsia="Times New Roman" w:hAnsi="Times New Roman"/>
                  <w:color w:val="0000FF"/>
                  <w:u w:val="single"/>
                  <w:lang w:eastAsia="ru-RU"/>
                </w:rPr>
                <w:t>VII. ФОРМА ЗАЯВЛЕНИЯ НА АККРЕДИТАЦИЮ</w:t>
              </w:r>
            </w:hyperlink>
            <w:r w:rsidRPr="006E0E25">
              <w:rPr>
                <w:rFonts w:ascii="Times New Roman" w:eastAsia="Times New Roman" w:hAnsi="Times New Roman"/>
                <w:lang w:eastAsia="ru-RU"/>
              </w:rPr>
              <w:t xml:space="preserve"> Закупочной документации.</w:t>
            </w:r>
          </w:p>
          <w:p w:rsidR="006E0E25" w:rsidRPr="006E0E25" w:rsidRDefault="006E0E25" w:rsidP="006E0E25">
            <w:pPr>
              <w:ind w:left="28" w:firstLine="17"/>
              <w:contextualSpacing/>
              <w:jc w:val="both"/>
              <w:rPr>
                <w:rFonts w:ascii="Times New Roman" w:eastAsia="Times New Roman" w:hAnsi="Times New Roman"/>
                <w:b/>
                <w:bCs/>
                <w:lang w:eastAsia="ru-RU"/>
              </w:rPr>
            </w:pPr>
          </w:p>
          <w:p w:rsidR="006E0E25" w:rsidRPr="006E0E25" w:rsidRDefault="006E0E25" w:rsidP="006E0E25">
            <w:pPr>
              <w:numPr>
                <w:ilvl w:val="0"/>
                <w:numId w:val="9"/>
              </w:numPr>
              <w:ind w:left="28" w:firstLine="17"/>
              <w:contextualSpacing/>
              <w:jc w:val="both"/>
              <w:rPr>
                <w:rFonts w:ascii="Times New Roman" w:eastAsia="Times New Roman" w:hAnsi="Times New Roman"/>
                <w:b/>
                <w:bCs/>
                <w:lang w:eastAsia="ru-RU"/>
              </w:rPr>
            </w:pPr>
            <w:r w:rsidRPr="006E0E25">
              <w:rPr>
                <w:rFonts w:ascii="Times New Roman" w:eastAsia="Times New Roman" w:hAnsi="Times New Roman"/>
                <w:b/>
                <w:lang w:eastAsia="ru-RU"/>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6E0E25">
              <w:rPr>
                <w:rFonts w:ascii="Times New Roman" w:eastAsia="Times New Roman" w:hAnsi="Times New Roman"/>
                <w:lang w:eastAsia="ru-RU"/>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6E0E25" w:rsidRPr="006E0E25" w:rsidRDefault="006E0E25" w:rsidP="006E0E25">
            <w:pPr>
              <w:ind w:firstLine="737"/>
              <w:contextualSpacing/>
              <w:jc w:val="both"/>
              <w:rPr>
                <w:rFonts w:ascii="Times New Roman" w:eastAsia="Times New Roman" w:hAnsi="Times New Roman"/>
                <w:b/>
                <w:i/>
                <w:u w:val="single"/>
                <w:lang w:eastAsia="ru-RU"/>
              </w:rPr>
            </w:pPr>
            <w:r w:rsidRPr="006E0E25">
              <w:rPr>
                <w:rFonts w:ascii="Times New Roman" w:eastAsia="Times New Roman" w:hAnsi="Times New Roman"/>
                <w:lang w:eastAsia="ru-RU"/>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6E0E25" w:rsidRPr="006E0E25" w:rsidRDefault="006E0E25" w:rsidP="006E0E25">
            <w:pPr>
              <w:ind w:firstLine="721"/>
              <w:contextualSpacing/>
              <w:jc w:val="both"/>
              <w:rPr>
                <w:rFonts w:ascii="Times New Roman" w:eastAsia="Times New Roman" w:hAnsi="Times New Roman"/>
                <w:lang w:eastAsia="ru-RU"/>
              </w:rPr>
            </w:pPr>
            <w:r w:rsidRPr="006E0E25">
              <w:rPr>
                <w:rFonts w:ascii="Times New Roman" w:eastAsia="Times New Roman" w:hAnsi="Times New Roman"/>
                <w:lang w:eastAsia="ru-RU"/>
              </w:rPr>
              <w:t>Непредставление информации влечет за собой отклонение Заявки соответствующего Участника закупки.</w:t>
            </w:r>
          </w:p>
          <w:p w:rsidR="006E0E25" w:rsidRPr="006E0E25" w:rsidRDefault="006E0E25" w:rsidP="006E0E25">
            <w:pPr>
              <w:contextualSpacing/>
              <w:jc w:val="both"/>
              <w:rPr>
                <w:rFonts w:ascii="Times New Roman" w:eastAsia="Times New Roman" w:hAnsi="Times New Roman"/>
                <w:b/>
                <w:i/>
                <w:u w:val="single"/>
                <w:lang w:eastAsia="ru-RU"/>
              </w:rPr>
            </w:pPr>
          </w:p>
          <w:p w:rsidR="006E0E25" w:rsidRPr="006E0E25" w:rsidRDefault="006E0E25" w:rsidP="006E0E25">
            <w:pPr>
              <w:numPr>
                <w:ilvl w:val="0"/>
                <w:numId w:val="9"/>
              </w:numPr>
              <w:ind w:left="28" w:firstLine="0"/>
              <w:contextualSpacing/>
              <w:jc w:val="both"/>
              <w:rPr>
                <w:rFonts w:ascii="Times New Roman" w:eastAsia="Times New Roman" w:hAnsi="Times New Roman"/>
                <w:lang w:eastAsia="ru-RU"/>
              </w:rPr>
            </w:pPr>
            <w:bookmarkStart w:id="93" w:name="подункт5"/>
            <w:bookmarkEnd w:id="93"/>
            <w:r w:rsidRPr="006E0E25">
              <w:rPr>
                <w:rFonts w:ascii="Times New Roman" w:eastAsia="Times New Roman" w:hAnsi="Times New Roman"/>
                <w:lang w:eastAsia="ru-RU"/>
              </w:rPr>
              <w:t xml:space="preserve">Документы, которыми Участники закупки подтверждают заявленные ими значения по неценовым критериям оценки Заявок, а именно: </w:t>
            </w:r>
          </w:p>
          <w:p w:rsidR="005667E5" w:rsidRPr="005667E5" w:rsidRDefault="005667E5" w:rsidP="00F0595E">
            <w:pPr>
              <w:numPr>
                <w:ilvl w:val="0"/>
                <w:numId w:val="35"/>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Форма 4. Опыт оказания услуг (вып</w:t>
            </w:r>
            <w:r w:rsidR="00796756">
              <w:rPr>
                <w:rFonts w:ascii="Times New Roman" w:eastAsia="Times New Roman" w:hAnsi="Times New Roman"/>
                <w:lang w:eastAsia="ru-RU"/>
              </w:rPr>
              <w:t>олнения работ, поставки товара)</w:t>
            </w:r>
            <w:r w:rsidRPr="005667E5">
              <w:rPr>
                <w:rFonts w:ascii="Times New Roman" w:eastAsia="Times New Roman" w:hAnsi="Times New Roman"/>
                <w:lang w:eastAsia="ru-RU"/>
              </w:rPr>
              <w:t>;</w:t>
            </w:r>
          </w:p>
          <w:p w:rsidR="005667E5" w:rsidRPr="005667E5" w:rsidRDefault="005667E5" w:rsidP="00F0595E">
            <w:pPr>
              <w:numPr>
                <w:ilvl w:val="0"/>
                <w:numId w:val="35"/>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 xml:space="preserve">Копии договоров (контрактов) </w:t>
            </w:r>
            <w:r w:rsidR="00933598">
              <w:rPr>
                <w:rFonts w:ascii="Times New Roman" w:eastAsia="Times New Roman" w:hAnsi="Times New Roman"/>
                <w:lang w:eastAsia="ru-RU"/>
              </w:rPr>
              <w:t xml:space="preserve">и актов выполненных работ </w:t>
            </w:r>
            <w:r w:rsidRPr="005667E5">
              <w:rPr>
                <w:rFonts w:ascii="Times New Roman" w:eastAsia="Times New Roman" w:hAnsi="Times New Roman"/>
                <w:lang w:eastAsia="ru-RU"/>
              </w:rPr>
              <w:t>на оказание услуг по информационно-аналитическому сопровождению, исполнение которых было завершено участником закупки не ранее 2017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5667E5" w:rsidRPr="005667E5" w:rsidRDefault="005667E5" w:rsidP="00F0595E">
            <w:pPr>
              <w:numPr>
                <w:ilvl w:val="0"/>
                <w:numId w:val="35"/>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Форма 5. Сведения о трудовых ресурсах;</w:t>
            </w:r>
          </w:p>
          <w:p w:rsidR="005667E5" w:rsidRPr="005667E5" w:rsidRDefault="005667E5" w:rsidP="00F0595E">
            <w:pPr>
              <w:numPr>
                <w:ilvl w:val="0"/>
                <w:numId w:val="35"/>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 xml:space="preserve">Копии дипломов о высшем образовании, резюме сотрудников и иные документы, подтверждающие квалификацию и опыт сотрудников; </w:t>
            </w:r>
          </w:p>
          <w:p w:rsidR="005667E5" w:rsidRPr="005667E5" w:rsidRDefault="005667E5" w:rsidP="00F0595E">
            <w:pPr>
              <w:numPr>
                <w:ilvl w:val="0"/>
                <w:numId w:val="35"/>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Ссылка на ресурс в сети Интернет или копия документа, подтверждающие членство участника закупки в профессиональных сообществах, ассоциациях комитетах.</w:t>
            </w:r>
          </w:p>
          <w:p w:rsidR="005667E5" w:rsidRPr="005667E5" w:rsidRDefault="005667E5" w:rsidP="00F0595E">
            <w:pPr>
              <w:numPr>
                <w:ilvl w:val="0"/>
                <w:numId w:val="35"/>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Копий документов, подтверждающих наличие рекомендательных (благодарственных) писем, дипломов и наград в области рекламы и связи с общественностью.</w:t>
            </w:r>
          </w:p>
          <w:p w:rsidR="006E0E25" w:rsidRPr="006E0E25" w:rsidRDefault="006E0E25" w:rsidP="006E0E25">
            <w:pPr>
              <w:contextualSpacing/>
              <w:jc w:val="both"/>
              <w:rPr>
                <w:rFonts w:ascii="Times New Roman" w:eastAsia="Times New Roman" w:hAnsi="Times New Roman"/>
                <w:lang w:eastAsia="ru-RU"/>
              </w:rPr>
            </w:pPr>
            <w:r w:rsidRPr="006E0E25">
              <w:rPr>
                <w:rFonts w:ascii="Times New Roman" w:eastAsia="Times New Roman" w:hAnsi="Times New Roman"/>
                <w:lang w:eastAsia="ru-RU"/>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6E0E25" w:rsidRPr="006E0E25" w:rsidRDefault="006E0E25" w:rsidP="006E0E25">
            <w:pPr>
              <w:contextualSpacing/>
              <w:jc w:val="both"/>
              <w:rPr>
                <w:rFonts w:ascii="Times New Roman" w:eastAsia="Times New Roman" w:hAnsi="Times New Roman"/>
                <w:i/>
                <w:lang w:eastAsia="ru-RU"/>
              </w:rPr>
            </w:pPr>
          </w:p>
          <w:p w:rsidR="006E0E25" w:rsidRPr="006E0E25" w:rsidRDefault="006E0E25" w:rsidP="006E0E25">
            <w:pPr>
              <w:numPr>
                <w:ilvl w:val="0"/>
                <w:numId w:val="9"/>
              </w:numPr>
              <w:ind w:left="0" w:firstLine="17"/>
              <w:contextualSpacing/>
              <w:jc w:val="both"/>
              <w:rPr>
                <w:rFonts w:ascii="Times New Roman" w:eastAsia="Times New Roman" w:hAnsi="Times New Roman"/>
                <w:lang w:eastAsia="ru-RU"/>
              </w:rPr>
            </w:pPr>
            <w:r w:rsidRPr="006E0E25">
              <w:rPr>
                <w:rFonts w:ascii="Times New Roman" w:eastAsia="Times New Roman" w:hAnsi="Times New Roman"/>
                <w:b/>
                <w:lang w:eastAsia="ru-RU"/>
              </w:rPr>
              <w:t>В случае подачи Заявки Коллективным участником закупки</w:t>
            </w:r>
            <w:r w:rsidRPr="006E0E25">
              <w:rPr>
                <w:rFonts w:ascii="Times New Roman" w:eastAsia="Times New Roman" w:hAnsi="Times New Roman"/>
                <w:lang w:eastAsia="ru-RU"/>
              </w:rPr>
              <w:t>: соглашение, соответствующее нормам Гражданского кодекса Российской Федерации, в котором:</w:t>
            </w:r>
          </w:p>
          <w:p w:rsidR="006E0E25" w:rsidRPr="006E0E25" w:rsidRDefault="006E0E25" w:rsidP="006E0E25">
            <w:pPr>
              <w:numPr>
                <w:ilvl w:val="1"/>
                <w:numId w:val="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распределяются</w:t>
            </w:r>
            <w:proofErr w:type="gramEnd"/>
            <w:r w:rsidRPr="006E0E25">
              <w:rPr>
                <w:rFonts w:ascii="Times New Roman" w:eastAsia="Times New Roman" w:hAnsi="Times New Roman"/>
                <w:lang w:eastAsia="ru-RU"/>
              </w:rPr>
              <w:t xml:space="preserve"> права и обязанности сторон как в рамках участия в Закупочной процедуре, так и в рамках исполнения договора;</w:t>
            </w:r>
          </w:p>
          <w:p w:rsidR="006E0E25" w:rsidRPr="006E0E25" w:rsidRDefault="006E0E25" w:rsidP="006E0E25">
            <w:pPr>
              <w:numPr>
                <w:ilvl w:val="1"/>
                <w:numId w:val="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определяется</w:t>
            </w:r>
            <w:proofErr w:type="gramEnd"/>
            <w:r w:rsidRPr="006E0E25">
              <w:rPr>
                <w:rFonts w:ascii="Times New Roman" w:eastAsia="Times New Roman" w:hAnsi="Times New Roman"/>
                <w:lang w:eastAsia="ru-RU"/>
              </w:rPr>
              <w:t xml:space="preserve">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6E0E25" w:rsidRPr="006E0E25" w:rsidRDefault="006E0E25" w:rsidP="006E0E25">
            <w:pPr>
              <w:numPr>
                <w:ilvl w:val="1"/>
                <w:numId w:val="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устанавливается</w:t>
            </w:r>
            <w:proofErr w:type="gramEnd"/>
            <w:r w:rsidRPr="006E0E25">
              <w:rPr>
                <w:rFonts w:ascii="Times New Roman" w:eastAsia="Times New Roman" w:hAnsi="Times New Roman"/>
                <w:lang w:eastAsia="ru-RU"/>
              </w:rPr>
              <w:t xml:space="preserve"> солидарная ответственность по обязательствам, связанным с участием в Закупке, заключением и последующим исполнением договора; </w:t>
            </w:r>
          </w:p>
          <w:p w:rsidR="006E0E25" w:rsidRPr="006E0E25" w:rsidRDefault="006E0E25" w:rsidP="006E0E25">
            <w:pPr>
              <w:numPr>
                <w:ilvl w:val="1"/>
                <w:numId w:val="9"/>
              </w:numPr>
              <w:contextualSpacing/>
              <w:jc w:val="both"/>
              <w:rPr>
                <w:rFonts w:ascii="Times New Roman" w:eastAsia="Times New Roman" w:hAnsi="Times New Roman"/>
                <w:lang w:eastAsia="ru-RU"/>
              </w:rPr>
            </w:pPr>
            <w:proofErr w:type="gramStart"/>
            <w:r w:rsidRPr="006E0E25">
              <w:rPr>
                <w:rFonts w:ascii="Times New Roman" w:eastAsia="Times New Roman" w:hAnsi="Times New Roman"/>
                <w:lang w:eastAsia="ru-RU"/>
              </w:rPr>
              <w:t>распределяется</w:t>
            </w:r>
            <w:proofErr w:type="gramEnd"/>
            <w:r w:rsidRPr="006E0E25">
              <w:rPr>
                <w:rFonts w:ascii="Times New Roman" w:eastAsia="Times New Roman" w:hAnsi="Times New Roman"/>
                <w:lang w:eastAsia="ru-RU"/>
              </w:rPr>
              <w:t xml:space="preserve">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3.6.</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Место и сроки (периоды) поставки товара, выполнения работы, оказания услуги</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Место поставки товара (выполнения работ, оказания услуг):</w:t>
            </w:r>
          </w:p>
          <w:p w:rsidR="006E0E25" w:rsidRPr="006E0E25" w:rsidRDefault="006E0E25" w:rsidP="006E0E25">
            <w:pPr>
              <w:contextualSpacing/>
              <w:jc w:val="both"/>
              <w:rPr>
                <w:rFonts w:ascii="Times New Roman" w:eastAsia="Times New Roman" w:hAnsi="Times New Roman"/>
                <w:lang w:eastAsia="ru-RU"/>
              </w:rPr>
            </w:pPr>
            <w:r w:rsidRPr="006E0E25">
              <w:rPr>
                <w:rFonts w:ascii="Times New Roman" w:eastAsia="Times New Roman" w:hAnsi="Times New Roman"/>
                <w:lang w:eastAsia="ru-RU"/>
              </w:rPr>
              <w:t>г. Москва</w:t>
            </w:r>
          </w:p>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Срок (периоды) поставки товара (выполнения работ, оказания услуг):</w:t>
            </w: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bCs/>
                <w:lang w:eastAsia="ru-RU"/>
              </w:rPr>
              <w:t>С момента заключения договора до 31 декабря 2020 г.</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3.7.</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 xml:space="preserve">Сведения о Начальной (максимальной) цене договора </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 xml:space="preserve">Начальная (максимальная) цена договора составляет 2 515 915 (Два миллиона пятьсот пятнадцать тысяч девятьсот пятнадцать) рублей 00 копеек, в том числе НДС 20 % - 419 319 (Четыреста девятнадцать тысяч триста девятнадцать) рублей 17 копеек. 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3.8.</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Сведения о Начальной (максимальной) цене единицы Продукции</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jc w:val="both"/>
              <w:rPr>
                <w:rFonts w:ascii="Times New Roman" w:eastAsia="Times New Roman" w:hAnsi="Times New Roman"/>
                <w:bCs/>
                <w:i/>
                <w:color w:val="808080"/>
                <w:lang w:eastAsia="ru-RU"/>
              </w:rPr>
            </w:pPr>
            <w:r w:rsidRPr="006E0E25">
              <w:rPr>
                <w:rFonts w:ascii="Times New Roman" w:eastAsia="Times New Roman" w:hAnsi="Times New Roman"/>
                <w:lang w:eastAsia="ru-RU"/>
              </w:rPr>
              <w:t>Начальная (максимальная) цена единицы Продукции не установлена.</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3.9.</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Сроки и порядок оплаты Продукции</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886673" w:rsidRPr="006E0E25" w:rsidRDefault="00886673" w:rsidP="00886673">
            <w:pPr>
              <w:jc w:val="both"/>
              <w:rPr>
                <w:rFonts w:ascii="Times New Roman" w:eastAsia="Times New Roman" w:hAnsi="Times New Roman"/>
                <w:lang w:eastAsia="ru-RU"/>
              </w:rPr>
            </w:pPr>
            <w:r w:rsidRPr="006E0E25">
              <w:rPr>
                <w:rFonts w:ascii="Times New Roman" w:eastAsia="Times New Roman" w:hAnsi="Times New Roman"/>
                <w:lang w:eastAsia="ru-RU"/>
              </w:rPr>
              <w:t xml:space="preserve">Оплата осуществляется в безналичной форме посредством перечисления денежных средств на расчетный счет Исполнителя. </w:t>
            </w:r>
          </w:p>
          <w:p w:rsidR="006E0E25" w:rsidRPr="006E0E25" w:rsidRDefault="00886673" w:rsidP="00886673">
            <w:pPr>
              <w:jc w:val="both"/>
              <w:rPr>
                <w:rFonts w:ascii="Times New Roman" w:eastAsia="Times New Roman" w:hAnsi="Times New Roman"/>
                <w:lang w:eastAsia="ru-RU"/>
              </w:rPr>
            </w:pPr>
            <w:r w:rsidRPr="006E0E25">
              <w:rPr>
                <w:rFonts w:ascii="Times New Roman" w:eastAsia="Times New Roman" w:hAnsi="Times New Roman"/>
                <w:lang w:eastAsia="ru-RU"/>
              </w:rPr>
              <w:t xml:space="preserve">Оплата производится </w:t>
            </w:r>
            <w:r>
              <w:rPr>
                <w:rFonts w:ascii="Times New Roman" w:eastAsia="Times New Roman" w:hAnsi="Times New Roman"/>
                <w:lang w:eastAsia="ru-RU"/>
              </w:rPr>
              <w:t xml:space="preserve">ежемесячно на основании </w:t>
            </w:r>
            <w:r w:rsidRPr="006E0E25">
              <w:rPr>
                <w:rFonts w:ascii="Times New Roman" w:eastAsia="Times New Roman" w:hAnsi="Times New Roman"/>
                <w:lang w:eastAsia="ru-RU"/>
              </w:rPr>
              <w:t>предоставлен</w:t>
            </w:r>
            <w:r>
              <w:rPr>
                <w:rFonts w:ascii="Times New Roman" w:eastAsia="Times New Roman" w:hAnsi="Times New Roman"/>
                <w:lang w:eastAsia="ru-RU"/>
              </w:rPr>
              <w:t>ного</w:t>
            </w:r>
            <w:r w:rsidRPr="006E0E25">
              <w:rPr>
                <w:rFonts w:ascii="Times New Roman" w:eastAsia="Times New Roman" w:hAnsi="Times New Roman"/>
                <w:lang w:eastAsia="ru-RU"/>
              </w:rPr>
              <w:t xml:space="preserve"> </w:t>
            </w:r>
            <w:r>
              <w:rPr>
                <w:rFonts w:ascii="Times New Roman" w:eastAsia="Times New Roman" w:hAnsi="Times New Roman"/>
                <w:lang w:eastAsia="ru-RU"/>
              </w:rPr>
              <w:t>акта выполненных услуг и отчета и выставленного Исполнителем счета.</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3.10.</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 xml:space="preserve">Порядок, место и срок подачи Заявок </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6E0E25" w:rsidRPr="006E0E25" w:rsidRDefault="006E0E25" w:rsidP="006E0E25">
            <w:pPr>
              <w:tabs>
                <w:tab w:val="left" w:pos="360"/>
              </w:tabs>
              <w:jc w:val="both"/>
              <w:rPr>
                <w:rFonts w:ascii="Times New Roman" w:eastAsia="Times New Roman" w:hAnsi="Times New Roman"/>
                <w:b/>
                <w:lang w:eastAsia="ru-RU"/>
              </w:rPr>
            </w:pPr>
          </w:p>
          <w:p w:rsidR="006E0E25" w:rsidRPr="006E0E25" w:rsidRDefault="006E0E25" w:rsidP="006E0E25">
            <w:pPr>
              <w:tabs>
                <w:tab w:val="left" w:pos="360"/>
              </w:tabs>
              <w:jc w:val="both"/>
              <w:rPr>
                <w:rFonts w:ascii="Times New Roman" w:eastAsia="Times New Roman" w:hAnsi="Times New Roman"/>
                <w:b/>
                <w:lang w:eastAsia="ru-RU"/>
              </w:rPr>
            </w:pPr>
            <w:r w:rsidRPr="006E0E25">
              <w:rPr>
                <w:rFonts w:ascii="Times New Roman" w:eastAsia="Times New Roman" w:hAnsi="Times New Roman"/>
                <w:b/>
                <w:lang w:eastAsia="ru-RU"/>
              </w:rPr>
              <w:t>Время приема Заявок, подаваемых в бумажной форме:</w:t>
            </w:r>
          </w:p>
          <w:p w:rsidR="006E0E25" w:rsidRPr="006E0E25" w:rsidRDefault="006E0E25" w:rsidP="006E0E25">
            <w:pPr>
              <w:tabs>
                <w:tab w:val="left" w:pos="360"/>
              </w:tabs>
              <w:jc w:val="both"/>
              <w:rPr>
                <w:rFonts w:ascii="Times New Roman" w:eastAsia="Times New Roman" w:hAnsi="Times New Roman"/>
                <w:lang w:eastAsia="ru-RU"/>
              </w:rPr>
            </w:pPr>
            <w:r w:rsidRPr="006E0E25">
              <w:rPr>
                <w:rFonts w:ascii="Times New Roman" w:eastAsia="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6E0E25" w:rsidRPr="006E0E25" w:rsidRDefault="006E0E25" w:rsidP="006E0E25">
            <w:pPr>
              <w:tabs>
                <w:tab w:val="left" w:pos="360"/>
              </w:tabs>
              <w:jc w:val="both"/>
              <w:rPr>
                <w:rFonts w:ascii="Times New Roman" w:eastAsia="Times New Roman" w:hAnsi="Times New Roman"/>
                <w:lang w:eastAsia="ru-RU"/>
              </w:rPr>
            </w:pPr>
            <w:r w:rsidRPr="006E0E25">
              <w:rPr>
                <w:rFonts w:ascii="Times New Roman" w:eastAsia="Times New Roman" w:hAnsi="Times New Roman"/>
                <w:lang w:eastAsia="ru-RU"/>
              </w:rPr>
              <w:t>Обеденный перерыв: с 13.00 до 13.45 (время московское) – Заявки не принимаются.</w:t>
            </w: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6E0E25" w:rsidRPr="006E0E25" w:rsidRDefault="006E0E25" w:rsidP="006E0E25">
            <w:pPr>
              <w:jc w:val="both"/>
              <w:rPr>
                <w:rFonts w:ascii="Times New Roman" w:eastAsia="Times New Roman" w:hAnsi="Times New Roman"/>
                <w:lang w:eastAsia="ru-RU"/>
              </w:rPr>
            </w:pP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6E0E25" w:rsidRPr="006E0E25" w:rsidRDefault="006E0E25" w:rsidP="006E0E25">
            <w:pPr>
              <w:jc w:val="both"/>
              <w:rPr>
                <w:rFonts w:ascii="Times New Roman" w:eastAsia="Times New Roman" w:hAnsi="Times New Roman"/>
                <w:lang w:eastAsia="ru-RU"/>
              </w:rPr>
            </w:pPr>
          </w:p>
          <w:p w:rsidR="006E0E25" w:rsidRPr="006E0E25" w:rsidRDefault="006E0E25" w:rsidP="00796756">
            <w:pPr>
              <w:jc w:val="both"/>
              <w:rPr>
                <w:rFonts w:ascii="Times New Roman" w:eastAsia="Times New Roman" w:hAnsi="Times New Roman"/>
                <w:lang w:eastAsia="ru-RU"/>
              </w:rPr>
            </w:pPr>
            <w:r w:rsidRPr="006E0E25">
              <w:rPr>
                <w:rFonts w:ascii="Times New Roman" w:eastAsia="Times New Roman" w:hAnsi="Times New Roman"/>
                <w:lang w:eastAsia="ru-RU"/>
              </w:rPr>
              <w:t>Дата начала и дата и время окончания срока подачи Заявок: подача Заявок осуществляется с «</w:t>
            </w:r>
            <w:r w:rsidR="00796756" w:rsidRPr="00796756">
              <w:rPr>
                <w:rFonts w:ascii="Times New Roman" w:eastAsia="Times New Roman" w:hAnsi="Times New Roman"/>
                <w:lang w:eastAsia="ru-RU"/>
              </w:rPr>
              <w:t>26</w:t>
            </w:r>
            <w:r w:rsidRPr="00796756">
              <w:rPr>
                <w:rFonts w:ascii="Times New Roman" w:eastAsia="Times New Roman" w:hAnsi="Times New Roman"/>
                <w:lang w:eastAsia="ru-RU"/>
              </w:rPr>
              <w:t>» марта 2020 г. до «0</w:t>
            </w:r>
            <w:r w:rsidR="00796756" w:rsidRPr="00796756">
              <w:rPr>
                <w:rFonts w:ascii="Times New Roman" w:eastAsia="Times New Roman" w:hAnsi="Times New Roman"/>
                <w:lang w:eastAsia="ru-RU"/>
              </w:rPr>
              <w:t>8</w:t>
            </w:r>
            <w:r w:rsidRPr="00796756">
              <w:rPr>
                <w:rFonts w:ascii="Times New Roman" w:eastAsia="Times New Roman" w:hAnsi="Times New Roman"/>
                <w:lang w:eastAsia="ru-RU"/>
              </w:rPr>
              <w:t>» апреля 2020 г.</w:t>
            </w:r>
            <w:r w:rsidRPr="006E0E25">
              <w:rPr>
                <w:rFonts w:ascii="Times New Roman" w:eastAsia="Times New Roman" w:hAnsi="Times New Roman"/>
                <w:lang w:eastAsia="ru-RU"/>
              </w:rPr>
              <w:t xml:space="preserve"> «17» часов 00 минут. </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3.11.</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Адрес сайта ЭТП в информационно-телекоммуникационной сети «Интернет», на котором проводится Закупочная процедура</w:t>
            </w:r>
          </w:p>
        </w:tc>
      </w:tr>
      <w:tr w:rsidR="006E0E25" w:rsidRPr="006E0E25" w:rsidTr="006E0E25">
        <w:tc>
          <w:tcPr>
            <w:tcW w:w="709" w:type="dxa"/>
            <w:shd w:val="clear" w:color="auto" w:fill="auto"/>
          </w:tcPr>
          <w:p w:rsidR="006E0E25" w:rsidRPr="006E0E25" w:rsidRDefault="006E0E25" w:rsidP="006E0E25">
            <w:pPr>
              <w:jc w:val="both"/>
              <w:rPr>
                <w:rFonts w:ascii="Times New Roman" w:eastAsia="Times New Roman" w:hAnsi="Times New Roman"/>
                <w:b/>
                <w:lang w:eastAsia="ru-RU"/>
              </w:rPr>
            </w:pPr>
          </w:p>
        </w:tc>
        <w:tc>
          <w:tcPr>
            <w:tcW w:w="8867" w:type="dxa"/>
            <w:shd w:val="clear" w:color="auto" w:fill="auto"/>
          </w:tcPr>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 xml:space="preserve">Официальный сайт Агентства </w:t>
            </w:r>
            <w:hyperlink r:id="rId12" w:history="1">
              <w:r w:rsidRPr="006E0E25">
                <w:rPr>
                  <w:rFonts w:ascii="Times New Roman" w:eastAsia="Times New Roman" w:hAnsi="Times New Roman"/>
                  <w:color w:val="0000FF"/>
                  <w:u w:val="single"/>
                  <w:lang w:eastAsia="ru-RU"/>
                </w:rPr>
                <w:t>https://asi.ru/about_agency/purchase/</w:t>
              </w:r>
            </w:hyperlink>
            <w:r w:rsidRPr="006E0E25">
              <w:rPr>
                <w:rFonts w:ascii="Times New Roman" w:eastAsia="Times New Roman" w:hAnsi="Times New Roman"/>
                <w:color w:val="8009C9"/>
                <w:lang w:eastAsia="ru-RU"/>
              </w:rPr>
              <w:t xml:space="preserve">  </w:t>
            </w:r>
            <w:r w:rsidRPr="006E0E25">
              <w:rPr>
                <w:rFonts w:ascii="Times New Roman" w:eastAsia="Times New Roman" w:hAnsi="Times New Roman"/>
                <w:lang w:eastAsia="ru-RU"/>
              </w:rPr>
              <w:t xml:space="preserve"> </w:t>
            </w:r>
          </w:p>
          <w:p w:rsidR="006E0E25" w:rsidRPr="006E0E25" w:rsidRDefault="006E0E25" w:rsidP="006E0E25">
            <w:pPr>
              <w:jc w:val="both"/>
              <w:rPr>
                <w:rFonts w:ascii="Times New Roman" w:eastAsia="Times New Roman" w:hAnsi="Times New Roman"/>
                <w:lang w:eastAsia="ru-RU"/>
              </w:rPr>
            </w:pPr>
            <w:r w:rsidRPr="006E0E25">
              <w:rPr>
                <w:rFonts w:ascii="Times New Roman" w:eastAsia="Times New Roman" w:hAnsi="Times New Roman"/>
                <w:lang w:eastAsia="ru-RU"/>
              </w:rPr>
              <w:t xml:space="preserve">Портал электронной торговой площадки </w:t>
            </w:r>
            <w:hyperlink r:id="rId13" w:history="1">
              <w:r w:rsidRPr="006E0E25">
                <w:rPr>
                  <w:rFonts w:ascii="Times New Roman" w:eastAsia="Times New Roman" w:hAnsi="Times New Roman"/>
                  <w:color w:val="0000FF"/>
                  <w:u w:val="single"/>
                  <w:lang w:eastAsia="ru-RU"/>
                </w:rPr>
                <w:t>http://utp.sberbank-ast.ru/VIP/List/PurchaseList</w:t>
              </w:r>
            </w:hyperlink>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3.12.</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Дата окончания срока рассмотрения и оценки Заявок (дата подведения итогов Закупки)</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796756">
            <w:pPr>
              <w:jc w:val="both"/>
              <w:rPr>
                <w:rFonts w:ascii="Times New Roman" w:eastAsia="Times New Roman" w:hAnsi="Times New Roman"/>
                <w:lang w:eastAsia="ru-RU"/>
              </w:rPr>
            </w:pPr>
            <w:r w:rsidRPr="006E0E25">
              <w:rPr>
                <w:rFonts w:ascii="Times New Roman" w:eastAsia="Times New Roman" w:hAnsi="Times New Roman"/>
                <w:lang w:eastAsia="ru-RU"/>
              </w:rPr>
              <w:t xml:space="preserve"> </w:t>
            </w:r>
            <w:r w:rsidRPr="00796756">
              <w:rPr>
                <w:rFonts w:ascii="Times New Roman" w:eastAsia="Times New Roman" w:hAnsi="Times New Roman"/>
                <w:lang w:eastAsia="ru-RU"/>
              </w:rPr>
              <w:t>«</w:t>
            </w:r>
            <w:r w:rsidR="00796756" w:rsidRPr="00796756">
              <w:rPr>
                <w:rFonts w:ascii="Times New Roman" w:eastAsia="Times New Roman" w:hAnsi="Times New Roman"/>
                <w:lang w:eastAsia="ru-RU"/>
              </w:rPr>
              <w:t>10</w:t>
            </w:r>
            <w:r w:rsidRPr="00796756">
              <w:rPr>
                <w:rFonts w:ascii="Times New Roman" w:eastAsia="Times New Roman" w:hAnsi="Times New Roman"/>
                <w:lang w:eastAsia="ru-RU"/>
              </w:rPr>
              <w:t>» апреля 2020 г.</w:t>
            </w:r>
          </w:p>
        </w:tc>
      </w:tr>
      <w:tr w:rsidR="006E0E25" w:rsidRPr="006E0E25" w:rsidTr="006E0E25">
        <w:tc>
          <w:tcPr>
            <w:tcW w:w="709"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3.13.</w:t>
            </w:r>
          </w:p>
        </w:tc>
        <w:tc>
          <w:tcPr>
            <w:tcW w:w="8867" w:type="dxa"/>
            <w:shd w:val="clear" w:color="auto" w:fill="A6A6A6" w:themeFill="background1" w:themeFillShade="A6"/>
          </w:tcPr>
          <w:p w:rsidR="006E0E25" w:rsidRPr="006E0E25" w:rsidRDefault="006E0E25" w:rsidP="006E0E25">
            <w:pPr>
              <w:jc w:val="both"/>
              <w:rPr>
                <w:rFonts w:ascii="Times New Roman" w:eastAsia="Times New Roman" w:hAnsi="Times New Roman"/>
                <w:b/>
                <w:lang w:eastAsia="ru-RU"/>
              </w:rPr>
            </w:pPr>
            <w:r w:rsidRPr="006E0E25">
              <w:rPr>
                <w:rFonts w:ascii="Times New Roman" w:eastAsia="Times New Roman" w:hAnsi="Times New Roman"/>
                <w:b/>
                <w:lang w:eastAsia="ru-RU"/>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6E0E25" w:rsidRPr="006E0E25" w:rsidTr="006E0E25">
        <w:tc>
          <w:tcPr>
            <w:tcW w:w="709" w:type="dxa"/>
          </w:tcPr>
          <w:p w:rsidR="006E0E25" w:rsidRPr="006E0E25" w:rsidRDefault="006E0E25" w:rsidP="006E0E25">
            <w:pPr>
              <w:jc w:val="both"/>
              <w:rPr>
                <w:rFonts w:ascii="Times New Roman" w:eastAsia="Times New Roman" w:hAnsi="Times New Roman"/>
                <w:lang w:eastAsia="ru-RU"/>
              </w:rPr>
            </w:pPr>
          </w:p>
        </w:tc>
        <w:tc>
          <w:tcPr>
            <w:tcW w:w="8867" w:type="dxa"/>
          </w:tcPr>
          <w:p w:rsidR="006E0E25" w:rsidRPr="006E0E25" w:rsidRDefault="006E0E25" w:rsidP="006E0E25">
            <w:pPr>
              <w:contextualSpacing/>
              <w:jc w:val="both"/>
              <w:rPr>
                <w:rFonts w:ascii="Times New Roman" w:eastAsia="Times New Roman" w:hAnsi="Times New Roman"/>
                <w:lang w:eastAsia="ru-RU"/>
              </w:rPr>
            </w:pPr>
            <w:r w:rsidRPr="006E0E25">
              <w:rPr>
                <w:rFonts w:ascii="Times New Roman" w:eastAsia="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E0E25">
              <w:rPr>
                <w:rFonts w:ascii="Times New Roman" w:eastAsia="Times New Roman" w:hAnsi="Times New Roman"/>
                <w:sz w:val="22"/>
                <w:szCs w:val="22"/>
                <w:lang w:eastAsia="ru-RU"/>
              </w:rPr>
              <w:t xml:space="preserve"> </w:t>
            </w:r>
            <w:r w:rsidRPr="006E0E25">
              <w:rPr>
                <w:rFonts w:ascii="Times New Roman" w:eastAsia="Times New Roman" w:hAnsi="Times New Roman"/>
                <w:lang w:eastAsia="ru-RU"/>
              </w:rPr>
              <w:t>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p>
          <w:p w:rsidR="006E0E25" w:rsidRDefault="006E0E25" w:rsidP="006E0E25">
            <w:pPr>
              <w:ind w:left="720"/>
              <w:contextualSpacing/>
              <w:jc w:val="both"/>
              <w:rPr>
                <w:rFonts w:ascii="Times New Roman" w:eastAsia="Times New Roman" w:hAnsi="Times New Roman"/>
                <w:i/>
                <w:lang w:eastAsia="ru-RU"/>
              </w:rPr>
            </w:pPr>
          </w:p>
          <w:p w:rsidR="00B056AD" w:rsidRPr="006E0E25" w:rsidRDefault="00B056AD" w:rsidP="006E0E25">
            <w:pPr>
              <w:ind w:left="720"/>
              <w:contextualSpacing/>
              <w:jc w:val="both"/>
              <w:rPr>
                <w:rFonts w:ascii="Times New Roman" w:eastAsia="Times New Roman" w:hAnsi="Times New Roman"/>
                <w:i/>
                <w:lang w:eastAsia="ru-RU"/>
              </w:rPr>
            </w:pPr>
          </w:p>
          <w:p w:rsidR="006E0E25" w:rsidRPr="006E0E25" w:rsidRDefault="006E0E25" w:rsidP="006E0E25">
            <w:pPr>
              <w:spacing w:after="200" w:line="276" w:lineRule="auto"/>
              <w:jc w:val="both"/>
              <w:rPr>
                <w:rFonts w:ascii="Times New Roman" w:eastAsia="Times New Roman" w:hAnsi="Times New Roman"/>
                <w:b/>
                <w:lang w:eastAsia="ru-RU"/>
              </w:rPr>
            </w:pPr>
            <w:r w:rsidRPr="006E0E25">
              <w:rPr>
                <w:rFonts w:ascii="Times New Roman" w:eastAsia="Times New Roman" w:hAnsi="Times New Roman"/>
                <w:b/>
                <w:lang w:eastAsia="ru-RU"/>
              </w:rPr>
              <w:t>Критерии, показатели оценки Заявок и их значимость:</w:t>
            </w:r>
          </w:p>
          <w:tbl>
            <w:tblPr>
              <w:tblW w:w="83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1701"/>
              <w:gridCol w:w="2410"/>
            </w:tblGrid>
            <w:tr w:rsidR="006E0E25" w:rsidRPr="006E0E25" w:rsidTr="006E0E25">
              <w:trPr>
                <w:trHeight w:val="902"/>
              </w:trPr>
              <w:tc>
                <w:tcPr>
                  <w:tcW w:w="4264" w:type="dxa"/>
                  <w:shd w:val="clear" w:color="auto" w:fill="D9D9D9"/>
                  <w:vAlign w:val="center"/>
                </w:tcPr>
                <w:p w:rsidR="006E0E25" w:rsidRPr="006E0E25" w:rsidRDefault="006E0E25" w:rsidP="006E0E25">
                  <w:pPr>
                    <w:jc w:val="center"/>
                    <w:rPr>
                      <w:b/>
                    </w:rPr>
                  </w:pPr>
                  <w:r w:rsidRPr="006E0E25">
                    <w:rPr>
                      <w:b/>
                    </w:rPr>
                    <w:t>Наименование критерия</w:t>
                  </w:r>
                </w:p>
              </w:tc>
              <w:tc>
                <w:tcPr>
                  <w:tcW w:w="1701" w:type="dxa"/>
                  <w:shd w:val="clear" w:color="auto" w:fill="D9D9D9"/>
                  <w:vAlign w:val="center"/>
                </w:tcPr>
                <w:p w:rsidR="006E0E25" w:rsidRPr="006E0E25" w:rsidRDefault="006E0E25" w:rsidP="006E0E25">
                  <w:pPr>
                    <w:jc w:val="center"/>
                    <w:rPr>
                      <w:b/>
                    </w:rPr>
                  </w:pPr>
                  <w:r w:rsidRPr="006E0E25">
                    <w:rPr>
                      <w:b/>
                    </w:rPr>
                    <w:t>Значимость критерия</w:t>
                  </w:r>
                </w:p>
                <w:p w:rsidR="006E0E25" w:rsidRPr="006E0E25" w:rsidRDefault="006E0E25" w:rsidP="006E0E25">
                  <w:pPr>
                    <w:jc w:val="center"/>
                    <w:rPr>
                      <w:b/>
                    </w:rPr>
                  </w:pPr>
                  <w:r w:rsidRPr="006E0E25">
                    <w:rPr>
                      <w:b/>
                    </w:rPr>
                    <w:t>%</w:t>
                  </w:r>
                </w:p>
              </w:tc>
              <w:tc>
                <w:tcPr>
                  <w:tcW w:w="2410" w:type="dxa"/>
                  <w:shd w:val="clear" w:color="auto" w:fill="D9D9D9"/>
                  <w:vAlign w:val="center"/>
                </w:tcPr>
                <w:p w:rsidR="006E0E25" w:rsidRPr="006E0E25" w:rsidRDefault="006E0E25" w:rsidP="006E0E25">
                  <w:pPr>
                    <w:jc w:val="center"/>
                    <w:rPr>
                      <w:b/>
                    </w:rPr>
                  </w:pPr>
                  <w:r w:rsidRPr="006E0E25">
                    <w:rPr>
                      <w:b/>
                    </w:rPr>
                    <w:t>Коэффициент значимости критерия</w:t>
                  </w:r>
                </w:p>
              </w:tc>
            </w:tr>
            <w:tr w:rsidR="006E0E25" w:rsidRPr="006E0E25" w:rsidTr="006E0E25">
              <w:trPr>
                <w:trHeight w:val="423"/>
              </w:trPr>
              <w:tc>
                <w:tcPr>
                  <w:tcW w:w="4264" w:type="dxa"/>
                  <w:vAlign w:val="center"/>
                </w:tcPr>
                <w:p w:rsidR="006E0E25" w:rsidRPr="006E0E25" w:rsidRDefault="006E0E25" w:rsidP="00F0595E">
                  <w:pPr>
                    <w:numPr>
                      <w:ilvl w:val="0"/>
                      <w:numId w:val="34"/>
                    </w:numPr>
                    <w:suppressAutoHyphens/>
                    <w:ind w:left="352" w:right="40" w:hanging="352"/>
                    <w:contextualSpacing/>
                    <w:rPr>
                      <w:sz w:val="22"/>
                    </w:rPr>
                  </w:pPr>
                  <w:r w:rsidRPr="006E0E25">
                    <w:rPr>
                      <w:sz w:val="22"/>
                    </w:rPr>
                    <w:t>Цена договора.</w:t>
                  </w:r>
                </w:p>
              </w:tc>
              <w:tc>
                <w:tcPr>
                  <w:tcW w:w="1701" w:type="dxa"/>
                  <w:vAlign w:val="center"/>
                </w:tcPr>
                <w:p w:rsidR="006E0E25" w:rsidRPr="006E0E25" w:rsidRDefault="006E0E25" w:rsidP="006E0E25">
                  <w:pPr>
                    <w:jc w:val="center"/>
                    <w:rPr>
                      <w:i/>
                      <w:color w:val="A6A6A6" w:themeColor="background1" w:themeShade="A6"/>
                      <w:sz w:val="22"/>
                    </w:rPr>
                  </w:pPr>
                  <w:r w:rsidRPr="006E0E25">
                    <w:rPr>
                      <w:b/>
                    </w:rPr>
                    <w:t>40</w:t>
                  </w:r>
                </w:p>
              </w:tc>
              <w:tc>
                <w:tcPr>
                  <w:tcW w:w="2410" w:type="dxa"/>
                  <w:vAlign w:val="center"/>
                </w:tcPr>
                <w:p w:rsidR="006E0E25" w:rsidRPr="006E0E25" w:rsidRDefault="006E0E25" w:rsidP="006E0E25">
                  <w:pPr>
                    <w:jc w:val="center"/>
                    <w:rPr>
                      <w:b/>
                      <w:bCs/>
                    </w:rPr>
                  </w:pPr>
                  <w:r w:rsidRPr="006E0E25">
                    <w:rPr>
                      <w:b/>
                      <w:bCs/>
                    </w:rPr>
                    <w:t>0,40</w:t>
                  </w:r>
                </w:p>
              </w:tc>
            </w:tr>
            <w:tr w:rsidR="006E0E25" w:rsidRPr="006E0E25" w:rsidTr="006E0E25">
              <w:trPr>
                <w:trHeight w:val="362"/>
              </w:trPr>
              <w:tc>
                <w:tcPr>
                  <w:tcW w:w="4264" w:type="dxa"/>
                  <w:vAlign w:val="center"/>
                </w:tcPr>
                <w:p w:rsidR="006E0E25" w:rsidRPr="006E0E25" w:rsidRDefault="006E0E25" w:rsidP="00F0595E">
                  <w:pPr>
                    <w:numPr>
                      <w:ilvl w:val="0"/>
                      <w:numId w:val="34"/>
                    </w:numPr>
                    <w:suppressAutoHyphens/>
                    <w:ind w:left="352" w:right="40" w:hanging="352"/>
                    <w:contextualSpacing/>
                    <w:rPr>
                      <w:color w:val="FF0000"/>
                      <w:sz w:val="22"/>
                    </w:rPr>
                  </w:pPr>
                  <w:r w:rsidRPr="006E0E25">
                    <w:rPr>
                      <w:sz w:val="22"/>
                    </w:rPr>
                    <w:t>Опыт оказания услуг, соответствующих предмету закупки</w:t>
                  </w:r>
                </w:p>
              </w:tc>
              <w:tc>
                <w:tcPr>
                  <w:tcW w:w="1701" w:type="dxa"/>
                  <w:vAlign w:val="center"/>
                </w:tcPr>
                <w:p w:rsidR="006E0E25" w:rsidRPr="006E0E25" w:rsidRDefault="006E0E25" w:rsidP="006E0E25">
                  <w:pPr>
                    <w:jc w:val="center"/>
                    <w:rPr>
                      <w:i/>
                      <w:sz w:val="22"/>
                    </w:rPr>
                  </w:pPr>
                  <w:r w:rsidRPr="006E0E25">
                    <w:rPr>
                      <w:b/>
                    </w:rPr>
                    <w:t>30</w:t>
                  </w:r>
                </w:p>
              </w:tc>
              <w:tc>
                <w:tcPr>
                  <w:tcW w:w="2410" w:type="dxa"/>
                  <w:vAlign w:val="center"/>
                </w:tcPr>
                <w:p w:rsidR="006E0E25" w:rsidRPr="006E0E25" w:rsidRDefault="006E0E25" w:rsidP="006E0E25">
                  <w:pPr>
                    <w:jc w:val="center"/>
                    <w:rPr>
                      <w:b/>
                      <w:bCs/>
                    </w:rPr>
                  </w:pPr>
                  <w:r w:rsidRPr="006E0E25">
                    <w:rPr>
                      <w:b/>
                      <w:bCs/>
                    </w:rPr>
                    <w:t>0,30</w:t>
                  </w:r>
                </w:p>
              </w:tc>
            </w:tr>
            <w:tr w:rsidR="006E0E25" w:rsidRPr="006E0E25" w:rsidTr="006E0E25">
              <w:trPr>
                <w:trHeight w:val="362"/>
              </w:trPr>
              <w:tc>
                <w:tcPr>
                  <w:tcW w:w="4264" w:type="dxa"/>
                  <w:vAlign w:val="center"/>
                </w:tcPr>
                <w:p w:rsidR="006E0E25" w:rsidRPr="006E0E25" w:rsidRDefault="006E0E25" w:rsidP="00F0595E">
                  <w:pPr>
                    <w:numPr>
                      <w:ilvl w:val="0"/>
                      <w:numId w:val="34"/>
                    </w:numPr>
                    <w:suppressAutoHyphens/>
                    <w:ind w:left="352" w:right="40" w:hanging="352"/>
                    <w:contextualSpacing/>
                    <w:rPr>
                      <w:sz w:val="22"/>
                    </w:rPr>
                  </w:pPr>
                  <w:r w:rsidRPr="006E0E25">
                    <w:rPr>
                      <w:sz w:val="22"/>
                    </w:rPr>
                    <w:t>Обеспеченность Участника закупки трудовыми ресурсами</w:t>
                  </w:r>
                </w:p>
              </w:tc>
              <w:tc>
                <w:tcPr>
                  <w:tcW w:w="1701" w:type="dxa"/>
                  <w:vAlign w:val="center"/>
                </w:tcPr>
                <w:p w:rsidR="006E0E25" w:rsidRPr="006E0E25" w:rsidRDefault="006E0E25" w:rsidP="006E0E25">
                  <w:pPr>
                    <w:jc w:val="center"/>
                    <w:rPr>
                      <w:i/>
                      <w:color w:val="A6A6A6" w:themeColor="background1" w:themeShade="A6"/>
                      <w:sz w:val="22"/>
                    </w:rPr>
                  </w:pPr>
                  <w:r w:rsidRPr="006E0E25">
                    <w:rPr>
                      <w:b/>
                    </w:rPr>
                    <w:t>10</w:t>
                  </w:r>
                </w:p>
              </w:tc>
              <w:tc>
                <w:tcPr>
                  <w:tcW w:w="2410" w:type="dxa"/>
                  <w:vAlign w:val="center"/>
                </w:tcPr>
                <w:p w:rsidR="006E0E25" w:rsidRPr="006E0E25" w:rsidRDefault="006E0E25" w:rsidP="006E0E25">
                  <w:pPr>
                    <w:jc w:val="center"/>
                    <w:rPr>
                      <w:b/>
                      <w:bCs/>
                    </w:rPr>
                  </w:pPr>
                  <w:r w:rsidRPr="006E0E25">
                    <w:rPr>
                      <w:b/>
                      <w:bCs/>
                    </w:rPr>
                    <w:t>0,10</w:t>
                  </w:r>
                </w:p>
              </w:tc>
            </w:tr>
            <w:tr w:rsidR="006E0E25" w:rsidRPr="006E0E25" w:rsidTr="006E0E25">
              <w:trPr>
                <w:trHeight w:val="362"/>
              </w:trPr>
              <w:tc>
                <w:tcPr>
                  <w:tcW w:w="4264" w:type="dxa"/>
                  <w:vAlign w:val="center"/>
                </w:tcPr>
                <w:p w:rsidR="006E0E25" w:rsidRPr="006E0E25" w:rsidRDefault="006E0E25" w:rsidP="00F0595E">
                  <w:pPr>
                    <w:numPr>
                      <w:ilvl w:val="0"/>
                      <w:numId w:val="34"/>
                    </w:numPr>
                    <w:suppressAutoHyphens/>
                    <w:ind w:left="352" w:right="40" w:hanging="352"/>
                    <w:contextualSpacing/>
                    <w:rPr>
                      <w:sz w:val="22"/>
                    </w:rPr>
                  </w:pPr>
                  <w:r w:rsidRPr="006E0E25">
                    <w:rPr>
                      <w:sz w:val="22"/>
                    </w:rPr>
                    <w:t>Членство участника закупки в профессиональных сообществах по мониторингу СМИ и медиа анализу</w:t>
                  </w:r>
                </w:p>
              </w:tc>
              <w:tc>
                <w:tcPr>
                  <w:tcW w:w="1701" w:type="dxa"/>
                  <w:vAlign w:val="center"/>
                </w:tcPr>
                <w:p w:rsidR="006E0E25" w:rsidRPr="006E0E25" w:rsidRDefault="006E0E25" w:rsidP="006E0E25">
                  <w:pPr>
                    <w:jc w:val="center"/>
                    <w:rPr>
                      <w:i/>
                      <w:color w:val="A6A6A6" w:themeColor="background1" w:themeShade="A6"/>
                      <w:sz w:val="22"/>
                    </w:rPr>
                  </w:pPr>
                  <w:r w:rsidRPr="006E0E25">
                    <w:rPr>
                      <w:b/>
                    </w:rPr>
                    <w:t>10</w:t>
                  </w:r>
                </w:p>
              </w:tc>
              <w:tc>
                <w:tcPr>
                  <w:tcW w:w="2410" w:type="dxa"/>
                  <w:vAlign w:val="center"/>
                </w:tcPr>
                <w:p w:rsidR="006E0E25" w:rsidRPr="006E0E25" w:rsidRDefault="006E0E25" w:rsidP="006E0E25">
                  <w:pPr>
                    <w:jc w:val="center"/>
                    <w:rPr>
                      <w:b/>
                      <w:bCs/>
                    </w:rPr>
                  </w:pPr>
                  <w:r w:rsidRPr="006E0E25">
                    <w:rPr>
                      <w:b/>
                      <w:bCs/>
                    </w:rPr>
                    <w:t>0,10</w:t>
                  </w:r>
                </w:p>
              </w:tc>
            </w:tr>
            <w:tr w:rsidR="006E0E25" w:rsidRPr="006E0E25" w:rsidTr="006E0E25">
              <w:trPr>
                <w:trHeight w:val="362"/>
              </w:trPr>
              <w:tc>
                <w:tcPr>
                  <w:tcW w:w="4264" w:type="dxa"/>
                  <w:vAlign w:val="center"/>
                </w:tcPr>
                <w:p w:rsidR="006E0E25" w:rsidRPr="006E0E25" w:rsidRDefault="006E0E25" w:rsidP="00F0595E">
                  <w:pPr>
                    <w:numPr>
                      <w:ilvl w:val="0"/>
                      <w:numId w:val="34"/>
                    </w:numPr>
                    <w:suppressAutoHyphens/>
                    <w:ind w:left="352" w:right="40" w:hanging="352"/>
                    <w:contextualSpacing/>
                    <w:rPr>
                      <w:sz w:val="22"/>
                    </w:rPr>
                  </w:pPr>
                  <w:r w:rsidRPr="006E0E25">
                    <w:rPr>
                      <w:sz w:val="22"/>
                    </w:rPr>
                    <w:t>Деловая репутация Участника закупки в области рекламы и связи с общественностью</w:t>
                  </w:r>
                </w:p>
              </w:tc>
              <w:tc>
                <w:tcPr>
                  <w:tcW w:w="1701" w:type="dxa"/>
                  <w:vAlign w:val="center"/>
                </w:tcPr>
                <w:p w:rsidR="006E0E25" w:rsidRPr="006E0E25" w:rsidRDefault="006E0E25" w:rsidP="006E0E25">
                  <w:pPr>
                    <w:jc w:val="center"/>
                    <w:rPr>
                      <w:i/>
                      <w:color w:val="A6A6A6" w:themeColor="background1" w:themeShade="A6"/>
                      <w:sz w:val="22"/>
                    </w:rPr>
                  </w:pPr>
                  <w:r w:rsidRPr="006E0E25">
                    <w:rPr>
                      <w:b/>
                    </w:rPr>
                    <w:t>10</w:t>
                  </w:r>
                </w:p>
              </w:tc>
              <w:tc>
                <w:tcPr>
                  <w:tcW w:w="2410" w:type="dxa"/>
                  <w:vAlign w:val="center"/>
                </w:tcPr>
                <w:p w:rsidR="006E0E25" w:rsidRPr="006E0E25" w:rsidRDefault="006E0E25" w:rsidP="006E0E25">
                  <w:pPr>
                    <w:jc w:val="center"/>
                    <w:rPr>
                      <w:b/>
                      <w:bCs/>
                    </w:rPr>
                  </w:pPr>
                  <w:r w:rsidRPr="006E0E25">
                    <w:rPr>
                      <w:b/>
                      <w:bCs/>
                    </w:rPr>
                    <w:t>0,10</w:t>
                  </w:r>
                </w:p>
              </w:tc>
            </w:tr>
          </w:tbl>
          <w:p w:rsidR="006E0E25" w:rsidRDefault="006E0E25" w:rsidP="006E0E25">
            <w:pPr>
              <w:ind w:left="360"/>
              <w:jc w:val="both"/>
              <w:rPr>
                <w:rFonts w:ascii="Times New Roman" w:eastAsia="Times New Roman" w:hAnsi="Times New Roman"/>
                <w:lang w:eastAsia="ru-RU"/>
              </w:rPr>
            </w:pPr>
          </w:p>
          <w:p w:rsidR="00B056AD" w:rsidRPr="006E0E25" w:rsidRDefault="00B056AD" w:rsidP="006E0E25">
            <w:pPr>
              <w:ind w:left="360"/>
              <w:jc w:val="both"/>
              <w:rPr>
                <w:rFonts w:ascii="Times New Roman" w:eastAsia="Times New Roman" w:hAnsi="Times New Roman"/>
                <w:lang w:eastAsia="ru-RU"/>
              </w:rPr>
            </w:pPr>
          </w:p>
          <w:p w:rsidR="006E0E25" w:rsidRPr="006E0E25" w:rsidRDefault="006E0E25" w:rsidP="006E0E25">
            <w:pPr>
              <w:contextualSpacing/>
              <w:jc w:val="both"/>
              <w:rPr>
                <w:rFonts w:ascii="Times New Roman" w:eastAsia="Times New Roman" w:hAnsi="Times New Roman"/>
                <w:i/>
                <w:lang w:eastAsia="ru-RU"/>
              </w:rPr>
            </w:pPr>
            <w:r w:rsidRPr="006E0E25">
              <w:rPr>
                <w:rFonts w:ascii="Times New Roman" w:eastAsia="Times New Roman" w:hAnsi="Times New Roman"/>
                <w:b/>
                <w:lang w:eastAsia="ru-RU"/>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6E0E25" w:rsidRPr="005667E5" w:rsidRDefault="006E0E25" w:rsidP="00F0595E">
            <w:pPr>
              <w:numPr>
                <w:ilvl w:val="0"/>
                <w:numId w:val="54"/>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Форма 4. Опыт оказания услуг (вып</w:t>
            </w:r>
            <w:r w:rsidR="00796756">
              <w:rPr>
                <w:rFonts w:ascii="Times New Roman" w:eastAsia="Times New Roman" w:hAnsi="Times New Roman"/>
                <w:lang w:eastAsia="ru-RU"/>
              </w:rPr>
              <w:t>олнения работ, поставки товара)</w:t>
            </w:r>
            <w:r w:rsidRPr="005667E5">
              <w:rPr>
                <w:rFonts w:ascii="Times New Roman" w:eastAsia="Times New Roman" w:hAnsi="Times New Roman"/>
                <w:lang w:eastAsia="ru-RU"/>
              </w:rPr>
              <w:t>;</w:t>
            </w:r>
          </w:p>
          <w:p w:rsidR="006E0E25" w:rsidRPr="005667E5" w:rsidRDefault="006E0E25" w:rsidP="00F0595E">
            <w:pPr>
              <w:numPr>
                <w:ilvl w:val="0"/>
                <w:numId w:val="54"/>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 xml:space="preserve">Копии договоров (контрактов) </w:t>
            </w:r>
            <w:r w:rsidR="00933598">
              <w:rPr>
                <w:rFonts w:ascii="Times New Roman" w:eastAsia="Times New Roman" w:hAnsi="Times New Roman"/>
                <w:lang w:eastAsia="ru-RU"/>
              </w:rPr>
              <w:t xml:space="preserve">и </w:t>
            </w:r>
            <w:r w:rsidR="00933598" w:rsidRPr="000D6985">
              <w:rPr>
                <w:rFonts w:ascii="Times New Roman" w:eastAsia="Times New Roman" w:hAnsi="Times New Roman"/>
                <w:lang w:eastAsia="ru-RU"/>
              </w:rPr>
              <w:t>копи</w:t>
            </w:r>
            <w:r w:rsidR="00933598">
              <w:rPr>
                <w:rFonts w:ascii="Times New Roman" w:eastAsia="Times New Roman" w:hAnsi="Times New Roman"/>
                <w:lang w:eastAsia="ru-RU"/>
              </w:rPr>
              <w:t>и</w:t>
            </w:r>
            <w:r w:rsidR="00933598" w:rsidRPr="000D6985">
              <w:rPr>
                <w:rFonts w:ascii="Times New Roman" w:eastAsia="Times New Roman" w:hAnsi="Times New Roman"/>
                <w:lang w:eastAsia="ru-RU"/>
              </w:rPr>
              <w:t xml:space="preserve"> актов выполненных работ</w:t>
            </w:r>
            <w:r w:rsidR="00933598" w:rsidRPr="005667E5">
              <w:rPr>
                <w:rFonts w:ascii="Times New Roman" w:eastAsia="Times New Roman" w:hAnsi="Times New Roman"/>
                <w:lang w:eastAsia="ru-RU"/>
              </w:rPr>
              <w:t xml:space="preserve"> </w:t>
            </w:r>
            <w:r w:rsidRPr="005667E5">
              <w:rPr>
                <w:rFonts w:ascii="Times New Roman" w:eastAsia="Times New Roman" w:hAnsi="Times New Roman"/>
                <w:lang w:eastAsia="ru-RU"/>
              </w:rPr>
              <w:t>на оказание услуг по информационно-аналитическому сопровождению, исполнение которых было завершено участником закупки не ранее 2017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6E0E25" w:rsidRPr="005667E5" w:rsidRDefault="006E0E25" w:rsidP="00F0595E">
            <w:pPr>
              <w:numPr>
                <w:ilvl w:val="0"/>
                <w:numId w:val="54"/>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Форма 5. Сведения о трудовых ресурсах;</w:t>
            </w:r>
          </w:p>
          <w:p w:rsidR="006E0E25" w:rsidRPr="005667E5" w:rsidRDefault="006E0E25" w:rsidP="00F0595E">
            <w:pPr>
              <w:numPr>
                <w:ilvl w:val="0"/>
                <w:numId w:val="54"/>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 xml:space="preserve">Копии дипломов о высшем образовании, резюме сотрудников и иные документы, подтверждающие квалификацию и опыт сотрудников; </w:t>
            </w:r>
          </w:p>
          <w:p w:rsidR="006E0E25" w:rsidRPr="005667E5" w:rsidRDefault="006E0E25" w:rsidP="00F0595E">
            <w:pPr>
              <w:numPr>
                <w:ilvl w:val="0"/>
                <w:numId w:val="54"/>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Ссылка на ресурс в сети Интернет или копия документа, подтверждающие членство участника закупки в профессиональных сообществах, ассоциациях комитетах.</w:t>
            </w:r>
          </w:p>
          <w:p w:rsidR="006E0E25" w:rsidRPr="005667E5" w:rsidRDefault="006E0E25" w:rsidP="00F0595E">
            <w:pPr>
              <w:numPr>
                <w:ilvl w:val="0"/>
                <w:numId w:val="54"/>
              </w:numPr>
              <w:contextualSpacing/>
              <w:jc w:val="both"/>
              <w:rPr>
                <w:rFonts w:ascii="Times New Roman" w:eastAsia="Times New Roman" w:hAnsi="Times New Roman"/>
                <w:lang w:eastAsia="ru-RU"/>
              </w:rPr>
            </w:pPr>
            <w:r w:rsidRPr="005667E5">
              <w:rPr>
                <w:rFonts w:ascii="Times New Roman" w:eastAsia="Times New Roman" w:hAnsi="Times New Roman"/>
                <w:lang w:eastAsia="ru-RU"/>
              </w:rPr>
              <w:t>Копий документов, подтверждающих наличие рекомендательных (благодарственных) писем, дипломов и наград в области рекламы и связи с общественностью.</w:t>
            </w:r>
          </w:p>
          <w:p w:rsidR="006E0E25" w:rsidRDefault="006E0E25" w:rsidP="006E0E25">
            <w:pPr>
              <w:ind w:left="1440"/>
              <w:contextualSpacing/>
              <w:jc w:val="both"/>
              <w:rPr>
                <w:rFonts w:ascii="Times New Roman" w:eastAsia="Times New Roman" w:hAnsi="Times New Roman"/>
                <w:i/>
                <w:highlight w:val="yellow"/>
                <w:lang w:eastAsia="ru-RU"/>
              </w:rPr>
            </w:pPr>
          </w:p>
          <w:p w:rsidR="00B056AD" w:rsidRPr="006E0E25" w:rsidRDefault="00B056AD" w:rsidP="006E0E25">
            <w:pPr>
              <w:ind w:left="1440"/>
              <w:contextualSpacing/>
              <w:jc w:val="both"/>
              <w:rPr>
                <w:rFonts w:ascii="Times New Roman" w:eastAsia="Times New Roman" w:hAnsi="Times New Roman"/>
                <w:i/>
                <w:highlight w:val="yellow"/>
                <w:lang w:eastAsia="ru-RU"/>
              </w:rPr>
            </w:pPr>
          </w:p>
          <w:p w:rsidR="006E0E25" w:rsidRPr="006E0E25" w:rsidRDefault="006E0E25" w:rsidP="00B056AD">
            <w:pPr>
              <w:jc w:val="both"/>
              <w:rPr>
                <w:rFonts w:ascii="Times New Roman" w:eastAsia="Times New Roman" w:hAnsi="Times New Roman"/>
                <w:b/>
                <w:lang w:eastAsia="ru-RU"/>
              </w:rPr>
            </w:pPr>
            <w:r w:rsidRPr="006E0E25">
              <w:rPr>
                <w:rFonts w:ascii="Times New Roman" w:eastAsia="Times New Roman" w:hAnsi="Times New Roman"/>
                <w:b/>
                <w:lang w:eastAsia="ru-RU"/>
              </w:rPr>
              <w:t>Порядок оценки Заявок:</w:t>
            </w:r>
          </w:p>
          <w:p w:rsidR="006E0E25" w:rsidRDefault="006E0E25" w:rsidP="00B056AD">
            <w:pPr>
              <w:jc w:val="both"/>
              <w:rPr>
                <w:rFonts w:ascii="Times New Roman" w:eastAsia="Times New Roman" w:hAnsi="Times New Roman"/>
                <w:lang w:eastAsia="ru-RU"/>
              </w:rPr>
            </w:pPr>
            <w:r w:rsidRPr="006E0E25">
              <w:rPr>
                <w:rFonts w:ascii="Times New Roman" w:eastAsia="Times New Roman" w:hAnsi="Times New Roman"/>
                <w:lang w:eastAsia="ru-RU"/>
              </w:rPr>
              <w:t>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p>
          <w:p w:rsidR="00B056AD" w:rsidRDefault="00B056AD" w:rsidP="00B056AD">
            <w:pPr>
              <w:jc w:val="both"/>
              <w:rPr>
                <w:rFonts w:ascii="Times New Roman" w:eastAsia="Times New Roman" w:hAnsi="Times New Roman"/>
                <w:lang w:eastAsia="ru-RU"/>
              </w:rPr>
            </w:pPr>
          </w:p>
          <w:p w:rsidR="00B056AD" w:rsidRPr="006E0E25" w:rsidRDefault="00B056AD" w:rsidP="00B056AD">
            <w:pPr>
              <w:jc w:val="both"/>
              <w:rPr>
                <w:rFonts w:ascii="Times New Roman" w:eastAsia="Times New Roman" w:hAnsi="Times New Roman"/>
                <w:lang w:eastAsia="ru-RU"/>
              </w:rPr>
            </w:pPr>
          </w:p>
          <w:p w:rsidR="006E0E25" w:rsidRPr="006E0E25" w:rsidRDefault="006E0E25" w:rsidP="00B056AD">
            <w:pPr>
              <w:contextualSpacing/>
              <w:jc w:val="both"/>
              <w:rPr>
                <w:rFonts w:ascii="Times New Roman" w:eastAsia="Times New Roman" w:hAnsi="Times New Roman"/>
                <w:b/>
                <w:i/>
                <w:lang w:eastAsia="ru-RU"/>
              </w:rPr>
            </w:pPr>
            <w:r w:rsidRPr="006E0E25">
              <w:rPr>
                <w:rFonts w:ascii="Times New Roman" w:eastAsia="Times New Roman" w:hAnsi="Times New Roman"/>
                <w:b/>
                <w:i/>
                <w:lang w:eastAsia="ru-RU"/>
              </w:rPr>
              <w:t>1) Оценка заявок по критерию «Цена договора» осуществляется по формуле:</w:t>
            </w:r>
          </w:p>
          <w:p w:rsidR="006E0E25" w:rsidRPr="006E0E25" w:rsidRDefault="006E0E25" w:rsidP="00B056AD">
            <w:pPr>
              <w:contextualSpacing/>
              <w:jc w:val="both"/>
              <w:rPr>
                <w:rFonts w:ascii="Times New Roman" w:eastAsia="Times New Roman" w:hAnsi="Times New Roman"/>
                <w:b/>
                <w:i/>
                <w:lang w:eastAsia="ru-RU"/>
              </w:rPr>
            </w:pPr>
          </w:p>
          <w:p w:rsidR="006E0E25" w:rsidRPr="006E0E25" w:rsidRDefault="006E0E25" w:rsidP="00B056AD">
            <w:pPr>
              <w:ind w:left="-102"/>
              <w:jc w:val="center"/>
              <w:rPr>
                <w:rFonts w:ascii="Times New Roman" w:eastAsia="Times New Roman" w:hAnsi="Times New Roman"/>
                <w:sz w:val="28"/>
                <w:lang w:eastAsia="ru-RU"/>
              </w:rPr>
            </w:pPr>
            <m:oMath>
              <m:r>
                <w:rPr>
                  <w:rFonts w:ascii="Cambria Math" w:eastAsia="Times New Roman" w:hAnsi="Cambria Math"/>
                  <w:sz w:val="28"/>
                  <w:szCs w:val="28"/>
                  <w:lang w:eastAsia="ru-RU"/>
                </w:rPr>
                <m:t xml:space="preserve">Бц </m:t>
              </m:r>
              <m:r>
                <m:rPr>
                  <m:sty m:val="p"/>
                </m:rPr>
                <w:rPr>
                  <w:rFonts w:ascii="Cambria Math" w:eastAsia="Times New Roman" w:hAnsi="Cambria Math"/>
                  <w:sz w:val="28"/>
                  <w:szCs w:val="28"/>
                  <w:lang w:eastAsia="ru-RU"/>
                </w:rPr>
                <m:t>i</m:t>
              </m:r>
              <m:r>
                <w:rPr>
                  <w:rFonts w:ascii="Cambria Math" w:eastAsia="Times New Roman" w:hAnsi="Cambria Math"/>
                  <w:sz w:val="28"/>
                  <w:szCs w:val="28"/>
                  <w:lang w:eastAsia="ru-RU"/>
                </w:rPr>
                <m:t>=</m:t>
              </m:r>
              <m:f>
                <m:fPr>
                  <m:ctrlPr>
                    <w:rPr>
                      <w:rFonts w:ascii="Cambria Math" w:eastAsia="Times New Roman" w:hAnsi="Cambria Math"/>
                      <w:sz w:val="28"/>
                      <w:szCs w:val="28"/>
                      <w:lang w:eastAsia="ru-RU"/>
                    </w:rPr>
                  </m:ctrlPr>
                </m:fPr>
                <m:num>
                  <m:r>
                    <m:rPr>
                      <m:sty m:val="p"/>
                    </m:rPr>
                    <w:rPr>
                      <w:rFonts w:ascii="Cambria Math" w:eastAsia="Times New Roman" w:hAnsi="Cambria Math"/>
                      <w:sz w:val="28"/>
                      <w:szCs w:val="28"/>
                      <w:lang w:eastAsia="ru-RU"/>
                    </w:rPr>
                    <m:t xml:space="preserve">Бц max - Бц i </m:t>
                  </m:r>
                </m:num>
                <m:den>
                  <m:r>
                    <m:rPr>
                      <m:sty m:val="p"/>
                    </m:rPr>
                    <w:rPr>
                      <w:rFonts w:ascii="Cambria Math" w:eastAsia="Times New Roman" w:hAnsi="Cambria Math"/>
                      <w:sz w:val="28"/>
                      <w:szCs w:val="28"/>
                      <w:lang w:eastAsia="ru-RU"/>
                    </w:rPr>
                    <m:t>Бц max</m:t>
                  </m:r>
                </m:den>
              </m:f>
              <m:r>
                <w:rPr>
                  <w:rFonts w:ascii="Cambria Math" w:eastAsia="Times New Roman" w:hAnsi="Cambria Math"/>
                  <w:sz w:val="28"/>
                  <w:szCs w:val="28"/>
                  <w:lang w:eastAsia="ru-RU"/>
                </w:rPr>
                <m:t>*100*КЗ</m:t>
              </m:r>
            </m:oMath>
            <w:r w:rsidRPr="006E0E25">
              <w:rPr>
                <w:rFonts w:ascii="Times New Roman" w:eastAsia="Times New Roman" w:hAnsi="Times New Roman"/>
                <w:sz w:val="28"/>
                <w:lang w:eastAsia="ru-RU"/>
              </w:rPr>
              <w:t>,</w:t>
            </w:r>
          </w:p>
          <w:p w:rsidR="006E0E25" w:rsidRPr="006E0E25" w:rsidRDefault="006E0E25" w:rsidP="00B056AD">
            <w:pPr>
              <w:ind w:left="567"/>
              <w:jc w:val="both"/>
              <w:rPr>
                <w:rFonts w:ascii="Times New Roman" w:eastAsia="Times New Roman" w:hAnsi="Times New Roman"/>
                <w:i/>
                <w:lang w:eastAsia="ru-RU"/>
              </w:rPr>
            </w:pPr>
            <w:proofErr w:type="gramStart"/>
            <w:r w:rsidRPr="006E0E25">
              <w:rPr>
                <w:rFonts w:ascii="Times New Roman" w:eastAsia="Times New Roman" w:hAnsi="Times New Roman"/>
                <w:i/>
                <w:lang w:eastAsia="ru-RU"/>
              </w:rPr>
              <w:t>где</w:t>
            </w:r>
            <w:proofErr w:type="gramEnd"/>
            <w:r w:rsidRPr="006E0E25">
              <w:rPr>
                <w:rFonts w:ascii="Times New Roman" w:eastAsia="Times New Roman" w:hAnsi="Times New Roman"/>
                <w:i/>
                <w:lang w:eastAsia="ru-RU"/>
              </w:rPr>
              <w:t xml:space="preserve"> </w:t>
            </w:r>
            <w:proofErr w:type="spellStart"/>
            <w:r w:rsidRPr="006E0E25">
              <w:rPr>
                <w:rFonts w:ascii="Times New Roman" w:eastAsia="Times New Roman" w:hAnsi="Times New Roman"/>
                <w:i/>
                <w:lang w:eastAsia="ru-RU"/>
              </w:rPr>
              <w:t>Бц</w:t>
            </w:r>
            <w:proofErr w:type="spellEnd"/>
            <w:r w:rsidRPr="006E0E25">
              <w:rPr>
                <w:rFonts w:ascii="Times New Roman" w:eastAsia="Times New Roman" w:hAnsi="Times New Roman"/>
                <w:i/>
                <w:lang w:eastAsia="ru-RU"/>
              </w:rPr>
              <w:t xml:space="preserve"> i – количество баллов, которые получает i-й Участник закупки по данному показателю;</w:t>
            </w:r>
          </w:p>
          <w:p w:rsidR="006E0E25" w:rsidRPr="006E0E25" w:rsidRDefault="006E0E25" w:rsidP="00B056AD">
            <w:pPr>
              <w:ind w:left="567"/>
              <w:jc w:val="both"/>
              <w:rPr>
                <w:rFonts w:ascii="Times New Roman" w:eastAsia="Times New Roman" w:hAnsi="Times New Roman"/>
                <w:i/>
                <w:lang w:eastAsia="ru-RU"/>
              </w:rPr>
            </w:pPr>
            <w:proofErr w:type="spellStart"/>
            <w:r w:rsidRPr="006E0E25">
              <w:rPr>
                <w:rFonts w:ascii="Times New Roman" w:eastAsia="Times New Roman" w:hAnsi="Times New Roman"/>
                <w:i/>
                <w:lang w:eastAsia="ru-RU"/>
              </w:rPr>
              <w:t>Бц</w:t>
            </w:r>
            <w:proofErr w:type="spellEnd"/>
            <w:r w:rsidRPr="006E0E25">
              <w:rPr>
                <w:rFonts w:ascii="Times New Roman" w:eastAsia="Times New Roman" w:hAnsi="Times New Roman"/>
                <w:i/>
                <w:lang w:eastAsia="ru-RU"/>
              </w:rPr>
              <w:t xml:space="preserve"> </w:t>
            </w:r>
            <w:proofErr w:type="spellStart"/>
            <w:r w:rsidRPr="006E0E25">
              <w:rPr>
                <w:rFonts w:ascii="Times New Roman" w:eastAsia="Times New Roman" w:hAnsi="Times New Roman"/>
                <w:i/>
                <w:lang w:eastAsia="ru-RU"/>
              </w:rPr>
              <w:t>max</w:t>
            </w:r>
            <w:proofErr w:type="spellEnd"/>
            <w:r w:rsidRPr="006E0E25">
              <w:rPr>
                <w:rFonts w:ascii="Times New Roman" w:eastAsia="Times New Roman" w:hAnsi="Times New Roman"/>
                <w:i/>
                <w:lang w:eastAsia="ru-RU"/>
              </w:rPr>
              <w:t xml:space="preserve"> – начальная (максимальная) цена договора;</w:t>
            </w:r>
          </w:p>
          <w:p w:rsidR="006E0E25" w:rsidRPr="006E0E25" w:rsidRDefault="006E0E25" w:rsidP="00B056AD">
            <w:pPr>
              <w:ind w:left="567"/>
              <w:jc w:val="both"/>
              <w:rPr>
                <w:rFonts w:ascii="Times New Roman" w:eastAsia="Times New Roman" w:hAnsi="Times New Roman"/>
                <w:i/>
                <w:lang w:eastAsia="ru-RU"/>
              </w:rPr>
            </w:pPr>
            <w:proofErr w:type="spellStart"/>
            <w:r w:rsidRPr="006E0E25">
              <w:rPr>
                <w:rFonts w:ascii="Times New Roman" w:eastAsia="Times New Roman" w:hAnsi="Times New Roman"/>
                <w:i/>
                <w:lang w:eastAsia="ru-RU"/>
              </w:rPr>
              <w:t>Бц</w:t>
            </w:r>
            <w:proofErr w:type="spellEnd"/>
            <w:r w:rsidRPr="006E0E25">
              <w:rPr>
                <w:rFonts w:ascii="Times New Roman" w:eastAsia="Times New Roman" w:hAnsi="Times New Roman"/>
                <w:i/>
                <w:lang w:eastAsia="ru-RU"/>
              </w:rPr>
              <w:t xml:space="preserve"> i – цена договора, предложенная i-м Участником закупки;</w:t>
            </w:r>
          </w:p>
          <w:p w:rsidR="006E0E25" w:rsidRDefault="006E0E25" w:rsidP="00B056AD">
            <w:pPr>
              <w:ind w:left="567"/>
              <w:jc w:val="both"/>
              <w:rPr>
                <w:rFonts w:ascii="Times New Roman" w:eastAsia="Times New Roman" w:hAnsi="Times New Roman"/>
                <w:i/>
                <w:lang w:eastAsia="ru-RU"/>
              </w:rPr>
            </w:pPr>
            <w:r w:rsidRPr="006E0E25">
              <w:rPr>
                <w:rFonts w:ascii="Times New Roman" w:eastAsia="Times New Roman" w:hAnsi="Times New Roman"/>
                <w:i/>
                <w:lang w:eastAsia="ru-RU"/>
              </w:rPr>
              <w:t>КЗ – коэффициент значимости показателя.</w:t>
            </w:r>
          </w:p>
          <w:p w:rsidR="00B056AD" w:rsidRPr="006E0E25" w:rsidRDefault="00B056AD" w:rsidP="00B056AD">
            <w:pPr>
              <w:ind w:left="567"/>
              <w:jc w:val="both"/>
              <w:rPr>
                <w:rFonts w:ascii="Times New Roman" w:eastAsia="Times New Roman" w:hAnsi="Times New Roman"/>
                <w:i/>
                <w:lang w:eastAsia="ru-RU"/>
              </w:rPr>
            </w:pPr>
          </w:p>
          <w:p w:rsidR="006E0E25" w:rsidRPr="006E0E25" w:rsidRDefault="006E0E25" w:rsidP="00B056AD">
            <w:pPr>
              <w:ind w:left="567"/>
              <w:jc w:val="both"/>
              <w:rPr>
                <w:rFonts w:ascii="Times New Roman" w:eastAsia="Times New Roman" w:hAnsi="Times New Roman"/>
                <w:i/>
                <w:sz w:val="12"/>
                <w:lang w:eastAsia="ru-RU"/>
              </w:rPr>
            </w:pPr>
          </w:p>
          <w:p w:rsidR="006E0E25" w:rsidRPr="006E0E25" w:rsidRDefault="006E0E25" w:rsidP="00B056AD">
            <w:pPr>
              <w:contextualSpacing/>
              <w:jc w:val="both"/>
              <w:rPr>
                <w:rFonts w:ascii="Times New Roman" w:eastAsia="Times New Roman" w:hAnsi="Times New Roman"/>
                <w:b/>
                <w:i/>
                <w:lang w:eastAsia="ru-RU"/>
              </w:rPr>
            </w:pPr>
            <w:r w:rsidRPr="006E0E25">
              <w:rPr>
                <w:rFonts w:ascii="Times New Roman" w:eastAsia="Times New Roman" w:hAnsi="Times New Roman"/>
                <w:b/>
                <w:i/>
                <w:lang w:eastAsia="ru-RU"/>
              </w:rPr>
              <w:t>2</w:t>
            </w:r>
            <w:r w:rsidRPr="006E0E25">
              <w:rPr>
                <w:rFonts w:ascii="Times New Roman" w:eastAsia="Times New Roman" w:hAnsi="Times New Roman"/>
                <w:lang w:eastAsia="ru-RU"/>
              </w:rPr>
              <w:t xml:space="preserve">) </w:t>
            </w:r>
            <w:r w:rsidRPr="006E0E25">
              <w:rPr>
                <w:rFonts w:ascii="Times New Roman" w:eastAsia="Times New Roman" w:hAnsi="Times New Roman"/>
                <w:b/>
                <w:i/>
                <w:lang w:eastAsia="ru-RU"/>
              </w:rPr>
              <w:t>Оценка заявок по критерию «Опыт оказания услуг, соответствующих предмету закупки» осуществляется следующим образом:</w:t>
            </w:r>
          </w:p>
          <w:p w:rsidR="006E0E25" w:rsidRPr="006E0E25" w:rsidRDefault="006E0E25" w:rsidP="00B056AD">
            <w:pPr>
              <w:contextualSpacing/>
              <w:jc w:val="both"/>
              <w:rPr>
                <w:rFonts w:ascii="Times New Roman" w:eastAsia="Times New Roman" w:hAnsi="Times New Roman"/>
                <w:b/>
                <w:i/>
                <w:lang w:eastAsia="ru-RU"/>
              </w:rPr>
            </w:pPr>
          </w:p>
          <w:p w:rsidR="006E0E25" w:rsidRPr="006E0E25" w:rsidRDefault="006E0E25" w:rsidP="00B056AD">
            <w:pPr>
              <w:ind w:left="-114"/>
              <w:jc w:val="center"/>
              <w:rPr>
                <w:rFonts w:ascii="Times New Roman" w:eastAsia="Times New Roman" w:hAnsi="Times New Roman"/>
                <w:sz w:val="28"/>
                <w:lang w:eastAsia="ru-RU"/>
              </w:rPr>
            </w:pPr>
            <m:oMath>
              <m:r>
                <w:rPr>
                  <w:rFonts w:ascii="Cambria Math" w:eastAsia="Times New Roman" w:hAnsi="Cambria Math"/>
                  <w:sz w:val="28"/>
                  <w:szCs w:val="28"/>
                  <w:lang w:eastAsia="ru-RU"/>
                </w:rPr>
                <m:t>Б</m:t>
              </m:r>
              <m:r>
                <m:rPr>
                  <m:sty m:val="p"/>
                </m:rPr>
                <w:rPr>
                  <w:rFonts w:ascii="Cambria Math" w:eastAsia="Times New Roman" w:hAnsi="Cambria Math"/>
                  <w:sz w:val="28"/>
                  <w:szCs w:val="28"/>
                  <w:lang w:eastAsia="ru-RU"/>
                </w:rPr>
                <m:t>ei</m:t>
              </m:r>
              <m:r>
                <w:rPr>
                  <w:rFonts w:ascii="Cambria Math" w:eastAsia="Times New Roman" w:hAnsi="Cambria Math"/>
                  <w:sz w:val="28"/>
                  <w:szCs w:val="28"/>
                  <w:lang w:eastAsia="ru-RU"/>
                </w:rPr>
                <m:t>=</m:t>
              </m:r>
              <m:f>
                <m:fPr>
                  <m:ctrlPr>
                    <w:rPr>
                      <w:rFonts w:ascii="Cambria Math" w:eastAsia="Times New Roman" w:hAnsi="Cambria Math"/>
                      <w:sz w:val="28"/>
                      <w:szCs w:val="28"/>
                      <w:lang w:eastAsia="ru-RU"/>
                    </w:rPr>
                  </m:ctrlPr>
                </m:fPr>
                <m:num>
                  <m:r>
                    <m:rPr>
                      <m:sty m:val="p"/>
                    </m:rPr>
                    <w:rPr>
                      <w:rFonts w:ascii="Cambria Math" w:eastAsia="Times New Roman" w:hAnsi="Cambria Math"/>
                      <w:sz w:val="28"/>
                      <w:szCs w:val="28"/>
                      <w:lang w:eastAsia="ru-RU"/>
                    </w:rPr>
                    <m:t>Ei</m:t>
                  </m:r>
                </m:num>
                <m:den>
                  <m:r>
                    <m:rPr>
                      <m:sty m:val="p"/>
                    </m:rPr>
                    <w:rPr>
                      <w:rFonts w:ascii="Cambria Math" w:eastAsia="Times New Roman" w:hAnsi="Cambria Math"/>
                      <w:sz w:val="28"/>
                      <w:szCs w:val="28"/>
                      <w:lang w:eastAsia="ru-RU"/>
                    </w:rPr>
                    <m:t>Emax</m:t>
                  </m:r>
                </m:den>
              </m:f>
              <m:r>
                <w:rPr>
                  <w:rFonts w:ascii="Cambria Math" w:eastAsia="Times New Roman" w:hAnsi="Cambria Math"/>
                  <w:sz w:val="28"/>
                  <w:szCs w:val="28"/>
                  <w:lang w:eastAsia="ru-RU"/>
                </w:rPr>
                <m:t>*100*КЗ</m:t>
              </m:r>
            </m:oMath>
            <w:r w:rsidRPr="006E0E25">
              <w:rPr>
                <w:rFonts w:ascii="Times New Roman" w:eastAsia="Times New Roman" w:hAnsi="Times New Roman"/>
                <w:sz w:val="28"/>
                <w:lang w:eastAsia="ru-RU"/>
              </w:rPr>
              <w:t>,</w:t>
            </w:r>
          </w:p>
          <w:p w:rsidR="006E0E25" w:rsidRPr="006E0E25" w:rsidRDefault="006E0E25" w:rsidP="00B056AD">
            <w:pPr>
              <w:ind w:left="567"/>
              <w:jc w:val="both"/>
              <w:rPr>
                <w:rFonts w:ascii="Times New Roman" w:eastAsia="Times New Roman" w:hAnsi="Times New Roman"/>
                <w:i/>
                <w:lang w:eastAsia="ru-RU"/>
              </w:rPr>
            </w:pPr>
            <w:proofErr w:type="gramStart"/>
            <w:r w:rsidRPr="006E0E25">
              <w:rPr>
                <w:rFonts w:ascii="Times New Roman" w:eastAsia="Times New Roman" w:hAnsi="Times New Roman"/>
                <w:i/>
                <w:lang w:eastAsia="ru-RU"/>
              </w:rPr>
              <w:t>где</w:t>
            </w:r>
            <w:proofErr w:type="gramEnd"/>
            <w:r w:rsidRPr="006E0E25">
              <w:rPr>
                <w:rFonts w:ascii="Times New Roman" w:eastAsia="Times New Roman" w:hAnsi="Times New Roman"/>
                <w:i/>
                <w:lang w:eastAsia="ru-RU"/>
              </w:rPr>
              <w:t xml:space="preserve"> </w:t>
            </w:r>
            <w:proofErr w:type="spellStart"/>
            <w:r w:rsidRPr="006E0E25">
              <w:rPr>
                <w:rFonts w:ascii="Times New Roman" w:eastAsia="Times New Roman" w:hAnsi="Times New Roman"/>
                <w:i/>
                <w:lang w:eastAsia="ru-RU"/>
              </w:rPr>
              <w:t>Бe</w:t>
            </w:r>
            <w:r w:rsidRPr="006E0E25">
              <w:rPr>
                <w:rFonts w:ascii="Times New Roman" w:eastAsia="Times New Roman" w:hAnsi="Times New Roman"/>
                <w:i/>
                <w:lang w:val="en-US" w:eastAsia="ru-RU"/>
              </w:rPr>
              <w:t>i</w:t>
            </w:r>
            <w:proofErr w:type="spellEnd"/>
            <w:r w:rsidRPr="006E0E25">
              <w:rPr>
                <w:rFonts w:ascii="Times New Roman" w:eastAsia="Times New Roman" w:hAnsi="Times New Roman"/>
                <w:i/>
                <w:lang w:eastAsia="ru-RU"/>
              </w:rPr>
              <w:t xml:space="preserve"> – количество баллов, которые получает i-й Участник закупки по данному показателю;</w:t>
            </w:r>
          </w:p>
          <w:p w:rsidR="006E0E25" w:rsidRPr="006E0E25" w:rsidRDefault="006E0E25" w:rsidP="00B056AD">
            <w:pPr>
              <w:ind w:left="567"/>
              <w:jc w:val="both"/>
              <w:rPr>
                <w:rFonts w:ascii="Times New Roman" w:eastAsia="Times New Roman" w:hAnsi="Times New Roman"/>
                <w:i/>
                <w:lang w:eastAsia="ru-RU"/>
              </w:rPr>
            </w:pPr>
            <w:proofErr w:type="spellStart"/>
            <w:r w:rsidRPr="006E0E25">
              <w:rPr>
                <w:rFonts w:ascii="Times New Roman" w:eastAsia="Times New Roman" w:hAnsi="Times New Roman"/>
                <w:i/>
                <w:lang w:eastAsia="ru-RU"/>
              </w:rPr>
              <w:t>Emax</w:t>
            </w:r>
            <w:proofErr w:type="spellEnd"/>
            <w:r w:rsidRPr="006E0E25">
              <w:rPr>
                <w:rFonts w:ascii="Times New Roman" w:eastAsia="Times New Roman" w:hAnsi="Times New Roman"/>
                <w:i/>
                <w:lang w:eastAsia="ru-RU"/>
              </w:rPr>
              <w:t xml:space="preserve"> – максимальное значение показателя среди оцениваемых заявок;</w:t>
            </w:r>
          </w:p>
          <w:p w:rsidR="006E0E25" w:rsidRPr="006E0E25" w:rsidRDefault="006E0E25" w:rsidP="00B056AD">
            <w:pPr>
              <w:ind w:left="567"/>
              <w:jc w:val="both"/>
              <w:rPr>
                <w:rFonts w:ascii="Times New Roman" w:eastAsia="Times New Roman" w:hAnsi="Times New Roman"/>
                <w:i/>
                <w:lang w:eastAsia="ru-RU"/>
              </w:rPr>
            </w:pPr>
            <w:proofErr w:type="spellStart"/>
            <w:r w:rsidRPr="006E0E25">
              <w:rPr>
                <w:rFonts w:ascii="Times New Roman" w:eastAsia="Times New Roman" w:hAnsi="Times New Roman"/>
                <w:i/>
                <w:lang w:eastAsia="ru-RU"/>
              </w:rPr>
              <w:t>Ei</w:t>
            </w:r>
            <w:proofErr w:type="spellEnd"/>
            <w:r w:rsidRPr="006E0E25">
              <w:rPr>
                <w:rFonts w:ascii="Times New Roman" w:eastAsia="Times New Roman" w:hAnsi="Times New Roman"/>
                <w:i/>
                <w:lang w:eastAsia="ru-RU"/>
              </w:rPr>
              <w:t xml:space="preserve"> – значение показателя, подтвержденное в заявке i-</w:t>
            </w:r>
            <w:proofErr w:type="spellStart"/>
            <w:r w:rsidRPr="006E0E25">
              <w:rPr>
                <w:rFonts w:ascii="Times New Roman" w:eastAsia="Times New Roman" w:hAnsi="Times New Roman"/>
                <w:i/>
                <w:lang w:eastAsia="ru-RU"/>
              </w:rPr>
              <w:t>го</w:t>
            </w:r>
            <w:proofErr w:type="spellEnd"/>
            <w:r w:rsidRPr="006E0E25">
              <w:rPr>
                <w:rFonts w:ascii="Times New Roman" w:eastAsia="Times New Roman" w:hAnsi="Times New Roman"/>
                <w:i/>
                <w:lang w:eastAsia="ru-RU"/>
              </w:rPr>
              <w:t xml:space="preserve"> Участника закупки.</w:t>
            </w:r>
          </w:p>
          <w:p w:rsidR="006E0E25" w:rsidRPr="006E0E25" w:rsidRDefault="006E0E25" w:rsidP="00B056AD">
            <w:pPr>
              <w:contextualSpacing/>
              <w:jc w:val="both"/>
              <w:rPr>
                <w:rFonts w:ascii="Times New Roman" w:eastAsia="Times New Roman" w:hAnsi="Times New Roman"/>
                <w:b/>
                <w:i/>
                <w:lang w:eastAsia="ru-RU"/>
              </w:rPr>
            </w:pPr>
          </w:p>
          <w:p w:rsidR="006E0E25" w:rsidRPr="006E0E25" w:rsidRDefault="006E0E25" w:rsidP="00B056AD">
            <w:pPr>
              <w:contextualSpacing/>
              <w:jc w:val="both"/>
              <w:rPr>
                <w:rFonts w:ascii="Times New Roman" w:eastAsia="Times New Roman" w:hAnsi="Times New Roman"/>
                <w:b/>
                <w:i/>
                <w:lang w:eastAsia="ru-RU"/>
              </w:rPr>
            </w:pPr>
            <w:r w:rsidRPr="006E0E25">
              <w:rPr>
                <w:rFonts w:ascii="Times New Roman" w:eastAsia="Times New Roman" w:hAnsi="Times New Roman"/>
                <w:i/>
                <w:lang w:eastAsia="ru-RU"/>
              </w:rPr>
              <w:t>Оцениваемый показатель (Е): количество договоров</w:t>
            </w:r>
            <w:r w:rsidR="00933598">
              <w:rPr>
                <w:rFonts w:ascii="Times New Roman" w:eastAsia="Times New Roman" w:hAnsi="Times New Roman"/>
                <w:i/>
                <w:lang w:eastAsia="ru-RU"/>
              </w:rPr>
              <w:t xml:space="preserve"> и актов выполненных работ</w:t>
            </w:r>
            <w:r w:rsidRPr="006E0E25">
              <w:rPr>
                <w:rFonts w:ascii="Times New Roman" w:eastAsia="Times New Roman" w:hAnsi="Times New Roman"/>
                <w:i/>
                <w:lang w:eastAsia="ru-RU"/>
              </w:rPr>
              <w:t xml:space="preserve"> на оказание услуг по информационно-аналитическому сопровождению деятельности организации, исполнение которых было завершено участником закупки не ранее 2017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r w:rsidRPr="006E0E25">
              <w:rPr>
                <w:rFonts w:ascii="Times New Roman" w:eastAsia="Times New Roman" w:hAnsi="Times New Roman"/>
                <w:b/>
                <w:i/>
                <w:lang w:eastAsia="ru-RU"/>
              </w:rPr>
              <w:t>.</w:t>
            </w:r>
          </w:p>
          <w:p w:rsidR="006E0E25" w:rsidRDefault="006E0E25" w:rsidP="00B056AD">
            <w:pPr>
              <w:suppressAutoHyphens/>
              <w:ind w:right="-108"/>
              <w:contextualSpacing/>
              <w:rPr>
                <w:rFonts w:ascii="Times New Roman" w:eastAsia="Times New Roman" w:hAnsi="Times New Roman"/>
                <w:b/>
                <w:lang w:eastAsia="ru-RU"/>
              </w:rPr>
            </w:pPr>
          </w:p>
          <w:p w:rsidR="00B056AD" w:rsidRPr="006E0E25" w:rsidRDefault="00B056AD" w:rsidP="00B056AD">
            <w:pPr>
              <w:suppressAutoHyphens/>
              <w:ind w:right="-108"/>
              <w:contextualSpacing/>
              <w:rPr>
                <w:rFonts w:ascii="Times New Roman" w:eastAsia="Times New Roman" w:hAnsi="Times New Roman"/>
                <w:b/>
                <w:lang w:eastAsia="ru-RU"/>
              </w:rPr>
            </w:pPr>
          </w:p>
          <w:p w:rsidR="006E0E25" w:rsidRDefault="006E0E25" w:rsidP="00B056AD">
            <w:pPr>
              <w:suppressAutoHyphens/>
              <w:ind w:right="-108"/>
              <w:contextualSpacing/>
              <w:jc w:val="both"/>
              <w:rPr>
                <w:rFonts w:ascii="Times New Roman" w:eastAsia="Times New Roman" w:hAnsi="Times New Roman"/>
                <w:b/>
                <w:lang w:eastAsia="ru-RU"/>
              </w:rPr>
            </w:pPr>
            <w:r w:rsidRPr="006E0E25">
              <w:rPr>
                <w:rFonts w:ascii="Times New Roman" w:eastAsia="Times New Roman" w:hAnsi="Times New Roman"/>
                <w:b/>
                <w:lang w:eastAsia="ru-RU"/>
              </w:rPr>
              <w:t>3) Оценка заявок по критерию «Обеспеченность Участника закупки трудовыми ресурсами» осуществляется следующим образом:</w:t>
            </w:r>
          </w:p>
          <w:p w:rsidR="00B056AD" w:rsidRPr="006E0E25" w:rsidRDefault="00B056AD" w:rsidP="00B056AD">
            <w:pPr>
              <w:suppressAutoHyphens/>
              <w:ind w:right="-108"/>
              <w:contextualSpacing/>
              <w:jc w:val="both"/>
              <w:rPr>
                <w:rFonts w:ascii="Times New Roman" w:eastAsia="Times New Roman" w:hAnsi="Times New Roman"/>
                <w:b/>
                <w:lang w:eastAsia="ru-RU"/>
              </w:rPr>
            </w:pPr>
          </w:p>
          <w:p w:rsidR="006E0E25" w:rsidRPr="006E0E25" w:rsidRDefault="006E0E25" w:rsidP="00B056AD">
            <w:pPr>
              <w:suppressAutoHyphens/>
              <w:ind w:right="-108"/>
              <w:contextualSpacing/>
              <w:rPr>
                <w:rFonts w:ascii="Times New Roman" w:eastAsia="Times New Roman" w:hAnsi="Times New Roman"/>
                <w:b/>
                <w:lang w:eastAsia="ru-RU"/>
              </w:rPr>
            </w:pPr>
          </w:p>
          <w:tbl>
            <w:tblPr>
              <w:tblStyle w:val="15"/>
              <w:tblW w:w="8573" w:type="dxa"/>
              <w:tblLayout w:type="fixed"/>
              <w:tblLook w:val="04A0" w:firstRow="1" w:lastRow="0" w:firstColumn="1" w:lastColumn="0" w:noHBand="0" w:noVBand="1"/>
            </w:tblPr>
            <w:tblGrid>
              <w:gridCol w:w="6691"/>
              <w:gridCol w:w="1882"/>
            </w:tblGrid>
            <w:tr w:rsidR="006E0E25" w:rsidRPr="006E0E25" w:rsidTr="00796756">
              <w:trPr>
                <w:cantSplit/>
              </w:trPr>
              <w:tc>
                <w:tcPr>
                  <w:tcW w:w="6691" w:type="dxa"/>
                </w:tcPr>
                <w:p w:rsidR="006E0E25" w:rsidRPr="006E0E25" w:rsidRDefault="00886673" w:rsidP="00B056AD">
                  <w:pPr>
                    <w:contextualSpacing/>
                    <w:jc w:val="both"/>
                    <w:rPr>
                      <w:rFonts w:ascii="Times New Roman" w:eastAsia="Times New Roman" w:hAnsi="Times New Roman"/>
                      <w:b/>
                      <w:i/>
                      <w:lang w:eastAsia="ru-RU"/>
                    </w:rPr>
                  </w:pPr>
                  <w:r w:rsidRPr="006E0E25">
                    <w:rPr>
                      <w:rFonts w:ascii="Times New Roman" w:eastAsia="Times New Roman" w:hAnsi="Times New Roman"/>
                      <w:lang w:eastAsia="ru-RU"/>
                    </w:rPr>
                    <w:t xml:space="preserve">Количество специалистов с высшим образованием </w:t>
                  </w:r>
                  <w:r w:rsidRPr="002E293E">
                    <w:rPr>
                      <w:rFonts w:ascii="Times New Roman" w:eastAsia="Times New Roman" w:hAnsi="Times New Roman"/>
                      <w:lang w:eastAsia="ru-RU"/>
                    </w:rPr>
                    <w:t>в области исследования коммуникаций</w:t>
                  </w:r>
                  <w:r>
                    <w:rPr>
                      <w:rFonts w:ascii="Times New Roman" w:eastAsia="Times New Roman" w:hAnsi="Times New Roman"/>
                      <w:lang w:eastAsia="ru-RU"/>
                    </w:rPr>
                    <w:t>, например</w:t>
                  </w:r>
                  <w:r w:rsidRPr="006E0E25">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6E0E25">
                    <w:rPr>
                      <w:rFonts w:ascii="Times New Roman" w:eastAsia="Times New Roman" w:hAnsi="Times New Roman"/>
                      <w:lang w:eastAsia="ru-RU"/>
                    </w:rPr>
                    <w:t>по специальности «маркетолог»,</w:t>
                  </w:r>
                  <w:r>
                    <w:rPr>
                      <w:rFonts w:ascii="Times New Roman" w:eastAsia="Times New Roman" w:hAnsi="Times New Roman"/>
                      <w:lang w:eastAsia="ru-RU"/>
                    </w:rPr>
                    <w:t xml:space="preserve"> «аналитик»,</w:t>
                  </w:r>
                  <w:r w:rsidRPr="006E0E25">
                    <w:rPr>
                      <w:rFonts w:ascii="Times New Roman" w:eastAsia="Times New Roman" w:hAnsi="Times New Roman"/>
                      <w:lang w:eastAsia="ru-RU"/>
                    </w:rPr>
                    <w:t xml:space="preserve"> «реклама и связи с общественностью» и опытом работы в области сбора и анализа данных из СМИ и социальных медиа не менее трех лет,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w:t>
                  </w:r>
                </w:p>
              </w:tc>
              <w:tc>
                <w:tcPr>
                  <w:tcW w:w="1882" w:type="dxa"/>
                </w:tcPr>
                <w:p w:rsidR="006E0E25" w:rsidRPr="006E0E25" w:rsidRDefault="006E0E25" w:rsidP="00B056AD">
                  <w:pPr>
                    <w:ind w:right="176"/>
                    <w:contextualSpacing/>
                    <w:jc w:val="center"/>
                    <w:rPr>
                      <w:rFonts w:ascii="Times New Roman" w:eastAsia="Times New Roman" w:hAnsi="Times New Roman"/>
                      <w:lang w:eastAsia="ru-RU"/>
                    </w:rPr>
                  </w:pPr>
                  <w:r w:rsidRPr="006E0E25">
                    <w:rPr>
                      <w:rFonts w:ascii="Times New Roman" w:eastAsia="Times New Roman" w:hAnsi="Times New Roman"/>
                      <w:lang w:eastAsia="ru-RU"/>
                    </w:rPr>
                    <w:t>Количество выставляемых баллов</w:t>
                  </w:r>
                </w:p>
              </w:tc>
            </w:tr>
            <w:tr w:rsidR="006E0E25" w:rsidRPr="006E0E25" w:rsidTr="00796756">
              <w:tc>
                <w:tcPr>
                  <w:tcW w:w="6691" w:type="dxa"/>
                </w:tcPr>
                <w:p w:rsidR="006E0E25" w:rsidRPr="006E0E25" w:rsidRDefault="006E0E25" w:rsidP="00B056AD">
                  <w:pPr>
                    <w:contextualSpacing/>
                    <w:jc w:val="center"/>
                    <w:rPr>
                      <w:rFonts w:ascii="Times New Roman" w:eastAsia="Times New Roman" w:hAnsi="Times New Roman"/>
                      <w:i/>
                      <w:lang w:eastAsia="ru-RU"/>
                    </w:rPr>
                  </w:pPr>
                  <w:r w:rsidRPr="006E0E25">
                    <w:rPr>
                      <w:rFonts w:ascii="Times New Roman" w:eastAsia="Times New Roman" w:hAnsi="Times New Roman"/>
                      <w:i/>
                      <w:lang w:eastAsia="ru-RU"/>
                    </w:rPr>
                    <w:t>0</w:t>
                  </w:r>
                </w:p>
              </w:tc>
              <w:tc>
                <w:tcPr>
                  <w:tcW w:w="1882" w:type="dxa"/>
                </w:tcPr>
                <w:p w:rsidR="006E0E25" w:rsidRPr="006E0E25" w:rsidRDefault="006E0E25" w:rsidP="00B056AD">
                  <w:pPr>
                    <w:contextualSpacing/>
                    <w:jc w:val="center"/>
                    <w:rPr>
                      <w:rFonts w:ascii="Times New Roman" w:eastAsia="Times New Roman" w:hAnsi="Times New Roman"/>
                      <w:lang w:eastAsia="ru-RU"/>
                    </w:rPr>
                  </w:pPr>
                  <w:r w:rsidRPr="006E0E25">
                    <w:rPr>
                      <w:rFonts w:ascii="Times New Roman" w:eastAsia="Times New Roman" w:hAnsi="Times New Roman"/>
                      <w:lang w:eastAsia="ru-RU"/>
                    </w:rPr>
                    <w:t>0</w:t>
                  </w:r>
                </w:p>
              </w:tc>
            </w:tr>
            <w:tr w:rsidR="006E0E25" w:rsidRPr="006E0E25" w:rsidTr="00796756">
              <w:tc>
                <w:tcPr>
                  <w:tcW w:w="6691" w:type="dxa"/>
                </w:tcPr>
                <w:p w:rsidR="006E0E25" w:rsidRPr="006E0E25" w:rsidRDefault="006E0E25" w:rsidP="00B056AD">
                  <w:pPr>
                    <w:contextualSpacing/>
                    <w:jc w:val="center"/>
                    <w:rPr>
                      <w:rFonts w:ascii="Times New Roman" w:eastAsia="Times New Roman" w:hAnsi="Times New Roman"/>
                      <w:i/>
                      <w:lang w:eastAsia="ru-RU"/>
                    </w:rPr>
                  </w:pPr>
                  <w:r w:rsidRPr="006E0E25">
                    <w:rPr>
                      <w:rFonts w:ascii="Times New Roman" w:eastAsia="Times New Roman" w:hAnsi="Times New Roman"/>
                      <w:i/>
                      <w:lang w:eastAsia="ru-RU"/>
                    </w:rPr>
                    <w:t>2</w:t>
                  </w:r>
                </w:p>
              </w:tc>
              <w:tc>
                <w:tcPr>
                  <w:tcW w:w="1882" w:type="dxa"/>
                </w:tcPr>
                <w:p w:rsidR="006E0E25" w:rsidRPr="006E0E25" w:rsidRDefault="006E0E25" w:rsidP="00B056AD">
                  <w:pPr>
                    <w:contextualSpacing/>
                    <w:jc w:val="center"/>
                    <w:rPr>
                      <w:rFonts w:ascii="Times New Roman" w:eastAsia="Times New Roman" w:hAnsi="Times New Roman"/>
                      <w:lang w:eastAsia="ru-RU"/>
                    </w:rPr>
                  </w:pPr>
                  <w:r w:rsidRPr="006E0E25">
                    <w:rPr>
                      <w:rFonts w:ascii="Times New Roman" w:eastAsia="Times New Roman" w:hAnsi="Times New Roman"/>
                      <w:lang w:eastAsia="ru-RU"/>
                    </w:rPr>
                    <w:t>20</w:t>
                  </w:r>
                </w:p>
              </w:tc>
            </w:tr>
            <w:tr w:rsidR="006E0E25" w:rsidRPr="006E0E25" w:rsidTr="00796756">
              <w:tc>
                <w:tcPr>
                  <w:tcW w:w="6691" w:type="dxa"/>
                </w:tcPr>
                <w:p w:rsidR="006E0E25" w:rsidRPr="006E0E25" w:rsidRDefault="006E0E25" w:rsidP="00B056AD">
                  <w:pPr>
                    <w:contextualSpacing/>
                    <w:jc w:val="center"/>
                    <w:rPr>
                      <w:rFonts w:ascii="Times New Roman" w:eastAsia="Times New Roman" w:hAnsi="Times New Roman"/>
                      <w:i/>
                      <w:lang w:eastAsia="ru-RU"/>
                    </w:rPr>
                  </w:pPr>
                  <w:r w:rsidRPr="006E0E25">
                    <w:rPr>
                      <w:rFonts w:ascii="Times New Roman" w:eastAsia="Times New Roman" w:hAnsi="Times New Roman"/>
                      <w:i/>
                      <w:lang w:eastAsia="ru-RU"/>
                    </w:rPr>
                    <w:t>4</w:t>
                  </w:r>
                </w:p>
              </w:tc>
              <w:tc>
                <w:tcPr>
                  <w:tcW w:w="1882" w:type="dxa"/>
                </w:tcPr>
                <w:p w:rsidR="006E0E25" w:rsidRPr="006E0E25" w:rsidRDefault="006E0E25" w:rsidP="00B056AD">
                  <w:pPr>
                    <w:contextualSpacing/>
                    <w:jc w:val="center"/>
                    <w:rPr>
                      <w:rFonts w:ascii="Times New Roman" w:eastAsia="Times New Roman" w:hAnsi="Times New Roman"/>
                      <w:lang w:eastAsia="ru-RU"/>
                    </w:rPr>
                  </w:pPr>
                  <w:r w:rsidRPr="006E0E25">
                    <w:rPr>
                      <w:rFonts w:ascii="Times New Roman" w:eastAsia="Times New Roman" w:hAnsi="Times New Roman"/>
                      <w:lang w:eastAsia="ru-RU"/>
                    </w:rPr>
                    <w:t>40</w:t>
                  </w:r>
                </w:p>
              </w:tc>
            </w:tr>
            <w:tr w:rsidR="006E0E25" w:rsidRPr="006E0E25" w:rsidTr="00796756">
              <w:tc>
                <w:tcPr>
                  <w:tcW w:w="6691" w:type="dxa"/>
                </w:tcPr>
                <w:p w:rsidR="006E0E25" w:rsidRPr="006E0E25" w:rsidRDefault="006E0E25" w:rsidP="00B056AD">
                  <w:pPr>
                    <w:contextualSpacing/>
                    <w:jc w:val="center"/>
                    <w:rPr>
                      <w:rFonts w:ascii="Times New Roman" w:eastAsia="Times New Roman" w:hAnsi="Times New Roman"/>
                      <w:i/>
                      <w:lang w:eastAsia="ru-RU"/>
                    </w:rPr>
                  </w:pPr>
                  <w:r w:rsidRPr="006E0E25">
                    <w:rPr>
                      <w:rFonts w:ascii="Times New Roman" w:eastAsia="Times New Roman" w:hAnsi="Times New Roman"/>
                      <w:i/>
                      <w:lang w:eastAsia="ru-RU"/>
                    </w:rPr>
                    <w:t>6</w:t>
                  </w:r>
                </w:p>
              </w:tc>
              <w:tc>
                <w:tcPr>
                  <w:tcW w:w="1882" w:type="dxa"/>
                </w:tcPr>
                <w:p w:rsidR="006E0E25" w:rsidRPr="006E0E25" w:rsidRDefault="006E0E25" w:rsidP="00B056AD">
                  <w:pPr>
                    <w:contextualSpacing/>
                    <w:jc w:val="center"/>
                    <w:rPr>
                      <w:rFonts w:ascii="Times New Roman" w:eastAsia="Times New Roman" w:hAnsi="Times New Roman"/>
                      <w:lang w:eastAsia="ru-RU"/>
                    </w:rPr>
                  </w:pPr>
                  <w:r w:rsidRPr="006E0E25">
                    <w:rPr>
                      <w:rFonts w:ascii="Times New Roman" w:eastAsia="Times New Roman" w:hAnsi="Times New Roman"/>
                      <w:lang w:eastAsia="ru-RU"/>
                    </w:rPr>
                    <w:t>60</w:t>
                  </w:r>
                </w:p>
              </w:tc>
            </w:tr>
            <w:tr w:rsidR="006E0E25" w:rsidRPr="006E0E25" w:rsidTr="00796756">
              <w:tc>
                <w:tcPr>
                  <w:tcW w:w="6691" w:type="dxa"/>
                </w:tcPr>
                <w:p w:rsidR="006E0E25" w:rsidRPr="006E0E25" w:rsidRDefault="006E0E25" w:rsidP="00B056AD">
                  <w:pPr>
                    <w:contextualSpacing/>
                    <w:jc w:val="center"/>
                    <w:rPr>
                      <w:rFonts w:ascii="Times New Roman" w:eastAsia="Times New Roman" w:hAnsi="Times New Roman"/>
                      <w:i/>
                      <w:lang w:eastAsia="ru-RU"/>
                    </w:rPr>
                  </w:pPr>
                  <w:r w:rsidRPr="006E0E25">
                    <w:rPr>
                      <w:rFonts w:ascii="Times New Roman" w:eastAsia="Times New Roman" w:hAnsi="Times New Roman"/>
                      <w:i/>
                      <w:lang w:eastAsia="ru-RU"/>
                    </w:rPr>
                    <w:t>8</w:t>
                  </w:r>
                </w:p>
              </w:tc>
              <w:tc>
                <w:tcPr>
                  <w:tcW w:w="1882" w:type="dxa"/>
                </w:tcPr>
                <w:p w:rsidR="006E0E25" w:rsidRPr="006E0E25" w:rsidRDefault="006E0E25" w:rsidP="00B056AD">
                  <w:pPr>
                    <w:contextualSpacing/>
                    <w:jc w:val="center"/>
                    <w:rPr>
                      <w:rFonts w:ascii="Times New Roman" w:eastAsia="Times New Roman" w:hAnsi="Times New Roman"/>
                      <w:lang w:eastAsia="ru-RU"/>
                    </w:rPr>
                  </w:pPr>
                  <w:r w:rsidRPr="006E0E25">
                    <w:rPr>
                      <w:rFonts w:ascii="Times New Roman" w:eastAsia="Times New Roman" w:hAnsi="Times New Roman"/>
                      <w:lang w:eastAsia="ru-RU"/>
                    </w:rPr>
                    <w:t>8</w:t>
                  </w:r>
                </w:p>
              </w:tc>
            </w:tr>
            <w:tr w:rsidR="006E0E25" w:rsidRPr="006E0E25" w:rsidTr="00796756">
              <w:tc>
                <w:tcPr>
                  <w:tcW w:w="6691" w:type="dxa"/>
                </w:tcPr>
                <w:p w:rsidR="006E0E25" w:rsidRPr="006E0E25" w:rsidRDefault="006E0E25" w:rsidP="00B056AD">
                  <w:pPr>
                    <w:contextualSpacing/>
                    <w:jc w:val="center"/>
                    <w:rPr>
                      <w:rFonts w:ascii="Times New Roman" w:eastAsia="Times New Roman" w:hAnsi="Times New Roman"/>
                      <w:i/>
                      <w:lang w:eastAsia="ru-RU"/>
                    </w:rPr>
                  </w:pPr>
                  <w:r w:rsidRPr="006E0E25">
                    <w:rPr>
                      <w:rFonts w:ascii="Times New Roman" w:eastAsia="Times New Roman" w:hAnsi="Times New Roman"/>
                      <w:i/>
                      <w:lang w:eastAsia="ru-RU"/>
                    </w:rPr>
                    <w:t xml:space="preserve">10 и более </w:t>
                  </w:r>
                </w:p>
              </w:tc>
              <w:tc>
                <w:tcPr>
                  <w:tcW w:w="1882" w:type="dxa"/>
                </w:tcPr>
                <w:p w:rsidR="006E0E25" w:rsidRPr="006E0E25" w:rsidRDefault="006E0E25" w:rsidP="00B056AD">
                  <w:pPr>
                    <w:contextualSpacing/>
                    <w:jc w:val="center"/>
                    <w:rPr>
                      <w:rFonts w:ascii="Times New Roman" w:eastAsia="Times New Roman" w:hAnsi="Times New Roman"/>
                      <w:lang w:eastAsia="ru-RU"/>
                    </w:rPr>
                  </w:pPr>
                  <w:r w:rsidRPr="006E0E25">
                    <w:rPr>
                      <w:rFonts w:ascii="Times New Roman" w:eastAsia="Times New Roman" w:hAnsi="Times New Roman"/>
                      <w:lang w:eastAsia="ru-RU"/>
                    </w:rPr>
                    <w:t>100</w:t>
                  </w:r>
                </w:p>
              </w:tc>
            </w:tr>
          </w:tbl>
          <w:p w:rsidR="006E0E25" w:rsidRPr="006E0E25" w:rsidRDefault="006E0E25" w:rsidP="00B056AD">
            <w:pPr>
              <w:jc w:val="both"/>
              <w:rPr>
                <w:rFonts w:ascii="Times New Roman" w:eastAsia="Times New Roman" w:hAnsi="Times New Roman"/>
                <w:i/>
                <w:lang w:eastAsia="ru-RU"/>
              </w:rPr>
            </w:pPr>
            <w:r w:rsidRPr="006E0E25">
              <w:rPr>
                <w:rFonts w:ascii="Times New Roman" w:eastAsia="Times New Roman" w:hAnsi="Times New Roman"/>
                <w:i/>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6E0E25" w:rsidRPr="006E0E25" w:rsidRDefault="006E0E25" w:rsidP="00B056AD">
            <w:pPr>
              <w:contextualSpacing/>
              <w:jc w:val="both"/>
              <w:rPr>
                <w:rFonts w:ascii="Times New Roman" w:eastAsia="Times New Roman" w:hAnsi="Times New Roman"/>
                <w:i/>
                <w:lang w:eastAsia="ru-RU"/>
              </w:rPr>
            </w:pPr>
          </w:p>
          <w:p w:rsidR="00D71F28" w:rsidRPr="006E0E25" w:rsidRDefault="00D71F28" w:rsidP="00D71F28">
            <w:pPr>
              <w:contextualSpacing/>
              <w:jc w:val="both"/>
              <w:rPr>
                <w:rFonts w:ascii="Times New Roman" w:eastAsia="Times New Roman" w:hAnsi="Times New Roman"/>
                <w:b/>
                <w:i/>
                <w:lang w:eastAsia="ru-RU"/>
              </w:rPr>
            </w:pPr>
            <w:r>
              <w:rPr>
                <w:rFonts w:ascii="Times New Roman" w:eastAsia="Times New Roman" w:hAnsi="Times New Roman"/>
                <w:b/>
                <w:i/>
                <w:lang w:eastAsia="ru-RU"/>
              </w:rPr>
              <w:t>4</w:t>
            </w:r>
            <w:r w:rsidRPr="006E0E25">
              <w:rPr>
                <w:rFonts w:ascii="Times New Roman" w:eastAsia="Times New Roman" w:hAnsi="Times New Roman"/>
                <w:b/>
                <w:i/>
                <w:lang w:eastAsia="ru-RU"/>
              </w:rPr>
              <w:t>) Оценка по критерию «Членство участника закупки в профессиональных сообществах» осуществляется по следующей бальной шкале:</w:t>
            </w:r>
          </w:p>
          <w:tbl>
            <w:tblPr>
              <w:tblStyle w:val="15"/>
              <w:tblW w:w="8573" w:type="dxa"/>
              <w:tblLayout w:type="fixed"/>
              <w:tblLook w:val="04A0" w:firstRow="1" w:lastRow="0" w:firstColumn="1" w:lastColumn="0" w:noHBand="0" w:noVBand="1"/>
            </w:tblPr>
            <w:tblGrid>
              <w:gridCol w:w="6556"/>
              <w:gridCol w:w="2017"/>
            </w:tblGrid>
            <w:tr w:rsidR="00D71F28" w:rsidRPr="006E0E25" w:rsidTr="00D71F28">
              <w:tc>
                <w:tcPr>
                  <w:tcW w:w="6556" w:type="dxa"/>
                </w:tcPr>
                <w:p w:rsidR="00D71F28" w:rsidRPr="006E0E25" w:rsidRDefault="00580906" w:rsidP="00D71F28">
                  <w:pPr>
                    <w:contextualSpacing/>
                    <w:jc w:val="both"/>
                    <w:rPr>
                      <w:rFonts w:ascii="Times New Roman" w:eastAsia="Times New Roman" w:hAnsi="Times New Roman"/>
                      <w:b/>
                      <w:i/>
                      <w:lang w:eastAsia="ru-RU"/>
                    </w:rPr>
                  </w:pPr>
                  <w:r w:rsidRPr="006E0E25">
                    <w:rPr>
                      <w:rFonts w:ascii="Times New Roman" w:eastAsia="Times New Roman" w:hAnsi="Times New Roman"/>
                      <w:lang w:eastAsia="ru-RU"/>
                    </w:rPr>
                    <w:t>Подкритерий оценивается по наличию членства участника закупки в профессиональных сообществах, ассоциациях, комитетах</w:t>
                  </w:r>
                  <w:r>
                    <w:rPr>
                      <w:rFonts w:ascii="Times New Roman" w:eastAsia="Times New Roman" w:hAnsi="Times New Roman"/>
                      <w:lang w:eastAsia="ru-RU"/>
                    </w:rPr>
                    <w:t xml:space="preserve"> </w:t>
                  </w:r>
                  <w:r w:rsidRPr="008F206F">
                    <w:rPr>
                      <w:rFonts w:ascii="Times New Roman" w:eastAsia="Times New Roman" w:hAnsi="Times New Roman"/>
                      <w:lang w:eastAsia="ru-RU"/>
                    </w:rPr>
                    <w:t>по мониторингу СМИ и медиа анализу</w:t>
                  </w:r>
                  <w:r>
                    <w:rPr>
                      <w:rFonts w:ascii="Times New Roman" w:eastAsia="Times New Roman" w:hAnsi="Times New Roman"/>
                      <w:lang w:eastAsia="ru-RU"/>
                    </w:rPr>
                    <w:t>.</w:t>
                  </w:r>
                </w:p>
              </w:tc>
              <w:tc>
                <w:tcPr>
                  <w:tcW w:w="2017" w:type="dxa"/>
                </w:tcPr>
                <w:p w:rsidR="00D71F28" w:rsidRPr="006E0E25" w:rsidRDefault="00D71F28" w:rsidP="00D71F28">
                  <w:pPr>
                    <w:contextualSpacing/>
                    <w:jc w:val="center"/>
                    <w:rPr>
                      <w:rFonts w:ascii="Times New Roman" w:eastAsia="Times New Roman" w:hAnsi="Times New Roman"/>
                      <w:b/>
                      <w:i/>
                      <w:lang w:eastAsia="ru-RU"/>
                    </w:rPr>
                  </w:pPr>
                  <w:r w:rsidRPr="006E0E25">
                    <w:rPr>
                      <w:rFonts w:ascii="Times New Roman" w:eastAsia="Times New Roman" w:hAnsi="Times New Roman"/>
                      <w:lang w:eastAsia="ru-RU"/>
                    </w:rPr>
                    <w:t>Количество выставляемых баллов</w:t>
                  </w:r>
                </w:p>
              </w:tc>
            </w:tr>
            <w:tr w:rsidR="00580906" w:rsidRPr="006E0E25" w:rsidTr="00D71F28">
              <w:tc>
                <w:tcPr>
                  <w:tcW w:w="6556" w:type="dxa"/>
                  <w:vAlign w:val="center"/>
                </w:tcPr>
                <w:p w:rsidR="00580906" w:rsidRPr="006E0E25" w:rsidRDefault="00580906" w:rsidP="00580906">
                  <w:pPr>
                    <w:suppressAutoHyphens/>
                    <w:ind w:right="-108"/>
                    <w:contextualSpacing/>
                    <w:rPr>
                      <w:rFonts w:ascii="Times New Roman" w:eastAsia="Times New Roman" w:hAnsi="Times New Roman"/>
                      <w:lang w:eastAsia="ru-RU"/>
                    </w:rPr>
                  </w:pPr>
                  <w:r w:rsidRPr="006E0E25">
                    <w:rPr>
                      <w:rFonts w:ascii="Times New Roman" w:eastAsia="Times New Roman" w:hAnsi="Times New Roman"/>
                      <w:lang w:eastAsia="ru-RU"/>
                    </w:rPr>
                    <w:t xml:space="preserve">Наличие членства в </w:t>
                  </w:r>
                  <w:r>
                    <w:rPr>
                      <w:rFonts w:ascii="Times New Roman" w:eastAsia="Times New Roman" w:hAnsi="Times New Roman"/>
                      <w:lang w:eastAsia="ru-RU"/>
                    </w:rPr>
                    <w:t>трех и более сообществах</w:t>
                  </w:r>
                </w:p>
              </w:tc>
              <w:tc>
                <w:tcPr>
                  <w:tcW w:w="2017" w:type="dxa"/>
                  <w:vAlign w:val="center"/>
                </w:tcPr>
                <w:p w:rsidR="00580906" w:rsidRPr="006E0E25" w:rsidRDefault="00580906" w:rsidP="00580906">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100</w:t>
                  </w:r>
                </w:p>
              </w:tc>
            </w:tr>
            <w:tr w:rsidR="00580906" w:rsidRPr="006E0E25" w:rsidTr="00D71F28">
              <w:tc>
                <w:tcPr>
                  <w:tcW w:w="6556" w:type="dxa"/>
                  <w:vAlign w:val="center"/>
                </w:tcPr>
                <w:p w:rsidR="00580906" w:rsidRPr="006E0E25" w:rsidRDefault="00580906" w:rsidP="00580906">
                  <w:pPr>
                    <w:suppressAutoHyphens/>
                    <w:ind w:right="-108"/>
                    <w:contextualSpacing/>
                    <w:rPr>
                      <w:rFonts w:ascii="Times New Roman" w:eastAsia="Times New Roman" w:hAnsi="Times New Roman"/>
                      <w:lang w:eastAsia="ru-RU"/>
                    </w:rPr>
                  </w:pPr>
                  <w:r w:rsidRPr="006E0E25">
                    <w:rPr>
                      <w:rFonts w:ascii="Times New Roman" w:eastAsia="Times New Roman" w:hAnsi="Times New Roman"/>
                      <w:lang w:eastAsia="ru-RU"/>
                    </w:rPr>
                    <w:t xml:space="preserve">Наличие членства в </w:t>
                  </w:r>
                  <w:r>
                    <w:rPr>
                      <w:rFonts w:ascii="Times New Roman" w:eastAsia="Times New Roman" w:hAnsi="Times New Roman"/>
                      <w:lang w:eastAsia="ru-RU"/>
                    </w:rPr>
                    <w:t>двух и менее сообществах</w:t>
                  </w:r>
                </w:p>
              </w:tc>
              <w:tc>
                <w:tcPr>
                  <w:tcW w:w="2017" w:type="dxa"/>
                  <w:vAlign w:val="center"/>
                </w:tcPr>
                <w:p w:rsidR="00580906" w:rsidRPr="006E0E25" w:rsidRDefault="00580906" w:rsidP="00580906">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50</w:t>
                  </w:r>
                </w:p>
              </w:tc>
            </w:tr>
            <w:tr w:rsidR="00D71F28" w:rsidRPr="006E0E25" w:rsidTr="00D71F28">
              <w:tc>
                <w:tcPr>
                  <w:tcW w:w="6556" w:type="dxa"/>
                  <w:vAlign w:val="center"/>
                </w:tcPr>
                <w:p w:rsidR="00D71F28" w:rsidRPr="006E0E25" w:rsidRDefault="00D71F28" w:rsidP="00D71F28">
                  <w:pPr>
                    <w:suppressAutoHyphens/>
                    <w:ind w:right="-108"/>
                    <w:contextualSpacing/>
                    <w:rPr>
                      <w:rFonts w:ascii="Times New Roman" w:eastAsia="Times New Roman" w:hAnsi="Times New Roman"/>
                      <w:lang w:eastAsia="ru-RU"/>
                    </w:rPr>
                  </w:pPr>
                  <w:r w:rsidRPr="006E0E25">
                    <w:rPr>
                      <w:rFonts w:ascii="Times New Roman" w:eastAsia="Times New Roman" w:hAnsi="Times New Roman"/>
                      <w:lang w:eastAsia="ru-RU"/>
                    </w:rPr>
                    <w:t xml:space="preserve">Отсутствие членства </w:t>
                  </w:r>
                </w:p>
              </w:tc>
              <w:tc>
                <w:tcPr>
                  <w:tcW w:w="2017" w:type="dxa"/>
                  <w:vAlign w:val="center"/>
                </w:tcPr>
                <w:p w:rsidR="00D71F28" w:rsidRPr="006E0E25" w:rsidRDefault="00D71F28" w:rsidP="00D71F28">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0</w:t>
                  </w:r>
                </w:p>
              </w:tc>
            </w:tr>
          </w:tbl>
          <w:p w:rsidR="00D71F28" w:rsidRDefault="00D71F28" w:rsidP="00D71F28">
            <w:pPr>
              <w:contextualSpacing/>
              <w:jc w:val="both"/>
              <w:rPr>
                <w:rFonts w:ascii="Times New Roman" w:eastAsia="Times New Roman" w:hAnsi="Times New Roman"/>
                <w:i/>
                <w:lang w:eastAsia="ru-RU"/>
              </w:rPr>
            </w:pPr>
            <w:r w:rsidRPr="006E0E25">
              <w:rPr>
                <w:rFonts w:ascii="Times New Roman" w:eastAsia="Times New Roman" w:hAnsi="Times New Roman"/>
                <w:i/>
                <w:lang w:eastAsia="ru-RU"/>
              </w:rPr>
              <w:t>Результат оценки по критерию «Членство участника закупки в профессиональных сообществах» умножается на коэффициент значимости показателя.</w:t>
            </w:r>
          </w:p>
          <w:p w:rsidR="00D71F28" w:rsidRDefault="00D71F28" w:rsidP="00B056AD">
            <w:pPr>
              <w:contextualSpacing/>
              <w:jc w:val="both"/>
              <w:rPr>
                <w:rFonts w:ascii="Times New Roman" w:eastAsia="Times New Roman" w:hAnsi="Times New Roman"/>
                <w:b/>
                <w:i/>
                <w:lang w:eastAsia="ru-RU"/>
              </w:rPr>
            </w:pPr>
          </w:p>
          <w:p w:rsidR="006E0E25" w:rsidRPr="006E0E25" w:rsidRDefault="00D71F28" w:rsidP="00B056AD">
            <w:pPr>
              <w:contextualSpacing/>
              <w:jc w:val="both"/>
              <w:rPr>
                <w:rFonts w:ascii="Times New Roman" w:eastAsia="Times New Roman" w:hAnsi="Times New Roman"/>
                <w:i/>
                <w:lang w:eastAsia="ru-RU"/>
              </w:rPr>
            </w:pPr>
            <w:r>
              <w:rPr>
                <w:rFonts w:ascii="Times New Roman" w:eastAsia="Times New Roman" w:hAnsi="Times New Roman"/>
                <w:b/>
                <w:i/>
                <w:lang w:eastAsia="ru-RU"/>
              </w:rPr>
              <w:t>5</w:t>
            </w:r>
            <w:r w:rsidR="006E0E25" w:rsidRPr="006E0E25">
              <w:rPr>
                <w:rFonts w:ascii="Times New Roman" w:eastAsia="Times New Roman" w:hAnsi="Times New Roman"/>
                <w:b/>
                <w:i/>
                <w:lang w:eastAsia="ru-RU"/>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6556"/>
              <w:gridCol w:w="2017"/>
            </w:tblGrid>
            <w:tr w:rsidR="006E0E25" w:rsidRPr="006E0E25" w:rsidTr="00D71F28">
              <w:tc>
                <w:tcPr>
                  <w:tcW w:w="6556" w:type="dxa"/>
                </w:tcPr>
                <w:p w:rsidR="006E0E25" w:rsidRPr="006E0E25" w:rsidRDefault="006E0E25" w:rsidP="00B056AD">
                  <w:pPr>
                    <w:contextualSpacing/>
                    <w:jc w:val="both"/>
                    <w:rPr>
                      <w:rFonts w:ascii="Times New Roman" w:eastAsia="Times New Roman" w:hAnsi="Times New Roman"/>
                      <w:b/>
                      <w:i/>
                      <w:lang w:eastAsia="ru-RU"/>
                    </w:rPr>
                  </w:pPr>
                  <w:r w:rsidRPr="006E0E25">
                    <w:rPr>
                      <w:rFonts w:ascii="Times New Roman" w:eastAsia="Times New Roman" w:hAnsi="Times New Roman"/>
                      <w:lang w:eastAsia="ru-RU"/>
                    </w:rPr>
                    <w:t>Количество положительных отзывов (рекомендаций), выданных Участнику закупки организациями, по общему количеству копий документов, подтверждающих наличие дипломов и наград в области рекламы и связи с общественностью, копии которых предоставлены Участником закупки в составе Заявки</w:t>
                  </w:r>
                </w:p>
              </w:tc>
              <w:tc>
                <w:tcPr>
                  <w:tcW w:w="2017" w:type="dxa"/>
                </w:tcPr>
                <w:p w:rsidR="006E0E25" w:rsidRPr="006E0E25" w:rsidRDefault="006E0E25" w:rsidP="00B056AD">
                  <w:pPr>
                    <w:ind w:right="176"/>
                    <w:contextualSpacing/>
                    <w:jc w:val="center"/>
                    <w:rPr>
                      <w:rFonts w:ascii="Times New Roman" w:eastAsia="Times New Roman" w:hAnsi="Times New Roman"/>
                      <w:lang w:eastAsia="ru-RU"/>
                    </w:rPr>
                  </w:pPr>
                  <w:r w:rsidRPr="006E0E25">
                    <w:rPr>
                      <w:rFonts w:ascii="Times New Roman" w:eastAsia="Times New Roman" w:hAnsi="Times New Roman"/>
                      <w:lang w:eastAsia="ru-RU"/>
                    </w:rPr>
                    <w:t>Количество выставляемых баллов</w:t>
                  </w:r>
                </w:p>
              </w:tc>
            </w:tr>
            <w:tr w:rsidR="006E0E25" w:rsidRPr="006E0E25" w:rsidTr="00D71F28">
              <w:tc>
                <w:tcPr>
                  <w:tcW w:w="6556" w:type="dxa"/>
                  <w:vAlign w:val="center"/>
                </w:tcPr>
                <w:p w:rsidR="006E0E25" w:rsidRPr="006E0E25" w:rsidRDefault="006E0E25" w:rsidP="00B056AD">
                  <w:pPr>
                    <w:suppressAutoHyphens/>
                    <w:ind w:right="-108"/>
                    <w:contextualSpacing/>
                    <w:jc w:val="center"/>
                    <w:rPr>
                      <w:rFonts w:ascii="Times New Roman" w:eastAsia="Times New Roman" w:hAnsi="Times New Roman"/>
                      <w:lang w:eastAsia="ru-RU"/>
                    </w:rPr>
                  </w:pPr>
                  <w:proofErr w:type="gramStart"/>
                  <w:r w:rsidRPr="006E0E25">
                    <w:rPr>
                      <w:rFonts w:ascii="Times New Roman" w:eastAsia="Times New Roman" w:hAnsi="Times New Roman"/>
                      <w:lang w:eastAsia="ru-RU"/>
                    </w:rPr>
                    <w:t>от</w:t>
                  </w:r>
                  <w:proofErr w:type="gramEnd"/>
                  <w:r w:rsidRPr="006E0E25">
                    <w:rPr>
                      <w:rFonts w:ascii="Times New Roman" w:eastAsia="Times New Roman" w:hAnsi="Times New Roman"/>
                      <w:lang w:eastAsia="ru-RU"/>
                    </w:rPr>
                    <w:t xml:space="preserve"> 10 и более</w:t>
                  </w:r>
                </w:p>
              </w:tc>
              <w:tc>
                <w:tcPr>
                  <w:tcW w:w="2017" w:type="dxa"/>
                  <w:vAlign w:val="center"/>
                </w:tcPr>
                <w:p w:rsidR="006E0E25" w:rsidRPr="006E0E25" w:rsidRDefault="006E0E25" w:rsidP="00B056AD">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100</w:t>
                  </w:r>
                </w:p>
              </w:tc>
            </w:tr>
            <w:tr w:rsidR="006E0E25" w:rsidRPr="006E0E25" w:rsidTr="00D71F28">
              <w:tc>
                <w:tcPr>
                  <w:tcW w:w="6556" w:type="dxa"/>
                  <w:vAlign w:val="center"/>
                </w:tcPr>
                <w:p w:rsidR="006E0E25" w:rsidRPr="006E0E25" w:rsidRDefault="006E0E25" w:rsidP="00B056AD">
                  <w:pPr>
                    <w:suppressAutoHyphens/>
                    <w:ind w:right="-108"/>
                    <w:contextualSpacing/>
                    <w:jc w:val="center"/>
                    <w:rPr>
                      <w:rFonts w:ascii="Times New Roman" w:eastAsia="Times New Roman" w:hAnsi="Times New Roman"/>
                      <w:lang w:eastAsia="ru-RU"/>
                    </w:rPr>
                  </w:pPr>
                  <w:proofErr w:type="gramStart"/>
                  <w:r w:rsidRPr="006E0E25">
                    <w:rPr>
                      <w:rFonts w:ascii="Times New Roman" w:eastAsia="Times New Roman" w:hAnsi="Times New Roman"/>
                      <w:lang w:eastAsia="ru-RU"/>
                    </w:rPr>
                    <w:t>от</w:t>
                  </w:r>
                  <w:proofErr w:type="gramEnd"/>
                  <w:r w:rsidRPr="006E0E25">
                    <w:rPr>
                      <w:rFonts w:ascii="Times New Roman" w:eastAsia="Times New Roman" w:hAnsi="Times New Roman"/>
                      <w:lang w:eastAsia="ru-RU"/>
                    </w:rPr>
                    <w:t xml:space="preserve"> 5 до 9</w:t>
                  </w:r>
                </w:p>
              </w:tc>
              <w:tc>
                <w:tcPr>
                  <w:tcW w:w="2017" w:type="dxa"/>
                  <w:vAlign w:val="center"/>
                </w:tcPr>
                <w:p w:rsidR="006E0E25" w:rsidRPr="006E0E25" w:rsidRDefault="006E0E25" w:rsidP="00B056AD">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50</w:t>
                  </w:r>
                </w:p>
              </w:tc>
            </w:tr>
            <w:tr w:rsidR="006E0E25" w:rsidRPr="006E0E25" w:rsidTr="00D71F28">
              <w:tc>
                <w:tcPr>
                  <w:tcW w:w="6556" w:type="dxa"/>
                  <w:vAlign w:val="center"/>
                </w:tcPr>
                <w:p w:rsidR="006E0E25" w:rsidRPr="006E0E25" w:rsidRDefault="006E0E25" w:rsidP="00B056AD">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4 и менее</w:t>
                  </w:r>
                </w:p>
              </w:tc>
              <w:tc>
                <w:tcPr>
                  <w:tcW w:w="2017" w:type="dxa"/>
                  <w:vAlign w:val="center"/>
                </w:tcPr>
                <w:p w:rsidR="006E0E25" w:rsidRPr="006E0E25" w:rsidRDefault="006E0E25" w:rsidP="00B056AD">
                  <w:pPr>
                    <w:suppressAutoHyphens/>
                    <w:ind w:right="-108"/>
                    <w:contextualSpacing/>
                    <w:jc w:val="center"/>
                    <w:rPr>
                      <w:rFonts w:ascii="Times New Roman" w:eastAsia="Times New Roman" w:hAnsi="Times New Roman"/>
                      <w:lang w:eastAsia="ru-RU"/>
                    </w:rPr>
                  </w:pPr>
                  <w:r w:rsidRPr="006E0E25">
                    <w:rPr>
                      <w:rFonts w:ascii="Times New Roman" w:eastAsia="Times New Roman" w:hAnsi="Times New Roman"/>
                      <w:lang w:eastAsia="ru-RU"/>
                    </w:rPr>
                    <w:t>0</w:t>
                  </w:r>
                </w:p>
              </w:tc>
            </w:tr>
          </w:tbl>
          <w:p w:rsidR="005667E5" w:rsidRPr="006E0E25" w:rsidRDefault="006E0E25" w:rsidP="00D71F28">
            <w:pPr>
              <w:jc w:val="both"/>
              <w:rPr>
                <w:rFonts w:ascii="Times New Roman" w:eastAsia="Times New Roman" w:hAnsi="Times New Roman"/>
                <w:i/>
                <w:lang w:eastAsia="ru-RU"/>
              </w:rPr>
            </w:pPr>
            <w:r w:rsidRPr="006E0E25">
              <w:rPr>
                <w:rFonts w:ascii="Times New Roman" w:eastAsia="Times New Roman" w:hAnsi="Times New Roman"/>
                <w:i/>
                <w:lang w:eastAsia="ru-RU"/>
              </w:rPr>
              <w:t>Результат оценки по критерию «Деловая репутация Участника закупки» умножается на коэффициент значимости показателя.</w:t>
            </w:r>
          </w:p>
        </w:tc>
      </w:tr>
      <w:tr w:rsidR="00796756" w:rsidRPr="006E0E25" w:rsidTr="006E0E25">
        <w:tc>
          <w:tcPr>
            <w:tcW w:w="709" w:type="dxa"/>
            <w:shd w:val="clear" w:color="auto" w:fill="A6A6A6" w:themeFill="background1" w:themeFillShade="A6"/>
          </w:tcPr>
          <w:p w:rsidR="00796756" w:rsidRPr="006E0E25" w:rsidRDefault="00796756" w:rsidP="00796756">
            <w:pPr>
              <w:jc w:val="both"/>
              <w:rPr>
                <w:rFonts w:ascii="Times New Roman" w:eastAsia="Times New Roman" w:hAnsi="Times New Roman"/>
                <w:b/>
                <w:lang w:eastAsia="ru-RU"/>
              </w:rPr>
            </w:pPr>
            <w:r w:rsidRPr="006E0E25">
              <w:rPr>
                <w:rFonts w:ascii="Times New Roman" w:eastAsia="Times New Roman" w:hAnsi="Times New Roman"/>
                <w:b/>
                <w:lang w:eastAsia="ru-RU"/>
              </w:rPr>
              <w:t>3.14.</w:t>
            </w:r>
          </w:p>
        </w:tc>
        <w:tc>
          <w:tcPr>
            <w:tcW w:w="8867" w:type="dxa"/>
            <w:shd w:val="clear" w:color="auto" w:fill="A6A6A6" w:themeFill="background1" w:themeFillShade="A6"/>
          </w:tcPr>
          <w:p w:rsidR="00796756" w:rsidRPr="006E0E25" w:rsidRDefault="00796756" w:rsidP="00796756">
            <w:pPr>
              <w:jc w:val="both"/>
              <w:rPr>
                <w:rFonts w:ascii="Times New Roman" w:eastAsia="Times New Roman" w:hAnsi="Times New Roman"/>
                <w:b/>
                <w:lang w:eastAsia="ru-RU"/>
              </w:rPr>
            </w:pPr>
            <w:r w:rsidRPr="006E0E25">
              <w:rPr>
                <w:rFonts w:ascii="Times New Roman" w:eastAsia="Times New Roman" w:hAnsi="Times New Roman"/>
                <w:b/>
                <w:lang w:eastAsia="ru-RU"/>
              </w:rPr>
              <w:t>Необходимость одобрения договора Дирекцией Заказчика</w:t>
            </w:r>
          </w:p>
        </w:tc>
      </w:tr>
      <w:tr w:rsidR="00796756" w:rsidRPr="006E0E25" w:rsidTr="006E0E25">
        <w:trPr>
          <w:trHeight w:val="77"/>
        </w:trPr>
        <w:tc>
          <w:tcPr>
            <w:tcW w:w="709" w:type="dxa"/>
            <w:shd w:val="clear" w:color="auto" w:fill="FFFFFF" w:themeFill="background1"/>
          </w:tcPr>
          <w:p w:rsidR="00796756" w:rsidRPr="006E0E25" w:rsidRDefault="00796756" w:rsidP="00796756">
            <w:pPr>
              <w:jc w:val="both"/>
              <w:rPr>
                <w:rFonts w:ascii="Times New Roman" w:eastAsia="Times New Roman" w:hAnsi="Times New Roman"/>
                <w:lang w:eastAsia="ru-RU"/>
              </w:rPr>
            </w:pPr>
          </w:p>
        </w:tc>
        <w:tc>
          <w:tcPr>
            <w:tcW w:w="8867" w:type="dxa"/>
            <w:shd w:val="clear" w:color="auto" w:fill="FFFFFF" w:themeFill="background1"/>
          </w:tcPr>
          <w:p w:rsidR="00796756" w:rsidRPr="006E0E25" w:rsidRDefault="00796756" w:rsidP="00796756">
            <w:pPr>
              <w:jc w:val="both"/>
              <w:rPr>
                <w:rFonts w:ascii="Times New Roman" w:eastAsia="Times New Roman" w:hAnsi="Times New Roman"/>
                <w:b/>
                <w:lang w:eastAsia="ru-RU"/>
              </w:rPr>
            </w:pPr>
            <w:r w:rsidRPr="006E0E25">
              <w:rPr>
                <w:rFonts w:ascii="Times New Roman" w:eastAsia="Times New Roman" w:hAnsi="Times New Roman"/>
                <w:b/>
                <w:lang w:eastAsia="ru-RU"/>
              </w:rPr>
              <w:t>Не требуется</w:t>
            </w:r>
          </w:p>
        </w:tc>
      </w:tr>
      <w:tr w:rsidR="00796756" w:rsidRPr="006E0E25" w:rsidTr="006E0E25">
        <w:tc>
          <w:tcPr>
            <w:tcW w:w="709" w:type="dxa"/>
            <w:shd w:val="clear" w:color="auto" w:fill="A6A6A6" w:themeFill="background1" w:themeFillShade="A6"/>
          </w:tcPr>
          <w:p w:rsidR="00796756" w:rsidRPr="006E0E25" w:rsidRDefault="00796756" w:rsidP="00796756">
            <w:pPr>
              <w:jc w:val="both"/>
              <w:rPr>
                <w:rFonts w:ascii="Times New Roman" w:eastAsia="Times New Roman" w:hAnsi="Times New Roman"/>
                <w:b/>
                <w:lang w:eastAsia="ru-RU"/>
              </w:rPr>
            </w:pPr>
            <w:r w:rsidRPr="006E0E25">
              <w:rPr>
                <w:rFonts w:ascii="Times New Roman" w:eastAsia="Times New Roman" w:hAnsi="Times New Roman"/>
                <w:b/>
                <w:lang w:eastAsia="ru-RU"/>
              </w:rPr>
              <w:t>3.15.</w:t>
            </w:r>
          </w:p>
        </w:tc>
        <w:tc>
          <w:tcPr>
            <w:tcW w:w="8867" w:type="dxa"/>
            <w:shd w:val="clear" w:color="auto" w:fill="A6A6A6" w:themeFill="background1" w:themeFillShade="A6"/>
          </w:tcPr>
          <w:p w:rsidR="00796756" w:rsidRDefault="00796756" w:rsidP="00796756">
            <w:pPr>
              <w:jc w:val="both"/>
              <w:rPr>
                <w:rFonts w:ascii="Times New Roman" w:hAnsi="Times New Roman"/>
                <w:b/>
              </w:rPr>
            </w:pPr>
            <w:r>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796756" w:rsidRPr="006E0E25" w:rsidTr="006E0E25">
        <w:tc>
          <w:tcPr>
            <w:tcW w:w="709" w:type="dxa"/>
            <w:shd w:val="clear" w:color="auto" w:fill="auto"/>
          </w:tcPr>
          <w:p w:rsidR="00796756" w:rsidRPr="006E0E25" w:rsidRDefault="00796756" w:rsidP="00796756">
            <w:pPr>
              <w:jc w:val="both"/>
              <w:rPr>
                <w:rFonts w:ascii="Times New Roman" w:eastAsia="Times New Roman" w:hAnsi="Times New Roman"/>
                <w:lang w:eastAsia="ru-RU"/>
              </w:rPr>
            </w:pPr>
          </w:p>
        </w:tc>
        <w:tc>
          <w:tcPr>
            <w:tcW w:w="8867" w:type="dxa"/>
            <w:shd w:val="clear" w:color="auto" w:fill="auto"/>
          </w:tcPr>
          <w:p w:rsidR="00796756" w:rsidRDefault="00796756" w:rsidP="00796756">
            <w:pPr>
              <w:jc w:val="both"/>
              <w:rPr>
                <w:rFonts w:ascii="Times New Roman" w:hAnsi="Times New Roman"/>
                <w:i/>
              </w:rPr>
            </w:pPr>
            <w:r>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Pr>
                <w:rFonts w:ascii="Times New Roman" w:hAnsi="Times New Roman"/>
              </w:rPr>
              <w:t>Абдрахмановой</w:t>
            </w:r>
            <w:proofErr w:type="spellEnd"/>
            <w:r>
              <w:rPr>
                <w:rFonts w:ascii="Times New Roman" w:hAnsi="Times New Roman"/>
              </w:rPr>
              <w:t xml:space="preserve"> Эльмиры </w:t>
            </w:r>
            <w:proofErr w:type="spellStart"/>
            <w:r>
              <w:rPr>
                <w:rFonts w:ascii="Times New Roman" w:hAnsi="Times New Roman"/>
              </w:rPr>
              <w:t>Хайдяровны</w:t>
            </w:r>
            <w:proofErr w:type="spellEnd"/>
            <w:r>
              <w:rPr>
                <w:rFonts w:ascii="Times New Roman" w:hAnsi="Times New Roman"/>
              </w:rPr>
              <w:t>,</w:t>
            </w:r>
            <w:r>
              <w:rPr>
                <w:rFonts w:ascii="Times New Roman" w:hAnsi="Times New Roman"/>
                <w:i/>
              </w:rPr>
              <w:t xml:space="preserve"> </w:t>
            </w:r>
            <w:r>
              <w:rPr>
                <w:rFonts w:ascii="Times New Roman" w:hAnsi="Times New Roman"/>
              </w:rPr>
              <w:t xml:space="preserve">либо по адресу электронной почты: </w:t>
            </w:r>
            <w:hyperlink r:id="rId14" w:history="1">
              <w:r>
                <w:rPr>
                  <w:rStyle w:val="aa"/>
                  <w:rFonts w:ascii="Times New Roman" w:hAnsi="Times New Roman"/>
                </w:rPr>
                <w:t>arbitration@asi.ru</w:t>
              </w:r>
            </w:hyperlink>
            <w:r>
              <w:rPr>
                <w:rFonts w:ascii="Times New Roman" w:hAnsi="Times New Roman"/>
              </w:rPr>
              <w:t xml:space="preserve">  </w:t>
            </w:r>
          </w:p>
        </w:tc>
      </w:tr>
    </w:tbl>
    <w:p w:rsidR="006E0E25" w:rsidRPr="006E0E25" w:rsidRDefault="006E0E25" w:rsidP="006E0E25">
      <w:pPr>
        <w:spacing w:after="200" w:line="276" w:lineRule="auto"/>
        <w:rPr>
          <w:rFonts w:eastAsia="Calibri"/>
          <w:sz w:val="22"/>
          <w:szCs w:val="22"/>
          <w:lang w:eastAsia="en-US"/>
        </w:rPr>
      </w:pPr>
    </w:p>
    <w:p w:rsidR="006E0E25" w:rsidRPr="006E0E25" w:rsidRDefault="006E0E25" w:rsidP="006E0E25">
      <w:pPr>
        <w:spacing w:after="200" w:line="276" w:lineRule="auto"/>
        <w:rPr>
          <w:rFonts w:eastAsia="Calibri"/>
          <w:sz w:val="22"/>
          <w:szCs w:val="22"/>
          <w:lang w:eastAsia="en-US"/>
        </w:rPr>
        <w:sectPr w:rsidR="006E0E25" w:rsidRPr="006E0E25">
          <w:pgSz w:w="11906" w:h="16838"/>
          <w:pgMar w:top="1134" w:right="850" w:bottom="1134" w:left="1701" w:header="708" w:footer="708" w:gutter="0"/>
          <w:cols w:space="708"/>
          <w:docGrid w:linePitch="360"/>
        </w:sectPr>
      </w:pPr>
    </w:p>
    <w:p w:rsidR="006E0E25" w:rsidRPr="006E0E25" w:rsidRDefault="006E0E25" w:rsidP="006E0E25">
      <w:pPr>
        <w:keepNext/>
        <w:keepLines/>
        <w:numPr>
          <w:ilvl w:val="0"/>
          <w:numId w:val="6"/>
        </w:numPr>
        <w:spacing w:before="480" w:after="120" w:line="276" w:lineRule="auto"/>
        <w:ind w:left="0" w:firstLine="0"/>
        <w:jc w:val="center"/>
        <w:outlineLvl w:val="0"/>
        <w:rPr>
          <w:b/>
          <w:bCs/>
          <w:sz w:val="28"/>
          <w:szCs w:val="28"/>
          <w:lang w:eastAsia="en-US"/>
        </w:rPr>
      </w:pPr>
      <w:bookmarkStart w:id="94" w:name="_ТЕХНИЧЕСКОЕ_ЗАДАНИЕ"/>
      <w:bookmarkStart w:id="95" w:name="_Toc531131235"/>
      <w:bookmarkEnd w:id="94"/>
      <w:r w:rsidRPr="006E0E25">
        <w:rPr>
          <w:b/>
          <w:bCs/>
          <w:sz w:val="28"/>
          <w:szCs w:val="28"/>
          <w:lang w:eastAsia="en-US"/>
        </w:rPr>
        <w:t>ТЕХНИЧЕСКОЕ ЗАДАНИЕ</w:t>
      </w:r>
      <w:bookmarkEnd w:id="95"/>
    </w:p>
    <w:p w:rsidR="00A244BF" w:rsidRPr="006E0E25" w:rsidRDefault="00A244BF" w:rsidP="00A244BF">
      <w:pPr>
        <w:spacing w:line="276" w:lineRule="auto"/>
        <w:jc w:val="center"/>
        <w:rPr>
          <w:b/>
          <w:sz w:val="28"/>
          <w:szCs w:val="28"/>
        </w:rPr>
      </w:pPr>
      <w:bookmarkStart w:id="96" w:name="_ПРОЕКТ_ДОГОВОРА"/>
      <w:bookmarkStart w:id="97" w:name="_ФОРМА_ЗАЯВКИ"/>
      <w:bookmarkStart w:id="98" w:name="_Toc531131237"/>
      <w:bookmarkStart w:id="99" w:name="_Toc531131236"/>
      <w:bookmarkEnd w:id="96"/>
      <w:bookmarkEnd w:id="97"/>
      <w:proofErr w:type="gramStart"/>
      <w:r w:rsidRPr="006E0E25">
        <w:rPr>
          <w:b/>
          <w:sz w:val="28"/>
          <w:szCs w:val="28"/>
        </w:rPr>
        <w:t>на</w:t>
      </w:r>
      <w:proofErr w:type="gramEnd"/>
      <w:r w:rsidRPr="006E0E25">
        <w:rPr>
          <w:b/>
          <w:sz w:val="28"/>
          <w:szCs w:val="28"/>
        </w:rPr>
        <w:t xml:space="preserve"> оказание комплекса услуг по </w:t>
      </w:r>
      <w:r>
        <w:rPr>
          <w:b/>
          <w:sz w:val="28"/>
          <w:szCs w:val="28"/>
        </w:rPr>
        <w:t xml:space="preserve">анализу информационного поля Агентства в 2020 году и </w:t>
      </w:r>
      <w:r w:rsidRPr="006E0E25">
        <w:rPr>
          <w:b/>
          <w:sz w:val="28"/>
          <w:szCs w:val="28"/>
        </w:rPr>
        <w:t>формировани</w:t>
      </w:r>
      <w:r>
        <w:rPr>
          <w:b/>
          <w:sz w:val="28"/>
          <w:szCs w:val="28"/>
        </w:rPr>
        <w:t>ю</w:t>
      </w:r>
      <w:r w:rsidRPr="006E0E25">
        <w:rPr>
          <w:b/>
          <w:sz w:val="28"/>
          <w:szCs w:val="28"/>
        </w:rPr>
        <w:t xml:space="preserve"> аналитических отчетов </w:t>
      </w:r>
    </w:p>
    <w:p w:rsidR="00A244BF" w:rsidRDefault="00A244BF" w:rsidP="00A244BF">
      <w:pPr>
        <w:spacing w:line="276" w:lineRule="auto"/>
        <w:contextualSpacing/>
        <w:jc w:val="center"/>
        <w:rPr>
          <w:bCs/>
          <w:sz w:val="28"/>
          <w:szCs w:val="28"/>
          <w:u w:val="single"/>
        </w:rPr>
      </w:pPr>
    </w:p>
    <w:p w:rsidR="00A244BF" w:rsidRDefault="00A244BF" w:rsidP="00A244BF">
      <w:pPr>
        <w:jc w:val="both"/>
      </w:pPr>
      <w:r w:rsidRPr="005676A4">
        <w:rPr>
          <w:u w:val="single"/>
        </w:rPr>
        <w:t>Предмет закупки:</w:t>
      </w:r>
      <w:r w:rsidRPr="0063159C">
        <w:rPr>
          <w:b/>
          <w:sz w:val="28"/>
          <w:szCs w:val="28"/>
        </w:rPr>
        <w:t xml:space="preserve"> </w:t>
      </w:r>
      <w:r w:rsidRPr="0063159C">
        <w:t>комплекс услуг по формированию аналитических отчетов информационного поля</w:t>
      </w:r>
    </w:p>
    <w:p w:rsidR="00A244BF" w:rsidRDefault="00A244BF" w:rsidP="00A244BF">
      <w:pPr>
        <w:jc w:val="both"/>
      </w:pPr>
    </w:p>
    <w:p w:rsidR="00A244BF" w:rsidRDefault="00A244BF" w:rsidP="00A244BF">
      <w:pPr>
        <w:jc w:val="both"/>
      </w:pPr>
      <w:r w:rsidRPr="005676A4">
        <w:rPr>
          <w:u w:val="single"/>
        </w:rPr>
        <w:t>Цели:</w:t>
      </w:r>
      <w:r w:rsidRPr="005676A4">
        <w:t xml:space="preserve"> </w:t>
      </w:r>
      <w:r>
        <w:t>управление репутацией Агентства, оценка эффективности коммуникаций.</w:t>
      </w:r>
    </w:p>
    <w:p w:rsidR="00A244BF" w:rsidRPr="005676A4" w:rsidRDefault="00A244BF" w:rsidP="00A244BF">
      <w:pPr>
        <w:jc w:val="both"/>
        <w:rPr>
          <w:u w:val="single"/>
        </w:rPr>
      </w:pPr>
      <w:r w:rsidRPr="005676A4">
        <w:rPr>
          <w:u w:val="single"/>
        </w:rPr>
        <w:t>Задачи закупки:</w:t>
      </w:r>
    </w:p>
    <w:p w:rsidR="00A244BF" w:rsidRPr="005676A4" w:rsidRDefault="00A244BF" w:rsidP="00A244BF">
      <w:pPr>
        <w:pStyle w:val="af8"/>
        <w:numPr>
          <w:ilvl w:val="0"/>
          <w:numId w:val="56"/>
        </w:numPr>
        <w:autoSpaceDE w:val="0"/>
        <w:autoSpaceDN w:val="0"/>
        <w:adjustRightInd w:val="0"/>
        <w:spacing w:after="13" w:line="276" w:lineRule="auto"/>
      </w:pPr>
      <w:proofErr w:type="gramStart"/>
      <w:r w:rsidRPr="005676A4">
        <w:t>выгрузк</w:t>
      </w:r>
      <w:r>
        <w:t>а</w:t>
      </w:r>
      <w:proofErr w:type="gramEnd"/>
      <w:r w:rsidRPr="005676A4">
        <w:t xml:space="preserve"> и структурирование массива публикаций российских федеральных и региональных печатных СМИ, интернет-изданий, информационных агентств, а также ТВ и радио с упоминаниями АСИ и других организаций, работающих в пространстве поиска и внедрения проектов и инициатив развития для страны; </w:t>
      </w:r>
    </w:p>
    <w:p w:rsidR="00A244BF" w:rsidRDefault="00A244BF" w:rsidP="00A244BF">
      <w:pPr>
        <w:pStyle w:val="af8"/>
        <w:numPr>
          <w:ilvl w:val="0"/>
          <w:numId w:val="56"/>
        </w:numPr>
        <w:autoSpaceDE w:val="0"/>
        <w:autoSpaceDN w:val="0"/>
        <w:adjustRightInd w:val="0"/>
        <w:spacing w:after="13" w:line="276" w:lineRule="auto"/>
      </w:pPr>
      <w:proofErr w:type="gramStart"/>
      <w:r w:rsidRPr="005676A4">
        <w:t>анализ</w:t>
      </w:r>
      <w:proofErr w:type="gramEnd"/>
      <w:r w:rsidRPr="005676A4">
        <w:t xml:space="preserve"> коммуникационной активности Агентства и других институтов развития</w:t>
      </w:r>
      <w:r>
        <w:t>.</w:t>
      </w:r>
    </w:p>
    <w:p w:rsidR="00A244BF" w:rsidRDefault="00A244BF" w:rsidP="00A244BF">
      <w:pPr>
        <w:pStyle w:val="af8"/>
        <w:numPr>
          <w:ilvl w:val="0"/>
          <w:numId w:val="56"/>
        </w:numPr>
        <w:autoSpaceDE w:val="0"/>
        <w:autoSpaceDN w:val="0"/>
        <w:adjustRightInd w:val="0"/>
        <w:spacing w:after="13" w:line="276" w:lineRule="auto"/>
      </w:pPr>
      <w:proofErr w:type="gramStart"/>
      <w:r w:rsidRPr="005676A4">
        <w:t>подготовка</w:t>
      </w:r>
      <w:proofErr w:type="gramEnd"/>
      <w:r w:rsidRPr="005676A4">
        <w:t xml:space="preserve"> и оформление аналитических отчетов</w:t>
      </w:r>
    </w:p>
    <w:p w:rsidR="00A244BF" w:rsidRDefault="00A244BF" w:rsidP="00A244BF">
      <w:pPr>
        <w:jc w:val="both"/>
      </w:pPr>
    </w:p>
    <w:p w:rsidR="00A244BF" w:rsidRPr="005676A4" w:rsidRDefault="00A244BF" w:rsidP="00A244BF">
      <w:pPr>
        <w:jc w:val="both"/>
        <w:rPr>
          <w:u w:val="single"/>
        </w:rPr>
      </w:pPr>
      <w:r>
        <w:rPr>
          <w:u w:val="single"/>
        </w:rPr>
        <w:t>Виды и с</w:t>
      </w:r>
      <w:r w:rsidRPr="005676A4">
        <w:rPr>
          <w:u w:val="single"/>
        </w:rPr>
        <w:t>роки оказания услуг:</w:t>
      </w:r>
    </w:p>
    <w:p w:rsidR="00A244BF" w:rsidRPr="00B948B5" w:rsidRDefault="00A244BF" w:rsidP="00A244BF">
      <w:pPr>
        <w:ind w:left="567"/>
        <w:jc w:val="both"/>
        <w:rPr>
          <w:bCs/>
        </w:rPr>
      </w:pPr>
      <w:r>
        <w:rPr>
          <w:bCs/>
        </w:rPr>
        <w:t xml:space="preserve">Виды и сроки </w:t>
      </w:r>
      <w:r w:rsidRPr="00B948B5">
        <w:rPr>
          <w:bCs/>
        </w:rPr>
        <w:t>предоставления отчет</w:t>
      </w:r>
      <w:r>
        <w:rPr>
          <w:bCs/>
        </w:rPr>
        <w:t>ов</w:t>
      </w:r>
      <w:r w:rsidRPr="00B948B5">
        <w:rPr>
          <w:bCs/>
        </w:rPr>
        <w:t xml:space="preserve"> информационного поля:</w:t>
      </w:r>
    </w:p>
    <w:p w:rsidR="00A244BF" w:rsidRPr="00B948B5" w:rsidRDefault="00A244BF" w:rsidP="00A244BF">
      <w:pPr>
        <w:pStyle w:val="af8"/>
        <w:numPr>
          <w:ilvl w:val="0"/>
          <w:numId w:val="57"/>
        </w:numPr>
        <w:jc w:val="both"/>
        <w:rPr>
          <w:bCs/>
        </w:rPr>
      </w:pPr>
      <w:proofErr w:type="gramStart"/>
      <w:r w:rsidRPr="00B948B5">
        <w:rPr>
          <w:bCs/>
        </w:rPr>
        <w:t>ежедневного</w:t>
      </w:r>
      <w:proofErr w:type="gramEnd"/>
      <w:r>
        <w:rPr>
          <w:bCs/>
        </w:rPr>
        <w:t xml:space="preserve"> </w:t>
      </w:r>
    </w:p>
    <w:p w:rsidR="00A244BF" w:rsidRPr="006E0E25" w:rsidRDefault="00A244BF" w:rsidP="00A244BF">
      <w:pPr>
        <w:ind w:left="567"/>
        <w:jc w:val="both"/>
      </w:pPr>
      <w:r w:rsidRPr="006E0E25">
        <w:t xml:space="preserve">Отчет по ежедневному мониторингу СМИ </w:t>
      </w:r>
      <w:r>
        <w:t xml:space="preserve">и анализ </w:t>
      </w:r>
      <w:proofErr w:type="spellStart"/>
      <w:r>
        <w:t>инфополя</w:t>
      </w:r>
      <w:proofErr w:type="spellEnd"/>
      <w:r>
        <w:t xml:space="preserve"> </w:t>
      </w:r>
      <w:r w:rsidRPr="006E0E25">
        <w:t>предоставляется до 9:00 первого рабочего дня следующего за отчетным на электронный адрес Заказчика.</w:t>
      </w:r>
    </w:p>
    <w:p w:rsidR="00A244BF" w:rsidRDefault="00A244BF" w:rsidP="00A244BF">
      <w:pPr>
        <w:ind w:left="567"/>
        <w:jc w:val="both"/>
      </w:pPr>
      <w:r w:rsidRPr="006E0E25">
        <w:t>Отчет по ежедневному мониторингу СМИ за день, предшествующий выходным, и за последующие выходные (праздничные) дни допустимо оформлять в один документ.</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Default="00A244BF" w:rsidP="00A244BF">
      <w:pPr>
        <w:pStyle w:val="af8"/>
        <w:numPr>
          <w:ilvl w:val="0"/>
          <w:numId w:val="57"/>
        </w:numPr>
        <w:jc w:val="both"/>
        <w:rPr>
          <w:bCs/>
          <w:u w:val="single"/>
        </w:rPr>
      </w:pPr>
      <w:proofErr w:type="gramStart"/>
      <w:r>
        <w:rPr>
          <w:bCs/>
        </w:rPr>
        <w:t>ежемесячного</w:t>
      </w:r>
      <w:proofErr w:type="gramEnd"/>
      <w:r>
        <w:rPr>
          <w:bCs/>
        </w:rPr>
        <w:t xml:space="preserve"> </w:t>
      </w:r>
      <w:r w:rsidRPr="00A17BC5">
        <w:rPr>
          <w:bCs/>
          <w:u w:val="single"/>
        </w:rPr>
        <w:t>(9 шт.)</w:t>
      </w:r>
    </w:p>
    <w:p w:rsidR="00A244BF" w:rsidRDefault="00A244BF" w:rsidP="00A244BF">
      <w:pPr>
        <w:ind w:left="567"/>
        <w:jc w:val="both"/>
      </w:pPr>
      <w:r w:rsidRPr="006E0E25">
        <w:t xml:space="preserve">Шаблон ежемесячного аналитического отчета (включающий дизайн, содержание, виды и структуру графиков и диаграмм) разрабатывается Исполнителем и представляется на утверждение Заказчику в срок до 10 рабочих дней после подписания договора. </w:t>
      </w:r>
    </w:p>
    <w:p w:rsidR="00A244BF" w:rsidRPr="0077798C" w:rsidRDefault="00A244BF" w:rsidP="00A244BF">
      <w:pPr>
        <w:ind w:left="567"/>
        <w:jc w:val="both"/>
        <w:rPr>
          <w:bCs/>
          <w:u w:val="single"/>
        </w:rPr>
      </w:pPr>
      <w:r w:rsidRPr="006E0E25">
        <w:t xml:space="preserve">Шаблон </w:t>
      </w:r>
      <w:r>
        <w:t>предоставляется:</w:t>
      </w:r>
      <w:r>
        <w:rPr>
          <w:bCs/>
        </w:rPr>
        <w:t xml:space="preserve"> </w:t>
      </w:r>
      <w:r w:rsidRPr="006E0E25">
        <w:t>в электронном виде в формате .</w:t>
      </w:r>
      <w:proofErr w:type="spellStart"/>
      <w:r w:rsidRPr="006E0E25">
        <w:t>ppt</w:t>
      </w:r>
      <w:proofErr w:type="spellEnd"/>
      <w:r w:rsidRPr="006E0E25">
        <w:t xml:space="preserve"> и .</w:t>
      </w:r>
      <w:proofErr w:type="spellStart"/>
      <w:r w:rsidRPr="006E0E25">
        <w:t>pdf</w:t>
      </w:r>
      <w:proofErr w:type="spellEnd"/>
      <w:r w:rsidRPr="006E0E25">
        <w:t>;</w:t>
      </w:r>
      <w:r>
        <w:rPr>
          <w:bCs/>
          <w:u w:val="single"/>
        </w:rPr>
        <w:t xml:space="preserve"> </w:t>
      </w:r>
      <w:r>
        <w:t>и</w:t>
      </w:r>
      <w:r w:rsidRPr="006E0E25">
        <w:t>нформация структурируется в виде текстовых блоков, графиков и диаграмм.</w:t>
      </w:r>
    </w:p>
    <w:p w:rsidR="00A244BF" w:rsidRDefault="00A244BF" w:rsidP="00A244BF">
      <w:pPr>
        <w:ind w:firstLine="567"/>
        <w:jc w:val="both"/>
      </w:pPr>
      <w:r>
        <w:t>С</w:t>
      </w:r>
      <w:r w:rsidRPr="006E0E25">
        <w:t>рок</w:t>
      </w:r>
      <w:r>
        <w:t>:</w:t>
      </w:r>
      <w:r w:rsidRPr="006E0E25">
        <w:t xml:space="preserve"> не позднее 15 числа месяца, следующего за отчетным. </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Pr="006E0E25" w:rsidRDefault="00A244BF" w:rsidP="00A244BF">
      <w:pPr>
        <w:pStyle w:val="af8"/>
        <w:numPr>
          <w:ilvl w:val="0"/>
          <w:numId w:val="57"/>
        </w:numPr>
        <w:jc w:val="both"/>
      </w:pPr>
      <w:proofErr w:type="gramStart"/>
      <w:r>
        <w:t>итоговый</w:t>
      </w:r>
      <w:proofErr w:type="gramEnd"/>
      <w:r>
        <w:t xml:space="preserve"> отчет за 2020 год </w:t>
      </w:r>
      <w:r w:rsidRPr="00CD7A2E">
        <w:rPr>
          <w:u w:val="single"/>
        </w:rPr>
        <w:t>(1 шт.)</w:t>
      </w:r>
    </w:p>
    <w:p w:rsidR="00A244BF" w:rsidRDefault="00A244BF" w:rsidP="00A244BF">
      <w:pPr>
        <w:ind w:left="567"/>
        <w:jc w:val="both"/>
      </w:pPr>
      <w:r w:rsidRPr="006E0E25">
        <w:t>Формат и ТЗ годово</w:t>
      </w:r>
      <w:r>
        <w:t>го</w:t>
      </w:r>
      <w:r w:rsidRPr="006E0E25">
        <w:t xml:space="preserve"> отчет</w:t>
      </w:r>
      <w:r>
        <w:t>а</w:t>
      </w:r>
      <w:r w:rsidRPr="006E0E25">
        <w:t xml:space="preserve"> зеркально повторяют формат и ТЗ ежемесячного отчета, но с добавкой анализа динамики во времени (упоминания в общем массиве и в целевых изданиях) для АСИ, дочерних проектов АСИ и организаций-</w:t>
      </w:r>
      <w:proofErr w:type="spellStart"/>
      <w:r w:rsidRPr="006E0E25">
        <w:t>бенчмарков</w:t>
      </w:r>
      <w:proofErr w:type="spellEnd"/>
      <w:r w:rsidRPr="006E0E25">
        <w:t>.</w:t>
      </w:r>
    </w:p>
    <w:p w:rsidR="00A244BF" w:rsidRDefault="00A244BF" w:rsidP="00A244BF">
      <w:pPr>
        <w:jc w:val="both"/>
      </w:pPr>
      <w:r w:rsidRPr="009C3B52">
        <w:t xml:space="preserve">         Анализируемый период:</w:t>
      </w:r>
      <w:r w:rsidRPr="006E0E25">
        <w:t xml:space="preserve"> с 1 </w:t>
      </w:r>
      <w:r>
        <w:t>января</w:t>
      </w:r>
      <w:r w:rsidRPr="006E0E25">
        <w:t xml:space="preserve"> 2020 г. по 31 декабря 2020 г.</w:t>
      </w:r>
    </w:p>
    <w:p w:rsidR="00A244BF" w:rsidRDefault="00A244BF" w:rsidP="00A244BF">
      <w:pPr>
        <w:ind w:left="567"/>
        <w:jc w:val="both"/>
      </w:pPr>
      <w:r w:rsidRPr="006E0E25">
        <w:t> </w:t>
      </w:r>
    </w:p>
    <w:p w:rsidR="00A244BF" w:rsidRPr="00A17BC5" w:rsidRDefault="00A244BF" w:rsidP="00A244BF">
      <w:pPr>
        <w:pStyle w:val="af8"/>
        <w:numPr>
          <w:ilvl w:val="0"/>
          <w:numId w:val="57"/>
        </w:numPr>
        <w:jc w:val="both"/>
      </w:pPr>
      <w:proofErr w:type="gramStart"/>
      <w:r w:rsidRPr="00A17BC5">
        <w:rPr>
          <w:bCs/>
        </w:rPr>
        <w:t>отчет</w:t>
      </w:r>
      <w:proofErr w:type="gramEnd"/>
      <w:r w:rsidRPr="00A17BC5">
        <w:rPr>
          <w:bCs/>
        </w:rPr>
        <w:t xml:space="preserve"> по информационному поводу</w:t>
      </w:r>
      <w:r>
        <w:rPr>
          <w:bCs/>
        </w:rPr>
        <w:t xml:space="preserve"> </w:t>
      </w:r>
      <w:r w:rsidRPr="00A17BC5">
        <w:rPr>
          <w:bCs/>
          <w:u w:val="single"/>
        </w:rPr>
        <w:t>(не менее 12 отчетов)</w:t>
      </w:r>
    </w:p>
    <w:p w:rsidR="00A244BF" w:rsidRPr="006E0E25" w:rsidRDefault="00A244BF" w:rsidP="00A244BF">
      <w:pPr>
        <w:spacing w:line="276" w:lineRule="auto"/>
        <w:ind w:firstLine="567"/>
        <w:jc w:val="both"/>
      </w:pPr>
      <w:r>
        <w:t>Ф</w:t>
      </w:r>
      <w:r w:rsidRPr="006E0E25">
        <w:t>ормат .</w:t>
      </w:r>
      <w:proofErr w:type="spellStart"/>
      <w:r w:rsidRPr="006E0E25">
        <w:t>ppt</w:t>
      </w:r>
      <w:proofErr w:type="spellEnd"/>
      <w:proofErr w:type="gramStart"/>
      <w:r w:rsidRPr="006E0E25">
        <w:t>/.</w:t>
      </w:r>
      <w:proofErr w:type="spellStart"/>
      <w:r w:rsidRPr="006E0E25">
        <w:t>key</w:t>
      </w:r>
      <w:proofErr w:type="spellEnd"/>
      <w:proofErr w:type="gramEnd"/>
      <w:r w:rsidRPr="006E0E25">
        <w:t xml:space="preserve"> и .</w:t>
      </w:r>
      <w:proofErr w:type="spellStart"/>
      <w:r w:rsidRPr="006E0E25">
        <w:t>pdf</w:t>
      </w:r>
      <w:proofErr w:type="spellEnd"/>
      <w:r w:rsidRPr="006E0E25">
        <w:t>;</w:t>
      </w:r>
    </w:p>
    <w:p w:rsidR="00A244BF" w:rsidRDefault="00A244BF" w:rsidP="00A244BF">
      <w:pPr>
        <w:ind w:left="567"/>
        <w:jc w:val="both"/>
      </w:pPr>
      <w:r w:rsidRPr="00715FC1">
        <w:rPr>
          <w:bCs/>
        </w:rPr>
        <w:t>График предоставления- п</w:t>
      </w:r>
      <w:r w:rsidRPr="00715FC1">
        <w:t>о</w:t>
      </w:r>
      <w:r w:rsidRPr="006E0E25">
        <w:t xml:space="preserve"> согласованию сторон исходя из масштаба информационного повода. </w:t>
      </w:r>
    </w:p>
    <w:p w:rsidR="00A244BF" w:rsidRDefault="00A244BF" w:rsidP="00A244BF">
      <w:pPr>
        <w:ind w:left="567"/>
        <w:jc w:val="both"/>
      </w:pPr>
      <w:r w:rsidRPr="006E0E25">
        <w:t>Исполнитель по заданию Заказчика разрабатывает шаблон (включая дизайн, содержание, виды и структуру графиков и диаграмм) для каждого из 12 (двенадцати) аналитических отчетов по информационным поводам. </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Default="00A244BF" w:rsidP="00A244BF">
      <w:pPr>
        <w:ind w:left="567"/>
        <w:jc w:val="both"/>
      </w:pPr>
    </w:p>
    <w:p w:rsidR="00A244BF" w:rsidRPr="008C593F" w:rsidRDefault="00A244BF" w:rsidP="00A244BF">
      <w:pPr>
        <w:pStyle w:val="af8"/>
        <w:numPr>
          <w:ilvl w:val="0"/>
          <w:numId w:val="63"/>
        </w:numPr>
        <w:ind w:firstLine="273"/>
        <w:jc w:val="both"/>
        <w:rPr>
          <w:bCs/>
        </w:rPr>
      </w:pPr>
      <w:proofErr w:type="gramStart"/>
      <w:r w:rsidRPr="008C593F">
        <w:rPr>
          <w:bCs/>
        </w:rPr>
        <w:t>календарь</w:t>
      </w:r>
      <w:proofErr w:type="gramEnd"/>
      <w:r w:rsidRPr="008C593F">
        <w:rPr>
          <w:bCs/>
        </w:rPr>
        <w:t xml:space="preserve"> событий</w:t>
      </w:r>
      <w:r>
        <w:rPr>
          <w:bCs/>
        </w:rPr>
        <w:t xml:space="preserve"> </w:t>
      </w:r>
      <w:r w:rsidRPr="00A17BC5">
        <w:rPr>
          <w:bCs/>
          <w:u w:val="single"/>
        </w:rPr>
        <w:t>(</w:t>
      </w:r>
      <w:r>
        <w:rPr>
          <w:bCs/>
          <w:u w:val="single"/>
        </w:rPr>
        <w:t>3</w:t>
      </w:r>
      <w:r w:rsidRPr="00A17BC5">
        <w:rPr>
          <w:bCs/>
          <w:u w:val="single"/>
        </w:rPr>
        <w:t xml:space="preserve"> шт.)</w:t>
      </w:r>
    </w:p>
    <w:p w:rsidR="00A244BF" w:rsidRDefault="00A244BF" w:rsidP="00A244BF">
      <w:pPr>
        <w:ind w:left="567"/>
        <w:jc w:val="both"/>
      </w:pPr>
      <w:r w:rsidRPr="006E0E25">
        <w:t>Календарь событий формируется на основе мониторинга материалов ведущих информагентств и специализированных ресурсов.</w:t>
      </w:r>
    </w:p>
    <w:p w:rsidR="00A244BF" w:rsidRPr="006E0E25" w:rsidRDefault="00A244BF" w:rsidP="00A244BF">
      <w:pPr>
        <w:spacing w:line="276" w:lineRule="auto"/>
        <w:ind w:left="567"/>
        <w:jc w:val="both"/>
      </w:pPr>
      <w:r>
        <w:t>Ф</w:t>
      </w:r>
      <w:r w:rsidRPr="006E0E25">
        <w:t>ормат</w:t>
      </w:r>
      <w:r>
        <w:t>:</w:t>
      </w:r>
      <w:r w:rsidRPr="006E0E25">
        <w:t xml:space="preserve"> .</w:t>
      </w:r>
      <w:proofErr w:type="spellStart"/>
      <w:r w:rsidRPr="006E0E25">
        <w:t>xls</w:t>
      </w:r>
      <w:proofErr w:type="spellEnd"/>
      <w:r w:rsidRPr="006E0E25">
        <w:t xml:space="preserve"> (электронная таблица).</w:t>
      </w:r>
    </w:p>
    <w:p w:rsidR="00A244BF" w:rsidRDefault="00A244BF" w:rsidP="00A244BF">
      <w:pPr>
        <w:ind w:left="567"/>
        <w:jc w:val="both"/>
      </w:pPr>
      <w:r w:rsidRPr="00A16441">
        <w:rPr>
          <w:bCs/>
        </w:rPr>
        <w:t>График предоставления</w:t>
      </w:r>
      <w:r>
        <w:rPr>
          <w:bCs/>
        </w:rPr>
        <w:t>:</w:t>
      </w:r>
      <w:r w:rsidRPr="00A16441">
        <w:rPr>
          <w:bCs/>
        </w:rPr>
        <w:t xml:space="preserve"> </w:t>
      </w:r>
      <w:r w:rsidRPr="00A16441">
        <w:t>ежеквартально 1 числа каждого первого месяца квартала, или, если 1 число месяца совпадает с выходным или праздничным днем, в первый рабочий день после 1 числа</w:t>
      </w:r>
      <w:r>
        <w:t>.</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Default="00A244BF" w:rsidP="00A244BF">
      <w:pPr>
        <w:ind w:left="567"/>
        <w:jc w:val="both"/>
      </w:pPr>
    </w:p>
    <w:p w:rsidR="00A244BF" w:rsidRPr="00A16441" w:rsidRDefault="00A244BF" w:rsidP="00A244BF">
      <w:pPr>
        <w:ind w:left="567"/>
        <w:jc w:val="both"/>
      </w:pPr>
    </w:p>
    <w:p w:rsidR="00A244BF" w:rsidRPr="006E0E25" w:rsidRDefault="00A244BF" w:rsidP="00A244BF">
      <w:pPr>
        <w:jc w:val="both"/>
        <w:rPr>
          <w:bCs/>
          <w:u w:val="single"/>
        </w:rPr>
      </w:pPr>
      <w:r w:rsidRPr="006E0E25">
        <w:rPr>
          <w:bCs/>
          <w:u w:val="single"/>
        </w:rPr>
        <w:t>Целевые издания для анализа:</w:t>
      </w:r>
    </w:p>
    <w:p w:rsidR="00A244BF" w:rsidRPr="006E0E25" w:rsidRDefault="00A244BF" w:rsidP="00A244BF">
      <w:pPr>
        <w:jc w:val="both"/>
      </w:pPr>
    </w:p>
    <w:p w:rsidR="00A244BF" w:rsidRPr="006E0E25" w:rsidRDefault="00A244BF" w:rsidP="00A244BF">
      <w:pPr>
        <w:jc w:val="both"/>
      </w:pPr>
      <w:r w:rsidRPr="006E0E25">
        <w:rPr>
          <w:b/>
          <w:bCs/>
          <w:i/>
          <w:iCs/>
        </w:rPr>
        <w:t>Интернет</w:t>
      </w:r>
    </w:p>
    <w:p w:rsidR="00A244BF" w:rsidRPr="006E0E25" w:rsidRDefault="00A244BF" w:rsidP="00A244BF">
      <w:pPr>
        <w:jc w:val="both"/>
        <w:sectPr w:rsidR="00A244BF" w:rsidRPr="006E0E25" w:rsidSect="0095474B">
          <w:pgSz w:w="11906" w:h="16838"/>
          <w:pgMar w:top="993" w:right="850" w:bottom="709" w:left="1701" w:header="708" w:footer="708" w:gutter="0"/>
          <w:cols w:space="708"/>
          <w:docGrid w:linePitch="360"/>
        </w:sectPr>
      </w:pPr>
    </w:p>
    <w:p w:rsidR="00A244BF" w:rsidRPr="006E0E25" w:rsidRDefault="00A244BF" w:rsidP="00A244BF">
      <w:pPr>
        <w:jc w:val="both"/>
      </w:pPr>
      <w:hyperlink r:id="rId15" w:history="1">
        <w:r w:rsidRPr="006E0E25">
          <w:rPr>
            <w:color w:val="0000FF"/>
            <w:u w:val="single"/>
          </w:rPr>
          <w:t>kommersant.ru</w:t>
        </w:r>
      </w:hyperlink>
    </w:p>
    <w:p w:rsidR="00A244BF" w:rsidRPr="006E0E25" w:rsidRDefault="00A244BF" w:rsidP="00A244BF">
      <w:pPr>
        <w:jc w:val="both"/>
        <w:rPr>
          <w:lang w:val="en-US"/>
        </w:rPr>
      </w:pPr>
      <w:hyperlink r:id="rId16" w:history="1">
        <w:r w:rsidRPr="006E0E25">
          <w:rPr>
            <w:color w:val="0000FF"/>
            <w:u w:val="single"/>
            <w:lang w:val="en-US"/>
          </w:rPr>
          <w:t>vedomosti.ru</w:t>
        </w:r>
      </w:hyperlink>
    </w:p>
    <w:p w:rsidR="00A244BF" w:rsidRPr="006E0E25" w:rsidRDefault="00A244BF" w:rsidP="00A244BF">
      <w:pPr>
        <w:jc w:val="both"/>
        <w:rPr>
          <w:lang w:val="en-US"/>
        </w:rPr>
      </w:pPr>
      <w:hyperlink r:id="rId17" w:history="1">
        <w:r w:rsidRPr="006E0E25">
          <w:rPr>
            <w:color w:val="0000FF"/>
            <w:u w:val="single"/>
            <w:lang w:val="en-US"/>
          </w:rPr>
          <w:t>iz.ru</w:t>
        </w:r>
      </w:hyperlink>
    </w:p>
    <w:p w:rsidR="00A244BF" w:rsidRPr="006E0E25" w:rsidRDefault="00A244BF" w:rsidP="00A244BF">
      <w:pPr>
        <w:jc w:val="both"/>
        <w:rPr>
          <w:lang w:val="en-US"/>
        </w:rPr>
      </w:pPr>
      <w:hyperlink r:id="rId18" w:history="1">
        <w:r w:rsidRPr="006E0E25">
          <w:rPr>
            <w:color w:val="0000FF"/>
            <w:u w:val="single"/>
            <w:lang w:val="en-US"/>
          </w:rPr>
          <w:t>rbc.ru</w:t>
        </w:r>
      </w:hyperlink>
    </w:p>
    <w:p w:rsidR="00A244BF" w:rsidRPr="006E0E25" w:rsidRDefault="00A244BF" w:rsidP="00A244BF">
      <w:pPr>
        <w:jc w:val="both"/>
        <w:rPr>
          <w:lang w:val="en-US"/>
        </w:rPr>
      </w:pPr>
      <w:hyperlink r:id="rId19" w:history="1">
        <w:r w:rsidRPr="006E0E25">
          <w:rPr>
            <w:color w:val="0000FF"/>
            <w:u w:val="single"/>
            <w:lang w:val="en-US"/>
          </w:rPr>
          <w:t>forbes.ru</w:t>
        </w:r>
      </w:hyperlink>
    </w:p>
    <w:p w:rsidR="00A244BF" w:rsidRPr="006E0E25" w:rsidRDefault="00A244BF" w:rsidP="00A244BF">
      <w:pPr>
        <w:jc w:val="both"/>
        <w:rPr>
          <w:lang w:val="en-US"/>
        </w:rPr>
      </w:pPr>
      <w:hyperlink r:id="rId20" w:history="1">
        <w:r w:rsidRPr="006E0E25">
          <w:rPr>
            <w:color w:val="0000FF"/>
            <w:u w:val="single"/>
            <w:lang w:val="en-US"/>
          </w:rPr>
          <w:t>lenta.ru</w:t>
        </w:r>
      </w:hyperlink>
    </w:p>
    <w:p w:rsidR="00A244BF" w:rsidRPr="006E0E25" w:rsidRDefault="00A244BF" w:rsidP="00A244BF">
      <w:pPr>
        <w:jc w:val="both"/>
        <w:rPr>
          <w:lang w:val="en-US"/>
        </w:rPr>
      </w:pPr>
      <w:hyperlink r:id="rId21" w:history="1">
        <w:r w:rsidRPr="006E0E25">
          <w:rPr>
            <w:color w:val="0000FF"/>
            <w:u w:val="single"/>
            <w:lang w:val="en-US"/>
          </w:rPr>
          <w:t>gazeta.ru</w:t>
        </w:r>
      </w:hyperlink>
    </w:p>
    <w:p w:rsidR="00A244BF" w:rsidRPr="006E0E25" w:rsidRDefault="00A244BF" w:rsidP="00A244BF">
      <w:pPr>
        <w:jc w:val="both"/>
        <w:rPr>
          <w:lang w:val="en-US"/>
        </w:rPr>
      </w:pPr>
      <w:hyperlink r:id="rId22" w:history="1">
        <w:r w:rsidRPr="006E0E25">
          <w:rPr>
            <w:color w:val="0000FF"/>
            <w:u w:val="single"/>
            <w:lang w:val="en-US"/>
          </w:rPr>
          <w:t>vc.ru</w:t>
        </w:r>
      </w:hyperlink>
    </w:p>
    <w:p w:rsidR="00A244BF" w:rsidRPr="006E0E25" w:rsidRDefault="00A244BF" w:rsidP="00A244BF">
      <w:pPr>
        <w:jc w:val="both"/>
        <w:rPr>
          <w:lang w:val="en-US"/>
        </w:rPr>
      </w:pPr>
      <w:hyperlink r:id="rId23" w:history="1">
        <w:r w:rsidRPr="006E0E25">
          <w:rPr>
            <w:color w:val="0000FF"/>
            <w:u w:val="single"/>
            <w:lang w:val="en-US"/>
          </w:rPr>
          <w:t>rb.ru</w:t>
        </w:r>
      </w:hyperlink>
    </w:p>
    <w:p w:rsidR="00A244BF" w:rsidRPr="006E0E25" w:rsidRDefault="00A244BF" w:rsidP="00A244BF">
      <w:pPr>
        <w:jc w:val="both"/>
        <w:rPr>
          <w:lang w:val="en-US"/>
        </w:rPr>
      </w:pPr>
      <w:hyperlink r:id="rId24" w:history="1">
        <w:r w:rsidRPr="006E0E25">
          <w:rPr>
            <w:color w:val="0000FF"/>
            <w:u w:val="single"/>
            <w:lang w:val="en-US"/>
          </w:rPr>
          <w:t>secretmag.ru</w:t>
        </w:r>
      </w:hyperlink>
    </w:p>
    <w:p w:rsidR="00A244BF" w:rsidRPr="006E0E25" w:rsidRDefault="00A244BF" w:rsidP="00A244BF">
      <w:pPr>
        <w:jc w:val="both"/>
        <w:rPr>
          <w:lang w:val="en-US"/>
        </w:rPr>
      </w:pPr>
      <w:hyperlink r:id="rId25" w:history="1">
        <w:r w:rsidRPr="006E0E25">
          <w:rPr>
            <w:color w:val="0000FF"/>
            <w:u w:val="single"/>
            <w:lang w:val="en-US"/>
          </w:rPr>
          <w:t>rg.ru</w:t>
        </w:r>
      </w:hyperlink>
    </w:p>
    <w:p w:rsidR="00A244BF" w:rsidRPr="006E0E25" w:rsidRDefault="00A244BF" w:rsidP="00A244BF">
      <w:pPr>
        <w:jc w:val="both"/>
        <w:rPr>
          <w:lang w:val="en-US"/>
        </w:rPr>
      </w:pPr>
      <w:hyperlink r:id="rId26" w:history="1">
        <w:r w:rsidRPr="006E0E25">
          <w:rPr>
            <w:color w:val="0000FF"/>
            <w:u w:val="single"/>
            <w:lang w:val="en-US"/>
          </w:rPr>
          <w:t>russian.rt.com</w:t>
        </w:r>
      </w:hyperlink>
    </w:p>
    <w:p w:rsidR="00A244BF" w:rsidRPr="006E0E25" w:rsidRDefault="00A244BF" w:rsidP="00A244BF">
      <w:pPr>
        <w:jc w:val="both"/>
        <w:rPr>
          <w:lang w:val="en-US"/>
        </w:rPr>
      </w:pPr>
      <w:hyperlink r:id="rId27" w:history="1">
        <w:r w:rsidRPr="006E0E25">
          <w:rPr>
            <w:color w:val="0000FF"/>
            <w:u w:val="single"/>
            <w:lang w:val="en-US"/>
          </w:rPr>
          <w:t>kp.ru</w:t>
        </w:r>
      </w:hyperlink>
    </w:p>
    <w:p w:rsidR="00A244BF" w:rsidRPr="006E0E25" w:rsidRDefault="00A244BF" w:rsidP="00A244BF">
      <w:pPr>
        <w:jc w:val="both"/>
        <w:rPr>
          <w:lang w:val="en-US"/>
        </w:rPr>
      </w:pPr>
      <w:hyperlink r:id="rId28" w:history="1">
        <w:r w:rsidRPr="006E0E25">
          <w:rPr>
            <w:color w:val="0000FF"/>
            <w:u w:val="single"/>
            <w:lang w:val="en-US"/>
          </w:rPr>
          <w:t>aif.ru</w:t>
        </w:r>
      </w:hyperlink>
    </w:p>
    <w:p w:rsidR="00A244BF" w:rsidRPr="006E0E25" w:rsidRDefault="00A244BF" w:rsidP="00A244BF">
      <w:pPr>
        <w:jc w:val="both"/>
        <w:rPr>
          <w:lang w:val="en-US"/>
        </w:rPr>
      </w:pPr>
      <w:hyperlink r:id="rId29" w:history="1">
        <w:r w:rsidRPr="006E0E25">
          <w:rPr>
            <w:color w:val="0000FF"/>
            <w:u w:val="single"/>
            <w:lang w:val="en-US"/>
          </w:rPr>
          <w:t>znak.com</w:t>
        </w:r>
      </w:hyperlink>
    </w:p>
    <w:p w:rsidR="00A244BF" w:rsidRPr="006E0E25" w:rsidRDefault="00A244BF" w:rsidP="00A244BF">
      <w:pPr>
        <w:jc w:val="both"/>
        <w:rPr>
          <w:lang w:val="en-US"/>
        </w:rPr>
      </w:pPr>
      <w:hyperlink r:id="rId30" w:history="1">
        <w:r w:rsidRPr="006E0E25">
          <w:rPr>
            <w:color w:val="0000FF"/>
            <w:u w:val="single"/>
            <w:lang w:val="en-US"/>
          </w:rPr>
          <w:t>ura.ru</w:t>
        </w:r>
      </w:hyperlink>
    </w:p>
    <w:p w:rsidR="00A244BF" w:rsidRPr="006E0E25" w:rsidRDefault="00A244BF" w:rsidP="00A244BF">
      <w:pPr>
        <w:jc w:val="both"/>
        <w:rPr>
          <w:lang w:val="en-US"/>
        </w:rPr>
      </w:pPr>
      <w:hyperlink r:id="rId31" w:history="1">
        <w:r w:rsidRPr="006E0E25">
          <w:rPr>
            <w:color w:val="0000FF"/>
            <w:u w:val="single"/>
            <w:lang w:val="en-US"/>
          </w:rPr>
          <w:t>meduza.io</w:t>
        </w:r>
      </w:hyperlink>
    </w:p>
    <w:p w:rsidR="00A244BF" w:rsidRPr="006E0E25" w:rsidRDefault="00A244BF" w:rsidP="00A244BF">
      <w:pPr>
        <w:jc w:val="both"/>
        <w:rPr>
          <w:lang w:val="en-US"/>
        </w:rPr>
      </w:pPr>
      <w:hyperlink r:id="rId32" w:history="1">
        <w:r w:rsidRPr="006E0E25">
          <w:rPr>
            <w:color w:val="0000FF"/>
            <w:u w:val="single"/>
            <w:lang w:val="en-US"/>
          </w:rPr>
          <w:t>thebell.io</w:t>
        </w:r>
      </w:hyperlink>
    </w:p>
    <w:p w:rsidR="00A244BF" w:rsidRPr="006E0E25" w:rsidRDefault="00A244BF" w:rsidP="00A244BF">
      <w:pPr>
        <w:jc w:val="both"/>
        <w:rPr>
          <w:lang w:val="en-US"/>
        </w:rPr>
      </w:pPr>
      <w:hyperlink r:id="rId33" w:history="1">
        <w:r w:rsidRPr="006E0E25">
          <w:rPr>
            <w:color w:val="0000FF"/>
            <w:u w:val="single"/>
            <w:lang w:val="en-US"/>
          </w:rPr>
          <w:t>tjournal.ru</w:t>
        </w:r>
      </w:hyperlink>
    </w:p>
    <w:p w:rsidR="00A244BF" w:rsidRPr="006E0E25" w:rsidRDefault="00A244BF" w:rsidP="00A244BF">
      <w:pPr>
        <w:jc w:val="both"/>
        <w:rPr>
          <w:lang w:val="en-US"/>
        </w:rPr>
      </w:pPr>
      <w:hyperlink r:id="rId34" w:history="1">
        <w:r w:rsidRPr="006E0E25">
          <w:rPr>
            <w:color w:val="0000FF"/>
            <w:u w:val="single"/>
            <w:lang w:val="en-US"/>
          </w:rPr>
          <w:t>vz.ru</w:t>
        </w:r>
      </w:hyperlink>
    </w:p>
    <w:p w:rsidR="00A244BF" w:rsidRPr="006E0E25" w:rsidRDefault="00A244BF" w:rsidP="00A244BF">
      <w:pPr>
        <w:jc w:val="both"/>
        <w:rPr>
          <w:lang w:val="en-US"/>
        </w:rPr>
      </w:pPr>
      <w:hyperlink r:id="rId35" w:history="1">
        <w:r w:rsidRPr="006E0E25">
          <w:rPr>
            <w:color w:val="0000FF"/>
            <w:u w:val="single"/>
            <w:lang w:val="en-US"/>
          </w:rPr>
          <w:t>takiedela.ru</w:t>
        </w:r>
      </w:hyperlink>
    </w:p>
    <w:p w:rsidR="00A244BF" w:rsidRPr="006E0E25" w:rsidRDefault="00A244BF" w:rsidP="00A244BF">
      <w:pPr>
        <w:jc w:val="both"/>
        <w:rPr>
          <w:lang w:val="en-US"/>
        </w:rPr>
      </w:pPr>
      <w:hyperlink r:id="rId36" w:history="1">
        <w:r w:rsidRPr="006E0E25">
          <w:rPr>
            <w:color w:val="0000FF"/>
            <w:u w:val="single"/>
            <w:lang w:val="en-US"/>
          </w:rPr>
          <w:t>mel.fm</w:t>
        </w:r>
      </w:hyperlink>
    </w:p>
    <w:p w:rsidR="00A244BF" w:rsidRPr="006E0E25" w:rsidRDefault="00A244BF" w:rsidP="00A244BF">
      <w:pPr>
        <w:jc w:val="both"/>
        <w:rPr>
          <w:lang w:val="en-US"/>
        </w:rPr>
      </w:pPr>
      <w:hyperlink r:id="rId37" w:history="1">
        <w:r w:rsidRPr="006E0E25">
          <w:rPr>
            <w:color w:val="0000FF"/>
            <w:u w:val="single"/>
            <w:lang w:val="en-US"/>
          </w:rPr>
          <w:t>tass.ru</w:t>
        </w:r>
      </w:hyperlink>
    </w:p>
    <w:p w:rsidR="00A244BF" w:rsidRPr="006E0E25" w:rsidRDefault="00A244BF" w:rsidP="00A244BF">
      <w:pPr>
        <w:jc w:val="both"/>
        <w:rPr>
          <w:lang w:val="en-US"/>
        </w:rPr>
      </w:pPr>
      <w:hyperlink r:id="rId38" w:history="1">
        <w:r w:rsidRPr="006E0E25">
          <w:rPr>
            <w:color w:val="0000FF"/>
            <w:u w:val="single"/>
            <w:lang w:val="en-US"/>
          </w:rPr>
          <w:t>ria.ru</w:t>
        </w:r>
      </w:hyperlink>
    </w:p>
    <w:p w:rsidR="00A244BF" w:rsidRPr="006E0E25" w:rsidRDefault="00A244BF" w:rsidP="00A244BF">
      <w:pPr>
        <w:jc w:val="both"/>
        <w:rPr>
          <w:lang w:val="en-US"/>
        </w:rPr>
      </w:pPr>
      <w:hyperlink r:id="rId39" w:history="1">
        <w:r w:rsidRPr="006E0E25">
          <w:rPr>
            <w:color w:val="0000FF"/>
            <w:u w:val="single"/>
            <w:lang w:val="en-US"/>
          </w:rPr>
          <w:t>rns.ru</w:t>
        </w:r>
      </w:hyperlink>
    </w:p>
    <w:p w:rsidR="00A244BF" w:rsidRPr="006E0E25" w:rsidRDefault="00A244BF" w:rsidP="00A244BF">
      <w:pPr>
        <w:jc w:val="both"/>
      </w:pPr>
      <w:hyperlink r:id="rId40" w:history="1">
        <w:r w:rsidRPr="006E0E25">
          <w:rPr>
            <w:color w:val="0000FF"/>
            <w:u w:val="single"/>
          </w:rPr>
          <w:t>interfax.ru</w:t>
        </w:r>
      </w:hyperlink>
    </w:p>
    <w:p w:rsidR="00A244BF" w:rsidRPr="006E0E25" w:rsidRDefault="00A244BF" w:rsidP="00A244BF">
      <w:pPr>
        <w:jc w:val="both"/>
        <w:sectPr w:rsidR="00A244BF" w:rsidRPr="006E0E25" w:rsidSect="00640820">
          <w:type w:val="continuous"/>
          <w:pgSz w:w="11906" w:h="16838"/>
          <w:pgMar w:top="1134" w:right="850" w:bottom="1134" w:left="1701" w:header="708" w:footer="708" w:gutter="0"/>
          <w:cols w:num="4" w:space="709"/>
          <w:docGrid w:linePitch="360"/>
        </w:sectPr>
      </w:pPr>
    </w:p>
    <w:p w:rsidR="00A244BF" w:rsidRDefault="00A244BF" w:rsidP="00A244BF">
      <w:pPr>
        <w:jc w:val="both"/>
        <w:sectPr w:rsidR="00A244BF" w:rsidSect="00640820">
          <w:type w:val="continuous"/>
          <w:pgSz w:w="11906" w:h="16838"/>
          <w:pgMar w:top="1134" w:right="850" w:bottom="1134" w:left="1701" w:header="708" w:footer="708" w:gutter="0"/>
          <w:cols w:num="4" w:space="709"/>
          <w:docGrid w:linePitch="360"/>
        </w:sectPr>
      </w:pPr>
    </w:p>
    <w:p w:rsidR="00A244BF" w:rsidRPr="006E0E25" w:rsidRDefault="00A244BF" w:rsidP="00A244BF">
      <w:pPr>
        <w:jc w:val="both"/>
      </w:pPr>
    </w:p>
    <w:p w:rsidR="00A244BF" w:rsidRPr="006E0E25" w:rsidRDefault="00A244BF" w:rsidP="00A244BF">
      <w:pPr>
        <w:jc w:val="both"/>
      </w:pPr>
      <w:r w:rsidRPr="006E0E25">
        <w:rPr>
          <w:b/>
          <w:bCs/>
          <w:i/>
          <w:iCs/>
        </w:rPr>
        <w:t>Печатные СМИ</w:t>
      </w:r>
    </w:p>
    <w:p w:rsidR="00A244BF" w:rsidRPr="006E0E25" w:rsidRDefault="00A244BF" w:rsidP="00A244BF">
      <w:pPr>
        <w:jc w:val="both"/>
        <w:sectPr w:rsidR="00A244BF" w:rsidRPr="006E0E25" w:rsidSect="00BD1522">
          <w:type w:val="continuous"/>
          <w:pgSz w:w="11906" w:h="16838"/>
          <w:pgMar w:top="1134" w:right="850" w:bottom="1134" w:left="1701" w:header="708" w:footer="708" w:gutter="0"/>
          <w:cols w:space="708"/>
          <w:docGrid w:linePitch="360"/>
        </w:sectPr>
      </w:pPr>
    </w:p>
    <w:p w:rsidR="00A244BF" w:rsidRPr="006E0E25" w:rsidRDefault="00A244BF" w:rsidP="00A244BF">
      <w:pPr>
        <w:jc w:val="both"/>
      </w:pPr>
      <w:r w:rsidRPr="006E0E25">
        <w:t>Коммерсант</w:t>
      </w:r>
    </w:p>
    <w:p w:rsidR="00A244BF" w:rsidRPr="006E0E25" w:rsidRDefault="00A244BF" w:rsidP="00A244BF">
      <w:pPr>
        <w:jc w:val="both"/>
      </w:pPr>
      <w:r w:rsidRPr="006E0E25">
        <w:t>Ведомости</w:t>
      </w:r>
    </w:p>
    <w:p w:rsidR="00A244BF" w:rsidRPr="006E0E25" w:rsidRDefault="00A244BF" w:rsidP="00A244BF">
      <w:pPr>
        <w:jc w:val="both"/>
      </w:pPr>
      <w:r w:rsidRPr="006E0E25">
        <w:t>Известия</w:t>
      </w:r>
    </w:p>
    <w:p w:rsidR="00A244BF" w:rsidRPr="006E0E25" w:rsidRDefault="00A244BF" w:rsidP="00A244BF">
      <w:pPr>
        <w:jc w:val="both"/>
      </w:pPr>
      <w:r w:rsidRPr="006E0E25">
        <w:t>Газета РБК</w:t>
      </w:r>
    </w:p>
    <w:p w:rsidR="00A244BF" w:rsidRPr="006E0E25" w:rsidRDefault="00A244BF" w:rsidP="00A244BF">
      <w:pPr>
        <w:jc w:val="both"/>
      </w:pPr>
      <w:r w:rsidRPr="006E0E25">
        <w:t>Эксперт</w:t>
      </w:r>
    </w:p>
    <w:p w:rsidR="00A244BF" w:rsidRPr="006E0E25" w:rsidRDefault="00A244BF" w:rsidP="00A244BF">
      <w:pPr>
        <w:jc w:val="both"/>
      </w:pPr>
      <w:r w:rsidRPr="006E0E25">
        <w:t>Российская газета</w:t>
      </w:r>
    </w:p>
    <w:p w:rsidR="00A244BF" w:rsidRPr="006E0E25" w:rsidRDefault="00A244BF" w:rsidP="00A244BF">
      <w:pPr>
        <w:jc w:val="both"/>
      </w:pPr>
      <w:proofErr w:type="spellStart"/>
      <w:r w:rsidRPr="006E0E25">
        <w:t>Forbes</w:t>
      </w:r>
      <w:proofErr w:type="spellEnd"/>
    </w:p>
    <w:p w:rsidR="00A244BF" w:rsidRPr="006E0E25" w:rsidRDefault="00A244BF" w:rsidP="00A244BF">
      <w:pPr>
        <w:jc w:val="both"/>
      </w:pPr>
      <w:r w:rsidRPr="006E0E25">
        <w:t>Огонек</w:t>
      </w:r>
    </w:p>
    <w:p w:rsidR="00A244BF" w:rsidRPr="006E0E25" w:rsidRDefault="00A244BF" w:rsidP="00A244BF">
      <w:pPr>
        <w:jc w:val="both"/>
      </w:pPr>
      <w:r w:rsidRPr="006E0E25">
        <w:t>Комсомольская правда</w:t>
      </w:r>
    </w:p>
    <w:p w:rsidR="00A244BF" w:rsidRPr="006E0E25" w:rsidRDefault="00A244BF" w:rsidP="00A244BF">
      <w:pPr>
        <w:jc w:val="both"/>
      </w:pPr>
      <w:r w:rsidRPr="006E0E25">
        <w:t>Аргументы и факты</w:t>
      </w:r>
    </w:p>
    <w:p w:rsidR="00A244BF" w:rsidRDefault="00A244BF" w:rsidP="00A244BF">
      <w:pPr>
        <w:jc w:val="both"/>
        <w:rPr>
          <w:b/>
          <w:bCs/>
          <w:i/>
          <w:iCs/>
        </w:rPr>
      </w:pPr>
    </w:p>
    <w:p w:rsidR="00A244BF" w:rsidRDefault="00A244BF" w:rsidP="00A244BF">
      <w:pPr>
        <w:jc w:val="both"/>
        <w:rPr>
          <w:b/>
          <w:bCs/>
          <w:i/>
          <w:iCs/>
        </w:rPr>
        <w:sectPr w:rsidR="00A244BF" w:rsidSect="00640820">
          <w:type w:val="continuous"/>
          <w:pgSz w:w="11906" w:h="16838"/>
          <w:pgMar w:top="1134" w:right="850" w:bottom="1134" w:left="1701" w:header="708" w:footer="708" w:gutter="0"/>
          <w:cols w:num="3" w:space="708"/>
          <w:docGrid w:linePitch="360"/>
        </w:sectPr>
      </w:pPr>
    </w:p>
    <w:p w:rsidR="00A244BF" w:rsidRDefault="00A244BF" w:rsidP="00A244BF">
      <w:pPr>
        <w:jc w:val="both"/>
        <w:rPr>
          <w:b/>
          <w:bCs/>
          <w:i/>
          <w:iCs/>
        </w:rPr>
        <w:sectPr w:rsidR="00A244BF" w:rsidSect="008F1BD3">
          <w:type w:val="continuous"/>
          <w:pgSz w:w="11906" w:h="16838"/>
          <w:pgMar w:top="1134" w:right="850" w:bottom="1134" w:left="1701" w:header="708" w:footer="708" w:gutter="0"/>
          <w:cols w:space="708"/>
          <w:docGrid w:linePitch="360"/>
        </w:sectPr>
      </w:pPr>
    </w:p>
    <w:p w:rsidR="00A244BF" w:rsidRPr="006E0E25" w:rsidRDefault="00A244BF" w:rsidP="00A244BF">
      <w:pPr>
        <w:jc w:val="both"/>
      </w:pPr>
      <w:r w:rsidRPr="006E0E25">
        <w:rPr>
          <w:b/>
          <w:bCs/>
          <w:i/>
          <w:iCs/>
        </w:rPr>
        <w:t>Информационные агентства</w:t>
      </w:r>
    </w:p>
    <w:p w:rsidR="00A244BF" w:rsidRPr="006E0E25" w:rsidRDefault="00A244BF" w:rsidP="00A244BF">
      <w:pPr>
        <w:jc w:val="both"/>
      </w:pPr>
      <w:r w:rsidRPr="006E0E25">
        <w:t>Интерфакс</w:t>
      </w:r>
    </w:p>
    <w:p w:rsidR="00A244BF" w:rsidRPr="006E0E25" w:rsidRDefault="00A244BF" w:rsidP="00A244BF">
      <w:pPr>
        <w:jc w:val="both"/>
      </w:pPr>
      <w:r w:rsidRPr="006E0E25">
        <w:t>ТАСС</w:t>
      </w:r>
    </w:p>
    <w:p w:rsidR="00A244BF" w:rsidRDefault="00A244BF" w:rsidP="00A244BF">
      <w:pPr>
        <w:jc w:val="both"/>
        <w:sectPr w:rsidR="00A244BF" w:rsidSect="008F1BD3">
          <w:type w:val="continuous"/>
          <w:pgSz w:w="11906" w:h="16838"/>
          <w:pgMar w:top="1134" w:right="850" w:bottom="1134" w:left="1701" w:header="708" w:footer="708" w:gutter="0"/>
          <w:cols w:space="708"/>
          <w:docGrid w:linePitch="360"/>
        </w:sectPr>
      </w:pPr>
    </w:p>
    <w:p w:rsidR="00A244BF" w:rsidRPr="006E0E25" w:rsidRDefault="00A244BF" w:rsidP="00A244BF">
      <w:pPr>
        <w:jc w:val="both"/>
      </w:pPr>
      <w:r w:rsidRPr="006E0E25">
        <w:t>РИА Новости</w:t>
      </w:r>
    </w:p>
    <w:p w:rsidR="00A244BF" w:rsidRPr="006E0E25" w:rsidRDefault="00A244BF" w:rsidP="00A244BF">
      <w:pPr>
        <w:jc w:val="both"/>
      </w:pPr>
      <w:proofErr w:type="spellStart"/>
      <w:r w:rsidRPr="006E0E25">
        <w:t>Прайм</w:t>
      </w:r>
      <w:proofErr w:type="spellEnd"/>
    </w:p>
    <w:p w:rsidR="00A244BF" w:rsidRDefault="00A244BF" w:rsidP="00A244BF">
      <w:pPr>
        <w:jc w:val="both"/>
        <w:rPr>
          <w:b/>
          <w:bCs/>
          <w:i/>
          <w:iCs/>
        </w:rPr>
      </w:pPr>
    </w:p>
    <w:p w:rsidR="00A244BF" w:rsidRPr="006E0E25" w:rsidRDefault="00A244BF" w:rsidP="00A244BF">
      <w:pPr>
        <w:jc w:val="both"/>
      </w:pPr>
      <w:r w:rsidRPr="006E0E25">
        <w:rPr>
          <w:b/>
          <w:bCs/>
          <w:i/>
          <w:iCs/>
        </w:rPr>
        <w:t>ТВ</w:t>
      </w:r>
    </w:p>
    <w:p w:rsidR="00A244BF" w:rsidRPr="006E0E25" w:rsidRDefault="00A244BF" w:rsidP="00A244BF">
      <w:pPr>
        <w:jc w:val="both"/>
      </w:pPr>
      <w:r w:rsidRPr="006E0E25">
        <w:t>Первый канал</w:t>
      </w:r>
    </w:p>
    <w:p w:rsidR="00A244BF" w:rsidRPr="006E0E25" w:rsidRDefault="00A244BF" w:rsidP="00A244BF">
      <w:pPr>
        <w:jc w:val="both"/>
      </w:pPr>
      <w:r w:rsidRPr="006E0E25">
        <w:t>Россия 1</w:t>
      </w:r>
    </w:p>
    <w:p w:rsidR="00A244BF" w:rsidRPr="006E0E25" w:rsidRDefault="00A244BF" w:rsidP="00A244BF">
      <w:pPr>
        <w:jc w:val="both"/>
      </w:pPr>
      <w:r w:rsidRPr="006E0E25">
        <w:t>РБК ТВ</w:t>
      </w:r>
    </w:p>
    <w:p w:rsidR="00A244BF" w:rsidRPr="006E0E25" w:rsidRDefault="00A244BF" w:rsidP="00A244BF">
      <w:pPr>
        <w:jc w:val="both"/>
      </w:pPr>
      <w:r w:rsidRPr="006E0E25">
        <w:t>Россия 24</w:t>
      </w:r>
    </w:p>
    <w:p w:rsidR="00A244BF" w:rsidRPr="006E0E25" w:rsidRDefault="00A244BF" w:rsidP="00A244BF">
      <w:pPr>
        <w:jc w:val="both"/>
      </w:pPr>
      <w:r w:rsidRPr="006E0E25">
        <w:t>ОТВ</w:t>
      </w:r>
    </w:p>
    <w:p w:rsidR="00A244BF" w:rsidRPr="006E0E25" w:rsidRDefault="00A244BF" w:rsidP="00A244BF">
      <w:pPr>
        <w:jc w:val="both"/>
        <w:sectPr w:rsidR="00A244BF" w:rsidRPr="006E0E25" w:rsidSect="008F1BD3">
          <w:type w:val="continuous"/>
          <w:pgSz w:w="11906" w:h="16838"/>
          <w:pgMar w:top="1134" w:right="850" w:bottom="1134" w:left="1701" w:header="708" w:footer="708" w:gutter="0"/>
          <w:cols w:space="708"/>
          <w:docGrid w:linePitch="360"/>
        </w:sectPr>
      </w:pPr>
    </w:p>
    <w:p w:rsidR="00A244BF" w:rsidRDefault="00A244BF" w:rsidP="00A244BF">
      <w:pPr>
        <w:jc w:val="both"/>
        <w:rPr>
          <w:u w:val="single"/>
        </w:rPr>
      </w:pPr>
    </w:p>
    <w:p w:rsidR="00A244BF" w:rsidRPr="006E0E25" w:rsidRDefault="00A244BF" w:rsidP="00A244BF">
      <w:pPr>
        <w:jc w:val="both"/>
      </w:pPr>
      <w:r w:rsidRPr="006E0E25">
        <w:rPr>
          <w:b/>
          <w:bCs/>
        </w:rPr>
        <w:t>Список спикеров:</w:t>
      </w:r>
    </w:p>
    <w:p w:rsidR="00A244BF" w:rsidRPr="006E0E25" w:rsidRDefault="00A244BF" w:rsidP="00A244BF">
      <w:pPr>
        <w:numPr>
          <w:ilvl w:val="0"/>
          <w:numId w:val="45"/>
        </w:numPr>
        <w:spacing w:line="276" w:lineRule="auto"/>
        <w:jc w:val="both"/>
        <w:sectPr w:rsidR="00A244BF" w:rsidRPr="006E0E25" w:rsidSect="008F1BD3">
          <w:type w:val="continuous"/>
          <w:pgSz w:w="11906" w:h="16838"/>
          <w:pgMar w:top="993" w:right="850" w:bottom="851" w:left="1701" w:header="708" w:footer="708" w:gutter="0"/>
          <w:cols w:space="708"/>
          <w:docGrid w:linePitch="360"/>
        </w:sectPr>
      </w:pPr>
    </w:p>
    <w:p w:rsidR="00A244BF" w:rsidRPr="006E0E25" w:rsidRDefault="00A244BF" w:rsidP="00A244BF">
      <w:pPr>
        <w:numPr>
          <w:ilvl w:val="0"/>
          <w:numId w:val="45"/>
        </w:numPr>
        <w:spacing w:line="276" w:lineRule="auto"/>
        <w:jc w:val="both"/>
      </w:pPr>
      <w:r w:rsidRPr="006E0E25">
        <w:t xml:space="preserve">Светлана </w:t>
      </w:r>
      <w:proofErr w:type="spellStart"/>
      <w:r w:rsidRPr="006E0E25">
        <w:t>Чупшева</w:t>
      </w:r>
      <w:proofErr w:type="spellEnd"/>
      <w:r w:rsidRPr="006E0E25">
        <w:t> </w:t>
      </w:r>
    </w:p>
    <w:p w:rsidR="00A244BF" w:rsidRPr="006E0E25" w:rsidRDefault="00A244BF" w:rsidP="00A244BF">
      <w:pPr>
        <w:numPr>
          <w:ilvl w:val="0"/>
          <w:numId w:val="45"/>
        </w:numPr>
        <w:spacing w:line="276" w:lineRule="auto"/>
        <w:jc w:val="both"/>
      </w:pPr>
      <w:r w:rsidRPr="006E0E25">
        <w:t>Дмитрий Песков*</w:t>
      </w:r>
      <w:r w:rsidRPr="006E0E25">
        <w:rPr>
          <w:color w:val="FFFFFF" w:themeColor="background1"/>
          <w:vertAlign w:val="superscript"/>
        </w:rPr>
        <w:footnoteReference w:id="1"/>
      </w:r>
    </w:p>
    <w:p w:rsidR="00A244BF" w:rsidRPr="006E0E25" w:rsidRDefault="00A244BF" w:rsidP="00A244BF">
      <w:pPr>
        <w:numPr>
          <w:ilvl w:val="0"/>
          <w:numId w:val="45"/>
        </w:numPr>
        <w:spacing w:line="276" w:lineRule="auto"/>
        <w:jc w:val="both"/>
      </w:pPr>
      <w:r w:rsidRPr="006E0E25">
        <w:t xml:space="preserve">Артем </w:t>
      </w:r>
      <w:proofErr w:type="spellStart"/>
      <w:r w:rsidRPr="006E0E25">
        <w:t>Аветисян</w:t>
      </w:r>
      <w:proofErr w:type="spellEnd"/>
      <w:r w:rsidRPr="006E0E25">
        <w:t>*</w:t>
      </w:r>
    </w:p>
    <w:p w:rsidR="00A244BF" w:rsidRPr="006E0E25" w:rsidRDefault="00A244BF" w:rsidP="00A244BF">
      <w:pPr>
        <w:numPr>
          <w:ilvl w:val="0"/>
          <w:numId w:val="45"/>
        </w:numPr>
        <w:spacing w:line="276" w:lineRule="auto"/>
        <w:jc w:val="both"/>
      </w:pPr>
      <w:r w:rsidRPr="006E0E25">
        <w:t xml:space="preserve">Юлия </w:t>
      </w:r>
      <w:proofErr w:type="spellStart"/>
      <w:r w:rsidRPr="006E0E25">
        <w:t>Ханьжина</w:t>
      </w:r>
      <w:proofErr w:type="spellEnd"/>
      <w:r w:rsidRPr="006E0E25">
        <w:t>*</w:t>
      </w:r>
    </w:p>
    <w:p w:rsidR="00A244BF" w:rsidRPr="006E0E25" w:rsidRDefault="00A244BF" w:rsidP="00A244BF">
      <w:pPr>
        <w:numPr>
          <w:ilvl w:val="0"/>
          <w:numId w:val="45"/>
        </w:numPr>
        <w:spacing w:line="276" w:lineRule="auto"/>
        <w:jc w:val="both"/>
      </w:pPr>
      <w:r w:rsidRPr="006E0E25">
        <w:t>Ольга Захарова*</w:t>
      </w:r>
    </w:p>
    <w:p w:rsidR="00A244BF" w:rsidRPr="006E0E25" w:rsidRDefault="00A244BF" w:rsidP="00A244BF">
      <w:pPr>
        <w:numPr>
          <w:ilvl w:val="0"/>
          <w:numId w:val="45"/>
        </w:numPr>
        <w:spacing w:line="276" w:lineRule="auto"/>
        <w:jc w:val="both"/>
      </w:pPr>
      <w:r w:rsidRPr="006E0E25">
        <w:t>Татьяна Журавлева*</w:t>
      </w:r>
    </w:p>
    <w:p w:rsidR="00A244BF" w:rsidRPr="006E0E25" w:rsidRDefault="00A244BF" w:rsidP="00A244BF">
      <w:pPr>
        <w:numPr>
          <w:ilvl w:val="0"/>
          <w:numId w:val="45"/>
        </w:numPr>
        <w:spacing w:line="276" w:lineRule="auto"/>
        <w:jc w:val="both"/>
      </w:pPr>
      <w:r w:rsidRPr="006E0E25">
        <w:t>Георгий Белозеров*</w:t>
      </w:r>
    </w:p>
    <w:p w:rsidR="00A244BF" w:rsidRPr="006E0E25" w:rsidRDefault="00A244BF" w:rsidP="00A244BF">
      <w:pPr>
        <w:numPr>
          <w:ilvl w:val="0"/>
          <w:numId w:val="45"/>
        </w:numPr>
        <w:spacing w:line="276" w:lineRule="auto"/>
        <w:jc w:val="both"/>
      </w:pPr>
      <w:r w:rsidRPr="006E0E25">
        <w:t xml:space="preserve">Игорь </w:t>
      </w:r>
      <w:proofErr w:type="spellStart"/>
      <w:r w:rsidRPr="006E0E25">
        <w:t>Карачин</w:t>
      </w:r>
      <w:proofErr w:type="spellEnd"/>
      <w:r w:rsidRPr="006E0E25">
        <w:t>*</w:t>
      </w:r>
    </w:p>
    <w:p w:rsidR="00A244BF" w:rsidRPr="006E0E25" w:rsidRDefault="00A244BF" w:rsidP="00A244BF">
      <w:pPr>
        <w:numPr>
          <w:ilvl w:val="0"/>
          <w:numId w:val="45"/>
        </w:numPr>
        <w:spacing w:line="276" w:lineRule="auto"/>
        <w:jc w:val="both"/>
      </w:pPr>
      <w:r w:rsidRPr="006E0E25">
        <w:t xml:space="preserve">Сергей </w:t>
      </w:r>
      <w:proofErr w:type="spellStart"/>
      <w:r w:rsidRPr="006E0E25">
        <w:t>Скрипников</w:t>
      </w:r>
      <w:proofErr w:type="spellEnd"/>
      <w:r w:rsidRPr="006E0E25">
        <w:t>*</w:t>
      </w:r>
    </w:p>
    <w:p w:rsidR="00A244BF" w:rsidRDefault="00A244BF" w:rsidP="00A244BF">
      <w:pPr>
        <w:numPr>
          <w:ilvl w:val="0"/>
          <w:numId w:val="45"/>
        </w:numPr>
        <w:spacing w:line="276" w:lineRule="auto"/>
        <w:jc w:val="both"/>
      </w:pPr>
      <w:r w:rsidRPr="006E0E25">
        <w:t>Елена Шишкунова*</w:t>
      </w:r>
    </w:p>
    <w:p w:rsidR="00D50C9B" w:rsidRPr="006E0E25" w:rsidRDefault="00D50C9B" w:rsidP="00A244BF">
      <w:pPr>
        <w:numPr>
          <w:ilvl w:val="0"/>
          <w:numId w:val="45"/>
        </w:numPr>
        <w:spacing w:line="276" w:lineRule="auto"/>
        <w:jc w:val="both"/>
        <w:sectPr w:rsidR="00D50C9B" w:rsidRPr="006E0E25" w:rsidSect="007C1408">
          <w:type w:val="continuous"/>
          <w:pgSz w:w="11906" w:h="16838"/>
          <w:pgMar w:top="993" w:right="850" w:bottom="567" w:left="1701" w:header="708" w:footer="708" w:gutter="0"/>
          <w:cols w:num="2" w:space="708"/>
          <w:docGrid w:linePitch="360"/>
        </w:sectPr>
      </w:pPr>
    </w:p>
    <w:p w:rsidR="00A244BF" w:rsidRPr="00A17BC5" w:rsidRDefault="00A244BF" w:rsidP="00A244BF">
      <w:pPr>
        <w:jc w:val="both"/>
        <w:rPr>
          <w:b/>
          <w:bCs/>
        </w:rPr>
      </w:pPr>
      <w:r w:rsidRPr="00A17BC5">
        <w:rPr>
          <w:b/>
          <w:bCs/>
        </w:rPr>
        <w:t>Ключевые слова для аналитического отчета:</w:t>
      </w:r>
    </w:p>
    <w:p w:rsidR="00A244BF" w:rsidRPr="00A17BC5" w:rsidRDefault="00A244BF" w:rsidP="00A244BF">
      <w:pPr>
        <w:jc w:val="both"/>
      </w:pPr>
      <w:r w:rsidRPr="00A17BC5">
        <w:rPr>
          <w:bCs/>
        </w:rPr>
        <w:t>АСИ, Агентство стратегических инициатив</w:t>
      </w:r>
    </w:p>
    <w:p w:rsidR="00A244BF" w:rsidRPr="00A17BC5" w:rsidRDefault="00A244BF" w:rsidP="00A244BF">
      <w:pPr>
        <w:jc w:val="both"/>
      </w:pPr>
    </w:p>
    <w:p w:rsidR="00A244BF" w:rsidRPr="00A17BC5" w:rsidRDefault="00A244BF" w:rsidP="00A244BF">
      <w:pPr>
        <w:jc w:val="both"/>
      </w:pPr>
      <w:proofErr w:type="gramStart"/>
      <w:r w:rsidRPr="00A17BC5">
        <w:rPr>
          <w:bCs/>
        </w:rPr>
        <w:t>дочерние</w:t>
      </w:r>
      <w:proofErr w:type="gramEnd"/>
      <w:r w:rsidRPr="00A17BC5">
        <w:rPr>
          <w:bCs/>
        </w:rPr>
        <w:t xml:space="preserve"> проекты (включаем в общий массив)</w:t>
      </w:r>
    </w:p>
    <w:p w:rsidR="00A244BF" w:rsidRPr="00A17BC5" w:rsidRDefault="00A244BF" w:rsidP="00A244BF">
      <w:pPr>
        <w:numPr>
          <w:ilvl w:val="0"/>
          <w:numId w:val="59"/>
        </w:numPr>
        <w:spacing w:line="276" w:lineRule="auto"/>
        <w:jc w:val="both"/>
      </w:pPr>
      <w:r w:rsidRPr="00A17BC5">
        <w:t>ПЛАТФОРМА «ЗА БИЗНЕС» / ПЛАТФОРМА ДЛЯ ОБРАЩЕНИЙ или ЖАЛОБ ПРЕДПРИНИМАТЕЛЕЙ</w:t>
      </w:r>
    </w:p>
    <w:p w:rsidR="00A244BF" w:rsidRPr="00A17BC5" w:rsidRDefault="00A244BF" w:rsidP="00A244BF">
      <w:pPr>
        <w:numPr>
          <w:ilvl w:val="0"/>
          <w:numId w:val="59"/>
        </w:numPr>
        <w:spacing w:line="276" w:lineRule="auto"/>
        <w:jc w:val="both"/>
      </w:pPr>
      <w:r w:rsidRPr="00A17BC5">
        <w:t>СМАРТЕКА</w:t>
      </w:r>
    </w:p>
    <w:p w:rsidR="00A244BF" w:rsidRPr="00A17BC5" w:rsidRDefault="00A244BF" w:rsidP="00A244BF">
      <w:pPr>
        <w:jc w:val="both"/>
      </w:pPr>
    </w:p>
    <w:p w:rsidR="00A244BF" w:rsidRPr="00A17BC5" w:rsidRDefault="00A244BF" w:rsidP="00A244BF">
      <w:pPr>
        <w:jc w:val="both"/>
      </w:pPr>
      <w:proofErr w:type="gramStart"/>
      <w:r w:rsidRPr="00A17BC5">
        <w:rPr>
          <w:bCs/>
          <w:i/>
          <w:iCs/>
        </w:rPr>
        <w:t>также</w:t>
      </w:r>
      <w:proofErr w:type="gramEnd"/>
      <w:r w:rsidRPr="00A17BC5">
        <w:rPr>
          <w:bCs/>
          <w:i/>
          <w:iCs/>
        </w:rPr>
        <w:t xml:space="preserve"> включать в отчет, но не учитывать при расчетах показателей </w:t>
      </w:r>
      <w:r>
        <w:rPr>
          <w:bCs/>
          <w:i/>
          <w:iCs/>
        </w:rPr>
        <w:t>АСИ</w:t>
      </w:r>
      <w:r w:rsidRPr="00A17BC5">
        <w:rPr>
          <w:bCs/>
          <w:i/>
          <w:iCs/>
        </w:rPr>
        <w:t>, а считать отдельно:</w:t>
      </w:r>
    </w:p>
    <w:p w:rsidR="00A244BF" w:rsidRPr="006E0E25" w:rsidRDefault="00A244BF" w:rsidP="00A244BF">
      <w:pPr>
        <w:numPr>
          <w:ilvl w:val="0"/>
          <w:numId w:val="60"/>
        </w:numPr>
        <w:spacing w:line="276" w:lineRule="auto"/>
        <w:jc w:val="both"/>
      </w:pPr>
      <w:r w:rsidRPr="006E0E25">
        <w:t>НТИ (при условии упоминания рядом АСИ или Агентство стратегических инициатив)</w:t>
      </w:r>
    </w:p>
    <w:p w:rsidR="00A244BF" w:rsidRPr="006E0E25" w:rsidRDefault="00A244BF" w:rsidP="00A244BF">
      <w:pPr>
        <w:numPr>
          <w:ilvl w:val="0"/>
          <w:numId w:val="60"/>
        </w:numPr>
        <w:spacing w:line="276" w:lineRule="auto"/>
        <w:jc w:val="both"/>
      </w:pPr>
      <w:r w:rsidRPr="006E0E25">
        <w:t>КРУЖКОВОЕ ДВИЖЕНИЕ (при условии упоминания рядом АСИ или Агентство стратегических инициатив)</w:t>
      </w:r>
    </w:p>
    <w:p w:rsidR="00A244BF" w:rsidRPr="006E0E25" w:rsidRDefault="00A244BF" w:rsidP="00A244BF">
      <w:pPr>
        <w:numPr>
          <w:ilvl w:val="0"/>
          <w:numId w:val="60"/>
        </w:numPr>
        <w:spacing w:line="276" w:lineRule="auto"/>
        <w:jc w:val="both"/>
      </w:pPr>
      <w:r w:rsidRPr="006E0E25">
        <w:t>УНИВЕРСИТЕТ 2035</w:t>
      </w:r>
    </w:p>
    <w:p w:rsidR="00A244BF" w:rsidRPr="006E0E25" w:rsidRDefault="00A244BF" w:rsidP="00A244BF">
      <w:pPr>
        <w:numPr>
          <w:ilvl w:val="0"/>
          <w:numId w:val="60"/>
        </w:numPr>
        <w:spacing w:line="276" w:lineRule="auto"/>
        <w:jc w:val="both"/>
      </w:pPr>
      <w:proofErr w:type="spellStart"/>
      <w:r w:rsidRPr="006E0E25">
        <w:t>WordSkills</w:t>
      </w:r>
      <w:proofErr w:type="spellEnd"/>
    </w:p>
    <w:p w:rsidR="00A244BF" w:rsidRDefault="00A244BF" w:rsidP="00A244BF">
      <w:pPr>
        <w:jc w:val="both"/>
        <w:rPr>
          <w:u w:val="single"/>
        </w:rPr>
      </w:pPr>
    </w:p>
    <w:p w:rsidR="00A244BF" w:rsidRDefault="00A244BF" w:rsidP="00A244BF">
      <w:pPr>
        <w:jc w:val="both"/>
        <w:rPr>
          <w:u w:val="single"/>
        </w:rPr>
      </w:pPr>
    </w:p>
    <w:p w:rsidR="00A244BF" w:rsidRPr="00FA7EF9" w:rsidRDefault="00A244BF" w:rsidP="00A244BF">
      <w:pPr>
        <w:jc w:val="both"/>
        <w:rPr>
          <w:u w:val="single"/>
        </w:rPr>
      </w:pPr>
      <w:r w:rsidRPr="00FA7EF9">
        <w:rPr>
          <w:u w:val="single"/>
        </w:rPr>
        <w:t>Требования к методам анализа и отчетной документации:</w:t>
      </w:r>
    </w:p>
    <w:p w:rsidR="00A244BF" w:rsidRDefault="00A244BF" w:rsidP="00A244BF">
      <w:pPr>
        <w:jc w:val="both"/>
        <w:rPr>
          <w:bCs/>
          <w:u w:val="single"/>
        </w:rPr>
      </w:pPr>
    </w:p>
    <w:p w:rsidR="00A244BF" w:rsidRPr="00A17BC5" w:rsidRDefault="00A244BF" w:rsidP="00A244BF">
      <w:pPr>
        <w:pStyle w:val="af8"/>
        <w:numPr>
          <w:ilvl w:val="0"/>
          <w:numId w:val="57"/>
        </w:numPr>
        <w:ind w:left="284" w:hanging="284"/>
        <w:jc w:val="both"/>
        <w:rPr>
          <w:b/>
          <w:bCs/>
        </w:rPr>
      </w:pPr>
      <w:r w:rsidRPr="00A17BC5">
        <w:rPr>
          <w:b/>
          <w:bCs/>
        </w:rPr>
        <w:t>ЕЖЕДНЕВН</w:t>
      </w:r>
      <w:r>
        <w:rPr>
          <w:b/>
          <w:bCs/>
        </w:rPr>
        <w:t>ЫЙ</w:t>
      </w:r>
      <w:r w:rsidRPr="00A17BC5">
        <w:rPr>
          <w:b/>
          <w:bCs/>
        </w:rPr>
        <w:t xml:space="preserve"> АНАЛИТИЧЕСК</w:t>
      </w:r>
      <w:r>
        <w:rPr>
          <w:b/>
          <w:bCs/>
        </w:rPr>
        <w:t>ИЙ ОТЧЕТ</w:t>
      </w:r>
    </w:p>
    <w:p w:rsidR="00A244BF" w:rsidRPr="006E0E25" w:rsidRDefault="00A244BF" w:rsidP="00A244BF">
      <w:pPr>
        <w:jc w:val="both"/>
      </w:pPr>
    </w:p>
    <w:p w:rsidR="00A244BF" w:rsidRPr="006E0E25" w:rsidRDefault="00A244BF" w:rsidP="00A244BF">
      <w:pPr>
        <w:jc w:val="both"/>
      </w:pPr>
      <w:r w:rsidRPr="006E0E25">
        <w:t>Суточный аналитический отчет по информационному полю предоставляется в формате файла .</w:t>
      </w:r>
      <w:proofErr w:type="spellStart"/>
      <w:r w:rsidRPr="006E0E25">
        <w:t>pdf</w:t>
      </w:r>
      <w:proofErr w:type="spellEnd"/>
      <w:r w:rsidRPr="006E0E25">
        <w:t xml:space="preserve"> (формата А4) в виде структурированного по разделам обзора информационного поля за отчетный период. Все сообщения/публикации различных медиа группируются по информационным поводам с тем, чтобы исключить повторения новостей, связанных единым информационным поводом, в разных частях документа. </w:t>
      </w:r>
    </w:p>
    <w:p w:rsidR="00A244BF" w:rsidRPr="006E0E25" w:rsidRDefault="00A244BF" w:rsidP="00A244BF">
      <w:pPr>
        <w:jc w:val="both"/>
      </w:pPr>
    </w:p>
    <w:p w:rsidR="00A244BF" w:rsidRPr="006E0E25" w:rsidRDefault="00A244BF" w:rsidP="00A244BF">
      <w:pPr>
        <w:jc w:val="both"/>
      </w:pPr>
      <w:r w:rsidRPr="006E0E25">
        <w:t xml:space="preserve">Отчет начинается </w:t>
      </w:r>
      <w:r w:rsidRPr="006E0E25">
        <w:rPr>
          <w:b/>
          <w:bCs/>
        </w:rPr>
        <w:t>с резюме дня</w:t>
      </w:r>
      <w:r w:rsidRPr="006E0E25">
        <w:t xml:space="preserve">, включающего </w:t>
      </w:r>
      <w:r w:rsidRPr="006E0E25">
        <w:rPr>
          <w:b/>
          <w:bCs/>
        </w:rPr>
        <w:t>4 блока в следующей последовательности: </w:t>
      </w:r>
    </w:p>
    <w:p w:rsidR="00A244BF" w:rsidRPr="006E0E25" w:rsidRDefault="00A244BF" w:rsidP="00A244BF">
      <w:pPr>
        <w:numPr>
          <w:ilvl w:val="0"/>
          <w:numId w:val="43"/>
        </w:numPr>
        <w:spacing w:line="276" w:lineRule="auto"/>
        <w:jc w:val="both"/>
      </w:pPr>
      <w:r w:rsidRPr="006E0E25">
        <w:rPr>
          <w:b/>
          <w:bCs/>
        </w:rPr>
        <w:t>Общее число упоминаний АСИ</w:t>
      </w:r>
      <w:r w:rsidRPr="006E0E25">
        <w:t xml:space="preserve"> в информационном пространстве русскоязычных СМИ: слева - круговая диаграмма, отражающая распределение упоминаний АСИ между топ-100 изданиями (по списку </w:t>
      </w:r>
      <w:proofErr w:type="spellStart"/>
      <w:r w:rsidRPr="006E0E25">
        <w:t>Медиалогии</w:t>
      </w:r>
      <w:proofErr w:type="spellEnd"/>
      <w:r w:rsidRPr="006E0E25">
        <w:t>) и всей массой существующих СМИ, справа - круговая диаграмма, отражающая распределение упоминаний в главной и неглавной роли в массиве упоминаний АСИ в топ-100 изданиях. Числа упоминаний все в абсолютных цифрах (не проценты). </w:t>
      </w:r>
    </w:p>
    <w:p w:rsidR="00A244BF" w:rsidRPr="006E0E25" w:rsidRDefault="00A244BF" w:rsidP="00A244BF">
      <w:pPr>
        <w:numPr>
          <w:ilvl w:val="0"/>
          <w:numId w:val="43"/>
        </w:numPr>
        <w:spacing w:line="276" w:lineRule="auto"/>
        <w:jc w:val="both"/>
      </w:pPr>
      <w:r w:rsidRPr="006E0E25">
        <w:rPr>
          <w:b/>
          <w:bCs/>
        </w:rPr>
        <w:t>Топ-5 ключевых сюжетов дня</w:t>
      </w:r>
      <w:r w:rsidRPr="006E0E25">
        <w:t>: горизонтальная столбиковая диаграмма, отражающая пять ключевых сюжетов в новостной повестке дня в следующем формате: заголовок информационного повода слева, графический столбик диаграммы соответствующей длины, цифра - количество информационных сообщений в СМИ по данному сюжету.</w:t>
      </w:r>
    </w:p>
    <w:p w:rsidR="00A244BF" w:rsidRPr="006E0E25" w:rsidRDefault="00A244BF" w:rsidP="00A244BF">
      <w:pPr>
        <w:numPr>
          <w:ilvl w:val="0"/>
          <w:numId w:val="43"/>
        </w:numPr>
        <w:spacing w:line="276" w:lineRule="auto"/>
        <w:jc w:val="both"/>
      </w:pPr>
      <w:r w:rsidRPr="006E0E25">
        <w:rPr>
          <w:b/>
          <w:bCs/>
        </w:rPr>
        <w:t>Рейтинг спикеров дня</w:t>
      </w:r>
      <w:r w:rsidRPr="006E0E25">
        <w:t>: число упоминаний ключевых лиц АСИ (топ-5 из списка) в информационном массиве дня - в формате горизонтальной столбиковой диаграммы. </w:t>
      </w:r>
    </w:p>
    <w:p w:rsidR="00A244BF" w:rsidRPr="006E0E25" w:rsidRDefault="00A244BF" w:rsidP="00A244BF">
      <w:pPr>
        <w:numPr>
          <w:ilvl w:val="0"/>
          <w:numId w:val="43"/>
        </w:numPr>
        <w:spacing w:line="276" w:lineRule="auto"/>
        <w:jc w:val="both"/>
      </w:pPr>
      <w:r w:rsidRPr="006E0E25">
        <w:rPr>
          <w:b/>
          <w:bCs/>
        </w:rPr>
        <w:t>Новости АСИ по тематикам</w:t>
      </w:r>
      <w:r w:rsidRPr="006E0E25">
        <w:t>: число информационных сообщений в СМИ по ключевым темам АСИ (темы можно взять из нынешней разбивки) - в формате горизонтальной столбиковой диаграммы. </w:t>
      </w:r>
    </w:p>
    <w:p w:rsidR="00A244BF" w:rsidRPr="006E0E25" w:rsidRDefault="00A244BF" w:rsidP="00A244BF">
      <w:pPr>
        <w:jc w:val="both"/>
      </w:pPr>
    </w:p>
    <w:p w:rsidR="00A244BF" w:rsidRPr="006E0E25" w:rsidRDefault="00A244BF" w:rsidP="00A244BF">
      <w:pPr>
        <w:jc w:val="both"/>
      </w:pPr>
      <w:r w:rsidRPr="006E0E25">
        <w:rPr>
          <w:b/>
          <w:bCs/>
        </w:rPr>
        <w:t>Основная часть отчета</w:t>
      </w:r>
      <w:r w:rsidRPr="006E0E25">
        <w:t xml:space="preserve"> содержит интерактивное содержание (с внутренней гиперссылкой для возможности прямого перехода к конкретному информационному поводу) с указанием информационного повода, ключевой связанной публикации (обычно инициирующей другие публикации, посвященные тому же </w:t>
      </w:r>
      <w:proofErr w:type="spellStart"/>
      <w:r w:rsidRPr="006E0E25">
        <w:t>инфоповоду</w:t>
      </w:r>
      <w:proofErr w:type="spellEnd"/>
      <w:r w:rsidRPr="006E0E25">
        <w:t xml:space="preserve">, а также часто – вышедшей первой, то есть раньше всех остальных), включая ее заголовок, наименование издания, дату выхода, аннотацию, а также ссылки (с указанием издания) на другие публикации в рамках </w:t>
      </w:r>
      <w:proofErr w:type="spellStart"/>
      <w:r w:rsidRPr="006E0E25">
        <w:t>инфоповода</w:t>
      </w:r>
      <w:proofErr w:type="spellEnd"/>
      <w:r w:rsidRPr="006E0E25">
        <w:t>. В случае, если публикация размещена в открытом доступе, на нее в обзоре делается ссылка для внешнего перехода. В случае, если публикация недоступна, она включается в обзор в последнем разделе - полнотекстовых материалов. </w:t>
      </w:r>
    </w:p>
    <w:p w:rsidR="00A244BF" w:rsidRPr="006E0E25" w:rsidRDefault="00A244BF" w:rsidP="00A244BF">
      <w:pPr>
        <w:jc w:val="both"/>
      </w:pPr>
    </w:p>
    <w:p w:rsidR="00A244BF" w:rsidRPr="006E0E25" w:rsidRDefault="00A244BF" w:rsidP="00A244BF">
      <w:pPr>
        <w:jc w:val="both"/>
      </w:pPr>
      <w:r w:rsidRPr="006E0E25">
        <w:t>Информационные поводы в основной части отчета ранжируются по следующим принципам приоритета: </w:t>
      </w:r>
    </w:p>
    <w:p w:rsidR="00A244BF" w:rsidRPr="006E0E25" w:rsidRDefault="00A244BF" w:rsidP="00A244BF">
      <w:pPr>
        <w:numPr>
          <w:ilvl w:val="1"/>
          <w:numId w:val="44"/>
        </w:numPr>
        <w:tabs>
          <w:tab w:val="clear" w:pos="1440"/>
          <w:tab w:val="num" w:pos="993"/>
        </w:tabs>
        <w:spacing w:line="276" w:lineRule="auto"/>
        <w:ind w:left="993" w:hanging="284"/>
        <w:jc w:val="both"/>
      </w:pPr>
      <w:proofErr w:type="gramStart"/>
      <w:r w:rsidRPr="006E0E25">
        <w:t>наивысший</w:t>
      </w:r>
      <w:proofErr w:type="gramEnd"/>
      <w:r w:rsidRPr="006E0E25">
        <w:t xml:space="preserve"> приоритет имеют информационные поводы с максимальным числом дублей и перепечаток</w:t>
      </w:r>
    </w:p>
    <w:p w:rsidR="00A244BF" w:rsidRPr="006E0E25" w:rsidRDefault="00A244BF" w:rsidP="00A244BF">
      <w:pPr>
        <w:numPr>
          <w:ilvl w:val="1"/>
          <w:numId w:val="44"/>
        </w:numPr>
        <w:tabs>
          <w:tab w:val="clear" w:pos="1440"/>
          <w:tab w:val="num" w:pos="993"/>
        </w:tabs>
        <w:spacing w:line="276" w:lineRule="auto"/>
        <w:ind w:left="993" w:hanging="284"/>
        <w:jc w:val="both"/>
      </w:pPr>
      <w:proofErr w:type="gramStart"/>
      <w:r w:rsidRPr="006E0E25">
        <w:t>высокий</w:t>
      </w:r>
      <w:proofErr w:type="gramEnd"/>
      <w:r w:rsidRPr="006E0E25">
        <w:t xml:space="preserve"> приоритет имеют информационные поводы, инициированные публикациями в таких изданиях как «Ведомости», «Коммерсант», «РБК», Интерфакс, ТАСС.</w:t>
      </w:r>
    </w:p>
    <w:p w:rsidR="00A244BF" w:rsidRPr="006E0E25" w:rsidRDefault="00A244BF" w:rsidP="00A244BF">
      <w:pPr>
        <w:jc w:val="both"/>
      </w:pPr>
    </w:p>
    <w:p w:rsidR="00A244BF" w:rsidRPr="006E0E25" w:rsidRDefault="00A244BF" w:rsidP="00A244BF">
      <w:pPr>
        <w:jc w:val="both"/>
      </w:pPr>
      <w:r w:rsidRPr="006E0E25">
        <w:rPr>
          <w:b/>
          <w:bCs/>
        </w:rPr>
        <w:t xml:space="preserve">В аннотации излагается суть информационного повода, а также </w:t>
      </w:r>
      <w:r w:rsidRPr="006E0E25">
        <w:t xml:space="preserve">включаются цифры, которые содержатся в публикации и относятся к существенным количественным параметрам события, измеренным в деньгах, а также: при упоминании в публикации одного из спикеров АСИ в аннотации раскрывается его роль в данном </w:t>
      </w:r>
      <w:proofErr w:type="spellStart"/>
      <w:r w:rsidRPr="006E0E25">
        <w:t>инфоповоде</w:t>
      </w:r>
      <w:proofErr w:type="spellEnd"/>
      <w:r w:rsidRPr="006E0E25">
        <w:t xml:space="preserve"> - его действие, цитата или контекст упоминания.</w:t>
      </w:r>
    </w:p>
    <w:p w:rsidR="00A244BF" w:rsidRPr="006E0E25" w:rsidRDefault="00A244BF" w:rsidP="00A244BF">
      <w:pPr>
        <w:jc w:val="both"/>
      </w:pPr>
    </w:p>
    <w:p w:rsidR="00A244BF" w:rsidRPr="006E0E25" w:rsidRDefault="00A244BF" w:rsidP="00A244BF">
      <w:pPr>
        <w:jc w:val="both"/>
      </w:pPr>
      <w:r w:rsidRPr="006E0E25">
        <w:t xml:space="preserve">В аналитическом отчете учитываются только публикации и упоминания по топ-100 медиа из рейтинги </w:t>
      </w:r>
      <w:proofErr w:type="spellStart"/>
      <w:r w:rsidRPr="006E0E25">
        <w:t>Медиалогия</w:t>
      </w:r>
      <w:proofErr w:type="spellEnd"/>
      <w:r w:rsidRPr="006E0E25">
        <w:t>. </w:t>
      </w:r>
    </w:p>
    <w:p w:rsidR="00A244BF" w:rsidRPr="006E0E25" w:rsidRDefault="00A244BF" w:rsidP="00A244BF">
      <w:pPr>
        <w:jc w:val="both"/>
      </w:pPr>
      <w:r w:rsidRPr="006E0E25">
        <w:t xml:space="preserve">ТОП-100 считается по рейтингу </w:t>
      </w:r>
      <w:proofErr w:type="spellStart"/>
      <w:r w:rsidRPr="006E0E25">
        <w:t>Медиалогии</w:t>
      </w:r>
      <w:proofErr w:type="spellEnd"/>
      <w:r w:rsidRPr="006E0E25">
        <w:t xml:space="preserve"> (Газеты + Журналы + ТВ + Радио + Онлайн)</w:t>
      </w:r>
    </w:p>
    <w:p w:rsidR="00A244BF" w:rsidRPr="006E0E25" w:rsidRDefault="00A244BF" w:rsidP="00A244BF">
      <w:pPr>
        <w:jc w:val="both"/>
      </w:pPr>
      <w:hyperlink r:id="rId41" w:history="1">
        <w:r w:rsidRPr="006E0E25">
          <w:rPr>
            <w:color w:val="0000FF"/>
            <w:u w:val="single"/>
          </w:rPr>
          <w:t>https://www.mlg.ru/ratings/media/federal/</w:t>
        </w:r>
      </w:hyperlink>
    </w:p>
    <w:p w:rsidR="00A244BF" w:rsidRPr="006E0E25" w:rsidRDefault="00A244BF" w:rsidP="00A244BF">
      <w:pPr>
        <w:jc w:val="both"/>
        <w:rPr>
          <w:b/>
          <w:bCs/>
        </w:rPr>
      </w:pPr>
    </w:p>
    <w:p w:rsidR="00A244BF" w:rsidRPr="006E0E25" w:rsidRDefault="00A244BF" w:rsidP="00A244BF">
      <w:pPr>
        <w:jc w:val="both"/>
      </w:pPr>
    </w:p>
    <w:p w:rsidR="00A244BF" w:rsidRPr="00A17BC5" w:rsidRDefault="00A244BF" w:rsidP="00A244BF">
      <w:pPr>
        <w:pStyle w:val="af8"/>
        <w:numPr>
          <w:ilvl w:val="0"/>
          <w:numId w:val="57"/>
        </w:numPr>
        <w:ind w:left="284" w:hanging="284"/>
        <w:jc w:val="both"/>
        <w:rPr>
          <w:b/>
          <w:bCs/>
        </w:rPr>
      </w:pPr>
      <w:r>
        <w:rPr>
          <w:b/>
          <w:bCs/>
        </w:rPr>
        <w:t>ЕЖЕМЕСЯЧНЫЙ И ИТОГОВЫЙ</w:t>
      </w:r>
      <w:r w:rsidRPr="006E0E25">
        <w:rPr>
          <w:b/>
          <w:bCs/>
        </w:rPr>
        <w:t xml:space="preserve"> АНАЛИТИЧЕСКИЙ ОТЧЕТ </w:t>
      </w:r>
    </w:p>
    <w:p w:rsidR="00A244BF" w:rsidRDefault="00A244BF" w:rsidP="00A244BF">
      <w:pPr>
        <w:jc w:val="both"/>
        <w:rPr>
          <w:bCs/>
          <w:u w:val="single"/>
        </w:rPr>
      </w:pPr>
    </w:p>
    <w:p w:rsidR="00A244BF" w:rsidRPr="006E0E25" w:rsidRDefault="00A244BF" w:rsidP="00A244BF">
      <w:pPr>
        <w:jc w:val="both"/>
      </w:pPr>
      <w:r>
        <w:rPr>
          <w:bCs/>
          <w:u w:val="single"/>
        </w:rPr>
        <w:t>А</w:t>
      </w:r>
      <w:r w:rsidRPr="006E0E25">
        <w:rPr>
          <w:bCs/>
          <w:u w:val="single"/>
        </w:rPr>
        <w:t>налитический отчет</w:t>
      </w:r>
      <w:r w:rsidRPr="006E0E25">
        <w:t xml:space="preserve"> – документ, содержащий анализ сложившегося информационного поля вокруг АСИ, а также других структур и организаций, выступающих в роли поставщиков бенчмарк-оценок, за отчетный месяц. </w:t>
      </w:r>
    </w:p>
    <w:p w:rsidR="00A244BF" w:rsidRPr="006E0E25" w:rsidRDefault="00A244BF" w:rsidP="00A244BF">
      <w:pPr>
        <w:jc w:val="both"/>
      </w:pPr>
    </w:p>
    <w:p w:rsidR="00A244BF" w:rsidRPr="006E0E25" w:rsidRDefault="00A244BF" w:rsidP="00A244BF">
      <w:pPr>
        <w:jc w:val="both"/>
        <w:rPr>
          <w:bCs/>
          <w:u w:val="single"/>
        </w:rPr>
      </w:pPr>
      <w:r w:rsidRPr="006E0E25">
        <w:rPr>
          <w:bCs/>
          <w:u w:val="single"/>
        </w:rPr>
        <w:t>Структура аналитического отчета</w:t>
      </w:r>
    </w:p>
    <w:p w:rsidR="00A244BF" w:rsidRPr="006E0E25" w:rsidRDefault="00A244BF" w:rsidP="00A244BF">
      <w:pPr>
        <w:jc w:val="both"/>
      </w:pPr>
      <w:r w:rsidRPr="006E0E25">
        <w:t>Отчет должен содержать анализ по всем указанным ниже параметрам: </w:t>
      </w:r>
    </w:p>
    <w:p w:rsidR="00A244BF" w:rsidRPr="006E0E25" w:rsidRDefault="00A244BF" w:rsidP="00A244BF">
      <w:pPr>
        <w:jc w:val="both"/>
      </w:pPr>
    </w:p>
    <w:p w:rsidR="00A244BF" w:rsidRPr="006E0E25" w:rsidRDefault="00A244BF" w:rsidP="00A244BF">
      <w:pPr>
        <w:pStyle w:val="af8"/>
        <w:numPr>
          <w:ilvl w:val="0"/>
          <w:numId w:val="58"/>
        </w:numPr>
        <w:jc w:val="both"/>
      </w:pPr>
      <w:r w:rsidRPr="00004ED4">
        <w:rPr>
          <w:b/>
          <w:bCs/>
          <w:i/>
          <w:iCs/>
        </w:rPr>
        <w:t>Количественная оценка упоминаний в публикациях: </w:t>
      </w:r>
    </w:p>
    <w:p w:rsidR="00A244BF" w:rsidRPr="006E0E25" w:rsidRDefault="00A244BF" w:rsidP="00A244BF">
      <w:pPr>
        <w:ind w:left="709"/>
        <w:jc w:val="both"/>
      </w:pPr>
      <w:proofErr w:type="gramStart"/>
      <w:r w:rsidRPr="00004ED4">
        <w:rPr>
          <w:b/>
        </w:rPr>
        <w:t>а</w:t>
      </w:r>
      <w:proofErr w:type="gramEnd"/>
      <w:r w:rsidRPr="00004ED4">
        <w:rPr>
          <w:b/>
        </w:rPr>
        <w:t>)</w:t>
      </w:r>
      <w:r w:rsidRPr="006E0E25">
        <w:t xml:space="preserve"> АСИ и его дочерних проектов, а также совокупные </w:t>
      </w:r>
      <w:proofErr w:type="spellStart"/>
      <w:r w:rsidRPr="006E0E25">
        <w:t>медиаиндексы</w:t>
      </w:r>
      <w:proofErr w:type="spellEnd"/>
      <w:r w:rsidRPr="006E0E25">
        <w:t xml:space="preserve"> за месяц по АСИ и дочерним структурам Агентства</w:t>
      </w:r>
    </w:p>
    <w:p w:rsidR="00A244BF" w:rsidRPr="006E0E25" w:rsidRDefault="00A244BF" w:rsidP="00A244BF">
      <w:pPr>
        <w:ind w:left="709"/>
        <w:jc w:val="both"/>
      </w:pPr>
      <w:proofErr w:type="gramStart"/>
      <w:r w:rsidRPr="00004ED4">
        <w:rPr>
          <w:b/>
        </w:rPr>
        <w:t>б</w:t>
      </w:r>
      <w:proofErr w:type="gramEnd"/>
      <w:r w:rsidRPr="00004ED4">
        <w:rPr>
          <w:b/>
        </w:rPr>
        <w:t>)</w:t>
      </w:r>
      <w:r w:rsidRPr="006E0E25">
        <w:t xml:space="preserve"> Структур, выступающих в качестве поставщиков оценок-</w:t>
      </w:r>
      <w:proofErr w:type="spellStart"/>
      <w:r w:rsidRPr="006E0E25">
        <w:t>бенчмарков</w:t>
      </w:r>
      <w:proofErr w:type="spellEnd"/>
      <w:r w:rsidRPr="006E0E25">
        <w:t xml:space="preserve"> (список предоставляется по запросу, не более 3 организаций), а также их совокупных </w:t>
      </w:r>
      <w:proofErr w:type="spellStart"/>
      <w:r w:rsidRPr="006E0E25">
        <w:t>медиаиндексов</w:t>
      </w:r>
      <w:proofErr w:type="spellEnd"/>
      <w:r w:rsidRPr="006E0E25">
        <w:t xml:space="preserve"> за месяц</w:t>
      </w:r>
    </w:p>
    <w:p w:rsidR="00A244BF" w:rsidRPr="006E0E25" w:rsidRDefault="00A244BF" w:rsidP="00A244BF">
      <w:pPr>
        <w:ind w:left="709"/>
        <w:jc w:val="both"/>
      </w:pPr>
      <w:proofErr w:type="gramStart"/>
      <w:r w:rsidRPr="00004ED4">
        <w:rPr>
          <w:b/>
        </w:rPr>
        <w:t>в</w:t>
      </w:r>
      <w:proofErr w:type="gramEnd"/>
      <w:r w:rsidRPr="00004ED4">
        <w:rPr>
          <w:b/>
        </w:rPr>
        <w:t>)</w:t>
      </w:r>
      <w:r w:rsidRPr="006E0E25">
        <w:t xml:space="preserve"> АСИ и структур-</w:t>
      </w:r>
      <w:proofErr w:type="spellStart"/>
      <w:r w:rsidRPr="006E0E25">
        <w:t>бенчмарков</w:t>
      </w:r>
      <w:proofErr w:type="spellEnd"/>
      <w:r w:rsidRPr="006E0E25">
        <w:t xml:space="preserve"> в целевых изданиях, с указанием % от общего массива упоминаний</w:t>
      </w:r>
    </w:p>
    <w:p w:rsidR="00A244BF" w:rsidRPr="006E0E25" w:rsidRDefault="00A244BF" w:rsidP="00A244BF">
      <w:pPr>
        <w:ind w:left="709"/>
        <w:jc w:val="both"/>
      </w:pPr>
      <w:proofErr w:type="gramStart"/>
      <w:r w:rsidRPr="00004ED4">
        <w:rPr>
          <w:b/>
        </w:rPr>
        <w:t>г</w:t>
      </w:r>
      <w:proofErr w:type="gramEnd"/>
      <w:r w:rsidRPr="00004ED4">
        <w:rPr>
          <w:b/>
        </w:rPr>
        <w:t>)</w:t>
      </w:r>
      <w:r w:rsidRPr="006E0E25">
        <w:t xml:space="preserve"> АСИ и структур-</w:t>
      </w:r>
      <w:proofErr w:type="spellStart"/>
      <w:r w:rsidRPr="006E0E25">
        <w:t>бенчмарков</w:t>
      </w:r>
      <w:proofErr w:type="spellEnd"/>
      <w:r w:rsidRPr="006E0E25">
        <w:t xml:space="preserve"> в главной роли. </w:t>
      </w:r>
    </w:p>
    <w:p w:rsidR="00A244BF" w:rsidRPr="006E0E25" w:rsidRDefault="00A244BF" w:rsidP="00A244BF">
      <w:pPr>
        <w:ind w:left="709"/>
        <w:jc w:val="both"/>
      </w:pPr>
    </w:p>
    <w:p w:rsidR="00A244BF" w:rsidRPr="006E0E25" w:rsidRDefault="00A244BF" w:rsidP="00A244BF">
      <w:pPr>
        <w:ind w:left="709"/>
        <w:jc w:val="both"/>
      </w:pPr>
      <w:r w:rsidRPr="006E0E25">
        <w:t xml:space="preserve">Пункты </w:t>
      </w:r>
      <w:r w:rsidRPr="00004ED4">
        <w:rPr>
          <w:b/>
        </w:rPr>
        <w:t>б-г</w:t>
      </w:r>
      <w:r w:rsidRPr="006E0E25">
        <w:t xml:space="preserve"> по топ-100 изданиям, пункт а - по всему информационному полю русскоязычных медиа. </w:t>
      </w:r>
    </w:p>
    <w:p w:rsidR="00A244BF" w:rsidRPr="006E0E25" w:rsidRDefault="00A244BF" w:rsidP="00A244BF">
      <w:pPr>
        <w:jc w:val="both"/>
      </w:pPr>
    </w:p>
    <w:p w:rsidR="00A244BF" w:rsidRPr="006E0E25" w:rsidRDefault="00A244BF" w:rsidP="00A244BF">
      <w:pPr>
        <w:pStyle w:val="af8"/>
        <w:numPr>
          <w:ilvl w:val="0"/>
          <w:numId w:val="58"/>
        </w:numPr>
        <w:jc w:val="both"/>
      </w:pPr>
      <w:r w:rsidRPr="00004ED4">
        <w:rPr>
          <w:b/>
          <w:bCs/>
          <w:i/>
          <w:iCs/>
        </w:rPr>
        <w:t>Качественный анализ: </w:t>
      </w:r>
    </w:p>
    <w:p w:rsidR="00A244BF" w:rsidRPr="006E0E25" w:rsidRDefault="00A244BF" w:rsidP="00A244BF">
      <w:pPr>
        <w:ind w:left="709"/>
        <w:jc w:val="both"/>
      </w:pPr>
      <w:proofErr w:type="gramStart"/>
      <w:r w:rsidRPr="00004ED4">
        <w:rPr>
          <w:b/>
        </w:rPr>
        <w:t>а</w:t>
      </w:r>
      <w:proofErr w:type="gramEnd"/>
      <w:r w:rsidRPr="00004ED4">
        <w:rPr>
          <w:b/>
        </w:rPr>
        <w:t>)</w:t>
      </w:r>
      <w:r w:rsidRPr="006E0E25">
        <w:t xml:space="preserve"> Распределение публикаций с упоминанием АСИ в федеральных и региональных медиа</w:t>
      </w:r>
    </w:p>
    <w:p w:rsidR="00A244BF" w:rsidRPr="006E0E25" w:rsidRDefault="00A244BF" w:rsidP="00A244BF">
      <w:pPr>
        <w:ind w:left="709"/>
        <w:jc w:val="both"/>
      </w:pPr>
      <w:proofErr w:type="gramStart"/>
      <w:r w:rsidRPr="00004ED4">
        <w:rPr>
          <w:b/>
        </w:rPr>
        <w:t>б</w:t>
      </w:r>
      <w:proofErr w:type="gramEnd"/>
      <w:r w:rsidRPr="00004ED4">
        <w:rPr>
          <w:b/>
        </w:rPr>
        <w:t>)</w:t>
      </w:r>
      <w:r w:rsidRPr="006E0E25">
        <w:t xml:space="preserve"> Рейтинг топ-10 региональных изданий - лидеров по упоминаниям АСИ</w:t>
      </w:r>
    </w:p>
    <w:p w:rsidR="00A244BF" w:rsidRPr="006E0E25" w:rsidRDefault="00A244BF" w:rsidP="00A244BF">
      <w:pPr>
        <w:ind w:left="709"/>
        <w:jc w:val="both"/>
      </w:pPr>
      <w:proofErr w:type="gramStart"/>
      <w:r w:rsidRPr="00004ED4">
        <w:rPr>
          <w:b/>
        </w:rPr>
        <w:t>в</w:t>
      </w:r>
      <w:proofErr w:type="gramEnd"/>
      <w:r w:rsidRPr="00004ED4">
        <w:rPr>
          <w:b/>
        </w:rPr>
        <w:t>)</w:t>
      </w:r>
      <w:r w:rsidRPr="006E0E25">
        <w:t xml:space="preserve"> Рейтинг топ-10 СМИ для всего массива упоминаний и топ-5 среди только целевых СМИ (по числу упоминаний и по </w:t>
      </w:r>
      <w:proofErr w:type="spellStart"/>
      <w:r w:rsidRPr="006E0E25">
        <w:t>медиаиндексу</w:t>
      </w:r>
      <w:proofErr w:type="spellEnd"/>
      <w:r w:rsidRPr="006E0E25">
        <w:t>)</w:t>
      </w:r>
    </w:p>
    <w:p w:rsidR="00A244BF" w:rsidRPr="006E0E25" w:rsidRDefault="00A244BF" w:rsidP="00A244BF">
      <w:pPr>
        <w:ind w:left="709"/>
        <w:jc w:val="both"/>
      </w:pPr>
      <w:proofErr w:type="gramStart"/>
      <w:r w:rsidRPr="00004ED4">
        <w:rPr>
          <w:b/>
        </w:rPr>
        <w:t>г</w:t>
      </w:r>
      <w:proofErr w:type="gramEnd"/>
      <w:r w:rsidRPr="00004ED4">
        <w:rPr>
          <w:b/>
        </w:rPr>
        <w:t>)</w:t>
      </w:r>
      <w:r w:rsidRPr="006E0E25">
        <w:t xml:space="preserve"> Рейтинг топ-5 авторов из подписанных именами материалов (по упоминаниям)</w:t>
      </w:r>
    </w:p>
    <w:p w:rsidR="00A244BF" w:rsidRPr="006E0E25" w:rsidRDefault="00A244BF" w:rsidP="00A244BF">
      <w:pPr>
        <w:ind w:left="709"/>
        <w:jc w:val="both"/>
      </w:pPr>
      <w:proofErr w:type="gramStart"/>
      <w:r w:rsidRPr="00004ED4">
        <w:rPr>
          <w:b/>
        </w:rPr>
        <w:t>д</w:t>
      </w:r>
      <w:proofErr w:type="gramEnd"/>
      <w:r w:rsidRPr="00004ED4">
        <w:rPr>
          <w:b/>
        </w:rPr>
        <w:t>)</w:t>
      </w:r>
      <w:r w:rsidRPr="006E0E25">
        <w:t xml:space="preserve"> Диаграмма для топ-10 авторов по двум шкалам (1 шкала - число упоминаний за год, 2 шкала - средний </w:t>
      </w:r>
      <w:proofErr w:type="spellStart"/>
      <w:r w:rsidRPr="006E0E25">
        <w:t>медиаиндекс</w:t>
      </w:r>
      <w:proofErr w:type="spellEnd"/>
      <w:r w:rsidRPr="006E0E25">
        <w:t xml:space="preserve"> на одну статью с упоминанием АСИ у этого автора)</w:t>
      </w:r>
    </w:p>
    <w:p w:rsidR="00A244BF" w:rsidRPr="006E0E25" w:rsidRDefault="00A244BF" w:rsidP="00A244BF">
      <w:pPr>
        <w:ind w:left="709"/>
        <w:jc w:val="both"/>
      </w:pPr>
      <w:proofErr w:type="gramStart"/>
      <w:r w:rsidRPr="00004ED4">
        <w:rPr>
          <w:b/>
        </w:rPr>
        <w:t>е</w:t>
      </w:r>
      <w:proofErr w:type="gramEnd"/>
      <w:r w:rsidRPr="00004ED4">
        <w:rPr>
          <w:b/>
        </w:rPr>
        <w:t>)</w:t>
      </w:r>
      <w:r w:rsidRPr="006E0E25">
        <w:t xml:space="preserve"> Рейтинг топ-5 </w:t>
      </w:r>
      <w:proofErr w:type="spellStart"/>
      <w:r w:rsidRPr="006E0E25">
        <w:t>инфоповодов</w:t>
      </w:r>
      <w:proofErr w:type="spellEnd"/>
      <w:r w:rsidRPr="006E0E25">
        <w:t xml:space="preserve"> АСИ за период и топ-5 </w:t>
      </w:r>
      <w:proofErr w:type="spellStart"/>
      <w:r w:rsidRPr="006E0E25">
        <w:t>инфоповодов</w:t>
      </w:r>
      <w:proofErr w:type="spellEnd"/>
      <w:r w:rsidRPr="006E0E25">
        <w:t xml:space="preserve"> для организаций-</w:t>
      </w:r>
      <w:proofErr w:type="spellStart"/>
      <w:r w:rsidRPr="006E0E25">
        <w:t>бенчмарков</w:t>
      </w:r>
      <w:proofErr w:type="spellEnd"/>
      <w:r w:rsidRPr="006E0E25">
        <w:t xml:space="preserve"> - указать на каждый повод: сколько всего упоминаний, сколько в целевых изданиях, </w:t>
      </w:r>
      <w:proofErr w:type="spellStart"/>
      <w:r w:rsidRPr="006E0E25">
        <w:t>медиаиндекс</w:t>
      </w:r>
      <w:proofErr w:type="spellEnd"/>
      <w:r w:rsidRPr="006E0E25">
        <w:t xml:space="preserve"> на данный повод</w:t>
      </w:r>
    </w:p>
    <w:p w:rsidR="00A244BF" w:rsidRPr="006E0E25" w:rsidRDefault="00A244BF" w:rsidP="00A244BF">
      <w:pPr>
        <w:ind w:left="709"/>
        <w:jc w:val="both"/>
      </w:pPr>
      <w:proofErr w:type="gramStart"/>
      <w:r w:rsidRPr="00004ED4">
        <w:rPr>
          <w:b/>
        </w:rPr>
        <w:t>ж</w:t>
      </w:r>
      <w:proofErr w:type="gramEnd"/>
      <w:r w:rsidRPr="00004ED4">
        <w:rPr>
          <w:b/>
        </w:rPr>
        <w:t>)</w:t>
      </w:r>
      <w:r w:rsidRPr="006E0E25">
        <w:t xml:space="preserve"> Рейтинг топ-5 негативных </w:t>
      </w:r>
      <w:proofErr w:type="spellStart"/>
      <w:r w:rsidRPr="006E0E25">
        <w:t>инфоповодов</w:t>
      </w:r>
      <w:proofErr w:type="spellEnd"/>
      <w:r w:rsidRPr="006E0E25">
        <w:t xml:space="preserve"> АСИ по тому же шаблону: сколько всего упоминаний, сколько в целевых изданиях, какой </w:t>
      </w:r>
      <w:proofErr w:type="spellStart"/>
      <w:r w:rsidRPr="006E0E25">
        <w:t>медиаиндекс</w:t>
      </w:r>
      <w:proofErr w:type="spellEnd"/>
      <w:r w:rsidRPr="006E0E25">
        <w:t xml:space="preserve"> на повод</w:t>
      </w:r>
    </w:p>
    <w:p w:rsidR="00A244BF" w:rsidRPr="006E0E25" w:rsidRDefault="00A244BF" w:rsidP="00A244BF">
      <w:pPr>
        <w:ind w:left="709"/>
        <w:jc w:val="both"/>
      </w:pPr>
      <w:proofErr w:type="gramStart"/>
      <w:r w:rsidRPr="00004ED4">
        <w:rPr>
          <w:b/>
        </w:rPr>
        <w:t>з</w:t>
      </w:r>
      <w:proofErr w:type="gramEnd"/>
      <w:r w:rsidRPr="00004ED4">
        <w:rPr>
          <w:b/>
        </w:rPr>
        <w:t>)</w:t>
      </w:r>
      <w:r w:rsidRPr="006E0E25">
        <w:t xml:space="preserve"> Анализ для АСИ по долям материалов в целевых СМИ с комментарием представителя Агентства / цитатой (в процентах от всех упоминаний в целевых СМИ)</w:t>
      </w:r>
    </w:p>
    <w:p w:rsidR="00A244BF" w:rsidRPr="006E0E25" w:rsidRDefault="00A244BF" w:rsidP="00A244BF">
      <w:pPr>
        <w:ind w:left="709"/>
        <w:jc w:val="both"/>
      </w:pPr>
      <w:proofErr w:type="gramStart"/>
      <w:r w:rsidRPr="00004ED4">
        <w:rPr>
          <w:b/>
        </w:rPr>
        <w:t>и</w:t>
      </w:r>
      <w:proofErr w:type="gramEnd"/>
      <w:r w:rsidRPr="00004ED4">
        <w:rPr>
          <w:b/>
        </w:rPr>
        <w:t>)</w:t>
      </w:r>
      <w:r w:rsidRPr="006E0E25">
        <w:t xml:space="preserve"> Общий рейтинг топ-10 спикеров АСИ по упоминаниям и по </w:t>
      </w:r>
      <w:proofErr w:type="spellStart"/>
      <w:r w:rsidRPr="006E0E25">
        <w:t>медиаиндексу</w:t>
      </w:r>
      <w:proofErr w:type="spellEnd"/>
      <w:r w:rsidRPr="006E0E25">
        <w:t xml:space="preserve"> (упоминания - основной показатель диаграммы)</w:t>
      </w:r>
    </w:p>
    <w:p w:rsidR="00A244BF" w:rsidRPr="006E0E25" w:rsidRDefault="00A244BF" w:rsidP="00A244BF">
      <w:pPr>
        <w:ind w:left="709"/>
        <w:jc w:val="both"/>
      </w:pPr>
      <w:proofErr w:type="gramStart"/>
      <w:r w:rsidRPr="00004ED4">
        <w:rPr>
          <w:b/>
        </w:rPr>
        <w:t>к</w:t>
      </w:r>
      <w:proofErr w:type="gramEnd"/>
      <w:r w:rsidRPr="00004ED4">
        <w:rPr>
          <w:b/>
        </w:rPr>
        <w:t>)</w:t>
      </w:r>
      <w:r w:rsidRPr="006E0E25">
        <w:t xml:space="preserve"> Для дочерних проектов АСИ - две круговые диаграммы - по числу упоминаний в общем массиве и в целевых изданиях </w:t>
      </w:r>
    </w:p>
    <w:p w:rsidR="00A244BF" w:rsidRPr="0095474B" w:rsidRDefault="00A244BF" w:rsidP="00A244BF">
      <w:pPr>
        <w:ind w:left="709"/>
        <w:jc w:val="both"/>
        <w:rPr>
          <w:b/>
          <w:bCs/>
        </w:rPr>
      </w:pPr>
    </w:p>
    <w:p w:rsidR="00A244BF" w:rsidRPr="00715FC1" w:rsidRDefault="00A244BF" w:rsidP="00A244BF">
      <w:pPr>
        <w:pStyle w:val="af8"/>
        <w:numPr>
          <w:ilvl w:val="0"/>
          <w:numId w:val="57"/>
        </w:numPr>
        <w:ind w:left="284" w:hanging="284"/>
        <w:jc w:val="both"/>
        <w:rPr>
          <w:b/>
          <w:bCs/>
        </w:rPr>
      </w:pPr>
      <w:r w:rsidRPr="00715FC1">
        <w:rPr>
          <w:b/>
          <w:bCs/>
        </w:rPr>
        <w:t>АНАЛИТИЧЕСКИЙ ОТЧЕТ ПО ИНФОМАЦИОННОМУ ПОВОДУ</w:t>
      </w:r>
    </w:p>
    <w:p w:rsidR="00A244BF" w:rsidRPr="006E0E25" w:rsidRDefault="00A244BF" w:rsidP="00A244BF">
      <w:pPr>
        <w:jc w:val="both"/>
      </w:pPr>
      <w:r w:rsidRPr="006E0E25">
        <w:rPr>
          <w:bCs/>
          <w:u w:val="single"/>
        </w:rPr>
        <w:t>Аналитический отчет по информационному поводу</w:t>
      </w:r>
      <w:r w:rsidRPr="006E0E25">
        <w:t xml:space="preserve"> – документ, разрабатываемый Исполнителем по запросу Заказчика, содержащий ретроспективный анализ сложившегося информационного поля вокруг информационного повода.</w:t>
      </w:r>
    </w:p>
    <w:p w:rsidR="00A244BF" w:rsidRPr="00715FC1" w:rsidRDefault="00A244BF" w:rsidP="00A244BF">
      <w:pPr>
        <w:jc w:val="both"/>
      </w:pPr>
    </w:p>
    <w:p w:rsidR="00A244BF" w:rsidRPr="0095474B" w:rsidRDefault="00A244BF" w:rsidP="00A244BF">
      <w:pPr>
        <w:jc w:val="both"/>
      </w:pPr>
      <w:r w:rsidRPr="0095474B">
        <w:rPr>
          <w:bCs/>
        </w:rPr>
        <w:t>Количество обрабатываемых сообщений в рамках подготовки 1 (одного) аналитического отчета по информационному поводу</w:t>
      </w:r>
      <w:r>
        <w:rPr>
          <w:bCs/>
        </w:rPr>
        <w:t xml:space="preserve"> н</w:t>
      </w:r>
      <w:r w:rsidRPr="0095474B">
        <w:t>е более 3000 сообщений.</w:t>
      </w:r>
    </w:p>
    <w:p w:rsidR="00A244BF" w:rsidRPr="006E0E25" w:rsidRDefault="00A244BF" w:rsidP="00A244BF">
      <w:pPr>
        <w:jc w:val="both"/>
      </w:pPr>
    </w:p>
    <w:p w:rsidR="00A244BF" w:rsidRPr="006E0E25" w:rsidRDefault="00A244BF" w:rsidP="00A244BF">
      <w:pPr>
        <w:jc w:val="both"/>
      </w:pPr>
      <w:r w:rsidRPr="006E0E25">
        <w:rPr>
          <w:bCs/>
          <w:u w:val="single"/>
        </w:rPr>
        <w:t>Структура и содержание аналитического отчета по информационному поводу</w:t>
      </w:r>
    </w:p>
    <w:p w:rsidR="00A244BF" w:rsidRPr="006E0E25" w:rsidRDefault="00A244BF" w:rsidP="00A244BF">
      <w:pPr>
        <w:numPr>
          <w:ilvl w:val="0"/>
          <w:numId w:val="49"/>
        </w:numPr>
        <w:spacing w:line="276" w:lineRule="auto"/>
        <w:jc w:val="both"/>
      </w:pPr>
      <w:proofErr w:type="gramStart"/>
      <w:r w:rsidRPr="006E0E25">
        <w:t>количественные</w:t>
      </w:r>
      <w:proofErr w:type="gramEnd"/>
      <w:r w:rsidRPr="006E0E25">
        <w:t xml:space="preserve"> медиа-метрики </w:t>
      </w:r>
    </w:p>
    <w:p w:rsidR="00A244BF" w:rsidRPr="006E0E25" w:rsidRDefault="00A244BF" w:rsidP="00A244BF">
      <w:pPr>
        <w:numPr>
          <w:ilvl w:val="0"/>
          <w:numId w:val="49"/>
        </w:numPr>
        <w:spacing w:line="276" w:lineRule="auto"/>
        <w:jc w:val="both"/>
      </w:pPr>
      <w:proofErr w:type="gramStart"/>
      <w:r w:rsidRPr="006E0E25">
        <w:t>динамика</w:t>
      </w:r>
      <w:proofErr w:type="gramEnd"/>
      <w:r w:rsidRPr="006E0E25">
        <w:t xml:space="preserve"> распространения публикаций по поводу в информационном поле,</w:t>
      </w:r>
    </w:p>
    <w:p w:rsidR="00A244BF" w:rsidRPr="006E0E25" w:rsidRDefault="00A244BF" w:rsidP="00A244BF">
      <w:pPr>
        <w:numPr>
          <w:ilvl w:val="0"/>
          <w:numId w:val="49"/>
        </w:numPr>
        <w:spacing w:line="276" w:lineRule="auto"/>
        <w:jc w:val="both"/>
      </w:pPr>
      <w:proofErr w:type="gramStart"/>
      <w:r w:rsidRPr="006E0E25">
        <w:t>рейтинг</w:t>
      </w:r>
      <w:proofErr w:type="gramEnd"/>
      <w:r w:rsidRPr="006E0E25">
        <w:t xml:space="preserve"> вовлеченных в коммуникацию объектов, </w:t>
      </w:r>
    </w:p>
    <w:p w:rsidR="00A244BF" w:rsidRPr="006E0E25" w:rsidRDefault="00A244BF" w:rsidP="00A244BF">
      <w:pPr>
        <w:numPr>
          <w:ilvl w:val="0"/>
          <w:numId w:val="49"/>
        </w:numPr>
        <w:spacing w:line="276" w:lineRule="auto"/>
        <w:jc w:val="both"/>
      </w:pPr>
      <w:proofErr w:type="gramStart"/>
      <w:r w:rsidRPr="006E0E25">
        <w:t>компаративный</w:t>
      </w:r>
      <w:proofErr w:type="gramEnd"/>
      <w:r w:rsidRPr="006E0E25">
        <w:t xml:space="preserve"> анализ спикеров, представленных в рамках темы. </w:t>
      </w:r>
    </w:p>
    <w:p w:rsidR="00A244BF" w:rsidRPr="006E0E25" w:rsidRDefault="00A244BF" w:rsidP="00A244BF">
      <w:pPr>
        <w:numPr>
          <w:ilvl w:val="0"/>
          <w:numId w:val="49"/>
        </w:numPr>
        <w:spacing w:line="276" w:lineRule="auto"/>
        <w:jc w:val="both"/>
      </w:pPr>
      <w:proofErr w:type="gramStart"/>
      <w:r w:rsidRPr="006E0E25">
        <w:t>информация</w:t>
      </w:r>
      <w:proofErr w:type="gramEnd"/>
      <w:r w:rsidRPr="006E0E25">
        <w:t xml:space="preserve"> о ключевых изданиях, </w:t>
      </w:r>
    </w:p>
    <w:p w:rsidR="00A244BF" w:rsidRPr="006E0E25" w:rsidRDefault="00A244BF" w:rsidP="00A244BF">
      <w:pPr>
        <w:numPr>
          <w:ilvl w:val="0"/>
          <w:numId w:val="49"/>
        </w:numPr>
        <w:spacing w:line="276" w:lineRule="auto"/>
        <w:jc w:val="both"/>
      </w:pPr>
      <w:proofErr w:type="gramStart"/>
      <w:r w:rsidRPr="006E0E25">
        <w:t>рейтинг</w:t>
      </w:r>
      <w:proofErr w:type="gramEnd"/>
      <w:r w:rsidRPr="006E0E25">
        <w:t xml:space="preserve"> заметности публикаций и ключевых сообщений (в случае, если прорабатывалось несколько ключевых сообщений в рамках одной темы).</w:t>
      </w:r>
    </w:p>
    <w:p w:rsidR="00A244BF" w:rsidRPr="006E0E25" w:rsidRDefault="00A244BF" w:rsidP="00A244BF">
      <w:pPr>
        <w:jc w:val="both"/>
      </w:pPr>
    </w:p>
    <w:p w:rsidR="00A244BF" w:rsidRPr="006E0E25" w:rsidRDefault="00A244BF" w:rsidP="00A244BF">
      <w:pPr>
        <w:jc w:val="both"/>
      </w:pPr>
      <w:r w:rsidRPr="006E0E25">
        <w:t>Приведенные выше содержание и структура аналитического отчета по информационному поводу носят рекомендательный характер и требуют утверждения Заказчиком для каждого аналитического отчета по информационному поводу. </w:t>
      </w:r>
    </w:p>
    <w:p w:rsidR="00A244BF" w:rsidRPr="006E0E25" w:rsidRDefault="00A244BF" w:rsidP="00A244BF">
      <w:pPr>
        <w:jc w:val="both"/>
      </w:pPr>
    </w:p>
    <w:p w:rsidR="00A244BF" w:rsidRPr="00574668" w:rsidRDefault="00A244BF" w:rsidP="00A244BF">
      <w:pPr>
        <w:pStyle w:val="af8"/>
        <w:numPr>
          <w:ilvl w:val="0"/>
          <w:numId w:val="63"/>
        </w:numPr>
        <w:jc w:val="both"/>
        <w:rPr>
          <w:b/>
          <w:bCs/>
        </w:rPr>
      </w:pPr>
      <w:r w:rsidRPr="00574668">
        <w:rPr>
          <w:b/>
          <w:bCs/>
        </w:rPr>
        <w:t>КАЛЕНДАРЬ СОБЫТИЙ</w:t>
      </w:r>
    </w:p>
    <w:p w:rsidR="00A244BF" w:rsidRPr="006E0E25" w:rsidRDefault="00A244BF" w:rsidP="00A244BF">
      <w:pPr>
        <w:jc w:val="both"/>
      </w:pPr>
    </w:p>
    <w:p w:rsidR="00A244BF" w:rsidRPr="006E0E25" w:rsidRDefault="00A244BF" w:rsidP="00A244BF">
      <w:pPr>
        <w:jc w:val="both"/>
      </w:pPr>
      <w:r w:rsidRPr="006E0E25">
        <w:rPr>
          <w:bCs/>
          <w:u w:val="single"/>
        </w:rPr>
        <w:t>Календарь событий</w:t>
      </w:r>
      <w:r w:rsidRPr="006E0E25">
        <w:t xml:space="preserve"> – документ, содержащий события (форумы, конференции, круглые столы, дискуссии, деловые завтраки и так далее) и их описание на предстоящие 3 (три) месяца, описывающий событийный контекст вокруг деятельности Заказчика и выявляющий наиболее значимые события в интересующих Заказчика сферах. </w:t>
      </w:r>
    </w:p>
    <w:p w:rsidR="00A244BF" w:rsidRPr="006E0E25" w:rsidRDefault="00A244BF" w:rsidP="00A244BF">
      <w:pPr>
        <w:jc w:val="both"/>
      </w:pPr>
    </w:p>
    <w:p w:rsidR="00A244BF" w:rsidRDefault="00A244BF" w:rsidP="00A244BF">
      <w:pPr>
        <w:jc w:val="both"/>
      </w:pPr>
      <w:r w:rsidRPr="006E0E25">
        <w:t>Календарь событий формируется на основе мониторинга материалов ведущих информагентств и специализированных ресурсов.</w:t>
      </w:r>
    </w:p>
    <w:p w:rsidR="00A244BF" w:rsidRDefault="00A244BF" w:rsidP="00A244BF">
      <w:pPr>
        <w:spacing w:line="276" w:lineRule="auto"/>
        <w:ind w:left="360"/>
        <w:jc w:val="both"/>
      </w:pPr>
    </w:p>
    <w:p w:rsidR="00A244BF" w:rsidRPr="006E0E25" w:rsidRDefault="00A244BF" w:rsidP="00A244BF">
      <w:pPr>
        <w:spacing w:line="276" w:lineRule="auto"/>
        <w:jc w:val="both"/>
      </w:pPr>
      <w:r w:rsidRPr="006E0E25">
        <w:t>Календарь предстоящих событий предоставляется по электронной почте в формате .</w:t>
      </w:r>
      <w:proofErr w:type="spellStart"/>
      <w:r w:rsidRPr="006E0E25">
        <w:t>xls</w:t>
      </w:r>
      <w:proofErr w:type="spellEnd"/>
      <w:r w:rsidRPr="006E0E25">
        <w:t xml:space="preserve"> (электронная таблица).</w:t>
      </w:r>
    </w:p>
    <w:p w:rsidR="00A244BF" w:rsidRPr="006E0E25" w:rsidRDefault="00A244BF" w:rsidP="00A244BF">
      <w:pPr>
        <w:jc w:val="both"/>
      </w:pPr>
      <w:r w:rsidRPr="006E0E25">
        <w:t>Календарь событий представляет собой ранжированную подборку информации о событиях, предстоящих в ближайшие 3 (Три) месяца с указанием: </w:t>
      </w:r>
    </w:p>
    <w:p w:rsidR="00A244BF" w:rsidRPr="006E0E25" w:rsidRDefault="00A244BF" w:rsidP="00A244BF">
      <w:pPr>
        <w:jc w:val="both"/>
      </w:pPr>
    </w:p>
    <w:p w:rsidR="00A244BF" w:rsidRPr="006E0E25" w:rsidRDefault="00A244BF" w:rsidP="00A244BF">
      <w:pPr>
        <w:numPr>
          <w:ilvl w:val="0"/>
          <w:numId w:val="51"/>
        </w:numPr>
        <w:spacing w:line="276" w:lineRule="auto"/>
        <w:jc w:val="both"/>
      </w:pPr>
      <w:r w:rsidRPr="006E0E25">
        <w:t>Названия события </w:t>
      </w:r>
    </w:p>
    <w:p w:rsidR="00A244BF" w:rsidRPr="006E0E25" w:rsidRDefault="00A244BF" w:rsidP="00A244BF">
      <w:pPr>
        <w:numPr>
          <w:ilvl w:val="0"/>
          <w:numId w:val="51"/>
        </w:numPr>
        <w:spacing w:line="276" w:lineRule="auto"/>
        <w:jc w:val="both"/>
      </w:pPr>
      <w:r w:rsidRPr="006E0E25">
        <w:t>Краткого описания мероприятия, его темы и участников</w:t>
      </w:r>
    </w:p>
    <w:p w:rsidR="00A244BF" w:rsidRPr="006E0E25" w:rsidRDefault="00A244BF" w:rsidP="00A244BF">
      <w:pPr>
        <w:numPr>
          <w:ilvl w:val="0"/>
          <w:numId w:val="51"/>
        </w:numPr>
        <w:spacing w:line="276" w:lineRule="auto"/>
        <w:jc w:val="both"/>
      </w:pPr>
      <w:r w:rsidRPr="006E0E25">
        <w:t>Организаторов </w:t>
      </w:r>
    </w:p>
    <w:p w:rsidR="00A244BF" w:rsidRPr="006E0E25" w:rsidRDefault="00A244BF" w:rsidP="00A244BF">
      <w:pPr>
        <w:numPr>
          <w:ilvl w:val="0"/>
          <w:numId w:val="51"/>
        </w:numPr>
        <w:spacing w:line="276" w:lineRule="auto"/>
        <w:jc w:val="both"/>
      </w:pPr>
      <w:r w:rsidRPr="006E0E25">
        <w:t>Даты и места проведения</w:t>
      </w:r>
    </w:p>
    <w:p w:rsidR="00A244BF" w:rsidRPr="006E0E25" w:rsidRDefault="00A244BF" w:rsidP="00A244BF">
      <w:pPr>
        <w:numPr>
          <w:ilvl w:val="0"/>
          <w:numId w:val="51"/>
        </w:numPr>
        <w:spacing w:line="276" w:lineRule="auto"/>
        <w:jc w:val="both"/>
      </w:pPr>
      <w:r w:rsidRPr="006E0E25">
        <w:t>Контактов ответственных лиц</w:t>
      </w:r>
    </w:p>
    <w:p w:rsidR="00A244BF" w:rsidRPr="006E0E25" w:rsidRDefault="00A244BF" w:rsidP="00A244BF">
      <w:pPr>
        <w:jc w:val="both"/>
      </w:pPr>
    </w:p>
    <w:p w:rsidR="00A244BF" w:rsidRPr="006E0E25" w:rsidRDefault="00A244BF" w:rsidP="00A244BF">
      <w:pPr>
        <w:jc w:val="both"/>
      </w:pPr>
      <w:r w:rsidRPr="006E0E25">
        <w:rPr>
          <w:bCs/>
          <w:u w:val="single"/>
        </w:rPr>
        <w:t>Тематика мероприятий</w:t>
      </w:r>
    </w:p>
    <w:p w:rsidR="00A244BF" w:rsidRPr="006E0E25" w:rsidRDefault="00A244BF" w:rsidP="00A244BF">
      <w:pPr>
        <w:jc w:val="both"/>
      </w:pPr>
    </w:p>
    <w:p w:rsidR="00A244BF" w:rsidRPr="006E0E25" w:rsidRDefault="00A244BF" w:rsidP="00A244BF">
      <w:pPr>
        <w:numPr>
          <w:ilvl w:val="0"/>
          <w:numId w:val="52"/>
        </w:numPr>
        <w:spacing w:line="276" w:lineRule="auto"/>
        <w:jc w:val="both"/>
      </w:pPr>
      <w:proofErr w:type="gramStart"/>
      <w:r w:rsidRPr="006E0E25">
        <w:t>инвестиционный</w:t>
      </w:r>
      <w:proofErr w:type="gramEnd"/>
      <w:r w:rsidRPr="006E0E25">
        <w:t xml:space="preserve"> климат России и регионов / инвестиционная привлекательность регионов</w:t>
      </w:r>
    </w:p>
    <w:p w:rsidR="00A244BF" w:rsidRPr="006E0E25" w:rsidRDefault="00A244BF" w:rsidP="00A244BF">
      <w:pPr>
        <w:numPr>
          <w:ilvl w:val="0"/>
          <w:numId w:val="52"/>
        </w:numPr>
        <w:spacing w:line="276" w:lineRule="auto"/>
        <w:jc w:val="both"/>
      </w:pPr>
      <w:proofErr w:type="gramStart"/>
      <w:r w:rsidRPr="006E0E25">
        <w:t>поддержка</w:t>
      </w:r>
      <w:proofErr w:type="gramEnd"/>
      <w:r w:rsidRPr="006E0E25">
        <w:t xml:space="preserve"> предпринимательства, развития малого и среднего бизнеса, снижение давления на бизнес, контрольно-надзорной деятельности над бизнесом</w:t>
      </w:r>
    </w:p>
    <w:p w:rsidR="00A244BF" w:rsidRPr="006E0E25" w:rsidRDefault="00A244BF" w:rsidP="00A244BF">
      <w:pPr>
        <w:numPr>
          <w:ilvl w:val="0"/>
          <w:numId w:val="52"/>
        </w:numPr>
        <w:spacing w:line="276" w:lineRule="auto"/>
        <w:jc w:val="both"/>
      </w:pPr>
      <w:proofErr w:type="gramStart"/>
      <w:r w:rsidRPr="006E0E25">
        <w:t>лучшие</w:t>
      </w:r>
      <w:proofErr w:type="gramEnd"/>
      <w:r w:rsidRPr="006E0E25">
        <w:t xml:space="preserve"> практики развития регионов, партнерство и обмен опытом между бизнесом и властью</w:t>
      </w:r>
    </w:p>
    <w:p w:rsidR="00A244BF" w:rsidRPr="006E0E25" w:rsidRDefault="00A244BF" w:rsidP="00A244BF">
      <w:pPr>
        <w:numPr>
          <w:ilvl w:val="0"/>
          <w:numId w:val="52"/>
        </w:numPr>
        <w:spacing w:line="276" w:lineRule="auto"/>
        <w:jc w:val="both"/>
      </w:pPr>
      <w:proofErr w:type="gramStart"/>
      <w:r w:rsidRPr="006E0E25">
        <w:t>реализация</w:t>
      </w:r>
      <w:proofErr w:type="gramEnd"/>
      <w:r w:rsidRPr="006E0E25">
        <w:t xml:space="preserve"> национальных проектов, достижение национальных целей (майских указов)</w:t>
      </w:r>
    </w:p>
    <w:p w:rsidR="00A244BF" w:rsidRPr="006E0E25" w:rsidRDefault="00A244BF" w:rsidP="00A244BF">
      <w:pPr>
        <w:numPr>
          <w:ilvl w:val="0"/>
          <w:numId w:val="52"/>
        </w:numPr>
        <w:spacing w:line="276" w:lineRule="auto"/>
        <w:jc w:val="both"/>
      </w:pPr>
      <w:proofErr w:type="gramStart"/>
      <w:r w:rsidRPr="006E0E25">
        <w:t>поддержка</w:t>
      </w:r>
      <w:proofErr w:type="gramEnd"/>
      <w:r w:rsidRPr="006E0E25">
        <w:t xml:space="preserve"> зарубежной экспансии российских компаний, экспортная поддержка российского бизнеса</w:t>
      </w:r>
    </w:p>
    <w:p w:rsidR="00A244BF" w:rsidRPr="006E0E25" w:rsidRDefault="00A244BF" w:rsidP="00A244BF">
      <w:pPr>
        <w:numPr>
          <w:ilvl w:val="0"/>
          <w:numId w:val="52"/>
        </w:numPr>
        <w:spacing w:line="276" w:lineRule="auto"/>
        <w:jc w:val="both"/>
      </w:pPr>
      <w:proofErr w:type="gramStart"/>
      <w:r w:rsidRPr="006E0E25">
        <w:t>инновационное</w:t>
      </w:r>
      <w:proofErr w:type="gramEnd"/>
      <w:r w:rsidRPr="006E0E25">
        <w:t xml:space="preserve"> развитие российских корпораций и госкомпаний</w:t>
      </w:r>
    </w:p>
    <w:p w:rsidR="00A244BF" w:rsidRPr="006E0E25" w:rsidRDefault="00A244BF" w:rsidP="00A244BF">
      <w:pPr>
        <w:numPr>
          <w:ilvl w:val="0"/>
          <w:numId w:val="52"/>
        </w:numPr>
        <w:spacing w:line="276" w:lineRule="auto"/>
        <w:jc w:val="both"/>
      </w:pPr>
      <w:proofErr w:type="gramStart"/>
      <w:r w:rsidRPr="006E0E25">
        <w:t>поддержка</w:t>
      </w:r>
      <w:proofErr w:type="gramEnd"/>
      <w:r w:rsidRPr="006E0E25">
        <w:t xml:space="preserve"> и развитие </w:t>
      </w:r>
      <w:proofErr w:type="spellStart"/>
      <w:r w:rsidRPr="006E0E25">
        <w:t>стартап</w:t>
      </w:r>
      <w:proofErr w:type="spellEnd"/>
      <w:r w:rsidRPr="006E0E25">
        <w:t>-экосистемы, венчурного и технологического бизнеса в России</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городов и городской среды, общественных пространств, </w:t>
      </w:r>
      <w:proofErr w:type="spellStart"/>
      <w:r w:rsidRPr="006E0E25">
        <w:t>урбанистика</w:t>
      </w:r>
      <w:proofErr w:type="spellEnd"/>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системы образования, новые образовательные технологии, новые стандарты обучения в школах</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кадрового потенциала России, человеческого капитала страны, кадров для промышленности и обеспечения экономического роста</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экотуризма</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искусственного интеллекта, технологий больших данных, государственного управления, основанного на данных и цифровых технологиях</w:t>
      </w:r>
    </w:p>
    <w:p w:rsidR="00A244BF" w:rsidRPr="006E0E25" w:rsidRDefault="00A244BF" w:rsidP="00A244BF">
      <w:pPr>
        <w:numPr>
          <w:ilvl w:val="0"/>
          <w:numId w:val="52"/>
        </w:numPr>
        <w:spacing w:line="276" w:lineRule="auto"/>
        <w:jc w:val="both"/>
      </w:pPr>
      <w:proofErr w:type="gramStart"/>
      <w:r w:rsidRPr="006E0E25">
        <w:t>молодежное</w:t>
      </w:r>
      <w:proofErr w:type="gramEnd"/>
      <w:r w:rsidRPr="006E0E25">
        <w:t xml:space="preserve"> и женское предпринимательство</w:t>
      </w:r>
    </w:p>
    <w:p w:rsidR="00A244BF" w:rsidRPr="006E0E25" w:rsidRDefault="00A244BF" w:rsidP="00A244BF">
      <w:pPr>
        <w:jc w:val="both"/>
      </w:pPr>
    </w:p>
    <w:p w:rsidR="00A244BF" w:rsidRPr="006E0E25" w:rsidRDefault="00A244BF" w:rsidP="00A244BF">
      <w:pPr>
        <w:widowControl w:val="0"/>
        <w:tabs>
          <w:tab w:val="left" w:pos="360"/>
        </w:tabs>
        <w:jc w:val="both"/>
      </w:pPr>
    </w:p>
    <w:p w:rsidR="00A244BF" w:rsidRPr="006E0E25" w:rsidRDefault="00A244BF" w:rsidP="00A244BF">
      <w:pPr>
        <w:rPr>
          <w:b/>
          <w:bCs/>
          <w:sz w:val="28"/>
          <w:szCs w:val="28"/>
          <w:highlight w:val="lightGray"/>
          <w:lang w:eastAsia="en-US"/>
        </w:rPr>
      </w:pPr>
      <w:r w:rsidRPr="006E0E25">
        <w:rPr>
          <w:b/>
          <w:bCs/>
          <w:sz w:val="28"/>
          <w:szCs w:val="28"/>
          <w:highlight w:val="lightGray"/>
          <w:lang w:eastAsia="en-US"/>
        </w:rPr>
        <w:br w:type="page"/>
      </w:r>
    </w:p>
    <w:p w:rsidR="00A244BF" w:rsidRPr="006E0E25" w:rsidRDefault="00A244BF" w:rsidP="00A244BF">
      <w:pPr>
        <w:keepNext/>
        <w:keepLines/>
        <w:spacing w:before="480" w:after="200" w:line="276" w:lineRule="auto"/>
        <w:ind w:left="360"/>
        <w:jc w:val="center"/>
        <w:outlineLvl w:val="0"/>
        <w:rPr>
          <w:b/>
          <w:bCs/>
          <w:sz w:val="28"/>
          <w:szCs w:val="28"/>
          <w:lang w:eastAsia="en-US"/>
        </w:rPr>
      </w:pPr>
      <w:r w:rsidRPr="006E0E25">
        <w:rPr>
          <w:b/>
          <w:bCs/>
          <w:sz w:val="28"/>
          <w:szCs w:val="28"/>
          <w:lang w:eastAsia="en-US"/>
        </w:rPr>
        <w:t>ПРОЕКТ ДОГОВОРА</w:t>
      </w:r>
      <w:bookmarkEnd w:id="99"/>
    </w:p>
    <w:p w:rsidR="00A244BF" w:rsidRPr="006E0E25" w:rsidRDefault="00A244BF" w:rsidP="00A244BF">
      <w:pPr>
        <w:widowControl w:val="0"/>
        <w:tabs>
          <w:tab w:val="left" w:pos="7594"/>
        </w:tabs>
        <w:ind w:left="610" w:hanging="610"/>
        <w:jc w:val="center"/>
        <w:rPr>
          <w:b/>
        </w:rPr>
      </w:pPr>
      <w:r w:rsidRPr="006E0E25">
        <w:rPr>
          <w:b/>
        </w:rPr>
        <w:t>Договор оказания услуг №</w:t>
      </w:r>
      <w:r w:rsidRPr="006E0E25">
        <w:t xml:space="preserve"> </w:t>
      </w:r>
      <w:r w:rsidRPr="006E0E25">
        <w:rPr>
          <w:b/>
        </w:rPr>
        <w:t>_______________</w:t>
      </w:r>
    </w:p>
    <w:p w:rsidR="00A244BF" w:rsidRPr="006E0E25" w:rsidRDefault="00A244BF" w:rsidP="00A244BF">
      <w:pPr>
        <w:widowControl w:val="0"/>
        <w:tabs>
          <w:tab w:val="left" w:pos="7594"/>
        </w:tabs>
        <w:ind w:left="610" w:hanging="610"/>
        <w:jc w:val="center"/>
      </w:pPr>
    </w:p>
    <w:p w:rsidR="00A244BF" w:rsidRPr="006E0E25" w:rsidRDefault="00A244BF" w:rsidP="00A244BF">
      <w:pPr>
        <w:widowControl w:val="0"/>
        <w:tabs>
          <w:tab w:val="left" w:pos="7594"/>
        </w:tabs>
        <w:ind w:left="610" w:hanging="610"/>
      </w:pPr>
      <w:r w:rsidRPr="006E0E25">
        <w:t xml:space="preserve">г. Москва                                                                                                                </w:t>
      </w:r>
      <w:proofErr w:type="gramStart"/>
      <w:r w:rsidRPr="006E0E25">
        <w:t xml:space="preserve">   «</w:t>
      </w:r>
      <w:proofErr w:type="gramEnd"/>
      <w:r w:rsidRPr="006E0E25">
        <w:t xml:space="preserve">__» </w:t>
      </w:r>
      <w:r>
        <w:t>_______</w:t>
      </w:r>
      <w:r w:rsidRPr="006E0E25">
        <w:t xml:space="preserve"> 20</w:t>
      </w:r>
      <w:r>
        <w:t>20</w:t>
      </w:r>
      <w:r w:rsidRPr="006E0E25">
        <w:t xml:space="preserve"> г.</w:t>
      </w:r>
    </w:p>
    <w:p w:rsidR="00A244BF" w:rsidRPr="006E0E25" w:rsidRDefault="00A244BF" w:rsidP="00A244BF">
      <w:pPr>
        <w:widowControl w:val="0"/>
        <w:tabs>
          <w:tab w:val="left" w:pos="3098"/>
        </w:tabs>
        <w:rPr>
          <w:lang w:eastAsia="ar-SA"/>
        </w:rPr>
      </w:pPr>
      <w:r w:rsidRPr="006E0E25">
        <w:rPr>
          <w:lang w:eastAsia="ar-SA"/>
        </w:rPr>
        <w:tab/>
      </w:r>
    </w:p>
    <w:p w:rsidR="00A244BF" w:rsidRPr="006E0E25" w:rsidRDefault="00A244BF" w:rsidP="00A244BF">
      <w:pPr>
        <w:widowControl w:val="0"/>
        <w:ind w:firstLine="709"/>
        <w:contextualSpacing/>
        <w:jc w:val="both"/>
      </w:pPr>
      <w:r w:rsidRPr="006E0E25">
        <w:rPr>
          <w:b/>
        </w:rPr>
        <w:t>Автономная некоммерческая организация «Агентство стратегических инициатив по продвижению новых проектов»</w:t>
      </w:r>
      <w:r w:rsidRPr="006E0E25">
        <w:t xml:space="preserve">, именуемая в дальнейшем «Заказчик», в лице </w:t>
      </w:r>
      <w:r w:rsidRPr="006E0E25">
        <w:rPr>
          <w:color w:val="000000"/>
          <w:lang w:eastAsia="zh-CN"/>
        </w:rPr>
        <w:t>_______________________________________________, действующей на основании доверенности №</w:t>
      </w:r>
      <w:r w:rsidRPr="006E0E25">
        <w:rPr>
          <w:color w:val="000000"/>
          <w:lang w:val="en-US" w:eastAsia="zh-CN"/>
        </w:rPr>
        <w:t> </w:t>
      </w:r>
      <w:r w:rsidRPr="006E0E25">
        <w:rPr>
          <w:color w:val="000000"/>
          <w:lang w:eastAsia="zh-CN"/>
        </w:rPr>
        <w:t>_____________________________</w:t>
      </w:r>
      <w:r w:rsidRPr="006E0E25">
        <w:t xml:space="preserve">, с одной стороны, и </w:t>
      </w:r>
    </w:p>
    <w:p w:rsidR="00A244BF" w:rsidRPr="006E0E25" w:rsidRDefault="00A244BF" w:rsidP="00A244BF">
      <w:pPr>
        <w:widowControl w:val="0"/>
        <w:ind w:firstLine="709"/>
        <w:contextualSpacing/>
        <w:jc w:val="both"/>
      </w:pPr>
      <w:r w:rsidRPr="006E0E25">
        <w:rPr>
          <w:b/>
        </w:rPr>
        <w:t>_______________________</w:t>
      </w:r>
      <w:r w:rsidRPr="006E0E25">
        <w:t xml:space="preserve">, именуемое в дальнейшем «Исполнитель», в лице ___________________________________, действующего на основании Устава, с другой стороны, </w:t>
      </w:r>
    </w:p>
    <w:p w:rsidR="00A244BF" w:rsidRPr="006E0E25" w:rsidRDefault="00A244BF" w:rsidP="00A244BF">
      <w:pPr>
        <w:widowControl w:val="0"/>
        <w:ind w:firstLine="709"/>
        <w:jc w:val="both"/>
        <w:rPr>
          <w:color w:val="000000"/>
        </w:rPr>
      </w:pPr>
      <w:proofErr w:type="gramStart"/>
      <w:r w:rsidRPr="006E0E25">
        <w:rPr>
          <w:color w:val="000000"/>
        </w:rPr>
        <w:t>далее</w:t>
      </w:r>
      <w:proofErr w:type="gramEnd"/>
      <w:r w:rsidRPr="006E0E25">
        <w:rPr>
          <w:color w:val="000000"/>
        </w:rPr>
        <w:t xml:space="preserve"> совместно именуемые «Стороны», а по отдельности – «Сторона», заключили настоящий Договор о нижеследующем.</w:t>
      </w:r>
    </w:p>
    <w:p w:rsidR="00A244BF" w:rsidRPr="006E0E25" w:rsidRDefault="00A244BF" w:rsidP="00A244BF">
      <w:pPr>
        <w:widowControl w:val="0"/>
        <w:ind w:firstLine="709"/>
        <w:jc w:val="both"/>
        <w:rPr>
          <w:color w:val="000000"/>
        </w:rPr>
      </w:pPr>
    </w:p>
    <w:p w:rsidR="00A244BF" w:rsidRPr="006E0E25" w:rsidRDefault="00A244BF" w:rsidP="00A244BF">
      <w:pPr>
        <w:widowControl w:val="0"/>
        <w:numPr>
          <w:ilvl w:val="0"/>
          <w:numId w:val="37"/>
        </w:numPr>
        <w:tabs>
          <w:tab w:val="left" w:pos="284"/>
        </w:tabs>
        <w:autoSpaceDE w:val="0"/>
        <w:autoSpaceDN w:val="0"/>
        <w:adjustRightInd w:val="0"/>
        <w:ind w:left="0" w:firstLine="0"/>
        <w:jc w:val="center"/>
        <w:rPr>
          <w:b/>
          <w:bCs/>
        </w:rPr>
      </w:pPr>
      <w:r w:rsidRPr="006E0E25">
        <w:rPr>
          <w:b/>
          <w:bCs/>
        </w:rPr>
        <w:t>ПРЕДМЕТ ДОГОВОРА</w:t>
      </w:r>
    </w:p>
    <w:p w:rsidR="00A244BF" w:rsidRPr="006E0E25" w:rsidRDefault="00A244BF" w:rsidP="00A244BF">
      <w:pPr>
        <w:widowControl w:val="0"/>
        <w:tabs>
          <w:tab w:val="left" w:pos="360"/>
        </w:tabs>
        <w:autoSpaceDN w:val="0"/>
        <w:adjustRightInd w:val="0"/>
        <w:jc w:val="center"/>
        <w:rPr>
          <w:b/>
          <w:bCs/>
        </w:rPr>
      </w:pPr>
    </w:p>
    <w:p w:rsidR="00A244BF" w:rsidRPr="0018317E" w:rsidRDefault="00A244BF" w:rsidP="00A244BF">
      <w:pPr>
        <w:widowControl w:val="0"/>
        <w:numPr>
          <w:ilvl w:val="1"/>
          <w:numId w:val="37"/>
        </w:numPr>
        <w:tabs>
          <w:tab w:val="clear" w:pos="1631"/>
          <w:tab w:val="num" w:pos="0"/>
          <w:tab w:val="num" w:pos="1134"/>
        </w:tabs>
        <w:ind w:left="0" w:firstLine="709"/>
        <w:contextualSpacing/>
        <w:jc w:val="both"/>
        <w:rPr>
          <w:color w:val="000000"/>
        </w:rPr>
      </w:pPr>
      <w:r w:rsidRPr="0018317E">
        <w:rPr>
          <w:color w:val="000000"/>
        </w:rPr>
        <w:t xml:space="preserve">По настоящему Договору Исполнитель обязуется оказать услуги по </w:t>
      </w:r>
      <w:r w:rsidRPr="0005148C">
        <w:rPr>
          <w:color w:val="000000"/>
        </w:rPr>
        <w:t xml:space="preserve">анализу информационного поля Агентства в 2020 году и формированию аналитических отчетов </w:t>
      </w:r>
      <w:r w:rsidRPr="0018317E">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A244BF" w:rsidRDefault="00A244BF" w:rsidP="00A244BF">
      <w:pPr>
        <w:widowControl w:val="0"/>
        <w:numPr>
          <w:ilvl w:val="1"/>
          <w:numId w:val="37"/>
        </w:numPr>
        <w:tabs>
          <w:tab w:val="clear" w:pos="1631"/>
          <w:tab w:val="num" w:pos="0"/>
          <w:tab w:val="num" w:pos="1134"/>
        </w:tabs>
        <w:ind w:left="0" w:firstLine="709"/>
        <w:contextualSpacing/>
        <w:jc w:val="both"/>
        <w:rPr>
          <w:color w:val="000000"/>
        </w:rPr>
      </w:pPr>
      <w:r w:rsidRPr="006E0E25">
        <w:rPr>
          <w:color w:val="000000"/>
        </w:rPr>
        <w:t xml:space="preserve">Перечень услуг и требования к услугам устанавливаются в Техническом задании (Приложение №1), являющимся неотъемлемой частью настоящего Договора. </w:t>
      </w:r>
    </w:p>
    <w:p w:rsidR="00A244BF" w:rsidRPr="006E0E25" w:rsidRDefault="00A244BF" w:rsidP="00A244BF">
      <w:pPr>
        <w:widowControl w:val="0"/>
        <w:numPr>
          <w:ilvl w:val="1"/>
          <w:numId w:val="37"/>
        </w:numPr>
        <w:tabs>
          <w:tab w:val="clear" w:pos="1631"/>
          <w:tab w:val="num" w:pos="0"/>
          <w:tab w:val="num" w:pos="1134"/>
        </w:tabs>
        <w:ind w:left="0" w:firstLine="709"/>
        <w:contextualSpacing/>
        <w:jc w:val="both"/>
        <w:rPr>
          <w:color w:val="000000"/>
        </w:rPr>
      </w:pPr>
      <w:r>
        <w:rPr>
          <w:color w:val="000000"/>
        </w:rPr>
        <w:t xml:space="preserve">Стоимость и количество услуг </w:t>
      </w:r>
      <w:r w:rsidRPr="006E0E25">
        <w:rPr>
          <w:color w:val="000000"/>
        </w:rPr>
        <w:t>устанавливаются</w:t>
      </w:r>
      <w:r>
        <w:rPr>
          <w:color w:val="000000"/>
        </w:rPr>
        <w:t xml:space="preserve"> в Смете (Приложение №2)</w:t>
      </w:r>
    </w:p>
    <w:p w:rsidR="00A244BF" w:rsidRPr="006E0E25" w:rsidRDefault="00A244BF" w:rsidP="00A244BF">
      <w:pPr>
        <w:widowControl w:val="0"/>
        <w:numPr>
          <w:ilvl w:val="1"/>
          <w:numId w:val="37"/>
        </w:numPr>
        <w:tabs>
          <w:tab w:val="clear" w:pos="1631"/>
          <w:tab w:val="num" w:pos="0"/>
          <w:tab w:val="num" w:pos="1134"/>
        </w:tabs>
        <w:ind w:left="57" w:firstLine="651"/>
        <w:contextualSpacing/>
        <w:jc w:val="both"/>
        <w:rPr>
          <w:color w:val="000000"/>
        </w:rPr>
      </w:pPr>
      <w:r w:rsidRPr="006E0E2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A244BF" w:rsidRPr="006E0E25" w:rsidRDefault="00A244BF" w:rsidP="00A244BF">
      <w:pPr>
        <w:widowControl w:val="0"/>
        <w:ind w:firstLine="709"/>
        <w:jc w:val="both"/>
        <w:rPr>
          <w:color w:val="000000"/>
        </w:rPr>
      </w:pPr>
      <w:r w:rsidRPr="006E0E25">
        <w:rPr>
          <w:color w:val="000000"/>
        </w:rPr>
        <w:t xml:space="preserve">  </w:t>
      </w:r>
    </w:p>
    <w:p w:rsidR="00A244BF" w:rsidRPr="006E0E25" w:rsidRDefault="00A244BF" w:rsidP="00A244BF">
      <w:pPr>
        <w:widowControl w:val="0"/>
        <w:jc w:val="center"/>
        <w:rPr>
          <w:b/>
          <w:bCs/>
        </w:rPr>
      </w:pPr>
      <w:r w:rsidRPr="006E0E25">
        <w:rPr>
          <w:b/>
          <w:bCs/>
        </w:rPr>
        <w:t>2. СТОИМОСТЬ УСЛУГ И ПОРЯДОК РАСЧЕТОВ</w:t>
      </w:r>
    </w:p>
    <w:p w:rsidR="00A244BF" w:rsidRPr="006E0E25" w:rsidRDefault="00A244BF" w:rsidP="00A244BF">
      <w:pPr>
        <w:widowControl w:val="0"/>
        <w:jc w:val="center"/>
        <w:rPr>
          <w:b/>
          <w:bCs/>
        </w:rPr>
      </w:pPr>
    </w:p>
    <w:p w:rsidR="00A244BF" w:rsidRPr="006E0E25" w:rsidRDefault="00A244BF" w:rsidP="00A244BF">
      <w:pPr>
        <w:widowControl w:val="0"/>
        <w:tabs>
          <w:tab w:val="left" w:pos="360"/>
        </w:tabs>
        <w:ind w:firstLine="709"/>
        <w:jc w:val="both"/>
        <w:rPr>
          <w:color w:val="000000"/>
        </w:rPr>
      </w:pPr>
      <w:r>
        <w:rPr>
          <w:color w:val="000000"/>
        </w:rPr>
        <w:t xml:space="preserve">2.1. </w:t>
      </w:r>
      <w:r w:rsidRPr="006E0E25">
        <w:rPr>
          <w:color w:val="000000"/>
        </w:rPr>
        <w:t xml:space="preserve">Общая стоимость услуг по настоящему Договору составляет </w:t>
      </w:r>
      <w:r w:rsidRPr="006E0E25">
        <w:rPr>
          <w:b/>
          <w:color w:val="000000"/>
        </w:rPr>
        <w:t>____________________ (______________________________________________________) рублей 00 копеек</w:t>
      </w:r>
      <w:r w:rsidRPr="006E0E25">
        <w:rPr>
          <w:color w:val="000000"/>
        </w:rPr>
        <w:t xml:space="preserve">, включая НДС 20%. </w:t>
      </w:r>
    </w:p>
    <w:p w:rsidR="00A244BF" w:rsidRPr="006E0E25" w:rsidRDefault="00A244BF" w:rsidP="00A244BF">
      <w:pPr>
        <w:widowControl w:val="0"/>
        <w:tabs>
          <w:tab w:val="left" w:pos="360"/>
        </w:tabs>
        <w:ind w:firstLine="709"/>
        <w:jc w:val="both"/>
        <w:rPr>
          <w:lang w:eastAsia="en-US"/>
        </w:rPr>
      </w:pPr>
      <w:r w:rsidRPr="006E0E25">
        <w:rPr>
          <w:color w:val="000000"/>
        </w:rPr>
        <w:t>2.2.</w:t>
      </w:r>
      <w:r w:rsidRPr="006E0E25">
        <w:rPr>
          <w:lang w:eastAsia="en-US"/>
        </w:rPr>
        <w:t xml:space="preserve"> Оплата услуг производится </w:t>
      </w:r>
      <w:r>
        <w:rPr>
          <w:lang w:eastAsia="en-US"/>
        </w:rPr>
        <w:t xml:space="preserve">ежемесячно </w:t>
      </w:r>
      <w:r w:rsidRPr="006E0E25">
        <w:rPr>
          <w:lang w:eastAsia="en-US"/>
        </w:rPr>
        <w:t>в течение 5-ти календарных дней после выставления Исполнителем счета, предоставления акта выполненных услуг и отчета.</w:t>
      </w:r>
    </w:p>
    <w:p w:rsidR="00A244BF" w:rsidRPr="006E0E25" w:rsidRDefault="00A244BF" w:rsidP="00A244BF">
      <w:pPr>
        <w:widowControl w:val="0"/>
        <w:numPr>
          <w:ilvl w:val="0"/>
          <w:numId w:val="38"/>
        </w:numPr>
        <w:tabs>
          <w:tab w:val="left" w:pos="0"/>
        </w:tabs>
        <w:contextualSpacing/>
        <w:jc w:val="both"/>
        <w:rPr>
          <w:vanish/>
          <w:color w:val="000000"/>
        </w:rPr>
      </w:pPr>
    </w:p>
    <w:p w:rsidR="00A244BF" w:rsidRPr="006E0E25" w:rsidRDefault="00A244BF" w:rsidP="00A244BF">
      <w:pPr>
        <w:widowControl w:val="0"/>
        <w:numPr>
          <w:ilvl w:val="0"/>
          <w:numId w:val="38"/>
        </w:numPr>
        <w:tabs>
          <w:tab w:val="left" w:pos="0"/>
        </w:tabs>
        <w:contextualSpacing/>
        <w:jc w:val="both"/>
        <w:rPr>
          <w:vanish/>
          <w:color w:val="000000"/>
        </w:rPr>
      </w:pPr>
    </w:p>
    <w:p w:rsidR="00A244BF" w:rsidRPr="006E0E25" w:rsidRDefault="00A244BF" w:rsidP="00A244BF">
      <w:pPr>
        <w:widowControl w:val="0"/>
        <w:ind w:firstLine="709"/>
        <w:jc w:val="both"/>
      </w:pPr>
      <w:r w:rsidRPr="006E0E25">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и зачисления на корреспондентский счет банка Исполнителя. </w:t>
      </w:r>
    </w:p>
    <w:p w:rsidR="00A244BF" w:rsidRPr="006E0E25" w:rsidRDefault="00A244BF" w:rsidP="00A244BF">
      <w:pPr>
        <w:widowControl w:val="0"/>
        <w:ind w:firstLine="709"/>
        <w:jc w:val="both"/>
        <w:rPr>
          <w:color w:val="000000"/>
        </w:rPr>
      </w:pPr>
      <w:r w:rsidRPr="006E0E25">
        <w:t>2.4. Каждая Сторона обязана письменно уведомить об изменении своих реквизитов</w:t>
      </w:r>
      <w:r w:rsidRPr="006E0E25">
        <w:rPr>
          <w:color w:val="000000"/>
        </w:rPr>
        <w:t xml:space="preserve">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A244BF" w:rsidRPr="006E0E25" w:rsidRDefault="00A244BF" w:rsidP="00A244BF">
      <w:pPr>
        <w:widowControl w:val="0"/>
        <w:ind w:firstLine="709"/>
        <w:jc w:val="both"/>
        <w:rPr>
          <w:color w:val="000000"/>
        </w:rPr>
      </w:pPr>
    </w:p>
    <w:p w:rsidR="00A244BF" w:rsidRPr="006E0E25" w:rsidRDefault="00A244BF" w:rsidP="00A244BF">
      <w:pPr>
        <w:widowControl w:val="0"/>
        <w:jc w:val="center"/>
        <w:rPr>
          <w:b/>
          <w:bCs/>
        </w:rPr>
      </w:pPr>
      <w:r w:rsidRPr="006E0E25">
        <w:rPr>
          <w:b/>
          <w:bCs/>
        </w:rPr>
        <w:t>3. ПОРЯДОК СДАЧИ-ПРИЕМКИ УСЛУГ</w:t>
      </w:r>
    </w:p>
    <w:p w:rsidR="00A244BF" w:rsidRPr="006E0E25" w:rsidRDefault="00A244BF" w:rsidP="00A244BF">
      <w:pPr>
        <w:widowControl w:val="0"/>
        <w:jc w:val="center"/>
        <w:rPr>
          <w:b/>
          <w:bCs/>
        </w:rPr>
      </w:pPr>
    </w:p>
    <w:p w:rsidR="00A244BF" w:rsidRPr="006E0E25" w:rsidRDefault="00A244BF" w:rsidP="00A244BF">
      <w:pPr>
        <w:widowControl w:val="0"/>
        <w:ind w:firstLine="709"/>
        <w:jc w:val="both"/>
        <w:rPr>
          <w:color w:val="000000"/>
        </w:rPr>
      </w:pPr>
      <w:r w:rsidRPr="006E0E25">
        <w:rPr>
          <w:color w:val="000000"/>
        </w:rPr>
        <w:t xml:space="preserve">3.1. Исполнитель обязан оказать Заказчику услуги в соответствии с Техническим заданием </w:t>
      </w:r>
      <w:r>
        <w:rPr>
          <w:color w:val="000000"/>
        </w:rPr>
        <w:t xml:space="preserve">и Сметой </w:t>
      </w:r>
      <w:r w:rsidRPr="006E0E25">
        <w:rPr>
          <w:color w:val="000000"/>
        </w:rPr>
        <w:t>(Приложение №1</w:t>
      </w:r>
      <w:r>
        <w:rPr>
          <w:color w:val="000000"/>
        </w:rPr>
        <w:t>, 2</w:t>
      </w:r>
      <w:r w:rsidRPr="006E0E25">
        <w:rPr>
          <w:color w:val="000000"/>
        </w:rPr>
        <w:t xml:space="preserve"> к настоящему Договору).</w:t>
      </w:r>
    </w:p>
    <w:p w:rsidR="00A244BF" w:rsidRDefault="00A244BF" w:rsidP="00A244BF">
      <w:pPr>
        <w:widowControl w:val="0"/>
        <w:ind w:firstLine="709"/>
        <w:jc w:val="both"/>
        <w:rPr>
          <w:color w:val="000000"/>
        </w:rPr>
      </w:pPr>
      <w:r w:rsidRPr="006E0E25">
        <w:rPr>
          <w:color w:val="000000"/>
        </w:rPr>
        <w:t>3.2. Приемка оказанных услуг, указанных в настоящем Договоре и Приложени</w:t>
      </w:r>
      <w:r>
        <w:rPr>
          <w:color w:val="000000"/>
        </w:rPr>
        <w:t>ях №1,2</w:t>
      </w:r>
      <w:r w:rsidRPr="006E0E25">
        <w:rPr>
          <w:color w:val="000000"/>
        </w:rPr>
        <w:t xml:space="preserve"> к настоящему Договору, осуществляется путем направления Исполнителем Заказчику акта сдачи-приемки оказанных услуг и отчета об оказанных услугах на б</w:t>
      </w:r>
      <w:r>
        <w:rPr>
          <w:color w:val="000000"/>
        </w:rPr>
        <w:t>умажном и электронном носителе в следующие сроки:</w:t>
      </w:r>
    </w:p>
    <w:p w:rsidR="00A244BF" w:rsidRDefault="00A244BF" w:rsidP="00A244BF">
      <w:pPr>
        <w:pStyle w:val="af8"/>
        <w:widowControl w:val="0"/>
        <w:numPr>
          <w:ilvl w:val="0"/>
          <w:numId w:val="63"/>
        </w:numPr>
        <w:jc w:val="both"/>
        <w:rPr>
          <w:color w:val="000000"/>
        </w:rPr>
      </w:pPr>
      <w:r>
        <w:rPr>
          <w:color w:val="000000"/>
        </w:rPr>
        <w:t>Ежемесячный отчет - до 10 числа месяца, следующего за отчетным.</w:t>
      </w:r>
    </w:p>
    <w:p w:rsidR="00A244BF" w:rsidRDefault="00A244BF" w:rsidP="00A244BF">
      <w:pPr>
        <w:pStyle w:val="af8"/>
        <w:widowControl w:val="0"/>
        <w:numPr>
          <w:ilvl w:val="0"/>
          <w:numId w:val="63"/>
        </w:numPr>
        <w:jc w:val="both"/>
        <w:rPr>
          <w:color w:val="000000"/>
        </w:rPr>
      </w:pPr>
      <w:r>
        <w:rPr>
          <w:color w:val="000000"/>
        </w:rPr>
        <w:t>Итоговый отчет - до 10 января 2021 года.</w:t>
      </w:r>
    </w:p>
    <w:p w:rsidR="00A244BF" w:rsidRPr="002064E7" w:rsidRDefault="00A244BF" w:rsidP="00A244BF">
      <w:pPr>
        <w:pStyle w:val="af8"/>
        <w:widowControl w:val="0"/>
        <w:numPr>
          <w:ilvl w:val="0"/>
          <w:numId w:val="63"/>
        </w:numPr>
        <w:jc w:val="both"/>
        <w:rPr>
          <w:color w:val="000000"/>
        </w:rPr>
      </w:pPr>
      <w:r>
        <w:rPr>
          <w:bCs/>
        </w:rPr>
        <w:t>О</w:t>
      </w:r>
      <w:r w:rsidRPr="00A17BC5">
        <w:rPr>
          <w:bCs/>
        </w:rPr>
        <w:t>тчет по информационному поводу</w:t>
      </w:r>
      <w:r>
        <w:rPr>
          <w:bCs/>
        </w:rPr>
        <w:t xml:space="preserve"> - </w:t>
      </w:r>
      <w:r>
        <w:rPr>
          <w:color w:val="000000"/>
        </w:rPr>
        <w:t xml:space="preserve">до 10 числа месяца, следующего за месяцем, в котором был информационный повод. </w:t>
      </w:r>
    </w:p>
    <w:p w:rsidR="00A244BF" w:rsidRDefault="00A244BF" w:rsidP="00A244BF">
      <w:pPr>
        <w:pStyle w:val="af8"/>
        <w:numPr>
          <w:ilvl w:val="0"/>
          <w:numId w:val="63"/>
        </w:numPr>
        <w:jc w:val="both"/>
      </w:pPr>
      <w:r>
        <w:rPr>
          <w:bCs/>
        </w:rPr>
        <w:t xml:space="preserve">Календарь событий - </w:t>
      </w:r>
      <w:r w:rsidRPr="00A16441">
        <w:t>ежеквартально 1 числа каждого первого месяца квартала, или, если 1 число месяца совпадает с выходным или праздничным днем, в первый рабочий день после 1 числа</w:t>
      </w:r>
      <w:r>
        <w:t>.</w:t>
      </w:r>
    </w:p>
    <w:p w:rsidR="00A244BF" w:rsidRPr="006E0E25" w:rsidRDefault="00A244BF" w:rsidP="00A244BF">
      <w:pPr>
        <w:widowControl w:val="0"/>
        <w:ind w:firstLine="709"/>
        <w:jc w:val="both"/>
        <w:rPr>
          <w:color w:val="000000"/>
        </w:rPr>
      </w:pPr>
      <w:r w:rsidRPr="006E0E25">
        <w:rPr>
          <w:color w:val="000000"/>
        </w:rPr>
        <w:t xml:space="preserve">3.3. Заказчик обязан принять результаты по акту сдачи-приемки оказанных услуг в течение 5 (Пяти) рабочих дней со дня его получения. </w:t>
      </w:r>
    </w:p>
    <w:p w:rsidR="00A244BF" w:rsidRPr="006E0E25" w:rsidRDefault="00A244BF" w:rsidP="00A244BF">
      <w:pPr>
        <w:widowControl w:val="0"/>
        <w:ind w:firstLine="709"/>
        <w:jc w:val="both"/>
        <w:rPr>
          <w:color w:val="000000"/>
        </w:rPr>
      </w:pPr>
      <w:r w:rsidRPr="006E0E25">
        <w:rPr>
          <w:color w:val="000000"/>
        </w:rPr>
        <w:t>3.4. При отсутствии замечаний Заказчик направляет Исполнителю подписанный акт сдачи-приемки оказанных услуг.</w:t>
      </w:r>
    </w:p>
    <w:p w:rsidR="00A244BF" w:rsidRPr="006E0E25" w:rsidRDefault="00A244BF" w:rsidP="00A244BF">
      <w:pPr>
        <w:widowControl w:val="0"/>
        <w:ind w:firstLine="709"/>
        <w:jc w:val="both"/>
        <w:rPr>
          <w:color w:val="000000"/>
        </w:rPr>
      </w:pPr>
      <w:r w:rsidRPr="006E0E25">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A244BF" w:rsidRPr="006E0E25" w:rsidRDefault="00A244BF" w:rsidP="00A244BF">
      <w:pPr>
        <w:widowControl w:val="0"/>
        <w:ind w:firstLine="709"/>
        <w:jc w:val="both"/>
        <w:rPr>
          <w:color w:val="000000"/>
        </w:rPr>
      </w:pPr>
      <w:r w:rsidRPr="006E0E25">
        <w:rPr>
          <w:color w:val="000000"/>
        </w:rPr>
        <w:t xml:space="preserve">3.6. Исполнитель устраняет недостатки оказанных услуг в согласовываемые Сторонами сроки. </w:t>
      </w:r>
    </w:p>
    <w:p w:rsidR="00A244BF" w:rsidRPr="006E0E25" w:rsidRDefault="00A244BF" w:rsidP="00A244BF">
      <w:pPr>
        <w:widowControl w:val="0"/>
        <w:ind w:firstLine="709"/>
        <w:jc w:val="both"/>
        <w:rPr>
          <w:color w:val="000000"/>
        </w:rPr>
      </w:pPr>
      <w:r w:rsidRPr="006E0E25">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A244BF" w:rsidRPr="006E0E25" w:rsidRDefault="00A244BF" w:rsidP="00A244BF">
      <w:pPr>
        <w:widowControl w:val="0"/>
        <w:jc w:val="center"/>
      </w:pPr>
    </w:p>
    <w:p w:rsidR="00A244BF" w:rsidRPr="006E0E25" w:rsidRDefault="00A244BF" w:rsidP="00A244BF">
      <w:pPr>
        <w:widowControl w:val="0"/>
        <w:jc w:val="center"/>
        <w:rPr>
          <w:b/>
          <w:bCs/>
        </w:rPr>
      </w:pPr>
      <w:r w:rsidRPr="006E0E25">
        <w:rPr>
          <w:b/>
          <w:bCs/>
        </w:rPr>
        <w:t>4. ПРАВА И ОБЯЗАННОСТИ СТОРОН</w:t>
      </w:r>
    </w:p>
    <w:p w:rsidR="00A244BF" w:rsidRPr="006E0E25" w:rsidRDefault="00A244BF" w:rsidP="00A244BF">
      <w:pPr>
        <w:widowControl w:val="0"/>
        <w:jc w:val="center"/>
        <w:rPr>
          <w:b/>
          <w:bCs/>
        </w:rPr>
      </w:pPr>
    </w:p>
    <w:p w:rsidR="00A244BF" w:rsidRPr="006E0E25" w:rsidRDefault="00A244BF" w:rsidP="00A244BF">
      <w:pPr>
        <w:widowControl w:val="0"/>
        <w:ind w:firstLine="709"/>
        <w:jc w:val="both"/>
        <w:rPr>
          <w:color w:val="000000"/>
        </w:rPr>
      </w:pPr>
      <w:r w:rsidRPr="006E0E25">
        <w:rPr>
          <w:color w:val="000000"/>
        </w:rPr>
        <w:t xml:space="preserve">4.1. Заказчик обязуется: </w:t>
      </w:r>
    </w:p>
    <w:p w:rsidR="00A244BF" w:rsidRPr="006E0E25" w:rsidRDefault="00A244BF" w:rsidP="00A244BF">
      <w:pPr>
        <w:widowControl w:val="0"/>
        <w:ind w:firstLine="709"/>
        <w:jc w:val="both"/>
        <w:rPr>
          <w:color w:val="000000"/>
        </w:rPr>
      </w:pPr>
      <w:r w:rsidRPr="006E0E25">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A244BF" w:rsidRPr="006E0E25" w:rsidRDefault="00A244BF" w:rsidP="00A244BF">
      <w:pPr>
        <w:widowControl w:val="0"/>
        <w:ind w:firstLine="709"/>
        <w:jc w:val="both"/>
        <w:rPr>
          <w:color w:val="000000"/>
        </w:rPr>
      </w:pPr>
      <w:r w:rsidRPr="006E0E25">
        <w:rPr>
          <w:color w:val="000000"/>
        </w:rPr>
        <w:t>4.1.2. Оплатить Исполнителю оказанные в полном соответствии с настоящим Договором услуги.</w:t>
      </w:r>
    </w:p>
    <w:p w:rsidR="00A244BF" w:rsidRPr="006E0E25" w:rsidRDefault="00A244BF" w:rsidP="00A244BF">
      <w:pPr>
        <w:widowControl w:val="0"/>
        <w:ind w:firstLine="709"/>
        <w:jc w:val="both"/>
        <w:rPr>
          <w:color w:val="000000"/>
        </w:rPr>
      </w:pPr>
      <w:r w:rsidRPr="006E0E25">
        <w:rPr>
          <w:color w:val="000000"/>
        </w:rPr>
        <w:t>4.2. Заказчик вправе:</w:t>
      </w:r>
    </w:p>
    <w:p w:rsidR="00A244BF" w:rsidRPr="006E0E25" w:rsidRDefault="00A244BF" w:rsidP="00A244BF">
      <w:pPr>
        <w:widowControl w:val="0"/>
        <w:ind w:firstLine="709"/>
        <w:jc w:val="both"/>
        <w:rPr>
          <w:color w:val="000000"/>
        </w:rPr>
      </w:pPr>
      <w:r w:rsidRPr="006E0E25">
        <w:rPr>
          <w:color w:val="000000"/>
        </w:rPr>
        <w:t>4.2.1. Требовать предоставления ему всей информации о ходе исполнения настоящего Договора;</w:t>
      </w:r>
    </w:p>
    <w:p w:rsidR="00A244BF" w:rsidRPr="006E0E25" w:rsidRDefault="00A244BF" w:rsidP="00A244BF">
      <w:pPr>
        <w:widowControl w:val="0"/>
        <w:ind w:firstLine="709"/>
        <w:jc w:val="both"/>
        <w:rPr>
          <w:color w:val="000000"/>
        </w:rPr>
      </w:pPr>
      <w:r w:rsidRPr="006E0E25">
        <w:rPr>
          <w:color w:val="000000"/>
        </w:rPr>
        <w:t xml:space="preserve">4.2.2. </w:t>
      </w:r>
      <w:r w:rsidRPr="006E0E25">
        <w:rPr>
          <w:color w:val="000000"/>
          <w:spacing w:val="-3"/>
        </w:rPr>
        <w:t xml:space="preserve">Осуществлять контроль соблюдения Исполнителем сроков и качества оказания услуг; </w:t>
      </w:r>
      <w:r w:rsidRPr="006E0E25">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A244BF" w:rsidRPr="006E0E25" w:rsidRDefault="00A244BF" w:rsidP="00A244BF">
      <w:pPr>
        <w:widowControl w:val="0"/>
        <w:ind w:firstLine="709"/>
        <w:jc w:val="both"/>
        <w:rPr>
          <w:color w:val="000000"/>
        </w:rPr>
      </w:pPr>
      <w:r w:rsidRPr="006E0E25">
        <w:rPr>
          <w:color w:val="000000"/>
        </w:rPr>
        <w:t>4.3. Исполнитель обязуется:</w:t>
      </w:r>
    </w:p>
    <w:p w:rsidR="00A244BF" w:rsidRPr="006E0E25" w:rsidRDefault="00A244BF" w:rsidP="00A244BF">
      <w:pPr>
        <w:widowControl w:val="0"/>
        <w:ind w:firstLine="709"/>
        <w:jc w:val="both"/>
        <w:rPr>
          <w:color w:val="000000"/>
        </w:rPr>
      </w:pPr>
      <w:r w:rsidRPr="006E0E25">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A244BF" w:rsidRPr="006E0E25" w:rsidRDefault="00A244BF" w:rsidP="00A244BF">
      <w:pPr>
        <w:widowControl w:val="0"/>
        <w:ind w:firstLine="709"/>
        <w:jc w:val="both"/>
        <w:rPr>
          <w:color w:val="000000"/>
        </w:rPr>
      </w:pPr>
      <w:r w:rsidRPr="006E0E25">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A244BF" w:rsidRPr="006E0E25" w:rsidRDefault="00A244BF" w:rsidP="00A244BF">
      <w:pPr>
        <w:widowControl w:val="0"/>
        <w:ind w:firstLine="709"/>
        <w:jc w:val="both"/>
        <w:rPr>
          <w:color w:val="000000"/>
        </w:rPr>
      </w:pPr>
      <w:r w:rsidRPr="006E0E25">
        <w:rPr>
          <w:color w:val="000000"/>
        </w:rPr>
        <w:t xml:space="preserve">4.3.3. </w:t>
      </w:r>
      <w:r w:rsidRPr="006E0E25">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A244BF" w:rsidRPr="006E0E25" w:rsidRDefault="00A244BF" w:rsidP="00A244BF">
      <w:pPr>
        <w:widowControl w:val="0"/>
        <w:ind w:firstLine="709"/>
        <w:jc w:val="both"/>
        <w:rPr>
          <w:color w:val="000000"/>
        </w:rPr>
      </w:pPr>
      <w:r w:rsidRPr="006E0E25">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A244BF" w:rsidRPr="006E0E25" w:rsidRDefault="00A244BF" w:rsidP="00A244BF">
      <w:pPr>
        <w:widowControl w:val="0"/>
        <w:ind w:firstLine="709"/>
        <w:jc w:val="both"/>
        <w:rPr>
          <w:color w:val="000000"/>
        </w:rPr>
      </w:pPr>
      <w:r w:rsidRPr="006E0E25">
        <w:rPr>
          <w:color w:val="000000"/>
        </w:rPr>
        <w:t>4.4. Исполнитель вправе:</w:t>
      </w:r>
    </w:p>
    <w:p w:rsidR="00A244BF" w:rsidRPr="006E0E25" w:rsidRDefault="00A244BF" w:rsidP="00A244BF">
      <w:pPr>
        <w:widowControl w:val="0"/>
        <w:ind w:firstLine="709"/>
        <w:jc w:val="both"/>
        <w:rPr>
          <w:color w:val="000000"/>
        </w:rPr>
      </w:pPr>
      <w:r w:rsidRPr="006E0E25">
        <w:rPr>
          <w:color w:val="000000"/>
        </w:rPr>
        <w:t>4.4.1. Оказать услуги раньше установленной даты;</w:t>
      </w:r>
    </w:p>
    <w:p w:rsidR="00A244BF" w:rsidRPr="006E0E25" w:rsidRDefault="00A244BF" w:rsidP="00A244BF">
      <w:pPr>
        <w:widowControl w:val="0"/>
        <w:ind w:firstLine="709"/>
        <w:jc w:val="both"/>
        <w:rPr>
          <w:color w:val="000000"/>
        </w:rPr>
      </w:pPr>
      <w:r w:rsidRPr="006E0E25">
        <w:rPr>
          <w:color w:val="000000"/>
        </w:rPr>
        <w:t>4.4.2. Расширить объем оказания услуг по настоящему Договору, без компенсации со стороны Заказчика.</w:t>
      </w:r>
    </w:p>
    <w:p w:rsidR="00A244BF" w:rsidRPr="006E0E25" w:rsidRDefault="00A244BF" w:rsidP="00A244BF">
      <w:pPr>
        <w:widowControl w:val="0"/>
        <w:ind w:firstLine="709"/>
        <w:jc w:val="both"/>
        <w:rPr>
          <w:color w:val="000000"/>
        </w:rPr>
      </w:pPr>
      <w:r w:rsidRPr="006E0E25">
        <w:rPr>
          <w:color w:val="000000"/>
        </w:rPr>
        <w:t xml:space="preserve">4.4.3. </w:t>
      </w:r>
      <w:r w:rsidRPr="006E0E25">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A244BF" w:rsidRPr="006E0E25" w:rsidRDefault="00A244BF" w:rsidP="00A244BF">
      <w:pPr>
        <w:widowControl w:val="0"/>
        <w:jc w:val="center"/>
        <w:rPr>
          <w:b/>
          <w:bCs/>
        </w:rPr>
      </w:pPr>
      <w:r w:rsidRPr="006E0E25">
        <w:rPr>
          <w:b/>
          <w:bCs/>
        </w:rPr>
        <w:t>5. ОТВЕТСТВЕННОСТЬ СТОРОН</w:t>
      </w:r>
    </w:p>
    <w:p w:rsidR="00A244BF" w:rsidRPr="006E0E25" w:rsidRDefault="00A244BF" w:rsidP="00A244BF">
      <w:pPr>
        <w:widowControl w:val="0"/>
        <w:jc w:val="center"/>
        <w:rPr>
          <w:b/>
          <w:bCs/>
        </w:rPr>
      </w:pPr>
    </w:p>
    <w:p w:rsidR="00A244BF" w:rsidRPr="006E0E25" w:rsidRDefault="00A244BF" w:rsidP="00A244BF">
      <w:pPr>
        <w:widowControl w:val="0"/>
        <w:ind w:firstLine="709"/>
        <w:jc w:val="both"/>
        <w:rPr>
          <w:color w:val="000000"/>
        </w:rPr>
      </w:pPr>
      <w:r w:rsidRPr="006E0E25">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244BF" w:rsidRPr="006E0E25" w:rsidRDefault="00A244BF" w:rsidP="00A244BF">
      <w:pPr>
        <w:widowControl w:val="0"/>
        <w:ind w:firstLine="709"/>
        <w:jc w:val="both"/>
        <w:rPr>
          <w:color w:val="000000"/>
        </w:rPr>
      </w:pPr>
      <w:r w:rsidRPr="006E0E25">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A244BF" w:rsidRPr="006E0E25" w:rsidRDefault="00A244BF" w:rsidP="00A244BF">
      <w:pPr>
        <w:widowControl w:val="0"/>
        <w:ind w:firstLine="709"/>
        <w:jc w:val="both"/>
        <w:rPr>
          <w:color w:val="000000"/>
        </w:rPr>
      </w:pPr>
      <w:r w:rsidRPr="006E0E25">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A244BF" w:rsidRPr="006E0E25" w:rsidRDefault="00A244BF" w:rsidP="00A244BF">
      <w:pPr>
        <w:widowControl w:val="0"/>
        <w:ind w:firstLine="709"/>
        <w:jc w:val="both"/>
        <w:rPr>
          <w:color w:val="000000"/>
        </w:rPr>
      </w:pPr>
      <w:r w:rsidRPr="006E0E25">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A244BF" w:rsidRPr="006E0E25" w:rsidRDefault="00A244BF" w:rsidP="00A244BF">
      <w:pPr>
        <w:widowControl w:val="0"/>
        <w:jc w:val="both"/>
        <w:rPr>
          <w:color w:val="000000"/>
        </w:rPr>
      </w:pPr>
    </w:p>
    <w:p w:rsidR="00A244BF" w:rsidRPr="006E0E25" w:rsidRDefault="00A244BF" w:rsidP="00A244BF">
      <w:pPr>
        <w:widowControl w:val="0"/>
        <w:jc w:val="center"/>
        <w:rPr>
          <w:b/>
          <w:bCs/>
        </w:rPr>
      </w:pPr>
      <w:r w:rsidRPr="006E0E25">
        <w:rPr>
          <w:b/>
          <w:bCs/>
        </w:rPr>
        <w:t>6. ПРАВА СТОРОН НА РЕЗУЛЬТАТЫ УСЛУГ</w:t>
      </w:r>
    </w:p>
    <w:p w:rsidR="00A244BF" w:rsidRPr="006E0E25" w:rsidRDefault="00A244BF" w:rsidP="00A244BF">
      <w:pPr>
        <w:widowControl w:val="0"/>
        <w:jc w:val="center"/>
        <w:rPr>
          <w:b/>
          <w:bCs/>
        </w:rPr>
      </w:pPr>
    </w:p>
    <w:p w:rsidR="00A244BF" w:rsidRPr="006E0E25" w:rsidRDefault="00A244BF" w:rsidP="00A244BF">
      <w:pPr>
        <w:widowControl w:val="0"/>
        <w:ind w:firstLine="709"/>
        <w:jc w:val="both"/>
        <w:rPr>
          <w:color w:val="000000"/>
        </w:rPr>
      </w:pPr>
      <w:r w:rsidRPr="006E0E25">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6E0E25">
        <w:rPr>
          <w:color w:val="000000"/>
        </w:rPr>
        <w:t>пп</w:t>
      </w:r>
      <w:proofErr w:type="spellEnd"/>
      <w:r w:rsidRPr="006E0E25">
        <w:rPr>
          <w:color w:val="000000"/>
        </w:rPr>
        <w:t xml:space="preserve">.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  Все исключительные права на создание произведений принадлежат Заказчику с момента их создания. </w:t>
      </w:r>
    </w:p>
    <w:p w:rsidR="00A244BF" w:rsidRPr="006E0E25" w:rsidRDefault="00A244BF" w:rsidP="00A244BF">
      <w:pPr>
        <w:widowControl w:val="0"/>
        <w:ind w:firstLine="709"/>
        <w:jc w:val="both"/>
        <w:rPr>
          <w:color w:val="000000"/>
        </w:rPr>
      </w:pPr>
      <w:r w:rsidRPr="006E0E25">
        <w:rPr>
          <w:color w:val="000000"/>
        </w:rPr>
        <w:t>6.2. Указанные в п. 6.1</w:t>
      </w:r>
      <w:proofErr w:type="gramStart"/>
      <w:r w:rsidRPr="006E0E25">
        <w:rPr>
          <w:color w:val="000000"/>
        </w:rPr>
        <w:t>. настоящего</w:t>
      </w:r>
      <w:proofErr w:type="gramEnd"/>
      <w:r w:rsidRPr="006E0E25">
        <w:rPr>
          <w:color w:val="000000"/>
        </w:rPr>
        <w:t xml:space="preserve"> Договора права не распространяются на объекты интеллектуальной собственности, принадлежащие Исполнителю.</w:t>
      </w:r>
    </w:p>
    <w:p w:rsidR="00A244BF" w:rsidRPr="006E0E25" w:rsidRDefault="00A244BF" w:rsidP="00A244BF">
      <w:pPr>
        <w:widowControl w:val="0"/>
        <w:ind w:firstLine="709"/>
        <w:jc w:val="both"/>
        <w:rPr>
          <w:color w:val="000000"/>
        </w:rPr>
      </w:pPr>
      <w:r w:rsidRPr="006E0E25">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A244BF" w:rsidRPr="006E0E25" w:rsidRDefault="00A244BF" w:rsidP="00A244BF">
      <w:pPr>
        <w:widowControl w:val="0"/>
        <w:ind w:firstLine="709"/>
        <w:jc w:val="both"/>
        <w:rPr>
          <w:color w:val="000000"/>
        </w:rPr>
      </w:pPr>
      <w:r w:rsidRPr="006E0E25">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A244BF" w:rsidRPr="006E0E25" w:rsidRDefault="00A244BF" w:rsidP="00A244BF">
      <w:pPr>
        <w:widowControl w:val="0"/>
        <w:ind w:firstLine="709"/>
        <w:jc w:val="both"/>
        <w:rPr>
          <w:color w:val="000000"/>
        </w:rPr>
      </w:pPr>
      <w:r w:rsidRPr="006E0E25">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A244BF" w:rsidRPr="006E0E25" w:rsidRDefault="00A244BF" w:rsidP="00A244BF">
      <w:pPr>
        <w:widowControl w:val="0"/>
        <w:ind w:firstLine="708"/>
        <w:jc w:val="both"/>
      </w:pPr>
      <w:r w:rsidRPr="006E0E25">
        <w:rPr>
          <w:color w:val="000000"/>
        </w:rPr>
        <w:t xml:space="preserve">6.6. </w:t>
      </w:r>
      <w:r w:rsidRPr="006E0E25">
        <w:rPr>
          <w:color w:val="000000"/>
          <w:spacing w:val="-1"/>
        </w:rPr>
        <w:t xml:space="preserve">В предусмотренном в данном пункте случае </w:t>
      </w:r>
      <w:r w:rsidRPr="006E0E25">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A244BF" w:rsidRPr="006E0E25" w:rsidRDefault="00A244BF" w:rsidP="00A244BF">
      <w:pPr>
        <w:widowControl w:val="0"/>
        <w:ind w:firstLine="708"/>
        <w:jc w:val="both"/>
      </w:pPr>
    </w:p>
    <w:p w:rsidR="00A244BF" w:rsidRPr="006E0E25" w:rsidRDefault="00A244BF" w:rsidP="00A244BF">
      <w:pPr>
        <w:widowControl w:val="0"/>
        <w:jc w:val="center"/>
        <w:rPr>
          <w:b/>
        </w:rPr>
      </w:pPr>
      <w:r w:rsidRPr="006E0E25">
        <w:rPr>
          <w:b/>
        </w:rPr>
        <w:t>7. КОНФИДЕНЦИАЛЬНОСТЬ</w:t>
      </w:r>
    </w:p>
    <w:p w:rsidR="00A244BF" w:rsidRPr="006E0E25" w:rsidRDefault="00A244BF" w:rsidP="00A244BF">
      <w:pPr>
        <w:widowControl w:val="0"/>
        <w:jc w:val="center"/>
        <w:rPr>
          <w:b/>
        </w:rPr>
      </w:pPr>
    </w:p>
    <w:p w:rsidR="00A244BF" w:rsidRPr="006E0E25" w:rsidRDefault="00A244BF" w:rsidP="00A244BF">
      <w:pPr>
        <w:widowControl w:val="0"/>
        <w:ind w:firstLine="709"/>
        <w:jc w:val="both"/>
      </w:pPr>
      <w:r w:rsidRPr="006E0E25">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A244BF" w:rsidRPr="006E0E25" w:rsidRDefault="00A244BF" w:rsidP="00A244BF">
      <w:pPr>
        <w:widowControl w:val="0"/>
        <w:ind w:firstLine="709"/>
        <w:jc w:val="both"/>
      </w:pPr>
      <w:r w:rsidRPr="006E0E25">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A244BF" w:rsidRPr="006E0E25" w:rsidRDefault="00A244BF" w:rsidP="00A244BF">
      <w:pPr>
        <w:widowControl w:val="0"/>
        <w:ind w:firstLine="709"/>
        <w:jc w:val="both"/>
      </w:pPr>
      <w:r w:rsidRPr="006E0E25">
        <w:t xml:space="preserve">(1) разглашение Конфиденциальной информации с письменного согласия Заказчика; </w:t>
      </w:r>
    </w:p>
    <w:p w:rsidR="00A244BF" w:rsidRPr="006E0E25" w:rsidRDefault="00A244BF" w:rsidP="00A244BF">
      <w:pPr>
        <w:widowControl w:val="0"/>
        <w:ind w:firstLine="709"/>
        <w:jc w:val="both"/>
      </w:pPr>
      <w:r w:rsidRPr="006E0E25">
        <w:t xml:space="preserve">(2) сведения, составляющие Конфиденциальную информацию, стали общеизвестными не по вине Исполнителя; </w:t>
      </w:r>
    </w:p>
    <w:p w:rsidR="00A244BF" w:rsidRPr="006E0E25" w:rsidRDefault="00A244BF" w:rsidP="00A244BF">
      <w:pPr>
        <w:widowControl w:val="0"/>
        <w:ind w:firstLine="709"/>
        <w:jc w:val="both"/>
      </w:pPr>
      <w:r w:rsidRPr="006E0E25">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A244BF" w:rsidRPr="006E0E25" w:rsidRDefault="00A244BF" w:rsidP="00A244BF">
      <w:pPr>
        <w:widowControl w:val="0"/>
        <w:ind w:firstLine="709"/>
        <w:jc w:val="both"/>
      </w:pPr>
      <w:r w:rsidRPr="006E0E25">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A244BF" w:rsidRPr="006E0E25" w:rsidRDefault="00A244BF" w:rsidP="00A244BF">
      <w:pPr>
        <w:widowControl w:val="0"/>
        <w:ind w:firstLine="709"/>
        <w:jc w:val="both"/>
      </w:pPr>
      <w:r w:rsidRPr="006E0E25">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A244BF" w:rsidRPr="006E0E25" w:rsidRDefault="00A244BF" w:rsidP="00A244BF">
      <w:pPr>
        <w:widowControl w:val="0"/>
        <w:ind w:firstLine="709"/>
        <w:jc w:val="both"/>
      </w:pPr>
    </w:p>
    <w:p w:rsidR="00A244BF" w:rsidRPr="006E0E25" w:rsidRDefault="00A244BF" w:rsidP="00A244BF">
      <w:pPr>
        <w:widowControl w:val="0"/>
        <w:jc w:val="center"/>
        <w:rPr>
          <w:b/>
          <w:bCs/>
        </w:rPr>
      </w:pPr>
      <w:r w:rsidRPr="006E0E25">
        <w:rPr>
          <w:b/>
          <w:bCs/>
        </w:rPr>
        <w:t>8. ГАРАНТИИ И ЗАВЕРЕНИЯ СТОРОН</w:t>
      </w:r>
    </w:p>
    <w:p w:rsidR="00A244BF" w:rsidRPr="006E0E25" w:rsidRDefault="00A244BF" w:rsidP="00A244BF">
      <w:pPr>
        <w:widowControl w:val="0"/>
        <w:ind w:firstLine="709"/>
        <w:jc w:val="both"/>
      </w:pPr>
    </w:p>
    <w:p w:rsidR="00A244BF" w:rsidRPr="006E0E25" w:rsidRDefault="00A244BF" w:rsidP="00A244BF">
      <w:pPr>
        <w:widowControl w:val="0"/>
        <w:tabs>
          <w:tab w:val="left" w:pos="0"/>
          <w:tab w:val="left" w:pos="180"/>
        </w:tabs>
        <w:ind w:firstLine="709"/>
        <w:contextualSpacing/>
        <w:jc w:val="both"/>
        <w:rPr>
          <w:color w:val="000000"/>
        </w:rPr>
      </w:pPr>
      <w:r w:rsidRPr="006E0E25">
        <w:t xml:space="preserve">8.1. </w:t>
      </w:r>
      <w:r w:rsidRPr="006E0E25">
        <w:rPr>
          <w:color w:val="000000"/>
        </w:rPr>
        <w:t>Исполнитель гарантирует и заверяет Заказчика, что:</w:t>
      </w:r>
    </w:p>
    <w:p w:rsidR="00A244BF" w:rsidRPr="006E0E25" w:rsidRDefault="00A244BF" w:rsidP="00A244BF">
      <w:pPr>
        <w:widowControl w:val="0"/>
        <w:shd w:val="clear" w:color="auto" w:fill="FFFFFF"/>
        <w:tabs>
          <w:tab w:val="left" w:pos="0"/>
          <w:tab w:val="left" w:pos="1276"/>
        </w:tabs>
        <w:ind w:firstLine="709"/>
        <w:jc w:val="both"/>
        <w:rPr>
          <w:color w:val="000000"/>
        </w:rPr>
      </w:pPr>
      <w:r w:rsidRPr="006E0E25">
        <w:t>(</w:t>
      </w:r>
      <w:r w:rsidRPr="006E0E25">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244BF" w:rsidRPr="006E0E25" w:rsidRDefault="00A244BF" w:rsidP="00A244BF">
      <w:pPr>
        <w:widowControl w:val="0"/>
        <w:shd w:val="clear" w:color="auto" w:fill="FFFFFF"/>
        <w:tabs>
          <w:tab w:val="left" w:pos="0"/>
          <w:tab w:val="left" w:pos="1418"/>
        </w:tabs>
        <w:ind w:firstLine="709"/>
        <w:jc w:val="both"/>
        <w:rPr>
          <w:color w:val="000000"/>
        </w:rPr>
      </w:pPr>
      <w:r w:rsidRPr="006E0E25">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A244BF" w:rsidRPr="006E0E25" w:rsidRDefault="00A244BF" w:rsidP="00A244BF">
      <w:pPr>
        <w:widowControl w:val="0"/>
        <w:shd w:val="clear" w:color="auto" w:fill="FFFFFF"/>
        <w:tabs>
          <w:tab w:val="left" w:pos="0"/>
          <w:tab w:val="left" w:pos="1276"/>
        </w:tabs>
        <w:ind w:firstLine="709"/>
        <w:jc w:val="both"/>
        <w:rPr>
          <w:color w:val="000000"/>
        </w:rPr>
      </w:pPr>
      <w:r w:rsidRPr="006E0E25">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A244BF" w:rsidRPr="006E0E25" w:rsidRDefault="00A244BF" w:rsidP="00A244BF">
      <w:pPr>
        <w:widowControl w:val="0"/>
        <w:shd w:val="clear" w:color="auto" w:fill="FFFFFF"/>
        <w:tabs>
          <w:tab w:val="left" w:pos="0"/>
          <w:tab w:val="left" w:pos="1276"/>
        </w:tabs>
        <w:ind w:firstLine="709"/>
        <w:jc w:val="both"/>
        <w:rPr>
          <w:color w:val="000000"/>
        </w:rPr>
      </w:pPr>
      <w:r w:rsidRPr="006E0E25">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A244BF" w:rsidRPr="006E0E25" w:rsidRDefault="00A244BF" w:rsidP="00A244BF">
      <w:pPr>
        <w:widowControl w:val="0"/>
        <w:shd w:val="clear" w:color="auto" w:fill="FFFFFF"/>
        <w:tabs>
          <w:tab w:val="left" w:pos="0"/>
          <w:tab w:val="left" w:pos="1276"/>
        </w:tabs>
        <w:ind w:firstLine="709"/>
        <w:jc w:val="both"/>
        <w:rPr>
          <w:color w:val="000000"/>
        </w:rPr>
      </w:pPr>
      <w:r w:rsidRPr="006E0E25">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6E0E25">
        <w:rPr>
          <w:color w:val="000000"/>
        </w:rPr>
        <w:t>подписания  полномочия</w:t>
      </w:r>
      <w:proofErr w:type="gramEnd"/>
      <w:r w:rsidRPr="006E0E25">
        <w:rPr>
          <w:color w:val="000000"/>
        </w:rPr>
        <w:t xml:space="preserve"> и занимает должность, указанную в преамбуле настоящего Договора.</w:t>
      </w:r>
    </w:p>
    <w:p w:rsidR="00A244BF" w:rsidRPr="006E0E25" w:rsidRDefault="00A244BF" w:rsidP="00A244BF">
      <w:pPr>
        <w:widowControl w:val="0"/>
        <w:shd w:val="clear" w:color="auto" w:fill="FFFFFF"/>
        <w:tabs>
          <w:tab w:val="left" w:pos="0"/>
          <w:tab w:val="left" w:pos="1276"/>
        </w:tabs>
        <w:ind w:firstLine="709"/>
        <w:jc w:val="both"/>
        <w:rPr>
          <w:color w:val="000000"/>
        </w:rPr>
      </w:pPr>
      <w:r w:rsidRPr="006E0E25">
        <w:rPr>
          <w:color w:val="000000"/>
        </w:rPr>
        <w:t>(6)  имеет все необходимые ресурсы, персонал и опыт работы для оказания услуг по настоящему Договору.</w:t>
      </w:r>
    </w:p>
    <w:p w:rsidR="00A244BF" w:rsidRPr="006E0E25" w:rsidRDefault="00A244BF" w:rsidP="00A244BF">
      <w:pPr>
        <w:widowControl w:val="0"/>
        <w:numPr>
          <w:ilvl w:val="0"/>
          <w:numId w:val="36"/>
        </w:numPr>
        <w:shd w:val="clear" w:color="auto" w:fill="FFFFFF"/>
        <w:tabs>
          <w:tab w:val="left" w:pos="0"/>
        </w:tabs>
        <w:contextualSpacing/>
        <w:jc w:val="both"/>
        <w:rPr>
          <w:vanish/>
          <w:color w:val="000000"/>
        </w:rPr>
      </w:pPr>
    </w:p>
    <w:p w:rsidR="00A244BF" w:rsidRPr="006E0E25" w:rsidRDefault="00A244BF" w:rsidP="00A244BF">
      <w:pPr>
        <w:widowControl w:val="0"/>
        <w:numPr>
          <w:ilvl w:val="0"/>
          <w:numId w:val="36"/>
        </w:numPr>
        <w:shd w:val="clear" w:color="auto" w:fill="FFFFFF"/>
        <w:tabs>
          <w:tab w:val="left" w:pos="0"/>
        </w:tabs>
        <w:contextualSpacing/>
        <w:jc w:val="both"/>
        <w:rPr>
          <w:vanish/>
          <w:color w:val="000000"/>
        </w:rPr>
      </w:pPr>
    </w:p>
    <w:p w:rsidR="00A244BF" w:rsidRPr="006E0E25" w:rsidRDefault="00A244BF" w:rsidP="00A244BF">
      <w:pPr>
        <w:widowControl w:val="0"/>
        <w:numPr>
          <w:ilvl w:val="0"/>
          <w:numId w:val="36"/>
        </w:numPr>
        <w:shd w:val="clear" w:color="auto" w:fill="FFFFFF"/>
        <w:tabs>
          <w:tab w:val="left" w:pos="0"/>
        </w:tabs>
        <w:contextualSpacing/>
        <w:jc w:val="both"/>
        <w:rPr>
          <w:vanish/>
          <w:color w:val="000000"/>
        </w:rPr>
      </w:pPr>
    </w:p>
    <w:p w:rsidR="00A244BF" w:rsidRPr="006E0E25" w:rsidRDefault="00A244BF" w:rsidP="00A244BF">
      <w:pPr>
        <w:widowControl w:val="0"/>
        <w:numPr>
          <w:ilvl w:val="1"/>
          <w:numId w:val="36"/>
        </w:numPr>
        <w:shd w:val="clear" w:color="auto" w:fill="FFFFFF"/>
        <w:tabs>
          <w:tab w:val="left" w:pos="0"/>
        </w:tabs>
        <w:ind w:left="1069"/>
        <w:contextualSpacing/>
        <w:jc w:val="both"/>
        <w:rPr>
          <w:color w:val="000000"/>
        </w:rPr>
      </w:pPr>
      <w:r w:rsidRPr="006E0E25">
        <w:rPr>
          <w:color w:val="000000"/>
        </w:rPr>
        <w:t>Заказчик гарантирует и заверяет Исполнителя, что:</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A244BF" w:rsidRPr="006E0E25" w:rsidRDefault="00A244BF" w:rsidP="00A244BF">
      <w:pPr>
        <w:widowControl w:val="0"/>
        <w:shd w:val="clear" w:color="auto" w:fill="FFFFFF"/>
        <w:tabs>
          <w:tab w:val="left" w:pos="0"/>
          <w:tab w:val="left" w:pos="1418"/>
        </w:tabs>
        <w:ind w:firstLine="709"/>
        <w:jc w:val="both"/>
        <w:rPr>
          <w:color w:val="000000"/>
        </w:rPr>
      </w:pPr>
      <w:r w:rsidRPr="006E0E25">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A244BF" w:rsidRPr="006E0E25" w:rsidRDefault="00A244BF" w:rsidP="00A244BF">
      <w:pPr>
        <w:widowControl w:val="0"/>
        <w:shd w:val="clear" w:color="auto" w:fill="FFFFFF"/>
        <w:tabs>
          <w:tab w:val="left" w:pos="0"/>
        </w:tabs>
        <w:ind w:firstLine="709"/>
        <w:jc w:val="both"/>
        <w:rPr>
          <w:color w:val="000000"/>
        </w:rPr>
      </w:pPr>
      <w:r w:rsidRPr="006E0E25">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244BF" w:rsidRPr="006E0E25" w:rsidRDefault="00A244BF" w:rsidP="00A244BF">
      <w:pPr>
        <w:widowControl w:val="0"/>
        <w:ind w:firstLine="709"/>
        <w:jc w:val="both"/>
        <w:rPr>
          <w:color w:val="000000"/>
        </w:rPr>
      </w:pPr>
      <w:r w:rsidRPr="006E0E25">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244BF" w:rsidRPr="006E0E25" w:rsidRDefault="00A244BF" w:rsidP="00A244BF">
      <w:pPr>
        <w:widowControl w:val="0"/>
        <w:ind w:firstLine="709"/>
        <w:jc w:val="both"/>
        <w:rPr>
          <w:color w:val="000000"/>
        </w:rPr>
      </w:pPr>
    </w:p>
    <w:p w:rsidR="00A244BF" w:rsidRPr="006E0E25" w:rsidRDefault="00A244BF" w:rsidP="00A244BF">
      <w:pPr>
        <w:widowControl w:val="0"/>
        <w:numPr>
          <w:ilvl w:val="0"/>
          <w:numId w:val="36"/>
        </w:numPr>
        <w:contextualSpacing/>
        <w:jc w:val="center"/>
        <w:rPr>
          <w:b/>
        </w:rPr>
      </w:pPr>
      <w:r w:rsidRPr="006E0E25">
        <w:rPr>
          <w:b/>
        </w:rPr>
        <w:t>АНТИКОРРУПЦИОННЫЕ УСЛОВИЯ</w:t>
      </w:r>
    </w:p>
    <w:p w:rsidR="00A244BF" w:rsidRPr="006E0E25" w:rsidRDefault="00A244BF" w:rsidP="00A244BF">
      <w:pPr>
        <w:widowControl w:val="0"/>
        <w:jc w:val="center"/>
        <w:rPr>
          <w:b/>
        </w:rPr>
      </w:pPr>
    </w:p>
    <w:p w:rsidR="00A244BF" w:rsidRPr="006E0E25" w:rsidRDefault="00A244BF" w:rsidP="00A244BF">
      <w:pPr>
        <w:widowControl w:val="0"/>
        <w:ind w:firstLine="709"/>
        <w:jc w:val="both"/>
      </w:pPr>
      <w:r w:rsidRPr="006E0E25">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44BF" w:rsidRPr="006E0E25" w:rsidRDefault="00A244BF" w:rsidP="00A244BF">
      <w:pPr>
        <w:widowControl w:val="0"/>
        <w:ind w:firstLine="709"/>
        <w:jc w:val="both"/>
      </w:pPr>
      <w:r w:rsidRPr="006E0E25">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44BF" w:rsidRPr="006E0E25" w:rsidRDefault="00A244BF" w:rsidP="00A244BF">
      <w:pPr>
        <w:widowControl w:val="0"/>
        <w:ind w:firstLine="709"/>
        <w:jc w:val="both"/>
      </w:pPr>
      <w:r w:rsidRPr="006E0E25">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E0E25">
        <w:rPr>
          <w:lang w:val="en-US"/>
        </w:rPr>
        <w:t> </w:t>
      </w:r>
      <w:r w:rsidRPr="006E0E25">
        <w:t>направленного на обеспечение выполнения этим работником каких-либо действий в пользу стимулирующей его Стороны.</w:t>
      </w:r>
    </w:p>
    <w:p w:rsidR="00A244BF" w:rsidRPr="006E0E25" w:rsidRDefault="00A244BF" w:rsidP="00A244BF">
      <w:pPr>
        <w:widowControl w:val="0"/>
        <w:ind w:firstLine="709"/>
        <w:jc w:val="both"/>
      </w:pPr>
      <w:r w:rsidRPr="006E0E25">
        <w:t>Под действиями работника, осуществляемыми в пользу стимулирующей его Стороны, понимаются:</w:t>
      </w:r>
    </w:p>
    <w:p w:rsidR="00A244BF" w:rsidRPr="006E0E25" w:rsidRDefault="00A244BF" w:rsidP="00A244BF">
      <w:pPr>
        <w:widowControl w:val="0"/>
        <w:numPr>
          <w:ilvl w:val="0"/>
          <w:numId w:val="39"/>
        </w:numPr>
        <w:autoSpaceDE w:val="0"/>
        <w:autoSpaceDN w:val="0"/>
        <w:adjustRightInd w:val="0"/>
        <w:contextualSpacing/>
        <w:jc w:val="both"/>
      </w:pPr>
      <w:proofErr w:type="gramStart"/>
      <w:r w:rsidRPr="006E0E25">
        <w:t>предоставление</w:t>
      </w:r>
      <w:proofErr w:type="gramEnd"/>
      <w:r w:rsidRPr="006E0E25">
        <w:t xml:space="preserve"> неоправданных преимуществ по сравнению с другими контрагентами;</w:t>
      </w:r>
    </w:p>
    <w:p w:rsidR="00A244BF" w:rsidRPr="006E0E25" w:rsidRDefault="00A244BF" w:rsidP="00A244BF">
      <w:pPr>
        <w:widowControl w:val="0"/>
        <w:numPr>
          <w:ilvl w:val="0"/>
          <w:numId w:val="39"/>
        </w:numPr>
        <w:autoSpaceDE w:val="0"/>
        <w:autoSpaceDN w:val="0"/>
        <w:adjustRightInd w:val="0"/>
        <w:contextualSpacing/>
        <w:jc w:val="both"/>
      </w:pPr>
      <w:proofErr w:type="gramStart"/>
      <w:r w:rsidRPr="006E0E25">
        <w:t>предоставление</w:t>
      </w:r>
      <w:proofErr w:type="gramEnd"/>
      <w:r w:rsidRPr="006E0E25">
        <w:t xml:space="preserve"> каких-либо гарантий;</w:t>
      </w:r>
    </w:p>
    <w:p w:rsidR="00A244BF" w:rsidRPr="006E0E25" w:rsidRDefault="00A244BF" w:rsidP="00A244BF">
      <w:pPr>
        <w:widowControl w:val="0"/>
        <w:numPr>
          <w:ilvl w:val="0"/>
          <w:numId w:val="39"/>
        </w:numPr>
        <w:autoSpaceDE w:val="0"/>
        <w:autoSpaceDN w:val="0"/>
        <w:adjustRightInd w:val="0"/>
        <w:contextualSpacing/>
        <w:jc w:val="both"/>
      </w:pPr>
      <w:proofErr w:type="gramStart"/>
      <w:r w:rsidRPr="006E0E25">
        <w:t>ускорение</w:t>
      </w:r>
      <w:proofErr w:type="gramEnd"/>
      <w:r w:rsidRPr="006E0E25">
        <w:t xml:space="preserve"> существующих процедур;</w:t>
      </w:r>
    </w:p>
    <w:p w:rsidR="00A244BF" w:rsidRPr="006E0E25" w:rsidRDefault="00A244BF" w:rsidP="00A244BF">
      <w:pPr>
        <w:widowControl w:val="0"/>
        <w:numPr>
          <w:ilvl w:val="0"/>
          <w:numId w:val="39"/>
        </w:numPr>
        <w:autoSpaceDE w:val="0"/>
        <w:autoSpaceDN w:val="0"/>
        <w:adjustRightInd w:val="0"/>
        <w:contextualSpacing/>
        <w:jc w:val="both"/>
      </w:pPr>
      <w:proofErr w:type="gramStart"/>
      <w:r w:rsidRPr="006E0E25">
        <w:t>иные</w:t>
      </w:r>
      <w:proofErr w:type="gramEnd"/>
      <w:r w:rsidRPr="006E0E25">
        <w:t xml:space="preserve">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244BF" w:rsidRPr="006E0E25" w:rsidRDefault="00A244BF" w:rsidP="00A244BF">
      <w:pPr>
        <w:widowControl w:val="0"/>
        <w:ind w:firstLine="709"/>
        <w:jc w:val="both"/>
        <w:rPr>
          <w:bCs/>
        </w:rPr>
      </w:pPr>
      <w:r w:rsidRPr="006E0E25">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E0E25">
        <w:rPr>
          <w:b/>
          <w:bCs/>
        </w:rPr>
        <w:t xml:space="preserve"> </w:t>
      </w:r>
      <w:r w:rsidRPr="006E0E25">
        <w:rPr>
          <w:bCs/>
        </w:rPr>
        <w:t>Это подтверждение должно быть направлено в течение 5 (Пяти) рабочих дней с даты направления письменного уведомления.</w:t>
      </w:r>
    </w:p>
    <w:p w:rsidR="00A244BF" w:rsidRPr="006E0E25" w:rsidRDefault="00A244BF" w:rsidP="00A244BF">
      <w:pPr>
        <w:widowControl w:val="0"/>
        <w:ind w:firstLine="709"/>
        <w:jc w:val="both"/>
      </w:pPr>
      <w:r w:rsidRPr="006E0E25">
        <w:rPr>
          <w:bCs/>
        </w:rPr>
        <w:t xml:space="preserve">9.5. </w:t>
      </w:r>
      <w:r w:rsidRPr="006E0E25">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244BF" w:rsidRPr="006E0E25" w:rsidRDefault="00A244BF" w:rsidP="00A244BF">
      <w:pPr>
        <w:widowControl w:val="0"/>
        <w:ind w:firstLine="709"/>
        <w:jc w:val="both"/>
      </w:pPr>
      <w:r w:rsidRPr="006E0E25">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244BF" w:rsidRPr="006E0E25" w:rsidRDefault="00A244BF" w:rsidP="00A244BF">
      <w:pPr>
        <w:widowControl w:val="0"/>
        <w:ind w:firstLine="709"/>
        <w:jc w:val="both"/>
      </w:pPr>
      <w:r w:rsidRPr="006E0E25">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244BF" w:rsidRPr="006E0E25" w:rsidRDefault="00A244BF" w:rsidP="00A244BF">
      <w:pPr>
        <w:widowControl w:val="0"/>
        <w:ind w:firstLine="709"/>
        <w:jc w:val="both"/>
      </w:pPr>
      <w:r w:rsidRPr="006E0E25">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244BF" w:rsidRPr="006E0E25" w:rsidRDefault="00A244BF" w:rsidP="00A244BF">
      <w:pPr>
        <w:widowControl w:val="0"/>
        <w:ind w:firstLine="709"/>
        <w:jc w:val="both"/>
      </w:pPr>
      <w:r w:rsidRPr="006E0E25">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244BF" w:rsidRPr="006E0E25" w:rsidRDefault="00A244BF" w:rsidP="00A244BF">
      <w:pPr>
        <w:widowControl w:val="0"/>
        <w:ind w:firstLine="709"/>
        <w:jc w:val="both"/>
        <w:rPr>
          <w:color w:val="000000"/>
        </w:rPr>
      </w:pPr>
    </w:p>
    <w:p w:rsidR="00A244BF" w:rsidRPr="006E0E25" w:rsidRDefault="00A244BF" w:rsidP="00A244BF">
      <w:pPr>
        <w:widowControl w:val="0"/>
        <w:numPr>
          <w:ilvl w:val="0"/>
          <w:numId w:val="40"/>
        </w:numPr>
        <w:tabs>
          <w:tab w:val="left" w:pos="142"/>
        </w:tabs>
        <w:ind w:left="0" w:firstLine="0"/>
        <w:contextualSpacing/>
        <w:jc w:val="center"/>
        <w:rPr>
          <w:b/>
          <w:bCs/>
        </w:rPr>
      </w:pPr>
      <w:r w:rsidRPr="006E0E25">
        <w:rPr>
          <w:b/>
          <w:bCs/>
        </w:rPr>
        <w:t>ОБСТОЯТЕЛЬСТВА НЕПРЕОДОЛИМОЙ СИЛЫ (ФОРС-МАЖОР)</w:t>
      </w:r>
    </w:p>
    <w:p w:rsidR="00A244BF" w:rsidRPr="006E0E25" w:rsidRDefault="00A244BF" w:rsidP="00A244BF">
      <w:pPr>
        <w:widowControl w:val="0"/>
        <w:ind w:left="360"/>
        <w:contextualSpacing/>
        <w:rPr>
          <w:b/>
          <w:bCs/>
        </w:rPr>
      </w:pPr>
    </w:p>
    <w:p w:rsidR="00A244BF" w:rsidRPr="006E0E25" w:rsidRDefault="00A244BF" w:rsidP="00A244BF">
      <w:pPr>
        <w:widowControl w:val="0"/>
        <w:ind w:firstLine="709"/>
        <w:jc w:val="both"/>
      </w:pPr>
      <w:r w:rsidRPr="006E0E25">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A244BF" w:rsidRPr="006E0E25" w:rsidRDefault="00A244BF" w:rsidP="00A244BF">
      <w:pPr>
        <w:widowControl w:val="0"/>
        <w:ind w:firstLine="709"/>
        <w:jc w:val="both"/>
      </w:pPr>
      <w:r w:rsidRPr="006E0E25">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A244BF" w:rsidRPr="006E0E25" w:rsidRDefault="00A244BF" w:rsidP="00A244BF">
      <w:pPr>
        <w:widowControl w:val="0"/>
        <w:ind w:firstLine="709"/>
        <w:jc w:val="both"/>
      </w:pPr>
      <w:r w:rsidRPr="006E0E25">
        <w:t xml:space="preserve">10.3. </w:t>
      </w:r>
      <w:proofErr w:type="spellStart"/>
      <w:r w:rsidRPr="006E0E25">
        <w:t>Неуведомление</w:t>
      </w:r>
      <w:proofErr w:type="spellEnd"/>
      <w:r w:rsidRPr="006E0E25">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A244BF" w:rsidRPr="006E0E25" w:rsidRDefault="00A244BF" w:rsidP="00A244BF">
      <w:pPr>
        <w:widowControl w:val="0"/>
        <w:ind w:firstLine="709"/>
        <w:jc w:val="both"/>
      </w:pPr>
      <w:r w:rsidRPr="006E0E25">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A244BF" w:rsidRDefault="00A244BF" w:rsidP="00A244BF">
      <w:pPr>
        <w:widowControl w:val="0"/>
        <w:ind w:firstLine="709"/>
        <w:jc w:val="both"/>
      </w:pPr>
      <w:r w:rsidRPr="006E0E25">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A244BF" w:rsidRPr="006E0E25" w:rsidRDefault="00A244BF" w:rsidP="00A244BF">
      <w:pPr>
        <w:widowControl w:val="0"/>
        <w:ind w:firstLine="709"/>
        <w:jc w:val="both"/>
      </w:pPr>
    </w:p>
    <w:p w:rsidR="00A244BF" w:rsidRPr="006E0E25" w:rsidRDefault="00A244BF" w:rsidP="00A244BF">
      <w:pPr>
        <w:widowControl w:val="0"/>
        <w:jc w:val="center"/>
        <w:rPr>
          <w:b/>
          <w:bCs/>
        </w:rPr>
      </w:pPr>
      <w:r w:rsidRPr="006E0E25">
        <w:rPr>
          <w:b/>
          <w:bCs/>
        </w:rPr>
        <w:t>11. СРОК ДЕЙСТВИЯ ДОГОВОРА</w:t>
      </w:r>
    </w:p>
    <w:p w:rsidR="00A244BF" w:rsidRPr="006E0E25" w:rsidRDefault="00A244BF" w:rsidP="00A244BF">
      <w:pPr>
        <w:widowControl w:val="0"/>
        <w:jc w:val="center"/>
        <w:rPr>
          <w:b/>
          <w:bCs/>
        </w:rPr>
      </w:pPr>
    </w:p>
    <w:p w:rsidR="00A244BF" w:rsidRPr="006E0E25" w:rsidRDefault="00A244BF" w:rsidP="00A244BF">
      <w:pPr>
        <w:widowControl w:val="0"/>
        <w:ind w:firstLine="720"/>
        <w:jc w:val="both"/>
      </w:pPr>
      <w:r w:rsidRPr="006E0E25">
        <w:t>11.1. Настоящий Договор вступает в силу с момента подписания и действует                                       до «</w:t>
      </w:r>
      <w:r>
        <w:t>15</w:t>
      </w:r>
      <w:r w:rsidRPr="006E0E25">
        <w:t xml:space="preserve">» </w:t>
      </w:r>
      <w:r>
        <w:t xml:space="preserve">января </w:t>
      </w:r>
      <w:r w:rsidRPr="006E0E25">
        <w:t>20</w:t>
      </w:r>
      <w:r>
        <w:t>21</w:t>
      </w:r>
      <w:r w:rsidRPr="006E0E25">
        <w:t xml:space="preserve"> г., а в части неисполненных обязательств – до полного исполнения Сторонами своих обязательств по настоящему Договору.</w:t>
      </w:r>
    </w:p>
    <w:p w:rsidR="00A244BF" w:rsidRPr="006E0E25" w:rsidRDefault="00A244BF" w:rsidP="00A244BF">
      <w:pPr>
        <w:widowControl w:val="0"/>
        <w:rPr>
          <w:b/>
          <w:bCs/>
        </w:rPr>
      </w:pPr>
    </w:p>
    <w:p w:rsidR="00A244BF" w:rsidRPr="006E0E25" w:rsidRDefault="00A244BF" w:rsidP="00A244BF">
      <w:pPr>
        <w:widowControl w:val="0"/>
        <w:jc w:val="center"/>
        <w:rPr>
          <w:b/>
          <w:bCs/>
        </w:rPr>
      </w:pPr>
      <w:r w:rsidRPr="006E0E25">
        <w:rPr>
          <w:b/>
          <w:bCs/>
        </w:rPr>
        <w:t>12. ПОРЯДОК И ОСНОВАНИЯ ИЗМЕНЕНИЯ И РАСТОРЖЕНИЕ ДОГОВОРА</w:t>
      </w:r>
    </w:p>
    <w:p w:rsidR="00A244BF" w:rsidRPr="006E0E25" w:rsidRDefault="00A244BF" w:rsidP="00A244BF">
      <w:pPr>
        <w:widowControl w:val="0"/>
        <w:jc w:val="center"/>
        <w:rPr>
          <w:b/>
          <w:bCs/>
        </w:rPr>
      </w:pPr>
    </w:p>
    <w:p w:rsidR="00A244BF" w:rsidRPr="006E0E25" w:rsidRDefault="00A244BF" w:rsidP="00A244BF">
      <w:pPr>
        <w:widowControl w:val="0"/>
        <w:ind w:firstLine="720"/>
        <w:jc w:val="both"/>
      </w:pPr>
      <w:r w:rsidRPr="006E0E25">
        <w:t>12.1. Досрочное расторжение настоящего Договора допускается по письменному соглашению Сторон.</w:t>
      </w:r>
    </w:p>
    <w:p w:rsidR="00A244BF" w:rsidRPr="006E0E25" w:rsidRDefault="00A244BF" w:rsidP="00A244BF">
      <w:pPr>
        <w:widowControl w:val="0"/>
        <w:ind w:firstLine="720"/>
        <w:jc w:val="both"/>
      </w:pPr>
      <w:r w:rsidRPr="006E0E25">
        <w:t xml:space="preserve">12.2. </w:t>
      </w:r>
      <w:r w:rsidRPr="006E0E25">
        <w:rPr>
          <w:spacing w:val="-7"/>
        </w:rPr>
        <w:t>Любая из Сторон вправе о</w:t>
      </w:r>
      <w:r w:rsidRPr="006E0E25">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A244BF" w:rsidRPr="006E0E25" w:rsidRDefault="00A244BF" w:rsidP="00A244BF">
      <w:pPr>
        <w:widowControl w:val="0"/>
        <w:ind w:firstLine="720"/>
        <w:jc w:val="both"/>
      </w:pPr>
      <w:r w:rsidRPr="006E0E25">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A244BF" w:rsidRPr="006E0E25" w:rsidRDefault="00A244BF" w:rsidP="00A244BF">
      <w:pPr>
        <w:widowControl w:val="0"/>
        <w:ind w:firstLine="720"/>
        <w:jc w:val="both"/>
      </w:pPr>
      <w:r w:rsidRPr="006E0E25">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A244BF" w:rsidRPr="006E0E25" w:rsidRDefault="00A244BF" w:rsidP="00A244BF">
      <w:pPr>
        <w:widowControl w:val="0"/>
        <w:jc w:val="center"/>
        <w:rPr>
          <w:b/>
          <w:bCs/>
        </w:rPr>
      </w:pPr>
    </w:p>
    <w:p w:rsidR="00A244BF" w:rsidRPr="006E0E25" w:rsidRDefault="00A244BF" w:rsidP="00A244BF">
      <w:pPr>
        <w:widowControl w:val="0"/>
        <w:jc w:val="center"/>
        <w:rPr>
          <w:b/>
          <w:bCs/>
        </w:rPr>
      </w:pPr>
      <w:r w:rsidRPr="006E0E25">
        <w:rPr>
          <w:b/>
          <w:bCs/>
        </w:rPr>
        <w:t>13. ПОРЯДОК РАССМОТРЕНИЯ СПОРОВ</w:t>
      </w:r>
    </w:p>
    <w:p w:rsidR="00A244BF" w:rsidRPr="006E0E25" w:rsidRDefault="00A244BF" w:rsidP="00A244BF">
      <w:pPr>
        <w:widowControl w:val="0"/>
        <w:jc w:val="center"/>
        <w:rPr>
          <w:b/>
          <w:bCs/>
        </w:rPr>
      </w:pPr>
    </w:p>
    <w:p w:rsidR="00A244BF" w:rsidRPr="006E0E25" w:rsidRDefault="00A244BF" w:rsidP="00A244BF">
      <w:pPr>
        <w:widowControl w:val="0"/>
        <w:ind w:firstLine="709"/>
        <w:jc w:val="both"/>
        <w:rPr>
          <w:color w:val="000000"/>
        </w:rPr>
      </w:pPr>
      <w:r w:rsidRPr="006E0E25">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A244BF" w:rsidRPr="006E0E25" w:rsidRDefault="00A244BF" w:rsidP="00A244BF">
      <w:pPr>
        <w:widowControl w:val="0"/>
        <w:ind w:firstLine="709"/>
        <w:jc w:val="both"/>
        <w:rPr>
          <w:color w:val="000000"/>
        </w:rPr>
      </w:pPr>
      <w:r w:rsidRPr="006E0E25">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A244BF" w:rsidRPr="006E0E25" w:rsidRDefault="00A244BF" w:rsidP="00A244BF">
      <w:pPr>
        <w:widowControl w:val="0"/>
        <w:jc w:val="both"/>
        <w:rPr>
          <w:color w:val="000000"/>
        </w:rPr>
      </w:pPr>
    </w:p>
    <w:p w:rsidR="00A244BF" w:rsidRPr="006E0E25" w:rsidRDefault="00A244BF" w:rsidP="00A244BF">
      <w:pPr>
        <w:widowControl w:val="0"/>
        <w:jc w:val="center"/>
        <w:rPr>
          <w:b/>
          <w:bCs/>
        </w:rPr>
      </w:pPr>
      <w:r w:rsidRPr="006E0E25">
        <w:rPr>
          <w:b/>
          <w:bCs/>
        </w:rPr>
        <w:t>14. ТРЕБОВАНИЯ К ПОДПИСИ</w:t>
      </w:r>
    </w:p>
    <w:p w:rsidR="00A244BF" w:rsidRPr="006E0E25" w:rsidRDefault="00A244BF" w:rsidP="00A244BF">
      <w:pPr>
        <w:widowControl w:val="0"/>
        <w:jc w:val="center"/>
        <w:rPr>
          <w:b/>
          <w:bCs/>
        </w:rPr>
      </w:pPr>
    </w:p>
    <w:p w:rsidR="00A244BF" w:rsidRPr="006E0E25" w:rsidRDefault="00A244BF" w:rsidP="00A244BF">
      <w:pPr>
        <w:widowControl w:val="0"/>
        <w:ind w:firstLine="720"/>
        <w:jc w:val="both"/>
      </w:pPr>
      <w:r w:rsidRPr="006E0E25">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A244BF" w:rsidRPr="006E0E25" w:rsidRDefault="00A244BF" w:rsidP="00A244BF">
      <w:pPr>
        <w:widowControl w:val="0"/>
        <w:ind w:firstLine="709"/>
        <w:jc w:val="both"/>
      </w:pPr>
      <w:r w:rsidRPr="006E0E25">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A244BF" w:rsidRPr="006E0E25" w:rsidRDefault="00A244BF" w:rsidP="00A244BF">
      <w:pPr>
        <w:widowControl w:val="0"/>
        <w:ind w:firstLine="720"/>
        <w:jc w:val="both"/>
      </w:pPr>
    </w:p>
    <w:p w:rsidR="00A244BF" w:rsidRPr="006E0E25" w:rsidRDefault="00A244BF" w:rsidP="00A244BF">
      <w:pPr>
        <w:widowControl w:val="0"/>
        <w:ind w:firstLine="709"/>
        <w:jc w:val="both"/>
        <w:rPr>
          <w:color w:val="000000"/>
        </w:rPr>
      </w:pPr>
    </w:p>
    <w:p w:rsidR="00A244BF" w:rsidRPr="006E0E25" w:rsidRDefault="00A244BF" w:rsidP="00A244BF">
      <w:pPr>
        <w:widowControl w:val="0"/>
        <w:jc w:val="center"/>
        <w:rPr>
          <w:b/>
          <w:bCs/>
        </w:rPr>
      </w:pPr>
      <w:r w:rsidRPr="006E0E25">
        <w:rPr>
          <w:b/>
          <w:bCs/>
        </w:rPr>
        <w:t>15. ЗАКЛЮЧИТЕЛЬНЫЕ ПОЛОЖЕНИЯ</w:t>
      </w:r>
    </w:p>
    <w:p w:rsidR="00A244BF" w:rsidRPr="006E0E25" w:rsidRDefault="00A244BF" w:rsidP="00A244BF">
      <w:pPr>
        <w:widowControl w:val="0"/>
        <w:jc w:val="center"/>
        <w:rPr>
          <w:b/>
          <w:bCs/>
        </w:rPr>
      </w:pPr>
    </w:p>
    <w:p w:rsidR="00A244BF" w:rsidRPr="006E0E25" w:rsidRDefault="00A244BF" w:rsidP="00A244BF">
      <w:pPr>
        <w:widowControl w:val="0"/>
        <w:ind w:firstLine="720"/>
        <w:jc w:val="both"/>
      </w:pPr>
      <w:r w:rsidRPr="006E0E25">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A244BF" w:rsidRPr="006E0E25" w:rsidRDefault="00A244BF" w:rsidP="00A244BF">
      <w:pPr>
        <w:widowControl w:val="0"/>
        <w:ind w:firstLine="720"/>
        <w:jc w:val="both"/>
      </w:pPr>
      <w:r w:rsidRPr="006E0E25">
        <w:t>15.2. Настоящий Договор составлен в двух экземплярах, имеющих одинаковую юридическую силу, по одному для каждой из Сторон.</w:t>
      </w:r>
    </w:p>
    <w:p w:rsidR="00A244BF" w:rsidRPr="006E0E25" w:rsidRDefault="00A244BF" w:rsidP="00A244BF">
      <w:pPr>
        <w:widowControl w:val="0"/>
        <w:ind w:left="720"/>
        <w:jc w:val="both"/>
      </w:pPr>
      <w:r w:rsidRPr="006E0E25">
        <w:t>15.3. К настоящему Договору прилагаются и являются его неотъемлемой частью:</w:t>
      </w:r>
    </w:p>
    <w:p w:rsidR="00A244BF" w:rsidRPr="006E0E25" w:rsidRDefault="00A244BF" w:rsidP="00A244BF">
      <w:pPr>
        <w:widowControl w:val="0"/>
        <w:ind w:firstLine="709"/>
        <w:jc w:val="both"/>
        <w:rPr>
          <w:bCs/>
        </w:rPr>
      </w:pPr>
      <w:r w:rsidRPr="006E0E25">
        <w:rPr>
          <w:bCs/>
        </w:rPr>
        <w:t>Приложение № 1: Техническое задание.</w:t>
      </w:r>
    </w:p>
    <w:p w:rsidR="00A244BF" w:rsidRPr="006E0E25" w:rsidRDefault="00A244BF" w:rsidP="00A244BF">
      <w:pPr>
        <w:widowControl w:val="0"/>
        <w:ind w:firstLine="709"/>
        <w:jc w:val="both"/>
        <w:rPr>
          <w:color w:val="000000"/>
        </w:rPr>
      </w:pPr>
    </w:p>
    <w:p w:rsidR="00A244BF" w:rsidRPr="006E0E25" w:rsidRDefault="00A244BF" w:rsidP="00A244BF">
      <w:pPr>
        <w:widowControl w:val="0"/>
        <w:jc w:val="center"/>
        <w:rPr>
          <w:b/>
        </w:rPr>
      </w:pPr>
      <w:r w:rsidRPr="006E0E25">
        <w:rPr>
          <w:b/>
        </w:rPr>
        <w:t>16. АДРЕСА, РЕКВИЗИТЫ И ПОДПИСИ СТОРОН</w:t>
      </w:r>
    </w:p>
    <w:p w:rsidR="00A244BF" w:rsidRPr="006E0E25" w:rsidRDefault="00A244BF" w:rsidP="00A244BF">
      <w:pPr>
        <w:widowControl w:val="0"/>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5101"/>
        <w:gridCol w:w="4996"/>
      </w:tblGrid>
      <w:tr w:rsidR="00A244BF" w:rsidRPr="006E0E25" w:rsidTr="003E60AA">
        <w:tc>
          <w:tcPr>
            <w:tcW w:w="2526" w:type="pct"/>
          </w:tcPr>
          <w:p w:rsidR="00A244BF" w:rsidRPr="006E0E25" w:rsidRDefault="00A244BF" w:rsidP="003E60AA">
            <w:pPr>
              <w:widowControl w:val="0"/>
              <w:tabs>
                <w:tab w:val="left" w:pos="5245"/>
              </w:tabs>
              <w:spacing w:line="256" w:lineRule="auto"/>
              <w:ind w:right="602"/>
              <w:rPr>
                <w:lang w:eastAsia="ar-SA"/>
              </w:rPr>
            </w:pPr>
            <w:r w:rsidRPr="006E0E25">
              <w:t>Заказчик:</w:t>
            </w:r>
          </w:p>
          <w:p w:rsidR="00A244BF" w:rsidRPr="006E0E25" w:rsidRDefault="00A244BF" w:rsidP="003E60AA">
            <w:pPr>
              <w:widowControl w:val="0"/>
              <w:tabs>
                <w:tab w:val="left" w:pos="5245"/>
              </w:tabs>
              <w:spacing w:line="256" w:lineRule="auto"/>
              <w:ind w:right="602"/>
              <w:rPr>
                <w:b/>
              </w:rPr>
            </w:pPr>
            <w:r w:rsidRPr="006E0E25">
              <w:rPr>
                <w:b/>
              </w:rPr>
              <w:t>Автономная некоммерческая организация «Агентство стратегических инициатив по продвижению новых проектов»</w:t>
            </w:r>
          </w:p>
          <w:p w:rsidR="00A244BF" w:rsidRPr="006E0E25" w:rsidRDefault="00A244BF" w:rsidP="003E60AA">
            <w:pPr>
              <w:widowControl w:val="0"/>
              <w:tabs>
                <w:tab w:val="left" w:pos="5245"/>
              </w:tabs>
              <w:spacing w:line="256" w:lineRule="auto"/>
              <w:ind w:right="602"/>
              <w:rPr>
                <w:b/>
              </w:rPr>
            </w:pPr>
          </w:p>
          <w:p w:rsidR="00A244BF" w:rsidRPr="006E0E25" w:rsidRDefault="00A244BF" w:rsidP="003E60AA">
            <w:pPr>
              <w:widowControl w:val="0"/>
              <w:tabs>
                <w:tab w:val="left" w:pos="5245"/>
              </w:tabs>
              <w:spacing w:line="256" w:lineRule="auto"/>
              <w:ind w:right="602"/>
            </w:pPr>
            <w:r w:rsidRPr="006E0E25">
              <w:t xml:space="preserve">Местонахождение: 121099, г. Москва, </w:t>
            </w:r>
          </w:p>
          <w:p w:rsidR="00A244BF" w:rsidRPr="006E0E25" w:rsidRDefault="00A244BF" w:rsidP="003E60AA">
            <w:pPr>
              <w:widowControl w:val="0"/>
              <w:tabs>
                <w:tab w:val="left" w:pos="5245"/>
              </w:tabs>
              <w:spacing w:line="256" w:lineRule="auto"/>
              <w:ind w:right="602"/>
            </w:pPr>
            <w:r w:rsidRPr="006E0E25">
              <w:t>ул. Новый Арбат, д.36</w:t>
            </w:r>
          </w:p>
          <w:p w:rsidR="00A244BF" w:rsidRPr="006E0E25" w:rsidRDefault="00A244BF" w:rsidP="003E60AA">
            <w:pPr>
              <w:widowControl w:val="0"/>
              <w:tabs>
                <w:tab w:val="left" w:pos="5245"/>
              </w:tabs>
              <w:spacing w:line="256" w:lineRule="auto"/>
              <w:ind w:right="602"/>
            </w:pPr>
            <w:r w:rsidRPr="006E0E25">
              <w:t>Тел.: (495) 690-91-29</w:t>
            </w:r>
          </w:p>
          <w:p w:rsidR="00A244BF" w:rsidRPr="006E0E25" w:rsidRDefault="00A244BF" w:rsidP="003E60AA">
            <w:pPr>
              <w:widowControl w:val="0"/>
              <w:tabs>
                <w:tab w:val="left" w:pos="5245"/>
              </w:tabs>
              <w:spacing w:line="256" w:lineRule="auto"/>
              <w:ind w:right="602"/>
            </w:pPr>
            <w:r w:rsidRPr="006E0E25">
              <w:t xml:space="preserve">Факс: (495) 690-91-39 </w:t>
            </w:r>
          </w:p>
          <w:p w:rsidR="00A244BF" w:rsidRPr="006E0E25" w:rsidRDefault="00A244BF" w:rsidP="003E60AA">
            <w:pPr>
              <w:widowControl w:val="0"/>
              <w:tabs>
                <w:tab w:val="left" w:pos="5245"/>
              </w:tabs>
              <w:spacing w:line="256" w:lineRule="auto"/>
              <w:ind w:right="602"/>
            </w:pPr>
            <w:r w:rsidRPr="006E0E25">
              <w:rPr>
                <w:lang w:val="en-US"/>
              </w:rPr>
              <w:t>E</w:t>
            </w:r>
            <w:r w:rsidRPr="006E0E25">
              <w:t>-</w:t>
            </w:r>
            <w:r w:rsidRPr="006E0E25">
              <w:rPr>
                <w:lang w:val="en-US"/>
              </w:rPr>
              <w:t>mail</w:t>
            </w:r>
            <w:r w:rsidRPr="006E0E25">
              <w:t xml:space="preserve">: </w:t>
            </w:r>
            <w:hyperlink r:id="rId42" w:history="1">
              <w:r w:rsidRPr="006E0E25">
                <w:rPr>
                  <w:color w:val="0000FF"/>
                  <w:u w:val="single"/>
                  <w:lang w:val="en-US"/>
                </w:rPr>
                <w:t>asi</w:t>
              </w:r>
              <w:r w:rsidRPr="006E0E25">
                <w:rPr>
                  <w:color w:val="0000FF"/>
                  <w:u w:val="single"/>
                </w:rPr>
                <w:t>@</w:t>
              </w:r>
              <w:r w:rsidRPr="006E0E25">
                <w:rPr>
                  <w:color w:val="0000FF"/>
                  <w:u w:val="single"/>
                  <w:lang w:val="en-US"/>
                </w:rPr>
                <w:t>asi</w:t>
              </w:r>
              <w:r w:rsidRPr="006E0E25">
                <w:rPr>
                  <w:color w:val="0000FF"/>
                  <w:u w:val="single"/>
                </w:rPr>
                <w:t>.</w:t>
              </w:r>
              <w:proofErr w:type="spellStart"/>
              <w:r w:rsidRPr="006E0E25">
                <w:rPr>
                  <w:color w:val="0000FF"/>
                  <w:u w:val="single"/>
                  <w:lang w:val="en-US"/>
                </w:rPr>
                <w:t>ru</w:t>
              </w:r>
              <w:proofErr w:type="spellEnd"/>
            </w:hyperlink>
            <w:r w:rsidRPr="006E0E25">
              <w:t xml:space="preserve"> </w:t>
            </w:r>
          </w:p>
          <w:p w:rsidR="00A244BF" w:rsidRPr="006E0E25" w:rsidRDefault="00A244BF" w:rsidP="003E60AA">
            <w:pPr>
              <w:widowControl w:val="0"/>
              <w:tabs>
                <w:tab w:val="left" w:pos="5245"/>
              </w:tabs>
              <w:spacing w:line="256" w:lineRule="auto"/>
              <w:ind w:right="602"/>
            </w:pPr>
            <w:r w:rsidRPr="006E0E25">
              <w:t xml:space="preserve">ОГРН </w:t>
            </w:r>
            <w:proofErr w:type="gramStart"/>
            <w:r w:rsidRPr="006E0E25">
              <w:t>1117799016829  ОКПО</w:t>
            </w:r>
            <w:proofErr w:type="gramEnd"/>
            <w:r w:rsidRPr="006E0E25">
              <w:t xml:space="preserve"> 30145767</w:t>
            </w:r>
          </w:p>
          <w:p w:rsidR="00A244BF" w:rsidRPr="006E0E25" w:rsidRDefault="00A244BF" w:rsidP="003E60AA">
            <w:pPr>
              <w:widowControl w:val="0"/>
              <w:tabs>
                <w:tab w:val="left" w:pos="5245"/>
              </w:tabs>
              <w:spacing w:line="256" w:lineRule="auto"/>
              <w:ind w:right="602"/>
            </w:pPr>
            <w:r w:rsidRPr="006E0E25">
              <w:t>ИНН 7704278735 КПП 770401001</w:t>
            </w:r>
          </w:p>
          <w:p w:rsidR="00A244BF" w:rsidRPr="006E0E25" w:rsidRDefault="00A244BF" w:rsidP="003E60AA">
            <w:pPr>
              <w:widowControl w:val="0"/>
              <w:tabs>
                <w:tab w:val="left" w:pos="5245"/>
              </w:tabs>
              <w:spacing w:line="256" w:lineRule="auto"/>
              <w:ind w:right="602"/>
            </w:pPr>
            <w:proofErr w:type="gramStart"/>
            <w:r w:rsidRPr="006E0E25">
              <w:t>р</w:t>
            </w:r>
            <w:proofErr w:type="gramEnd"/>
            <w:r w:rsidRPr="006E0E25">
              <w:t>/с 40703810638170002348</w:t>
            </w:r>
          </w:p>
          <w:p w:rsidR="00A244BF" w:rsidRPr="006E0E25" w:rsidRDefault="00A244BF" w:rsidP="003E60AA">
            <w:pPr>
              <w:widowControl w:val="0"/>
              <w:tabs>
                <w:tab w:val="left" w:pos="5245"/>
              </w:tabs>
              <w:spacing w:line="256" w:lineRule="auto"/>
              <w:ind w:right="602"/>
            </w:pPr>
            <w:proofErr w:type="gramStart"/>
            <w:r w:rsidRPr="006E0E25">
              <w:t>в</w:t>
            </w:r>
            <w:proofErr w:type="gramEnd"/>
            <w:r w:rsidRPr="006E0E25">
              <w:t xml:space="preserve"> ПАО «Сбербанк России», г. Москва</w:t>
            </w:r>
          </w:p>
          <w:p w:rsidR="00A244BF" w:rsidRPr="006E0E25" w:rsidRDefault="00A244BF" w:rsidP="003E60AA">
            <w:pPr>
              <w:widowControl w:val="0"/>
              <w:tabs>
                <w:tab w:val="left" w:pos="5245"/>
              </w:tabs>
              <w:spacing w:line="256" w:lineRule="auto"/>
              <w:ind w:right="602"/>
            </w:pPr>
            <w:proofErr w:type="gramStart"/>
            <w:r w:rsidRPr="006E0E25">
              <w:t>к</w:t>
            </w:r>
            <w:proofErr w:type="gramEnd"/>
            <w:r w:rsidRPr="006E0E25">
              <w:t>/с 30101810400000000225</w:t>
            </w:r>
          </w:p>
          <w:p w:rsidR="00A244BF" w:rsidRPr="006E0E25" w:rsidRDefault="00A244BF" w:rsidP="003E60AA">
            <w:pPr>
              <w:widowControl w:val="0"/>
              <w:tabs>
                <w:tab w:val="left" w:pos="5245"/>
              </w:tabs>
              <w:spacing w:line="256" w:lineRule="auto"/>
              <w:ind w:right="602"/>
            </w:pPr>
            <w:r w:rsidRPr="006E0E25">
              <w:t>БИК 044525225</w:t>
            </w:r>
          </w:p>
          <w:p w:rsidR="00A244BF" w:rsidRPr="006E0E25" w:rsidRDefault="00A244BF" w:rsidP="003E60AA">
            <w:pPr>
              <w:widowControl w:val="0"/>
              <w:tabs>
                <w:tab w:val="left" w:pos="5245"/>
              </w:tabs>
              <w:spacing w:line="256" w:lineRule="auto"/>
              <w:ind w:right="602"/>
            </w:pPr>
          </w:p>
          <w:p w:rsidR="00A244BF" w:rsidRPr="006E0E25" w:rsidRDefault="00A244BF" w:rsidP="003E60AA">
            <w:pPr>
              <w:widowControl w:val="0"/>
              <w:tabs>
                <w:tab w:val="left" w:pos="5245"/>
              </w:tabs>
              <w:spacing w:line="256" w:lineRule="auto"/>
              <w:ind w:right="602"/>
            </w:pPr>
          </w:p>
          <w:p w:rsidR="00A244BF" w:rsidRPr="006E0E25" w:rsidRDefault="00A244BF" w:rsidP="003E60AA">
            <w:pPr>
              <w:tabs>
                <w:tab w:val="left" w:pos="5245"/>
              </w:tabs>
              <w:ind w:right="602"/>
              <w:rPr>
                <w:color w:val="000000"/>
              </w:rPr>
            </w:pPr>
          </w:p>
          <w:p w:rsidR="00A244BF" w:rsidRPr="006E0E25" w:rsidRDefault="00A244BF" w:rsidP="003E60AA">
            <w:pPr>
              <w:tabs>
                <w:tab w:val="left" w:pos="5245"/>
              </w:tabs>
              <w:ind w:right="602"/>
              <w:rPr>
                <w:color w:val="000000"/>
              </w:rPr>
            </w:pPr>
          </w:p>
          <w:p w:rsidR="00A244BF" w:rsidRPr="006E0E25" w:rsidRDefault="00A244BF" w:rsidP="003E60AA">
            <w:pPr>
              <w:ind w:firstLine="35"/>
              <w:rPr>
                <w:color w:val="000000"/>
              </w:rPr>
            </w:pPr>
          </w:p>
          <w:p w:rsidR="00A244BF" w:rsidRPr="006E0E25" w:rsidRDefault="00A244BF" w:rsidP="003E60AA">
            <w:pPr>
              <w:ind w:firstLine="35"/>
              <w:rPr>
                <w:color w:val="000000"/>
              </w:rPr>
            </w:pPr>
            <w:r w:rsidRPr="006E0E25">
              <w:rPr>
                <w:color w:val="000000"/>
              </w:rPr>
              <w:t>_______________________</w:t>
            </w:r>
          </w:p>
          <w:p w:rsidR="00A244BF" w:rsidRPr="006E0E25" w:rsidRDefault="00A244BF" w:rsidP="003E60AA">
            <w:pPr>
              <w:widowControl w:val="0"/>
              <w:tabs>
                <w:tab w:val="left" w:pos="5245"/>
              </w:tabs>
              <w:spacing w:line="256" w:lineRule="auto"/>
              <w:ind w:right="602"/>
              <w:rPr>
                <w:b/>
                <w:bCs/>
                <w:lang w:eastAsia="ar-SA"/>
              </w:rPr>
            </w:pPr>
            <w:r w:rsidRPr="006E0E25">
              <w:rPr>
                <w:color w:val="000000"/>
              </w:rPr>
              <w:t>М.П.</w:t>
            </w:r>
            <w:r w:rsidRPr="006E0E25">
              <w:t xml:space="preserve">  </w:t>
            </w:r>
            <w:r w:rsidRPr="006E0E25">
              <w:rPr>
                <w:bCs/>
              </w:rPr>
              <w:t xml:space="preserve"> </w:t>
            </w:r>
          </w:p>
        </w:tc>
        <w:tc>
          <w:tcPr>
            <w:tcW w:w="2474" w:type="pct"/>
          </w:tcPr>
          <w:p w:rsidR="00A244BF" w:rsidRPr="006E0E25" w:rsidRDefault="00A244BF" w:rsidP="003E60AA">
            <w:pPr>
              <w:widowControl w:val="0"/>
              <w:spacing w:line="256" w:lineRule="auto"/>
              <w:rPr>
                <w:lang w:eastAsia="ar-SA"/>
              </w:rPr>
            </w:pPr>
            <w:r w:rsidRPr="006E0E25">
              <w:t>Исполнитель:</w:t>
            </w:r>
          </w:p>
          <w:p w:rsidR="00A244BF" w:rsidRPr="006E0E25" w:rsidRDefault="00A244BF" w:rsidP="003E60AA">
            <w:pPr>
              <w:widowControl w:val="0"/>
              <w:spacing w:line="256" w:lineRule="auto"/>
              <w:rPr>
                <w:b/>
                <w:bCs/>
              </w:rPr>
            </w:pPr>
          </w:p>
          <w:p w:rsidR="00A244BF" w:rsidRPr="006E0E25" w:rsidRDefault="00A244BF" w:rsidP="003E60AA">
            <w:pPr>
              <w:widowControl w:val="0"/>
              <w:spacing w:line="256" w:lineRule="auto"/>
              <w:rPr>
                <w:b/>
                <w:bCs/>
              </w:rPr>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pPr>
            <w:r w:rsidRPr="006E0E25">
              <w:t xml:space="preserve">_____________________ </w:t>
            </w:r>
          </w:p>
          <w:p w:rsidR="00A244BF" w:rsidRPr="006E0E25" w:rsidRDefault="00A244BF" w:rsidP="003E60AA">
            <w:pPr>
              <w:widowControl w:val="0"/>
              <w:spacing w:line="256" w:lineRule="auto"/>
              <w:rPr>
                <w:lang w:eastAsia="ar-SA"/>
              </w:rPr>
            </w:pPr>
            <w:r w:rsidRPr="006E0E25">
              <w:t>М.П.</w:t>
            </w:r>
          </w:p>
        </w:tc>
      </w:tr>
    </w:tbl>
    <w:p w:rsidR="00A244BF" w:rsidRPr="006E0E25" w:rsidRDefault="00A244BF" w:rsidP="00A244BF">
      <w:pPr>
        <w:widowControl w:val="0"/>
        <w:sectPr w:rsidR="00A244BF" w:rsidRPr="006E0E25" w:rsidSect="00157C49">
          <w:footerReference w:type="default" r:id="rId43"/>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A244BF" w:rsidRPr="006E0E25" w:rsidTr="003E60AA">
        <w:trPr>
          <w:trHeight w:val="708"/>
        </w:trPr>
        <w:tc>
          <w:tcPr>
            <w:tcW w:w="4536" w:type="dxa"/>
            <w:tcBorders>
              <w:top w:val="nil"/>
              <w:left w:val="nil"/>
              <w:bottom w:val="nil"/>
              <w:right w:val="nil"/>
            </w:tcBorders>
            <w:hideMark/>
          </w:tcPr>
          <w:p w:rsidR="00A244BF" w:rsidRDefault="00A244BF" w:rsidP="003E60AA">
            <w:pPr>
              <w:widowControl w:val="0"/>
              <w:spacing w:line="256" w:lineRule="auto"/>
              <w:jc w:val="right"/>
            </w:pPr>
            <w:r w:rsidRPr="006E0E25">
              <w:t>Приложение № 1</w:t>
            </w:r>
          </w:p>
          <w:p w:rsidR="00A244BF" w:rsidRPr="008C40C0" w:rsidRDefault="00A244BF" w:rsidP="003E60AA">
            <w:pPr>
              <w:jc w:val="right"/>
            </w:pPr>
            <w:proofErr w:type="gramStart"/>
            <w:r w:rsidRPr="008C40C0">
              <w:t>к</w:t>
            </w:r>
            <w:proofErr w:type="gramEnd"/>
            <w:r w:rsidRPr="008C40C0">
              <w:t xml:space="preserve"> </w:t>
            </w:r>
            <w:r>
              <w:t>Д</w:t>
            </w:r>
            <w:r w:rsidRPr="008C40C0">
              <w:t>оговору</w:t>
            </w:r>
            <w:r>
              <w:t xml:space="preserve"> оказания услуг</w:t>
            </w:r>
            <w:r w:rsidRPr="008C40C0">
              <w:t xml:space="preserve"> №_________ </w:t>
            </w:r>
          </w:p>
          <w:p w:rsidR="00A244BF" w:rsidRPr="006E0E25" w:rsidRDefault="00A244BF" w:rsidP="003E60AA">
            <w:pPr>
              <w:widowControl w:val="0"/>
              <w:spacing w:line="256" w:lineRule="auto"/>
              <w:jc w:val="right"/>
              <w:rPr>
                <w:lang w:eastAsia="ar-SA"/>
              </w:rPr>
            </w:pPr>
            <w:proofErr w:type="gramStart"/>
            <w:r w:rsidRPr="008C40C0">
              <w:t>от</w:t>
            </w:r>
            <w:proofErr w:type="gramEnd"/>
            <w:r w:rsidRPr="008C40C0">
              <w:t xml:space="preserve"> «____ » ____________ 20</w:t>
            </w:r>
            <w:r>
              <w:t>20</w:t>
            </w:r>
            <w:r w:rsidRPr="008C40C0">
              <w:t xml:space="preserve"> г.</w:t>
            </w:r>
            <w:r w:rsidRPr="006E0E25">
              <w:t xml:space="preserve"> </w:t>
            </w:r>
          </w:p>
          <w:p w:rsidR="00A244BF" w:rsidRPr="006E0E25" w:rsidRDefault="00A244BF" w:rsidP="003E60AA">
            <w:pPr>
              <w:spacing w:after="120"/>
              <w:rPr>
                <w:szCs w:val="28"/>
              </w:rPr>
            </w:pPr>
          </w:p>
        </w:tc>
      </w:tr>
    </w:tbl>
    <w:p w:rsidR="00A244BF" w:rsidRDefault="00A244BF" w:rsidP="00A244BF">
      <w:pPr>
        <w:keepNext/>
        <w:spacing w:before="240" w:after="60"/>
        <w:ind w:left="720" w:hanging="360"/>
        <w:jc w:val="center"/>
        <w:outlineLvl w:val="0"/>
        <w:rPr>
          <w:b/>
          <w:bCs/>
          <w:kern w:val="32"/>
          <w:sz w:val="32"/>
          <w:szCs w:val="32"/>
        </w:rPr>
      </w:pPr>
      <w:bookmarkStart w:id="100" w:name="_Toc465240946"/>
      <w:r w:rsidRPr="006E0E25">
        <w:rPr>
          <w:b/>
          <w:bCs/>
          <w:kern w:val="32"/>
          <w:sz w:val="32"/>
          <w:szCs w:val="32"/>
        </w:rPr>
        <w:t>ТЕХНИЧЕСКОЕ ЗАДАНИЕ</w:t>
      </w:r>
      <w:bookmarkEnd w:id="100"/>
    </w:p>
    <w:p w:rsidR="00A244BF" w:rsidRPr="006E0E25" w:rsidRDefault="00A244BF" w:rsidP="00A244BF">
      <w:pPr>
        <w:spacing w:line="276" w:lineRule="auto"/>
        <w:contextualSpacing/>
        <w:jc w:val="center"/>
        <w:rPr>
          <w:b/>
          <w:sz w:val="28"/>
          <w:szCs w:val="28"/>
        </w:rPr>
      </w:pPr>
      <w:proofErr w:type="gramStart"/>
      <w:r w:rsidRPr="006E0E25">
        <w:rPr>
          <w:b/>
          <w:sz w:val="28"/>
          <w:szCs w:val="28"/>
        </w:rPr>
        <w:t>на</w:t>
      </w:r>
      <w:proofErr w:type="gramEnd"/>
      <w:r w:rsidRPr="006E0E25">
        <w:rPr>
          <w:b/>
          <w:sz w:val="28"/>
          <w:szCs w:val="28"/>
        </w:rPr>
        <w:t xml:space="preserve"> оказание комплекса услуг по </w:t>
      </w:r>
      <w:r>
        <w:rPr>
          <w:b/>
          <w:sz w:val="28"/>
          <w:szCs w:val="28"/>
        </w:rPr>
        <w:t xml:space="preserve">анализу информационного поля Агентства в 2020 году и </w:t>
      </w:r>
      <w:r w:rsidRPr="006E0E25">
        <w:rPr>
          <w:b/>
          <w:sz w:val="28"/>
          <w:szCs w:val="28"/>
        </w:rPr>
        <w:t>формировани</w:t>
      </w:r>
      <w:r>
        <w:rPr>
          <w:b/>
          <w:sz w:val="28"/>
          <w:szCs w:val="28"/>
        </w:rPr>
        <w:t>ю</w:t>
      </w:r>
      <w:r w:rsidRPr="006E0E25">
        <w:rPr>
          <w:b/>
          <w:sz w:val="28"/>
          <w:szCs w:val="28"/>
        </w:rPr>
        <w:t xml:space="preserve"> аналитических отчетов</w:t>
      </w:r>
    </w:p>
    <w:p w:rsidR="00A244BF" w:rsidRDefault="00A244BF" w:rsidP="00A244BF">
      <w:pPr>
        <w:jc w:val="both"/>
        <w:rPr>
          <w:bCs/>
          <w:sz w:val="28"/>
          <w:szCs w:val="28"/>
          <w:u w:val="single"/>
        </w:rPr>
      </w:pPr>
    </w:p>
    <w:p w:rsidR="00A244BF" w:rsidRDefault="00A244BF" w:rsidP="00A244BF">
      <w:pPr>
        <w:jc w:val="both"/>
      </w:pPr>
      <w:r w:rsidRPr="005676A4">
        <w:rPr>
          <w:u w:val="single"/>
        </w:rPr>
        <w:t>Предмет закупки:</w:t>
      </w:r>
      <w:r w:rsidRPr="0063159C">
        <w:rPr>
          <w:b/>
          <w:sz w:val="28"/>
          <w:szCs w:val="28"/>
        </w:rPr>
        <w:t xml:space="preserve"> </w:t>
      </w:r>
      <w:r w:rsidRPr="0063159C">
        <w:t>комплекс услуг по формированию аналитических отчетов информационного поля</w:t>
      </w:r>
    </w:p>
    <w:p w:rsidR="00A244BF" w:rsidRDefault="00A244BF" w:rsidP="00A244BF">
      <w:pPr>
        <w:jc w:val="both"/>
      </w:pPr>
    </w:p>
    <w:p w:rsidR="00A244BF" w:rsidRDefault="00A244BF" w:rsidP="00A244BF">
      <w:pPr>
        <w:jc w:val="both"/>
      </w:pPr>
      <w:r w:rsidRPr="005676A4">
        <w:rPr>
          <w:u w:val="single"/>
        </w:rPr>
        <w:t>Цели:</w:t>
      </w:r>
      <w:r w:rsidRPr="005676A4">
        <w:t xml:space="preserve"> </w:t>
      </w:r>
      <w:r>
        <w:t>управление репутацией Агентства, оценка эффективности коммуникаций.</w:t>
      </w:r>
    </w:p>
    <w:p w:rsidR="00A244BF" w:rsidRPr="005676A4" w:rsidRDefault="00A244BF" w:rsidP="00A244BF">
      <w:pPr>
        <w:jc w:val="both"/>
        <w:rPr>
          <w:u w:val="single"/>
        </w:rPr>
      </w:pPr>
      <w:r w:rsidRPr="005676A4">
        <w:rPr>
          <w:u w:val="single"/>
        </w:rPr>
        <w:t>Задачи закупки:</w:t>
      </w:r>
    </w:p>
    <w:p w:rsidR="00A244BF" w:rsidRPr="005676A4" w:rsidRDefault="00A244BF" w:rsidP="00A244BF">
      <w:pPr>
        <w:pStyle w:val="af8"/>
        <w:numPr>
          <w:ilvl w:val="0"/>
          <w:numId w:val="56"/>
        </w:numPr>
        <w:autoSpaceDE w:val="0"/>
        <w:autoSpaceDN w:val="0"/>
        <w:adjustRightInd w:val="0"/>
        <w:spacing w:after="13" w:line="276" w:lineRule="auto"/>
      </w:pPr>
      <w:proofErr w:type="gramStart"/>
      <w:r w:rsidRPr="005676A4">
        <w:t>выгрузк</w:t>
      </w:r>
      <w:r>
        <w:t>а</w:t>
      </w:r>
      <w:proofErr w:type="gramEnd"/>
      <w:r w:rsidRPr="005676A4">
        <w:t xml:space="preserve"> и структурирование массива публикаций российских федеральных и региональных печатных СМИ, интернет-изданий, информационных агентств, а также ТВ и радио с упоминаниями АСИ и других организаций, работающих в пространстве поиска и внедрения проектов и инициатив развития для страны; </w:t>
      </w:r>
    </w:p>
    <w:p w:rsidR="00A244BF" w:rsidRDefault="00A244BF" w:rsidP="00A244BF">
      <w:pPr>
        <w:pStyle w:val="af8"/>
        <w:numPr>
          <w:ilvl w:val="0"/>
          <w:numId w:val="56"/>
        </w:numPr>
        <w:autoSpaceDE w:val="0"/>
        <w:autoSpaceDN w:val="0"/>
        <w:adjustRightInd w:val="0"/>
        <w:spacing w:after="13" w:line="276" w:lineRule="auto"/>
      </w:pPr>
      <w:proofErr w:type="gramStart"/>
      <w:r w:rsidRPr="005676A4">
        <w:t>анализ</w:t>
      </w:r>
      <w:proofErr w:type="gramEnd"/>
      <w:r w:rsidRPr="005676A4">
        <w:t xml:space="preserve"> коммуникационной активности Агентства и других институтов развития</w:t>
      </w:r>
      <w:r>
        <w:t>.</w:t>
      </w:r>
    </w:p>
    <w:p w:rsidR="00A244BF" w:rsidRDefault="00A244BF" w:rsidP="00A244BF">
      <w:pPr>
        <w:pStyle w:val="af8"/>
        <w:numPr>
          <w:ilvl w:val="0"/>
          <w:numId w:val="56"/>
        </w:numPr>
        <w:autoSpaceDE w:val="0"/>
        <w:autoSpaceDN w:val="0"/>
        <w:adjustRightInd w:val="0"/>
        <w:spacing w:after="13" w:line="276" w:lineRule="auto"/>
      </w:pPr>
      <w:proofErr w:type="gramStart"/>
      <w:r w:rsidRPr="005676A4">
        <w:t>подготовка</w:t>
      </w:r>
      <w:proofErr w:type="gramEnd"/>
      <w:r w:rsidRPr="005676A4">
        <w:t xml:space="preserve"> и оформление аналитических отчетов</w:t>
      </w:r>
    </w:p>
    <w:p w:rsidR="00A244BF" w:rsidRPr="005676A4" w:rsidRDefault="00A244BF" w:rsidP="00A244BF">
      <w:pPr>
        <w:jc w:val="both"/>
        <w:rPr>
          <w:u w:val="single"/>
        </w:rPr>
      </w:pPr>
      <w:r>
        <w:rPr>
          <w:u w:val="single"/>
        </w:rPr>
        <w:t>Виды и с</w:t>
      </w:r>
      <w:r w:rsidRPr="005676A4">
        <w:rPr>
          <w:u w:val="single"/>
        </w:rPr>
        <w:t>роки оказания услуг:</w:t>
      </w:r>
    </w:p>
    <w:p w:rsidR="00A244BF" w:rsidRPr="00B948B5" w:rsidRDefault="00A244BF" w:rsidP="00A244BF">
      <w:pPr>
        <w:ind w:left="567"/>
        <w:jc w:val="both"/>
        <w:rPr>
          <w:bCs/>
        </w:rPr>
      </w:pPr>
      <w:r>
        <w:rPr>
          <w:bCs/>
        </w:rPr>
        <w:t xml:space="preserve">Виды и сроки </w:t>
      </w:r>
      <w:r w:rsidRPr="00B948B5">
        <w:rPr>
          <w:bCs/>
        </w:rPr>
        <w:t>предоставления отчет</w:t>
      </w:r>
      <w:r>
        <w:rPr>
          <w:bCs/>
        </w:rPr>
        <w:t>ов</w:t>
      </w:r>
      <w:r w:rsidRPr="00B948B5">
        <w:rPr>
          <w:bCs/>
        </w:rPr>
        <w:t xml:space="preserve"> информационного поля:</w:t>
      </w:r>
    </w:p>
    <w:p w:rsidR="00A244BF" w:rsidRPr="00B948B5" w:rsidRDefault="00A244BF" w:rsidP="00A244BF">
      <w:pPr>
        <w:pStyle w:val="af8"/>
        <w:numPr>
          <w:ilvl w:val="0"/>
          <w:numId w:val="57"/>
        </w:numPr>
        <w:jc w:val="both"/>
        <w:rPr>
          <w:bCs/>
        </w:rPr>
      </w:pPr>
      <w:proofErr w:type="gramStart"/>
      <w:r w:rsidRPr="00B948B5">
        <w:rPr>
          <w:bCs/>
        </w:rPr>
        <w:t>ежедневного</w:t>
      </w:r>
      <w:proofErr w:type="gramEnd"/>
      <w:r>
        <w:rPr>
          <w:bCs/>
        </w:rPr>
        <w:t xml:space="preserve"> </w:t>
      </w:r>
    </w:p>
    <w:p w:rsidR="00A244BF" w:rsidRPr="006E0E25" w:rsidRDefault="00A244BF" w:rsidP="00A244BF">
      <w:pPr>
        <w:ind w:left="567"/>
        <w:jc w:val="both"/>
      </w:pPr>
      <w:r w:rsidRPr="006E0E25">
        <w:t xml:space="preserve">Отчет по ежедневному мониторингу СМИ </w:t>
      </w:r>
      <w:r>
        <w:t xml:space="preserve">и анализ </w:t>
      </w:r>
      <w:proofErr w:type="spellStart"/>
      <w:r>
        <w:t>инфополя</w:t>
      </w:r>
      <w:proofErr w:type="spellEnd"/>
      <w:r>
        <w:t xml:space="preserve"> </w:t>
      </w:r>
      <w:r w:rsidRPr="006E0E25">
        <w:t>предоставляется до 9:00 первого рабочего дня следующего за отчетным на электронный адрес Заказчика.</w:t>
      </w:r>
    </w:p>
    <w:p w:rsidR="00A244BF" w:rsidRDefault="00A244BF" w:rsidP="00A244BF">
      <w:pPr>
        <w:ind w:left="567"/>
        <w:jc w:val="both"/>
      </w:pPr>
      <w:r w:rsidRPr="006E0E25">
        <w:t>Отчет по ежедневному мониторингу СМИ за день, предшествующий выходным, и за последующие выходные (праздничные) дни допустимо оформлять в один документ.</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Default="00A244BF" w:rsidP="00A244BF">
      <w:pPr>
        <w:pStyle w:val="af8"/>
        <w:numPr>
          <w:ilvl w:val="0"/>
          <w:numId w:val="57"/>
        </w:numPr>
        <w:jc w:val="both"/>
        <w:rPr>
          <w:bCs/>
          <w:u w:val="single"/>
        </w:rPr>
      </w:pPr>
      <w:proofErr w:type="gramStart"/>
      <w:r>
        <w:rPr>
          <w:bCs/>
        </w:rPr>
        <w:t>ежемесячного</w:t>
      </w:r>
      <w:proofErr w:type="gramEnd"/>
      <w:r>
        <w:rPr>
          <w:bCs/>
        </w:rPr>
        <w:t xml:space="preserve"> </w:t>
      </w:r>
      <w:r w:rsidRPr="00A17BC5">
        <w:rPr>
          <w:bCs/>
          <w:u w:val="single"/>
        </w:rPr>
        <w:t>(9 шт.)</w:t>
      </w:r>
    </w:p>
    <w:p w:rsidR="00A244BF" w:rsidRDefault="00A244BF" w:rsidP="00A244BF">
      <w:pPr>
        <w:ind w:left="567"/>
        <w:jc w:val="both"/>
      </w:pPr>
      <w:r w:rsidRPr="006E0E25">
        <w:t xml:space="preserve">Шаблон ежемесячного аналитического отчета (включающий дизайн, содержание, виды и структуру графиков и диаграмм) разрабатывается Исполнителем и представляется на утверждение Заказчику в срок до 10 рабочих дней после подписания договора. </w:t>
      </w:r>
    </w:p>
    <w:p w:rsidR="00A244BF" w:rsidRPr="0077798C" w:rsidRDefault="00A244BF" w:rsidP="00A244BF">
      <w:pPr>
        <w:ind w:left="567"/>
        <w:jc w:val="both"/>
        <w:rPr>
          <w:bCs/>
          <w:u w:val="single"/>
        </w:rPr>
      </w:pPr>
      <w:r w:rsidRPr="006E0E25">
        <w:t xml:space="preserve">Шаблон </w:t>
      </w:r>
      <w:r>
        <w:t>предоставляется:</w:t>
      </w:r>
      <w:r>
        <w:rPr>
          <w:bCs/>
        </w:rPr>
        <w:t xml:space="preserve"> </w:t>
      </w:r>
      <w:r w:rsidRPr="006E0E25">
        <w:t>в электронном виде в формате .</w:t>
      </w:r>
      <w:proofErr w:type="spellStart"/>
      <w:r w:rsidRPr="006E0E25">
        <w:t>ppt</w:t>
      </w:r>
      <w:proofErr w:type="spellEnd"/>
      <w:r w:rsidRPr="006E0E25">
        <w:t xml:space="preserve"> и .</w:t>
      </w:r>
      <w:proofErr w:type="spellStart"/>
      <w:r w:rsidRPr="006E0E25">
        <w:t>pdf</w:t>
      </w:r>
      <w:proofErr w:type="spellEnd"/>
      <w:r w:rsidRPr="006E0E25">
        <w:t>;</w:t>
      </w:r>
      <w:r>
        <w:rPr>
          <w:bCs/>
          <w:u w:val="single"/>
        </w:rPr>
        <w:t xml:space="preserve"> </w:t>
      </w:r>
      <w:r>
        <w:t>и</w:t>
      </w:r>
      <w:r w:rsidRPr="006E0E25">
        <w:t>нформация структурируется в виде текстовых блоков, графиков и диаграмм.</w:t>
      </w:r>
    </w:p>
    <w:p w:rsidR="00A244BF" w:rsidRDefault="00A244BF" w:rsidP="00A244BF">
      <w:pPr>
        <w:ind w:firstLine="567"/>
        <w:jc w:val="both"/>
      </w:pPr>
      <w:r>
        <w:t>С</w:t>
      </w:r>
      <w:r w:rsidRPr="006E0E25">
        <w:t>рок</w:t>
      </w:r>
      <w:r>
        <w:t>:</w:t>
      </w:r>
      <w:r w:rsidRPr="006E0E25">
        <w:t xml:space="preserve"> не позднее 15 числа месяца, следующего за отчетным. </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Pr="006E0E25" w:rsidRDefault="00A244BF" w:rsidP="00A244BF">
      <w:pPr>
        <w:pStyle w:val="af8"/>
        <w:numPr>
          <w:ilvl w:val="0"/>
          <w:numId w:val="57"/>
        </w:numPr>
        <w:jc w:val="both"/>
      </w:pPr>
      <w:proofErr w:type="gramStart"/>
      <w:r>
        <w:t>итоговый</w:t>
      </w:r>
      <w:proofErr w:type="gramEnd"/>
      <w:r>
        <w:t xml:space="preserve"> отчет за 2020 год </w:t>
      </w:r>
      <w:r w:rsidRPr="00CD7A2E">
        <w:rPr>
          <w:u w:val="single"/>
        </w:rPr>
        <w:t>(1 шт.)</w:t>
      </w:r>
    </w:p>
    <w:p w:rsidR="00A244BF" w:rsidRDefault="00A244BF" w:rsidP="00A244BF">
      <w:pPr>
        <w:ind w:left="567"/>
        <w:jc w:val="both"/>
      </w:pPr>
      <w:r w:rsidRPr="006E0E25">
        <w:t>Формат и ТЗ годово</w:t>
      </w:r>
      <w:r>
        <w:t>го</w:t>
      </w:r>
      <w:r w:rsidRPr="006E0E25">
        <w:t xml:space="preserve"> отчет</w:t>
      </w:r>
      <w:r>
        <w:t>а</w:t>
      </w:r>
      <w:r w:rsidRPr="006E0E25">
        <w:t xml:space="preserve"> зеркально повторяют формат и ТЗ ежемесячного отчета, но с добавкой анализа динамики во времени (упоминания в общем массиве и в целевых изданиях) для АСИ, дочерних проектов АСИ и организаций-</w:t>
      </w:r>
      <w:proofErr w:type="spellStart"/>
      <w:r w:rsidRPr="006E0E25">
        <w:t>бенчмарков</w:t>
      </w:r>
      <w:proofErr w:type="spellEnd"/>
      <w:r w:rsidRPr="006E0E25">
        <w:t>.</w:t>
      </w:r>
    </w:p>
    <w:p w:rsidR="00A244BF" w:rsidRDefault="00A244BF" w:rsidP="00A244BF">
      <w:pPr>
        <w:jc w:val="both"/>
      </w:pPr>
      <w:r w:rsidRPr="009C3B52">
        <w:t xml:space="preserve">         Анализируемый период:</w:t>
      </w:r>
      <w:r w:rsidRPr="006E0E25">
        <w:t xml:space="preserve"> с 1 </w:t>
      </w:r>
      <w:r>
        <w:t>января</w:t>
      </w:r>
      <w:r w:rsidRPr="006E0E25">
        <w:t xml:space="preserve"> 2020 г. по 31 декабря 2020 г.</w:t>
      </w:r>
    </w:p>
    <w:p w:rsidR="00A244BF" w:rsidRDefault="00A244BF" w:rsidP="00A244BF">
      <w:pPr>
        <w:ind w:left="567"/>
        <w:jc w:val="both"/>
      </w:pPr>
      <w:r w:rsidRPr="006E0E25">
        <w:t> </w:t>
      </w:r>
    </w:p>
    <w:p w:rsidR="00A244BF" w:rsidRPr="00A17BC5" w:rsidRDefault="00A244BF" w:rsidP="00A244BF">
      <w:pPr>
        <w:pStyle w:val="af8"/>
        <w:numPr>
          <w:ilvl w:val="0"/>
          <w:numId w:val="57"/>
        </w:numPr>
        <w:jc w:val="both"/>
      </w:pPr>
      <w:proofErr w:type="gramStart"/>
      <w:r w:rsidRPr="00A17BC5">
        <w:rPr>
          <w:bCs/>
        </w:rPr>
        <w:t>отчет</w:t>
      </w:r>
      <w:proofErr w:type="gramEnd"/>
      <w:r w:rsidRPr="00A17BC5">
        <w:rPr>
          <w:bCs/>
        </w:rPr>
        <w:t xml:space="preserve"> по информационному поводу</w:t>
      </w:r>
      <w:r>
        <w:rPr>
          <w:bCs/>
        </w:rPr>
        <w:t xml:space="preserve"> </w:t>
      </w:r>
      <w:r w:rsidRPr="00A17BC5">
        <w:rPr>
          <w:bCs/>
          <w:u w:val="single"/>
        </w:rPr>
        <w:t>(не менее 12 отчетов)</w:t>
      </w:r>
    </w:p>
    <w:p w:rsidR="00A244BF" w:rsidRPr="006E0E25" w:rsidRDefault="00A244BF" w:rsidP="00A244BF">
      <w:pPr>
        <w:spacing w:line="276" w:lineRule="auto"/>
        <w:ind w:firstLine="567"/>
        <w:jc w:val="both"/>
      </w:pPr>
      <w:r>
        <w:t>Ф</w:t>
      </w:r>
      <w:r w:rsidRPr="006E0E25">
        <w:t>ормат .</w:t>
      </w:r>
      <w:proofErr w:type="spellStart"/>
      <w:r w:rsidRPr="006E0E25">
        <w:t>ppt</w:t>
      </w:r>
      <w:proofErr w:type="spellEnd"/>
      <w:proofErr w:type="gramStart"/>
      <w:r w:rsidRPr="006E0E25">
        <w:t>/.</w:t>
      </w:r>
      <w:proofErr w:type="spellStart"/>
      <w:r w:rsidRPr="006E0E25">
        <w:t>key</w:t>
      </w:r>
      <w:proofErr w:type="spellEnd"/>
      <w:proofErr w:type="gramEnd"/>
      <w:r w:rsidRPr="006E0E25">
        <w:t xml:space="preserve"> и .</w:t>
      </w:r>
      <w:proofErr w:type="spellStart"/>
      <w:r w:rsidRPr="006E0E25">
        <w:t>pdf</w:t>
      </w:r>
      <w:proofErr w:type="spellEnd"/>
      <w:r w:rsidRPr="006E0E25">
        <w:t>;</w:t>
      </w:r>
    </w:p>
    <w:p w:rsidR="00A244BF" w:rsidRDefault="00A244BF" w:rsidP="00A244BF">
      <w:pPr>
        <w:ind w:left="567"/>
        <w:jc w:val="both"/>
      </w:pPr>
      <w:r w:rsidRPr="00715FC1">
        <w:rPr>
          <w:bCs/>
        </w:rPr>
        <w:t>График предоставления- п</w:t>
      </w:r>
      <w:r w:rsidRPr="00715FC1">
        <w:t>о</w:t>
      </w:r>
      <w:r w:rsidRPr="006E0E25">
        <w:t xml:space="preserve"> согласованию сторон исходя из масштаба информационного повода. </w:t>
      </w:r>
    </w:p>
    <w:p w:rsidR="00A244BF" w:rsidRDefault="00A244BF" w:rsidP="00A244BF">
      <w:pPr>
        <w:ind w:left="567"/>
        <w:jc w:val="both"/>
      </w:pPr>
      <w:r w:rsidRPr="006E0E25">
        <w:t>Исполнитель по заданию Заказчика разрабатывает шаблон (включая дизайн, содержание, виды и структуру графиков и диаграмм) для каждого из 12 (двенадцати) аналитических отчетов по информационным поводам. </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Default="00A244BF" w:rsidP="00A244BF">
      <w:pPr>
        <w:ind w:left="567"/>
        <w:jc w:val="both"/>
      </w:pPr>
    </w:p>
    <w:p w:rsidR="00A244BF" w:rsidRPr="008C593F" w:rsidRDefault="00A244BF" w:rsidP="00A244BF">
      <w:pPr>
        <w:pStyle w:val="af8"/>
        <w:numPr>
          <w:ilvl w:val="0"/>
          <w:numId w:val="63"/>
        </w:numPr>
        <w:ind w:firstLine="273"/>
        <w:jc w:val="both"/>
        <w:rPr>
          <w:bCs/>
        </w:rPr>
      </w:pPr>
      <w:proofErr w:type="gramStart"/>
      <w:r w:rsidRPr="008C593F">
        <w:rPr>
          <w:bCs/>
        </w:rPr>
        <w:t>календарь</w:t>
      </w:r>
      <w:proofErr w:type="gramEnd"/>
      <w:r w:rsidRPr="008C593F">
        <w:rPr>
          <w:bCs/>
        </w:rPr>
        <w:t xml:space="preserve"> событий</w:t>
      </w:r>
      <w:r>
        <w:rPr>
          <w:bCs/>
        </w:rPr>
        <w:t xml:space="preserve"> </w:t>
      </w:r>
      <w:r w:rsidRPr="00A17BC5">
        <w:rPr>
          <w:bCs/>
          <w:u w:val="single"/>
        </w:rPr>
        <w:t>(</w:t>
      </w:r>
      <w:r>
        <w:rPr>
          <w:bCs/>
          <w:u w:val="single"/>
        </w:rPr>
        <w:t>3</w:t>
      </w:r>
      <w:r w:rsidRPr="00A17BC5">
        <w:rPr>
          <w:bCs/>
          <w:u w:val="single"/>
        </w:rPr>
        <w:t xml:space="preserve"> шт.)</w:t>
      </w:r>
    </w:p>
    <w:p w:rsidR="00A244BF" w:rsidRDefault="00A244BF" w:rsidP="00A244BF">
      <w:pPr>
        <w:ind w:left="567"/>
        <w:jc w:val="both"/>
      </w:pPr>
      <w:r w:rsidRPr="006E0E25">
        <w:t>Календарь событий формируется на основе мониторинга материалов ведущих информагентств и специализированных ресурсов.</w:t>
      </w:r>
    </w:p>
    <w:p w:rsidR="00A244BF" w:rsidRPr="006E0E25" w:rsidRDefault="00A244BF" w:rsidP="00A244BF">
      <w:pPr>
        <w:spacing w:line="276" w:lineRule="auto"/>
        <w:ind w:left="567"/>
        <w:jc w:val="both"/>
      </w:pPr>
      <w:r>
        <w:t>Ф</w:t>
      </w:r>
      <w:r w:rsidRPr="006E0E25">
        <w:t>ормат</w:t>
      </w:r>
      <w:r>
        <w:t>:</w:t>
      </w:r>
      <w:r w:rsidRPr="006E0E25">
        <w:t xml:space="preserve"> .</w:t>
      </w:r>
      <w:proofErr w:type="spellStart"/>
      <w:r w:rsidRPr="006E0E25">
        <w:t>xls</w:t>
      </w:r>
      <w:proofErr w:type="spellEnd"/>
      <w:r w:rsidRPr="006E0E25">
        <w:t xml:space="preserve"> (электронная таблица).</w:t>
      </w:r>
    </w:p>
    <w:p w:rsidR="00A244BF" w:rsidRDefault="00A244BF" w:rsidP="00A244BF">
      <w:pPr>
        <w:ind w:left="567"/>
        <w:jc w:val="both"/>
      </w:pPr>
      <w:r w:rsidRPr="00A16441">
        <w:rPr>
          <w:bCs/>
        </w:rPr>
        <w:t>График предоставления</w:t>
      </w:r>
      <w:r>
        <w:rPr>
          <w:bCs/>
        </w:rPr>
        <w:t>:</w:t>
      </w:r>
      <w:r w:rsidRPr="00A16441">
        <w:rPr>
          <w:bCs/>
        </w:rPr>
        <w:t xml:space="preserve"> </w:t>
      </w:r>
      <w:r w:rsidRPr="00A16441">
        <w:t>ежеквартально 1 числа каждого первого месяца квартала, или, если 1 число месяца совпадает с выходным или праздничным днем, в первый рабочий день после 1 числа</w:t>
      </w:r>
      <w:r>
        <w:t>.</w:t>
      </w:r>
    </w:p>
    <w:p w:rsidR="00A244BF" w:rsidRPr="009C3B52" w:rsidRDefault="00A244BF" w:rsidP="00A244BF">
      <w:pPr>
        <w:ind w:left="567"/>
        <w:jc w:val="both"/>
      </w:pPr>
      <w:r>
        <w:t xml:space="preserve">Начало анализируемого </w:t>
      </w:r>
      <w:proofErr w:type="gramStart"/>
      <w:r>
        <w:t>периода  -</w:t>
      </w:r>
      <w:proofErr w:type="gramEnd"/>
      <w:r>
        <w:t xml:space="preserve"> после подписания договора с Исполнителем</w:t>
      </w:r>
      <w:r w:rsidRPr="009C3B52">
        <w:t xml:space="preserve"> </w:t>
      </w:r>
      <w:r>
        <w:t>до 31 декабря 2020 г.</w:t>
      </w:r>
    </w:p>
    <w:p w:rsidR="00A244BF" w:rsidRPr="00A16441" w:rsidRDefault="00A244BF" w:rsidP="00A244BF">
      <w:pPr>
        <w:ind w:left="567"/>
        <w:jc w:val="both"/>
      </w:pPr>
    </w:p>
    <w:p w:rsidR="00A244BF" w:rsidRPr="006E0E25" w:rsidRDefault="00A244BF" w:rsidP="00A244BF">
      <w:pPr>
        <w:jc w:val="both"/>
        <w:rPr>
          <w:bCs/>
          <w:u w:val="single"/>
        </w:rPr>
      </w:pPr>
      <w:r w:rsidRPr="006E0E25">
        <w:rPr>
          <w:bCs/>
          <w:u w:val="single"/>
        </w:rPr>
        <w:t>Целевые издания для анализа:</w:t>
      </w:r>
    </w:p>
    <w:p w:rsidR="00A244BF" w:rsidRPr="006E0E25" w:rsidRDefault="00A244BF" w:rsidP="00A244BF">
      <w:pPr>
        <w:jc w:val="both"/>
      </w:pPr>
    </w:p>
    <w:p w:rsidR="00A244BF" w:rsidRPr="006E0E25" w:rsidRDefault="00A244BF" w:rsidP="00A244BF">
      <w:pPr>
        <w:jc w:val="both"/>
      </w:pPr>
      <w:r w:rsidRPr="006E0E25">
        <w:rPr>
          <w:b/>
          <w:bCs/>
          <w:i/>
          <w:iCs/>
        </w:rPr>
        <w:t>Интернет</w:t>
      </w:r>
    </w:p>
    <w:p w:rsidR="00A244BF" w:rsidRPr="006E0E25" w:rsidRDefault="00A244BF" w:rsidP="00A244BF">
      <w:pPr>
        <w:jc w:val="both"/>
        <w:sectPr w:rsidR="00A244BF" w:rsidRPr="006E0E25" w:rsidSect="0095474B">
          <w:pgSz w:w="11906" w:h="16838"/>
          <w:pgMar w:top="993" w:right="850" w:bottom="709" w:left="1701" w:header="708" w:footer="708" w:gutter="0"/>
          <w:cols w:space="708"/>
          <w:docGrid w:linePitch="360"/>
        </w:sectPr>
      </w:pPr>
    </w:p>
    <w:p w:rsidR="00A244BF" w:rsidRPr="006E0E25" w:rsidRDefault="00A244BF" w:rsidP="00A244BF">
      <w:pPr>
        <w:jc w:val="both"/>
      </w:pPr>
      <w:hyperlink r:id="rId44" w:history="1">
        <w:r w:rsidRPr="006E0E25">
          <w:rPr>
            <w:color w:val="0000FF"/>
            <w:u w:val="single"/>
          </w:rPr>
          <w:t>kommersant.ru</w:t>
        </w:r>
      </w:hyperlink>
    </w:p>
    <w:p w:rsidR="00A244BF" w:rsidRPr="006E0E25" w:rsidRDefault="00A244BF" w:rsidP="00A244BF">
      <w:pPr>
        <w:jc w:val="both"/>
        <w:rPr>
          <w:lang w:val="en-US"/>
        </w:rPr>
      </w:pPr>
      <w:hyperlink r:id="rId45" w:history="1">
        <w:r w:rsidRPr="006E0E25">
          <w:rPr>
            <w:color w:val="0000FF"/>
            <w:u w:val="single"/>
            <w:lang w:val="en-US"/>
          </w:rPr>
          <w:t>vedomosti.ru</w:t>
        </w:r>
      </w:hyperlink>
    </w:p>
    <w:p w:rsidR="00A244BF" w:rsidRPr="006E0E25" w:rsidRDefault="00A244BF" w:rsidP="00A244BF">
      <w:pPr>
        <w:jc w:val="both"/>
        <w:rPr>
          <w:lang w:val="en-US"/>
        </w:rPr>
      </w:pPr>
      <w:hyperlink r:id="rId46" w:history="1">
        <w:r w:rsidRPr="006E0E25">
          <w:rPr>
            <w:color w:val="0000FF"/>
            <w:u w:val="single"/>
            <w:lang w:val="en-US"/>
          </w:rPr>
          <w:t>iz.ru</w:t>
        </w:r>
      </w:hyperlink>
    </w:p>
    <w:p w:rsidR="00A244BF" w:rsidRPr="006E0E25" w:rsidRDefault="00A244BF" w:rsidP="00A244BF">
      <w:pPr>
        <w:jc w:val="both"/>
        <w:rPr>
          <w:lang w:val="en-US"/>
        </w:rPr>
      </w:pPr>
      <w:hyperlink r:id="rId47" w:history="1">
        <w:r w:rsidRPr="006E0E25">
          <w:rPr>
            <w:color w:val="0000FF"/>
            <w:u w:val="single"/>
            <w:lang w:val="en-US"/>
          </w:rPr>
          <w:t>rbc.ru</w:t>
        </w:r>
      </w:hyperlink>
    </w:p>
    <w:p w:rsidR="00A244BF" w:rsidRPr="006E0E25" w:rsidRDefault="00A244BF" w:rsidP="00A244BF">
      <w:pPr>
        <w:jc w:val="both"/>
        <w:rPr>
          <w:lang w:val="en-US"/>
        </w:rPr>
      </w:pPr>
      <w:hyperlink r:id="rId48" w:history="1">
        <w:r w:rsidRPr="006E0E25">
          <w:rPr>
            <w:color w:val="0000FF"/>
            <w:u w:val="single"/>
            <w:lang w:val="en-US"/>
          </w:rPr>
          <w:t>forbes.ru</w:t>
        </w:r>
      </w:hyperlink>
    </w:p>
    <w:p w:rsidR="00A244BF" w:rsidRPr="006E0E25" w:rsidRDefault="00A244BF" w:rsidP="00A244BF">
      <w:pPr>
        <w:jc w:val="both"/>
        <w:rPr>
          <w:lang w:val="en-US"/>
        </w:rPr>
      </w:pPr>
      <w:hyperlink r:id="rId49" w:history="1">
        <w:r w:rsidRPr="006E0E25">
          <w:rPr>
            <w:color w:val="0000FF"/>
            <w:u w:val="single"/>
            <w:lang w:val="en-US"/>
          </w:rPr>
          <w:t>lenta.ru</w:t>
        </w:r>
      </w:hyperlink>
    </w:p>
    <w:p w:rsidR="00A244BF" w:rsidRPr="006E0E25" w:rsidRDefault="00A244BF" w:rsidP="00A244BF">
      <w:pPr>
        <w:jc w:val="both"/>
        <w:rPr>
          <w:lang w:val="en-US"/>
        </w:rPr>
      </w:pPr>
      <w:hyperlink r:id="rId50" w:history="1">
        <w:r w:rsidRPr="006E0E25">
          <w:rPr>
            <w:color w:val="0000FF"/>
            <w:u w:val="single"/>
            <w:lang w:val="en-US"/>
          </w:rPr>
          <w:t>gazeta.ru</w:t>
        </w:r>
      </w:hyperlink>
    </w:p>
    <w:p w:rsidR="00A244BF" w:rsidRPr="006E0E25" w:rsidRDefault="00A244BF" w:rsidP="00A244BF">
      <w:pPr>
        <w:jc w:val="both"/>
        <w:rPr>
          <w:lang w:val="en-US"/>
        </w:rPr>
      </w:pPr>
      <w:hyperlink r:id="rId51" w:history="1">
        <w:r w:rsidRPr="006E0E25">
          <w:rPr>
            <w:color w:val="0000FF"/>
            <w:u w:val="single"/>
            <w:lang w:val="en-US"/>
          </w:rPr>
          <w:t>vc.ru</w:t>
        </w:r>
      </w:hyperlink>
    </w:p>
    <w:p w:rsidR="00A244BF" w:rsidRPr="006E0E25" w:rsidRDefault="00A244BF" w:rsidP="00A244BF">
      <w:pPr>
        <w:jc w:val="both"/>
        <w:rPr>
          <w:lang w:val="en-US"/>
        </w:rPr>
      </w:pPr>
      <w:hyperlink r:id="rId52" w:history="1">
        <w:r w:rsidRPr="006E0E25">
          <w:rPr>
            <w:color w:val="0000FF"/>
            <w:u w:val="single"/>
            <w:lang w:val="en-US"/>
          </w:rPr>
          <w:t>rb.ru</w:t>
        </w:r>
      </w:hyperlink>
    </w:p>
    <w:p w:rsidR="00A244BF" w:rsidRPr="006E0E25" w:rsidRDefault="00A244BF" w:rsidP="00A244BF">
      <w:pPr>
        <w:jc w:val="both"/>
        <w:rPr>
          <w:lang w:val="en-US"/>
        </w:rPr>
      </w:pPr>
      <w:hyperlink r:id="rId53" w:history="1">
        <w:r w:rsidRPr="006E0E25">
          <w:rPr>
            <w:color w:val="0000FF"/>
            <w:u w:val="single"/>
            <w:lang w:val="en-US"/>
          </w:rPr>
          <w:t>secretmag.ru</w:t>
        </w:r>
      </w:hyperlink>
    </w:p>
    <w:p w:rsidR="00A244BF" w:rsidRPr="006E0E25" w:rsidRDefault="00A244BF" w:rsidP="00A244BF">
      <w:pPr>
        <w:jc w:val="both"/>
        <w:rPr>
          <w:lang w:val="en-US"/>
        </w:rPr>
      </w:pPr>
      <w:hyperlink r:id="rId54" w:history="1">
        <w:r w:rsidRPr="006E0E25">
          <w:rPr>
            <w:color w:val="0000FF"/>
            <w:u w:val="single"/>
            <w:lang w:val="en-US"/>
          </w:rPr>
          <w:t>rg.ru</w:t>
        </w:r>
      </w:hyperlink>
    </w:p>
    <w:p w:rsidR="00A244BF" w:rsidRPr="006E0E25" w:rsidRDefault="00A244BF" w:rsidP="00A244BF">
      <w:pPr>
        <w:jc w:val="both"/>
        <w:rPr>
          <w:lang w:val="en-US"/>
        </w:rPr>
      </w:pPr>
      <w:hyperlink r:id="rId55" w:history="1">
        <w:r w:rsidRPr="006E0E25">
          <w:rPr>
            <w:color w:val="0000FF"/>
            <w:u w:val="single"/>
            <w:lang w:val="en-US"/>
          </w:rPr>
          <w:t>russian.rt.com</w:t>
        </w:r>
      </w:hyperlink>
    </w:p>
    <w:p w:rsidR="00A244BF" w:rsidRPr="006E0E25" w:rsidRDefault="00A244BF" w:rsidP="00A244BF">
      <w:pPr>
        <w:jc w:val="both"/>
        <w:rPr>
          <w:lang w:val="en-US"/>
        </w:rPr>
      </w:pPr>
      <w:hyperlink r:id="rId56" w:history="1">
        <w:r w:rsidRPr="006E0E25">
          <w:rPr>
            <w:color w:val="0000FF"/>
            <w:u w:val="single"/>
            <w:lang w:val="en-US"/>
          </w:rPr>
          <w:t>kp.ru</w:t>
        </w:r>
      </w:hyperlink>
    </w:p>
    <w:p w:rsidR="00A244BF" w:rsidRPr="006E0E25" w:rsidRDefault="00A244BF" w:rsidP="00A244BF">
      <w:pPr>
        <w:jc w:val="both"/>
        <w:rPr>
          <w:lang w:val="en-US"/>
        </w:rPr>
      </w:pPr>
      <w:hyperlink r:id="rId57" w:history="1">
        <w:r w:rsidRPr="006E0E25">
          <w:rPr>
            <w:color w:val="0000FF"/>
            <w:u w:val="single"/>
            <w:lang w:val="en-US"/>
          </w:rPr>
          <w:t>aif.ru</w:t>
        </w:r>
      </w:hyperlink>
    </w:p>
    <w:p w:rsidR="00A244BF" w:rsidRPr="006E0E25" w:rsidRDefault="00A244BF" w:rsidP="00A244BF">
      <w:pPr>
        <w:jc w:val="both"/>
        <w:rPr>
          <w:lang w:val="en-US"/>
        </w:rPr>
      </w:pPr>
      <w:hyperlink r:id="rId58" w:history="1">
        <w:r w:rsidRPr="006E0E25">
          <w:rPr>
            <w:color w:val="0000FF"/>
            <w:u w:val="single"/>
            <w:lang w:val="en-US"/>
          </w:rPr>
          <w:t>znak.com</w:t>
        </w:r>
      </w:hyperlink>
    </w:p>
    <w:p w:rsidR="00A244BF" w:rsidRPr="006E0E25" w:rsidRDefault="00A244BF" w:rsidP="00A244BF">
      <w:pPr>
        <w:jc w:val="both"/>
        <w:rPr>
          <w:lang w:val="en-US"/>
        </w:rPr>
      </w:pPr>
      <w:hyperlink r:id="rId59" w:history="1">
        <w:r w:rsidRPr="006E0E25">
          <w:rPr>
            <w:color w:val="0000FF"/>
            <w:u w:val="single"/>
            <w:lang w:val="en-US"/>
          </w:rPr>
          <w:t>ura.ru</w:t>
        </w:r>
      </w:hyperlink>
    </w:p>
    <w:p w:rsidR="00A244BF" w:rsidRPr="006E0E25" w:rsidRDefault="00A244BF" w:rsidP="00A244BF">
      <w:pPr>
        <w:jc w:val="both"/>
        <w:rPr>
          <w:lang w:val="en-US"/>
        </w:rPr>
      </w:pPr>
      <w:hyperlink r:id="rId60" w:history="1">
        <w:r w:rsidRPr="006E0E25">
          <w:rPr>
            <w:color w:val="0000FF"/>
            <w:u w:val="single"/>
            <w:lang w:val="en-US"/>
          </w:rPr>
          <w:t>meduza.io</w:t>
        </w:r>
      </w:hyperlink>
    </w:p>
    <w:p w:rsidR="00A244BF" w:rsidRPr="006E0E25" w:rsidRDefault="00A244BF" w:rsidP="00A244BF">
      <w:pPr>
        <w:jc w:val="both"/>
        <w:rPr>
          <w:lang w:val="en-US"/>
        </w:rPr>
      </w:pPr>
      <w:hyperlink r:id="rId61" w:history="1">
        <w:r w:rsidRPr="006E0E25">
          <w:rPr>
            <w:color w:val="0000FF"/>
            <w:u w:val="single"/>
            <w:lang w:val="en-US"/>
          </w:rPr>
          <w:t>thebell.io</w:t>
        </w:r>
      </w:hyperlink>
    </w:p>
    <w:p w:rsidR="00A244BF" w:rsidRPr="006E0E25" w:rsidRDefault="00A244BF" w:rsidP="00A244BF">
      <w:pPr>
        <w:jc w:val="both"/>
        <w:rPr>
          <w:lang w:val="en-US"/>
        </w:rPr>
      </w:pPr>
      <w:hyperlink r:id="rId62" w:history="1">
        <w:r w:rsidRPr="006E0E25">
          <w:rPr>
            <w:color w:val="0000FF"/>
            <w:u w:val="single"/>
            <w:lang w:val="en-US"/>
          </w:rPr>
          <w:t>tjournal.ru</w:t>
        </w:r>
      </w:hyperlink>
    </w:p>
    <w:p w:rsidR="00A244BF" w:rsidRPr="006E0E25" w:rsidRDefault="00A244BF" w:rsidP="00A244BF">
      <w:pPr>
        <w:jc w:val="both"/>
        <w:rPr>
          <w:lang w:val="en-US"/>
        </w:rPr>
      </w:pPr>
      <w:hyperlink r:id="rId63" w:history="1">
        <w:r w:rsidRPr="006E0E25">
          <w:rPr>
            <w:color w:val="0000FF"/>
            <w:u w:val="single"/>
            <w:lang w:val="en-US"/>
          </w:rPr>
          <w:t>vz.ru</w:t>
        </w:r>
      </w:hyperlink>
    </w:p>
    <w:p w:rsidR="00A244BF" w:rsidRPr="006E0E25" w:rsidRDefault="00A244BF" w:rsidP="00A244BF">
      <w:pPr>
        <w:jc w:val="both"/>
        <w:rPr>
          <w:lang w:val="en-US"/>
        </w:rPr>
      </w:pPr>
      <w:hyperlink r:id="rId64" w:history="1">
        <w:r w:rsidRPr="006E0E25">
          <w:rPr>
            <w:color w:val="0000FF"/>
            <w:u w:val="single"/>
            <w:lang w:val="en-US"/>
          </w:rPr>
          <w:t>takiedela.ru</w:t>
        </w:r>
      </w:hyperlink>
    </w:p>
    <w:p w:rsidR="00A244BF" w:rsidRPr="006E0E25" w:rsidRDefault="00A244BF" w:rsidP="00A244BF">
      <w:pPr>
        <w:jc w:val="both"/>
        <w:rPr>
          <w:lang w:val="en-US"/>
        </w:rPr>
      </w:pPr>
      <w:hyperlink r:id="rId65" w:history="1">
        <w:r w:rsidRPr="006E0E25">
          <w:rPr>
            <w:color w:val="0000FF"/>
            <w:u w:val="single"/>
            <w:lang w:val="en-US"/>
          </w:rPr>
          <w:t>mel.fm</w:t>
        </w:r>
      </w:hyperlink>
    </w:p>
    <w:p w:rsidR="00A244BF" w:rsidRPr="006E0E25" w:rsidRDefault="00A244BF" w:rsidP="00A244BF">
      <w:pPr>
        <w:jc w:val="both"/>
        <w:rPr>
          <w:lang w:val="en-US"/>
        </w:rPr>
      </w:pPr>
      <w:hyperlink r:id="rId66" w:history="1">
        <w:r w:rsidRPr="006E0E25">
          <w:rPr>
            <w:color w:val="0000FF"/>
            <w:u w:val="single"/>
            <w:lang w:val="en-US"/>
          </w:rPr>
          <w:t>tass.ru</w:t>
        </w:r>
      </w:hyperlink>
    </w:p>
    <w:p w:rsidR="00A244BF" w:rsidRPr="006E0E25" w:rsidRDefault="00A244BF" w:rsidP="00A244BF">
      <w:pPr>
        <w:jc w:val="both"/>
        <w:rPr>
          <w:lang w:val="en-US"/>
        </w:rPr>
      </w:pPr>
      <w:hyperlink r:id="rId67" w:history="1">
        <w:r w:rsidRPr="006E0E25">
          <w:rPr>
            <w:color w:val="0000FF"/>
            <w:u w:val="single"/>
            <w:lang w:val="en-US"/>
          </w:rPr>
          <w:t>ria.ru</w:t>
        </w:r>
      </w:hyperlink>
    </w:p>
    <w:p w:rsidR="00A244BF" w:rsidRPr="006E0E25" w:rsidRDefault="00A244BF" w:rsidP="00A244BF">
      <w:pPr>
        <w:jc w:val="both"/>
        <w:rPr>
          <w:lang w:val="en-US"/>
        </w:rPr>
      </w:pPr>
      <w:hyperlink r:id="rId68" w:history="1">
        <w:r w:rsidRPr="006E0E25">
          <w:rPr>
            <w:color w:val="0000FF"/>
            <w:u w:val="single"/>
            <w:lang w:val="en-US"/>
          </w:rPr>
          <w:t>rns.ru</w:t>
        </w:r>
      </w:hyperlink>
    </w:p>
    <w:p w:rsidR="00A244BF" w:rsidRPr="006E0E25" w:rsidRDefault="00A244BF" w:rsidP="00A244BF">
      <w:pPr>
        <w:jc w:val="both"/>
      </w:pPr>
      <w:hyperlink r:id="rId69" w:history="1">
        <w:r w:rsidRPr="006E0E25">
          <w:rPr>
            <w:color w:val="0000FF"/>
            <w:u w:val="single"/>
          </w:rPr>
          <w:t>interfax.ru</w:t>
        </w:r>
      </w:hyperlink>
    </w:p>
    <w:p w:rsidR="00A244BF" w:rsidRPr="006E0E25" w:rsidRDefault="00A244BF" w:rsidP="00A244BF">
      <w:pPr>
        <w:jc w:val="both"/>
        <w:sectPr w:rsidR="00A244BF" w:rsidRPr="006E0E25" w:rsidSect="00640820">
          <w:type w:val="continuous"/>
          <w:pgSz w:w="11906" w:h="16838"/>
          <w:pgMar w:top="1134" w:right="850" w:bottom="1134" w:left="1701" w:header="708" w:footer="708" w:gutter="0"/>
          <w:cols w:num="4" w:space="709"/>
          <w:docGrid w:linePitch="360"/>
        </w:sectPr>
      </w:pPr>
    </w:p>
    <w:p w:rsidR="00A244BF" w:rsidRDefault="00A244BF" w:rsidP="00A244BF">
      <w:pPr>
        <w:jc w:val="both"/>
        <w:sectPr w:rsidR="00A244BF" w:rsidSect="00640820">
          <w:type w:val="continuous"/>
          <w:pgSz w:w="11906" w:h="16838"/>
          <w:pgMar w:top="1134" w:right="850" w:bottom="1134" w:left="1701" w:header="708" w:footer="708" w:gutter="0"/>
          <w:cols w:num="4" w:space="709"/>
          <w:docGrid w:linePitch="360"/>
        </w:sectPr>
      </w:pPr>
    </w:p>
    <w:p w:rsidR="00A244BF" w:rsidRPr="006E0E25" w:rsidRDefault="00A244BF" w:rsidP="00A244BF">
      <w:pPr>
        <w:jc w:val="both"/>
      </w:pPr>
      <w:r w:rsidRPr="006E0E25">
        <w:rPr>
          <w:b/>
          <w:bCs/>
          <w:i/>
          <w:iCs/>
        </w:rPr>
        <w:t>Печатные СМИ</w:t>
      </w:r>
    </w:p>
    <w:p w:rsidR="00A244BF" w:rsidRPr="006E0E25" w:rsidRDefault="00A244BF" w:rsidP="00A244BF">
      <w:pPr>
        <w:jc w:val="both"/>
        <w:sectPr w:rsidR="00A244BF" w:rsidRPr="006E0E25" w:rsidSect="00BD1522">
          <w:type w:val="continuous"/>
          <w:pgSz w:w="11906" w:h="16838"/>
          <w:pgMar w:top="1134" w:right="850" w:bottom="1134" w:left="1701" w:header="708" w:footer="708" w:gutter="0"/>
          <w:cols w:space="708"/>
          <w:docGrid w:linePitch="360"/>
        </w:sectPr>
      </w:pPr>
    </w:p>
    <w:p w:rsidR="00A244BF" w:rsidRPr="006E0E25" w:rsidRDefault="00A244BF" w:rsidP="00A244BF">
      <w:pPr>
        <w:jc w:val="both"/>
      </w:pPr>
      <w:r w:rsidRPr="006E0E25">
        <w:t>Коммерсант</w:t>
      </w:r>
    </w:p>
    <w:p w:rsidR="00A244BF" w:rsidRPr="006E0E25" w:rsidRDefault="00A244BF" w:rsidP="00A244BF">
      <w:pPr>
        <w:jc w:val="both"/>
      </w:pPr>
      <w:r w:rsidRPr="006E0E25">
        <w:t>Ведомости</w:t>
      </w:r>
    </w:p>
    <w:p w:rsidR="00A244BF" w:rsidRPr="006E0E25" w:rsidRDefault="00A244BF" w:rsidP="00A244BF">
      <w:pPr>
        <w:jc w:val="both"/>
      </w:pPr>
      <w:r w:rsidRPr="006E0E25">
        <w:t>Известия</w:t>
      </w:r>
    </w:p>
    <w:p w:rsidR="00A244BF" w:rsidRPr="006E0E25" w:rsidRDefault="00A244BF" w:rsidP="00A244BF">
      <w:pPr>
        <w:jc w:val="both"/>
      </w:pPr>
      <w:r w:rsidRPr="006E0E25">
        <w:t>Газета РБК</w:t>
      </w:r>
    </w:p>
    <w:p w:rsidR="00A244BF" w:rsidRPr="006E0E25" w:rsidRDefault="00A244BF" w:rsidP="00A244BF">
      <w:pPr>
        <w:jc w:val="both"/>
      </w:pPr>
      <w:r w:rsidRPr="006E0E25">
        <w:t>Эксперт</w:t>
      </w:r>
    </w:p>
    <w:p w:rsidR="00A244BF" w:rsidRPr="006E0E25" w:rsidRDefault="00A244BF" w:rsidP="00A244BF">
      <w:pPr>
        <w:jc w:val="both"/>
      </w:pPr>
      <w:r w:rsidRPr="006E0E25">
        <w:t>Российская газета</w:t>
      </w:r>
    </w:p>
    <w:p w:rsidR="00A244BF" w:rsidRPr="006E0E25" w:rsidRDefault="00A244BF" w:rsidP="00A244BF">
      <w:pPr>
        <w:jc w:val="both"/>
      </w:pPr>
      <w:proofErr w:type="spellStart"/>
      <w:r w:rsidRPr="006E0E25">
        <w:t>Forbes</w:t>
      </w:r>
      <w:proofErr w:type="spellEnd"/>
    </w:p>
    <w:p w:rsidR="00A244BF" w:rsidRPr="006E0E25" w:rsidRDefault="00A244BF" w:rsidP="00A244BF">
      <w:pPr>
        <w:jc w:val="both"/>
      </w:pPr>
      <w:r w:rsidRPr="006E0E25">
        <w:t>Огонек</w:t>
      </w:r>
    </w:p>
    <w:p w:rsidR="00A244BF" w:rsidRPr="006E0E25" w:rsidRDefault="00A244BF" w:rsidP="00A244BF">
      <w:pPr>
        <w:jc w:val="both"/>
      </w:pPr>
      <w:r w:rsidRPr="006E0E25">
        <w:t>Комсомольская правда</w:t>
      </w:r>
    </w:p>
    <w:p w:rsidR="00A244BF" w:rsidRPr="006E0E25" w:rsidRDefault="00A244BF" w:rsidP="00A244BF">
      <w:pPr>
        <w:jc w:val="both"/>
      </w:pPr>
      <w:r w:rsidRPr="006E0E25">
        <w:t>Аргументы и факты</w:t>
      </w:r>
    </w:p>
    <w:p w:rsidR="00A244BF" w:rsidRDefault="00A244BF" w:rsidP="00A244BF">
      <w:pPr>
        <w:jc w:val="both"/>
        <w:rPr>
          <w:b/>
          <w:bCs/>
          <w:i/>
          <w:iCs/>
        </w:rPr>
      </w:pPr>
    </w:p>
    <w:p w:rsidR="00A244BF" w:rsidRDefault="00A244BF" w:rsidP="00A244BF">
      <w:pPr>
        <w:jc w:val="both"/>
        <w:rPr>
          <w:b/>
          <w:bCs/>
          <w:i/>
          <w:iCs/>
        </w:rPr>
        <w:sectPr w:rsidR="00A244BF" w:rsidSect="00640820">
          <w:type w:val="continuous"/>
          <w:pgSz w:w="11906" w:h="16838"/>
          <w:pgMar w:top="1134" w:right="850" w:bottom="1134" w:left="1701" w:header="708" w:footer="708" w:gutter="0"/>
          <w:cols w:num="3" w:space="708"/>
          <w:docGrid w:linePitch="360"/>
        </w:sectPr>
      </w:pPr>
    </w:p>
    <w:p w:rsidR="00A244BF" w:rsidRDefault="00A244BF" w:rsidP="00A244BF">
      <w:pPr>
        <w:jc w:val="both"/>
        <w:rPr>
          <w:b/>
          <w:bCs/>
          <w:i/>
          <w:iCs/>
        </w:rPr>
        <w:sectPr w:rsidR="00A244BF" w:rsidSect="008F1BD3">
          <w:type w:val="continuous"/>
          <w:pgSz w:w="11906" w:h="16838"/>
          <w:pgMar w:top="1134" w:right="850" w:bottom="1134" w:left="1701" w:header="708" w:footer="708" w:gutter="0"/>
          <w:cols w:space="708"/>
          <w:docGrid w:linePitch="360"/>
        </w:sectPr>
      </w:pPr>
    </w:p>
    <w:p w:rsidR="00A244BF" w:rsidRPr="006E0E25" w:rsidRDefault="00A244BF" w:rsidP="00A244BF">
      <w:pPr>
        <w:jc w:val="both"/>
      </w:pPr>
      <w:r w:rsidRPr="006E0E25">
        <w:rPr>
          <w:b/>
          <w:bCs/>
          <w:i/>
          <w:iCs/>
        </w:rPr>
        <w:t>Информационные агентства</w:t>
      </w:r>
    </w:p>
    <w:p w:rsidR="00A244BF" w:rsidRPr="006E0E25" w:rsidRDefault="00A244BF" w:rsidP="00A244BF">
      <w:pPr>
        <w:jc w:val="both"/>
      </w:pPr>
      <w:r w:rsidRPr="006E0E25">
        <w:t>Интерфакс</w:t>
      </w:r>
    </w:p>
    <w:p w:rsidR="00A244BF" w:rsidRPr="006E0E25" w:rsidRDefault="00A244BF" w:rsidP="00A244BF">
      <w:pPr>
        <w:jc w:val="both"/>
      </w:pPr>
      <w:r w:rsidRPr="006E0E25">
        <w:t>ТАСС</w:t>
      </w:r>
    </w:p>
    <w:p w:rsidR="00A244BF" w:rsidRDefault="00A244BF" w:rsidP="00A244BF">
      <w:pPr>
        <w:jc w:val="both"/>
        <w:sectPr w:rsidR="00A244BF" w:rsidSect="008F1BD3">
          <w:type w:val="continuous"/>
          <w:pgSz w:w="11906" w:h="16838"/>
          <w:pgMar w:top="1134" w:right="850" w:bottom="1134" w:left="1701" w:header="708" w:footer="708" w:gutter="0"/>
          <w:cols w:space="708"/>
          <w:docGrid w:linePitch="360"/>
        </w:sectPr>
      </w:pPr>
    </w:p>
    <w:p w:rsidR="00A244BF" w:rsidRPr="006E0E25" w:rsidRDefault="00A244BF" w:rsidP="00A244BF">
      <w:pPr>
        <w:jc w:val="both"/>
      </w:pPr>
      <w:r w:rsidRPr="006E0E25">
        <w:t>РИА Новости</w:t>
      </w:r>
    </w:p>
    <w:p w:rsidR="00A244BF" w:rsidRPr="006E0E25" w:rsidRDefault="00A244BF" w:rsidP="00A244BF">
      <w:pPr>
        <w:jc w:val="both"/>
      </w:pPr>
      <w:proofErr w:type="spellStart"/>
      <w:r w:rsidRPr="006E0E25">
        <w:t>Прайм</w:t>
      </w:r>
      <w:proofErr w:type="spellEnd"/>
    </w:p>
    <w:p w:rsidR="00A244BF" w:rsidRDefault="00A244BF" w:rsidP="00A244BF">
      <w:pPr>
        <w:jc w:val="both"/>
        <w:rPr>
          <w:b/>
          <w:bCs/>
          <w:i/>
          <w:iCs/>
        </w:rPr>
      </w:pPr>
    </w:p>
    <w:p w:rsidR="00A244BF" w:rsidRPr="006E0E25" w:rsidRDefault="00A244BF" w:rsidP="00A244BF">
      <w:pPr>
        <w:jc w:val="both"/>
      </w:pPr>
      <w:r w:rsidRPr="006E0E25">
        <w:rPr>
          <w:b/>
          <w:bCs/>
          <w:i/>
          <w:iCs/>
        </w:rPr>
        <w:t>ТВ</w:t>
      </w:r>
    </w:p>
    <w:p w:rsidR="00A244BF" w:rsidRPr="006E0E25" w:rsidRDefault="00A244BF" w:rsidP="00A244BF">
      <w:pPr>
        <w:jc w:val="both"/>
      </w:pPr>
      <w:r w:rsidRPr="006E0E25">
        <w:t>Первый канал</w:t>
      </w:r>
    </w:p>
    <w:p w:rsidR="00A244BF" w:rsidRPr="006E0E25" w:rsidRDefault="00A244BF" w:rsidP="00A244BF">
      <w:pPr>
        <w:jc w:val="both"/>
      </w:pPr>
      <w:r w:rsidRPr="006E0E25">
        <w:t>Россия 1</w:t>
      </w:r>
    </w:p>
    <w:p w:rsidR="00A244BF" w:rsidRPr="006E0E25" w:rsidRDefault="00A244BF" w:rsidP="00A244BF">
      <w:pPr>
        <w:jc w:val="both"/>
      </w:pPr>
      <w:r w:rsidRPr="006E0E25">
        <w:t>РБК ТВ</w:t>
      </w:r>
    </w:p>
    <w:p w:rsidR="00A244BF" w:rsidRPr="006E0E25" w:rsidRDefault="00A244BF" w:rsidP="00A244BF">
      <w:pPr>
        <w:jc w:val="both"/>
      </w:pPr>
      <w:r w:rsidRPr="006E0E25">
        <w:t>Россия 24</w:t>
      </w:r>
    </w:p>
    <w:p w:rsidR="00A244BF" w:rsidRPr="006E0E25" w:rsidRDefault="00A244BF" w:rsidP="00A244BF">
      <w:pPr>
        <w:jc w:val="both"/>
      </w:pPr>
      <w:r w:rsidRPr="006E0E25">
        <w:t>ОТВ</w:t>
      </w:r>
    </w:p>
    <w:p w:rsidR="00A244BF" w:rsidRPr="006E0E25" w:rsidRDefault="00A244BF" w:rsidP="00A244BF">
      <w:pPr>
        <w:jc w:val="both"/>
        <w:sectPr w:rsidR="00A244BF" w:rsidRPr="006E0E25" w:rsidSect="008F1BD3">
          <w:type w:val="continuous"/>
          <w:pgSz w:w="11906" w:h="16838"/>
          <w:pgMar w:top="1134" w:right="850" w:bottom="1134" w:left="1701" w:header="708" w:footer="708" w:gutter="0"/>
          <w:cols w:space="708"/>
          <w:docGrid w:linePitch="360"/>
        </w:sectPr>
      </w:pPr>
    </w:p>
    <w:p w:rsidR="00A244BF" w:rsidRDefault="00A244BF" w:rsidP="00A244BF">
      <w:pPr>
        <w:jc w:val="both"/>
        <w:rPr>
          <w:u w:val="single"/>
        </w:rPr>
      </w:pPr>
    </w:p>
    <w:p w:rsidR="00A244BF" w:rsidRPr="00D87D63" w:rsidRDefault="00A244BF" w:rsidP="00A244BF">
      <w:pPr>
        <w:jc w:val="both"/>
        <w:rPr>
          <w:bCs/>
          <w:u w:val="single"/>
        </w:rPr>
      </w:pPr>
      <w:r w:rsidRPr="00D87D63">
        <w:rPr>
          <w:bCs/>
          <w:u w:val="single"/>
        </w:rPr>
        <w:t>Список спикеров для анализа:</w:t>
      </w:r>
    </w:p>
    <w:p w:rsidR="00A244BF" w:rsidRPr="00D87D63" w:rsidRDefault="00A244BF" w:rsidP="00A244BF">
      <w:pPr>
        <w:numPr>
          <w:ilvl w:val="0"/>
          <w:numId w:val="45"/>
        </w:numPr>
        <w:spacing w:line="276" w:lineRule="auto"/>
        <w:jc w:val="both"/>
        <w:rPr>
          <w:bCs/>
          <w:u w:val="single"/>
        </w:rPr>
        <w:sectPr w:rsidR="00A244BF" w:rsidRPr="00D87D63" w:rsidSect="008F1BD3">
          <w:type w:val="continuous"/>
          <w:pgSz w:w="11906" w:h="16838"/>
          <w:pgMar w:top="993" w:right="850" w:bottom="851" w:left="1701" w:header="708" w:footer="708" w:gutter="0"/>
          <w:cols w:space="708"/>
          <w:docGrid w:linePitch="360"/>
        </w:sectPr>
      </w:pPr>
    </w:p>
    <w:p w:rsidR="00A244BF" w:rsidRPr="006E0E25" w:rsidRDefault="00A244BF" w:rsidP="00A244BF">
      <w:pPr>
        <w:numPr>
          <w:ilvl w:val="0"/>
          <w:numId w:val="45"/>
        </w:numPr>
        <w:spacing w:line="276" w:lineRule="auto"/>
        <w:jc w:val="both"/>
      </w:pPr>
      <w:r w:rsidRPr="006E0E25">
        <w:t xml:space="preserve">Светлана </w:t>
      </w:r>
      <w:proofErr w:type="spellStart"/>
      <w:r w:rsidRPr="006E0E25">
        <w:t>Чупшева</w:t>
      </w:r>
      <w:proofErr w:type="spellEnd"/>
      <w:r w:rsidRPr="006E0E25">
        <w:t> </w:t>
      </w:r>
    </w:p>
    <w:p w:rsidR="00A244BF" w:rsidRPr="006E0E25" w:rsidRDefault="00A244BF" w:rsidP="00A244BF">
      <w:pPr>
        <w:numPr>
          <w:ilvl w:val="0"/>
          <w:numId w:val="45"/>
        </w:numPr>
        <w:spacing w:line="276" w:lineRule="auto"/>
        <w:jc w:val="both"/>
      </w:pPr>
      <w:r w:rsidRPr="006E0E25">
        <w:t>Дмитрий Песков*</w:t>
      </w:r>
      <w:r w:rsidRPr="006E0E25">
        <w:rPr>
          <w:color w:val="FFFFFF" w:themeColor="background1"/>
          <w:vertAlign w:val="superscript"/>
        </w:rPr>
        <w:footnoteReference w:id="2"/>
      </w:r>
    </w:p>
    <w:p w:rsidR="00A244BF" w:rsidRPr="006E0E25" w:rsidRDefault="00A244BF" w:rsidP="00A244BF">
      <w:pPr>
        <w:numPr>
          <w:ilvl w:val="0"/>
          <w:numId w:val="45"/>
        </w:numPr>
        <w:spacing w:line="276" w:lineRule="auto"/>
        <w:jc w:val="both"/>
      </w:pPr>
      <w:r w:rsidRPr="006E0E25">
        <w:t xml:space="preserve">Артем </w:t>
      </w:r>
      <w:proofErr w:type="spellStart"/>
      <w:r w:rsidRPr="006E0E25">
        <w:t>Аветисян</w:t>
      </w:r>
      <w:proofErr w:type="spellEnd"/>
      <w:r w:rsidRPr="006E0E25">
        <w:t>*</w:t>
      </w:r>
    </w:p>
    <w:p w:rsidR="00A244BF" w:rsidRPr="006E0E25" w:rsidRDefault="00A244BF" w:rsidP="00A244BF">
      <w:pPr>
        <w:numPr>
          <w:ilvl w:val="0"/>
          <w:numId w:val="45"/>
        </w:numPr>
        <w:spacing w:line="276" w:lineRule="auto"/>
        <w:jc w:val="both"/>
      </w:pPr>
      <w:r w:rsidRPr="006E0E25">
        <w:t xml:space="preserve">Юлия </w:t>
      </w:r>
      <w:proofErr w:type="spellStart"/>
      <w:r w:rsidRPr="006E0E25">
        <w:t>Ханьжина</w:t>
      </w:r>
      <w:proofErr w:type="spellEnd"/>
      <w:r w:rsidRPr="006E0E25">
        <w:t>*</w:t>
      </w:r>
    </w:p>
    <w:p w:rsidR="00A244BF" w:rsidRPr="006E0E25" w:rsidRDefault="00A244BF" w:rsidP="00A244BF">
      <w:pPr>
        <w:numPr>
          <w:ilvl w:val="0"/>
          <w:numId w:val="45"/>
        </w:numPr>
        <w:spacing w:line="276" w:lineRule="auto"/>
        <w:jc w:val="both"/>
      </w:pPr>
      <w:r w:rsidRPr="006E0E25">
        <w:t>Ольга Захарова*</w:t>
      </w:r>
    </w:p>
    <w:p w:rsidR="00A244BF" w:rsidRPr="006E0E25" w:rsidRDefault="00A244BF" w:rsidP="00A244BF">
      <w:pPr>
        <w:numPr>
          <w:ilvl w:val="0"/>
          <w:numId w:val="45"/>
        </w:numPr>
        <w:spacing w:line="276" w:lineRule="auto"/>
        <w:jc w:val="both"/>
      </w:pPr>
      <w:r w:rsidRPr="006E0E25">
        <w:t>Татьяна Журавлева*</w:t>
      </w:r>
    </w:p>
    <w:p w:rsidR="00A244BF" w:rsidRPr="006E0E25" w:rsidRDefault="00A244BF" w:rsidP="00A244BF">
      <w:pPr>
        <w:numPr>
          <w:ilvl w:val="0"/>
          <w:numId w:val="45"/>
        </w:numPr>
        <w:spacing w:line="276" w:lineRule="auto"/>
        <w:jc w:val="both"/>
      </w:pPr>
      <w:r w:rsidRPr="006E0E25">
        <w:t>Георгий Белозеров*</w:t>
      </w:r>
    </w:p>
    <w:p w:rsidR="00A244BF" w:rsidRPr="006E0E25" w:rsidRDefault="00A244BF" w:rsidP="00A244BF">
      <w:pPr>
        <w:numPr>
          <w:ilvl w:val="0"/>
          <w:numId w:val="45"/>
        </w:numPr>
        <w:spacing w:line="276" w:lineRule="auto"/>
        <w:jc w:val="both"/>
      </w:pPr>
      <w:r w:rsidRPr="006E0E25">
        <w:t xml:space="preserve">Игорь </w:t>
      </w:r>
      <w:proofErr w:type="spellStart"/>
      <w:r w:rsidRPr="006E0E25">
        <w:t>Карачин</w:t>
      </w:r>
      <w:proofErr w:type="spellEnd"/>
      <w:r w:rsidRPr="006E0E25">
        <w:t>*</w:t>
      </w:r>
    </w:p>
    <w:p w:rsidR="00A244BF" w:rsidRPr="006E0E25" w:rsidRDefault="00A244BF" w:rsidP="00A244BF">
      <w:pPr>
        <w:numPr>
          <w:ilvl w:val="0"/>
          <w:numId w:val="45"/>
        </w:numPr>
        <w:spacing w:line="276" w:lineRule="auto"/>
        <w:jc w:val="both"/>
      </w:pPr>
      <w:r w:rsidRPr="006E0E25">
        <w:t xml:space="preserve">Сергей </w:t>
      </w:r>
      <w:proofErr w:type="spellStart"/>
      <w:r w:rsidRPr="006E0E25">
        <w:t>Скрипников</w:t>
      </w:r>
      <w:proofErr w:type="spellEnd"/>
      <w:r w:rsidRPr="006E0E25">
        <w:t>*</w:t>
      </w:r>
    </w:p>
    <w:p w:rsidR="00A244BF" w:rsidRPr="006E0E25" w:rsidRDefault="00A244BF" w:rsidP="00A244BF">
      <w:pPr>
        <w:numPr>
          <w:ilvl w:val="0"/>
          <w:numId w:val="45"/>
        </w:numPr>
        <w:spacing w:line="276" w:lineRule="auto"/>
        <w:jc w:val="both"/>
        <w:sectPr w:rsidR="00A244BF" w:rsidRPr="006E0E25" w:rsidSect="007C1408">
          <w:type w:val="continuous"/>
          <w:pgSz w:w="11906" w:h="16838"/>
          <w:pgMar w:top="993" w:right="850" w:bottom="567" w:left="1701" w:header="708" w:footer="708" w:gutter="0"/>
          <w:cols w:num="2" w:space="708"/>
          <w:docGrid w:linePitch="360"/>
        </w:sectPr>
      </w:pPr>
      <w:r w:rsidRPr="006E0E25">
        <w:t>Елена Шишкунова*</w:t>
      </w:r>
    </w:p>
    <w:p w:rsidR="00A244BF" w:rsidRPr="00D87D63" w:rsidRDefault="00A244BF" w:rsidP="00A244BF">
      <w:pPr>
        <w:jc w:val="both"/>
        <w:rPr>
          <w:bCs/>
          <w:u w:val="single"/>
        </w:rPr>
      </w:pPr>
      <w:r w:rsidRPr="00D87D63">
        <w:rPr>
          <w:bCs/>
          <w:u w:val="single"/>
        </w:rPr>
        <w:t>Ключевые слова для аналитического отчета:</w:t>
      </w:r>
    </w:p>
    <w:p w:rsidR="00A244BF" w:rsidRPr="00A17BC5" w:rsidRDefault="00A244BF" w:rsidP="00A244BF">
      <w:pPr>
        <w:jc w:val="both"/>
      </w:pPr>
      <w:r w:rsidRPr="00A17BC5">
        <w:rPr>
          <w:bCs/>
        </w:rPr>
        <w:t>АСИ, Агентство стратегических инициатив</w:t>
      </w:r>
    </w:p>
    <w:p w:rsidR="00A244BF" w:rsidRPr="00A17BC5" w:rsidRDefault="00A244BF" w:rsidP="00A244BF">
      <w:pPr>
        <w:jc w:val="both"/>
      </w:pPr>
    </w:p>
    <w:p w:rsidR="00A244BF" w:rsidRPr="00A17BC5" w:rsidRDefault="00A244BF" w:rsidP="00A244BF">
      <w:pPr>
        <w:jc w:val="both"/>
      </w:pPr>
      <w:proofErr w:type="gramStart"/>
      <w:r w:rsidRPr="00A17BC5">
        <w:rPr>
          <w:bCs/>
        </w:rPr>
        <w:t>дочерние</w:t>
      </w:r>
      <w:proofErr w:type="gramEnd"/>
      <w:r w:rsidRPr="00A17BC5">
        <w:rPr>
          <w:bCs/>
        </w:rPr>
        <w:t xml:space="preserve"> проекты (включаем в общий массив)</w:t>
      </w:r>
    </w:p>
    <w:p w:rsidR="00A244BF" w:rsidRPr="00A17BC5" w:rsidRDefault="00A244BF" w:rsidP="00A244BF">
      <w:pPr>
        <w:numPr>
          <w:ilvl w:val="0"/>
          <w:numId w:val="59"/>
        </w:numPr>
        <w:spacing w:line="276" w:lineRule="auto"/>
        <w:jc w:val="both"/>
      </w:pPr>
      <w:r w:rsidRPr="00A17BC5">
        <w:t>ПЛАТФОРМА «ЗА БИЗНЕС» / ПЛАТФОРМА ДЛЯ ОБРАЩЕНИЙ или ЖАЛОБ ПРЕДПРИНИМАТЕЛЕЙ</w:t>
      </w:r>
    </w:p>
    <w:p w:rsidR="00A244BF" w:rsidRPr="00A17BC5" w:rsidRDefault="00A244BF" w:rsidP="00A244BF">
      <w:pPr>
        <w:numPr>
          <w:ilvl w:val="0"/>
          <w:numId w:val="59"/>
        </w:numPr>
        <w:spacing w:line="276" w:lineRule="auto"/>
        <w:jc w:val="both"/>
      </w:pPr>
      <w:r w:rsidRPr="00A17BC5">
        <w:t>СМАРТЕКА</w:t>
      </w:r>
    </w:p>
    <w:p w:rsidR="00A244BF" w:rsidRPr="00A17BC5" w:rsidRDefault="00A244BF" w:rsidP="00A244BF">
      <w:pPr>
        <w:jc w:val="both"/>
      </w:pPr>
    </w:p>
    <w:p w:rsidR="00A244BF" w:rsidRPr="00A17BC5" w:rsidRDefault="00A244BF" w:rsidP="00A244BF">
      <w:pPr>
        <w:jc w:val="both"/>
      </w:pPr>
      <w:proofErr w:type="gramStart"/>
      <w:r w:rsidRPr="00A17BC5">
        <w:rPr>
          <w:bCs/>
          <w:i/>
          <w:iCs/>
        </w:rPr>
        <w:t>также</w:t>
      </w:r>
      <w:proofErr w:type="gramEnd"/>
      <w:r w:rsidRPr="00A17BC5">
        <w:rPr>
          <w:bCs/>
          <w:i/>
          <w:iCs/>
        </w:rPr>
        <w:t xml:space="preserve"> включать в отчет, но не учитывать при расчетах показателей </w:t>
      </w:r>
      <w:r>
        <w:rPr>
          <w:bCs/>
          <w:i/>
          <w:iCs/>
        </w:rPr>
        <w:t>АСИ</w:t>
      </w:r>
      <w:r w:rsidRPr="00A17BC5">
        <w:rPr>
          <w:bCs/>
          <w:i/>
          <w:iCs/>
        </w:rPr>
        <w:t>, а считать отдельно:</w:t>
      </w:r>
    </w:p>
    <w:p w:rsidR="00A244BF" w:rsidRPr="006E0E25" w:rsidRDefault="00A244BF" w:rsidP="00A244BF">
      <w:pPr>
        <w:numPr>
          <w:ilvl w:val="0"/>
          <w:numId w:val="60"/>
        </w:numPr>
        <w:spacing w:line="276" w:lineRule="auto"/>
        <w:jc w:val="both"/>
      </w:pPr>
      <w:r w:rsidRPr="006E0E25">
        <w:t>НТИ (при условии упоминания рядом АСИ или Агентство стратегических инициатив)</w:t>
      </w:r>
    </w:p>
    <w:p w:rsidR="00A244BF" w:rsidRPr="006E0E25" w:rsidRDefault="00A244BF" w:rsidP="00A244BF">
      <w:pPr>
        <w:numPr>
          <w:ilvl w:val="0"/>
          <w:numId w:val="60"/>
        </w:numPr>
        <w:spacing w:line="276" w:lineRule="auto"/>
        <w:jc w:val="both"/>
      </w:pPr>
      <w:r w:rsidRPr="006E0E25">
        <w:t>КРУЖКОВОЕ ДВИЖЕНИЕ (при условии упоминания рядом АСИ или Агентство стратегических инициатив)</w:t>
      </w:r>
    </w:p>
    <w:p w:rsidR="00A244BF" w:rsidRPr="006E0E25" w:rsidRDefault="00A244BF" w:rsidP="00A244BF">
      <w:pPr>
        <w:numPr>
          <w:ilvl w:val="0"/>
          <w:numId w:val="60"/>
        </w:numPr>
        <w:spacing w:line="276" w:lineRule="auto"/>
        <w:jc w:val="both"/>
      </w:pPr>
      <w:r w:rsidRPr="006E0E25">
        <w:t>УНИВЕРСИТЕТ 2035</w:t>
      </w:r>
    </w:p>
    <w:p w:rsidR="00A244BF" w:rsidRPr="006E0E25" w:rsidRDefault="00A244BF" w:rsidP="00A244BF">
      <w:pPr>
        <w:numPr>
          <w:ilvl w:val="0"/>
          <w:numId w:val="60"/>
        </w:numPr>
        <w:spacing w:line="276" w:lineRule="auto"/>
        <w:jc w:val="both"/>
      </w:pPr>
      <w:proofErr w:type="spellStart"/>
      <w:r w:rsidRPr="006E0E25">
        <w:t>WordSkills</w:t>
      </w:r>
      <w:proofErr w:type="spellEnd"/>
    </w:p>
    <w:p w:rsidR="00A244BF" w:rsidRDefault="00A244BF" w:rsidP="00A244BF">
      <w:pPr>
        <w:jc w:val="both"/>
        <w:rPr>
          <w:u w:val="single"/>
        </w:rPr>
      </w:pPr>
    </w:p>
    <w:p w:rsidR="00A244BF" w:rsidRDefault="00A244BF" w:rsidP="00A244BF">
      <w:pPr>
        <w:jc w:val="both"/>
        <w:rPr>
          <w:u w:val="single"/>
        </w:rPr>
      </w:pPr>
    </w:p>
    <w:p w:rsidR="00A244BF" w:rsidRPr="00FA7EF9" w:rsidRDefault="00A244BF" w:rsidP="00A244BF">
      <w:pPr>
        <w:jc w:val="both"/>
        <w:rPr>
          <w:u w:val="single"/>
        </w:rPr>
      </w:pPr>
      <w:r w:rsidRPr="00FA7EF9">
        <w:rPr>
          <w:u w:val="single"/>
        </w:rPr>
        <w:t>Требования к методам анализа и отчетной документации:</w:t>
      </w:r>
    </w:p>
    <w:p w:rsidR="00A244BF" w:rsidRDefault="00A244BF" w:rsidP="00A244BF">
      <w:pPr>
        <w:jc w:val="both"/>
        <w:rPr>
          <w:bCs/>
          <w:u w:val="single"/>
        </w:rPr>
      </w:pPr>
    </w:p>
    <w:p w:rsidR="00A244BF" w:rsidRPr="00A17BC5" w:rsidRDefault="00A244BF" w:rsidP="00A244BF">
      <w:pPr>
        <w:pStyle w:val="af8"/>
        <w:numPr>
          <w:ilvl w:val="0"/>
          <w:numId w:val="57"/>
        </w:numPr>
        <w:ind w:left="284" w:hanging="284"/>
        <w:jc w:val="both"/>
        <w:rPr>
          <w:b/>
          <w:bCs/>
        </w:rPr>
      </w:pPr>
      <w:r w:rsidRPr="00A17BC5">
        <w:rPr>
          <w:b/>
          <w:bCs/>
        </w:rPr>
        <w:t>ЕЖЕДНЕВН</w:t>
      </w:r>
      <w:r>
        <w:rPr>
          <w:b/>
          <w:bCs/>
        </w:rPr>
        <w:t>ЫЙ</w:t>
      </w:r>
      <w:r w:rsidRPr="00A17BC5">
        <w:rPr>
          <w:b/>
          <w:bCs/>
        </w:rPr>
        <w:t xml:space="preserve"> АНАЛИТИЧЕСК</w:t>
      </w:r>
      <w:r>
        <w:rPr>
          <w:b/>
          <w:bCs/>
        </w:rPr>
        <w:t>ИЙ ОТЧЕТ</w:t>
      </w:r>
    </w:p>
    <w:p w:rsidR="00A244BF" w:rsidRPr="006E0E25" w:rsidRDefault="00A244BF" w:rsidP="00A244BF">
      <w:pPr>
        <w:jc w:val="both"/>
      </w:pPr>
    </w:p>
    <w:p w:rsidR="00A244BF" w:rsidRPr="006E0E25" w:rsidRDefault="00A244BF" w:rsidP="00A244BF">
      <w:pPr>
        <w:jc w:val="both"/>
      </w:pPr>
      <w:r w:rsidRPr="006E0E25">
        <w:t>Суточный аналитический отчет по информационному полю предоставляется в формате файла .</w:t>
      </w:r>
      <w:proofErr w:type="spellStart"/>
      <w:r w:rsidRPr="006E0E25">
        <w:t>pdf</w:t>
      </w:r>
      <w:proofErr w:type="spellEnd"/>
      <w:r w:rsidRPr="006E0E25">
        <w:t xml:space="preserve"> (формата А4) в виде структурированного по разделам обзора информационного поля за отчетный период. Все сообщения/публикации различных медиа группируются по информационным поводам с тем, чтобы исключить повторения новостей, связанных единым информационным поводом, в разных частях документа. </w:t>
      </w:r>
    </w:p>
    <w:p w:rsidR="00A244BF" w:rsidRPr="006E0E25" w:rsidRDefault="00A244BF" w:rsidP="00A244BF">
      <w:pPr>
        <w:jc w:val="both"/>
      </w:pPr>
    </w:p>
    <w:p w:rsidR="00A244BF" w:rsidRPr="006E0E25" w:rsidRDefault="00A244BF" w:rsidP="00A244BF">
      <w:pPr>
        <w:jc w:val="both"/>
      </w:pPr>
      <w:r w:rsidRPr="006E0E25">
        <w:t xml:space="preserve">Отчет начинается </w:t>
      </w:r>
      <w:r w:rsidRPr="006E0E25">
        <w:rPr>
          <w:b/>
          <w:bCs/>
        </w:rPr>
        <w:t>с резюме дня</w:t>
      </w:r>
      <w:r w:rsidRPr="006E0E25">
        <w:t xml:space="preserve">, включающего </w:t>
      </w:r>
      <w:r w:rsidRPr="006E0E25">
        <w:rPr>
          <w:b/>
          <w:bCs/>
        </w:rPr>
        <w:t>4 блока в следующей последовательности: </w:t>
      </w:r>
    </w:p>
    <w:p w:rsidR="00A244BF" w:rsidRPr="006E0E25" w:rsidRDefault="00A244BF" w:rsidP="00A244BF">
      <w:pPr>
        <w:pStyle w:val="af8"/>
        <w:numPr>
          <w:ilvl w:val="1"/>
          <w:numId w:val="43"/>
        </w:numPr>
        <w:tabs>
          <w:tab w:val="clear" w:pos="1440"/>
          <w:tab w:val="num" w:pos="709"/>
        </w:tabs>
        <w:spacing w:line="276" w:lineRule="auto"/>
        <w:ind w:left="709" w:hanging="283"/>
        <w:jc w:val="both"/>
      </w:pPr>
      <w:r w:rsidRPr="00B3767E">
        <w:rPr>
          <w:b/>
          <w:bCs/>
        </w:rPr>
        <w:t>Общее число упоминаний АСИ</w:t>
      </w:r>
      <w:r w:rsidRPr="006E0E25">
        <w:t xml:space="preserve"> в информационном пространстве русскоязычных СМИ: слева - круговая диаграмма, отражающая распределение упоминаний АСИ между топ-100 изданиями (по списку </w:t>
      </w:r>
      <w:proofErr w:type="spellStart"/>
      <w:r w:rsidRPr="006E0E25">
        <w:t>Медиалогии</w:t>
      </w:r>
      <w:proofErr w:type="spellEnd"/>
      <w:r w:rsidRPr="006E0E25">
        <w:t>) и всей массой существующих СМИ, справа - круговая диаграмма, отражающая распределение упоминаний в главной и неглавной роли в массиве упоминаний АСИ в топ-100 изданиях. Числа упоминаний все в абсолютных цифрах (не проценты). </w:t>
      </w:r>
    </w:p>
    <w:p w:rsidR="00A244BF" w:rsidRPr="006E0E25" w:rsidRDefault="00A244BF" w:rsidP="00A244BF">
      <w:pPr>
        <w:pStyle w:val="af8"/>
        <w:numPr>
          <w:ilvl w:val="1"/>
          <w:numId w:val="43"/>
        </w:numPr>
        <w:tabs>
          <w:tab w:val="clear" w:pos="1440"/>
          <w:tab w:val="num" w:pos="709"/>
        </w:tabs>
        <w:spacing w:line="276" w:lineRule="auto"/>
        <w:ind w:left="709" w:hanging="283"/>
        <w:jc w:val="both"/>
      </w:pPr>
      <w:r w:rsidRPr="00B3767E">
        <w:rPr>
          <w:b/>
          <w:bCs/>
        </w:rPr>
        <w:t>Топ-5 ключевых сюжетов дня</w:t>
      </w:r>
      <w:r w:rsidRPr="006E0E25">
        <w:t>: горизонтальная столбиковая диаграмма, отражающая пять ключевых сюжетов в новостной повестке дня в следующем формате: заголовок информационного повода слева, графический столбик диаграммы соответствующей длины, цифра - количество информационных сообщений в СМИ по данному сюжету.</w:t>
      </w:r>
    </w:p>
    <w:p w:rsidR="00A244BF" w:rsidRPr="006E0E25" w:rsidRDefault="00A244BF" w:rsidP="00A244BF">
      <w:pPr>
        <w:pStyle w:val="af8"/>
        <w:numPr>
          <w:ilvl w:val="1"/>
          <w:numId w:val="43"/>
        </w:numPr>
        <w:tabs>
          <w:tab w:val="clear" w:pos="1440"/>
          <w:tab w:val="num" w:pos="709"/>
        </w:tabs>
        <w:spacing w:line="276" w:lineRule="auto"/>
        <w:ind w:left="709" w:hanging="283"/>
        <w:jc w:val="both"/>
      </w:pPr>
      <w:r w:rsidRPr="00B3767E">
        <w:rPr>
          <w:b/>
          <w:bCs/>
        </w:rPr>
        <w:t>Рейтинг спикеров дня</w:t>
      </w:r>
      <w:r w:rsidRPr="006E0E25">
        <w:t>: число упоминаний ключевых лиц АСИ (топ-5 из списка) в информационном массиве дня - в формате горизонтальной столбиковой диаграммы. </w:t>
      </w:r>
    </w:p>
    <w:p w:rsidR="00A244BF" w:rsidRPr="006E0E25" w:rsidRDefault="00A244BF" w:rsidP="00A244BF">
      <w:pPr>
        <w:pStyle w:val="af8"/>
        <w:numPr>
          <w:ilvl w:val="1"/>
          <w:numId w:val="43"/>
        </w:numPr>
        <w:tabs>
          <w:tab w:val="clear" w:pos="1440"/>
          <w:tab w:val="num" w:pos="709"/>
        </w:tabs>
        <w:spacing w:line="276" w:lineRule="auto"/>
        <w:ind w:left="709" w:hanging="283"/>
        <w:jc w:val="both"/>
      </w:pPr>
      <w:r w:rsidRPr="00B3767E">
        <w:rPr>
          <w:b/>
          <w:bCs/>
        </w:rPr>
        <w:t>Новости АСИ по тематикам</w:t>
      </w:r>
      <w:r w:rsidRPr="006E0E25">
        <w:t>: число информационных сообщений в СМИ по ключевым темам АСИ (темы можно взять из нынешней разбивки) - в формате горизонтальной столбиковой диаграммы. </w:t>
      </w:r>
    </w:p>
    <w:p w:rsidR="00A244BF" w:rsidRPr="006E0E25" w:rsidRDefault="00A244BF" w:rsidP="00A244BF">
      <w:pPr>
        <w:jc w:val="both"/>
      </w:pPr>
    </w:p>
    <w:p w:rsidR="00A244BF" w:rsidRPr="006E0E25" w:rsidRDefault="00A244BF" w:rsidP="00A244BF">
      <w:pPr>
        <w:jc w:val="both"/>
      </w:pPr>
      <w:r w:rsidRPr="006E0E25">
        <w:rPr>
          <w:b/>
          <w:bCs/>
        </w:rPr>
        <w:t>Основная часть отчета</w:t>
      </w:r>
      <w:r w:rsidRPr="006E0E25">
        <w:t xml:space="preserve"> содержит интерактивное содержание (с внутренней гиперссылкой для возможности прямого перехода к конкретному информационному поводу) с указанием информационного повода, ключевой связанной публикации (обычно инициирующей другие публикации, посвященные тому же </w:t>
      </w:r>
      <w:proofErr w:type="spellStart"/>
      <w:r w:rsidRPr="006E0E25">
        <w:t>инфоповоду</w:t>
      </w:r>
      <w:proofErr w:type="spellEnd"/>
      <w:r w:rsidRPr="006E0E25">
        <w:t xml:space="preserve">, а также часто – вышедшей первой, то есть раньше всех остальных), включая ее заголовок, наименование издания, дату выхода, аннотацию, а также ссылки (с указанием издания) на другие публикации в рамках </w:t>
      </w:r>
      <w:proofErr w:type="spellStart"/>
      <w:r w:rsidRPr="006E0E25">
        <w:t>инфоповода</w:t>
      </w:r>
      <w:proofErr w:type="spellEnd"/>
      <w:r w:rsidRPr="006E0E25">
        <w:t>. В случае, если публикация размещена в открытом доступе, на нее в обзоре делается ссылка для внешнего перехода. В случае, если публикация недоступна, она включается в обзор в последнем разделе - полнотекстовых материалов. </w:t>
      </w:r>
    </w:p>
    <w:p w:rsidR="00A244BF" w:rsidRPr="006E0E25" w:rsidRDefault="00A244BF" w:rsidP="00A244BF">
      <w:pPr>
        <w:jc w:val="both"/>
      </w:pPr>
    </w:p>
    <w:p w:rsidR="00A244BF" w:rsidRPr="006E0E25" w:rsidRDefault="00A244BF" w:rsidP="00A244BF">
      <w:pPr>
        <w:jc w:val="both"/>
      </w:pPr>
      <w:r w:rsidRPr="006E0E25">
        <w:t>Информационные поводы в основной части отчета ранжируются по следующим принципам приоритета: </w:t>
      </w:r>
    </w:p>
    <w:p w:rsidR="00A244BF" w:rsidRPr="006E0E25" w:rsidRDefault="00A244BF" w:rsidP="00A244BF">
      <w:pPr>
        <w:numPr>
          <w:ilvl w:val="1"/>
          <w:numId w:val="44"/>
        </w:numPr>
        <w:tabs>
          <w:tab w:val="clear" w:pos="1440"/>
          <w:tab w:val="num" w:pos="993"/>
        </w:tabs>
        <w:spacing w:line="276" w:lineRule="auto"/>
        <w:ind w:left="993" w:hanging="284"/>
        <w:jc w:val="both"/>
      </w:pPr>
      <w:proofErr w:type="gramStart"/>
      <w:r w:rsidRPr="006E0E25">
        <w:t>наивысший</w:t>
      </w:r>
      <w:proofErr w:type="gramEnd"/>
      <w:r w:rsidRPr="006E0E25">
        <w:t xml:space="preserve"> приоритет имеют информационные поводы с максимальным числом дублей и перепечаток</w:t>
      </w:r>
    </w:p>
    <w:p w:rsidR="00A244BF" w:rsidRPr="006E0E25" w:rsidRDefault="00A244BF" w:rsidP="00A244BF">
      <w:pPr>
        <w:numPr>
          <w:ilvl w:val="1"/>
          <w:numId w:val="44"/>
        </w:numPr>
        <w:tabs>
          <w:tab w:val="clear" w:pos="1440"/>
          <w:tab w:val="num" w:pos="993"/>
        </w:tabs>
        <w:spacing w:line="276" w:lineRule="auto"/>
        <w:ind w:left="993" w:hanging="284"/>
        <w:jc w:val="both"/>
      </w:pPr>
      <w:proofErr w:type="gramStart"/>
      <w:r w:rsidRPr="006E0E25">
        <w:t>высокий</w:t>
      </w:r>
      <w:proofErr w:type="gramEnd"/>
      <w:r w:rsidRPr="006E0E25">
        <w:t xml:space="preserve"> приоритет имеют информационные поводы, инициированные публикациями в таких изданиях как «Ведомости», «Коммерсант», «РБК», Интерфакс, ТАСС.</w:t>
      </w:r>
    </w:p>
    <w:p w:rsidR="00A244BF" w:rsidRPr="006E0E25" w:rsidRDefault="00A244BF" w:rsidP="00A244BF">
      <w:pPr>
        <w:jc w:val="both"/>
      </w:pPr>
    </w:p>
    <w:p w:rsidR="00A244BF" w:rsidRPr="006E0E25" w:rsidRDefault="00A244BF" w:rsidP="00A244BF">
      <w:pPr>
        <w:jc w:val="both"/>
      </w:pPr>
      <w:r w:rsidRPr="006E0E25">
        <w:rPr>
          <w:b/>
          <w:bCs/>
        </w:rPr>
        <w:t xml:space="preserve">В аннотации излагается суть информационного повода, а также </w:t>
      </w:r>
      <w:r w:rsidRPr="006E0E25">
        <w:t xml:space="preserve">включаются цифры, которые содержатся в публикации и относятся к существенным количественным параметрам события, измеренным в деньгах, а также: при упоминании в публикации одного из спикеров АСИ в аннотации раскрывается его роль в данном </w:t>
      </w:r>
      <w:proofErr w:type="spellStart"/>
      <w:r w:rsidRPr="006E0E25">
        <w:t>инфоповоде</w:t>
      </w:r>
      <w:proofErr w:type="spellEnd"/>
      <w:r w:rsidRPr="006E0E25">
        <w:t xml:space="preserve"> - его действие, цитата или контекст упоминания.</w:t>
      </w:r>
    </w:p>
    <w:p w:rsidR="00A244BF" w:rsidRPr="006E0E25" w:rsidRDefault="00A244BF" w:rsidP="00A244BF">
      <w:pPr>
        <w:jc w:val="both"/>
      </w:pPr>
    </w:p>
    <w:p w:rsidR="00A244BF" w:rsidRPr="006E0E25" w:rsidRDefault="00A244BF" w:rsidP="00A244BF">
      <w:pPr>
        <w:jc w:val="both"/>
      </w:pPr>
      <w:r w:rsidRPr="006E0E25">
        <w:t xml:space="preserve">В аналитическом отчете учитываются только публикации и упоминания по топ-100 медиа из рейтинги </w:t>
      </w:r>
      <w:proofErr w:type="spellStart"/>
      <w:r w:rsidRPr="006E0E25">
        <w:t>Медиалогия</w:t>
      </w:r>
      <w:proofErr w:type="spellEnd"/>
      <w:r w:rsidRPr="006E0E25">
        <w:t>. </w:t>
      </w:r>
    </w:p>
    <w:p w:rsidR="00A244BF" w:rsidRPr="006E0E25" w:rsidRDefault="00A244BF" w:rsidP="00A244BF">
      <w:pPr>
        <w:jc w:val="both"/>
      </w:pPr>
      <w:r w:rsidRPr="006E0E25">
        <w:t xml:space="preserve">ТОП-100 считается по рейтингу </w:t>
      </w:r>
      <w:proofErr w:type="spellStart"/>
      <w:r w:rsidRPr="006E0E25">
        <w:t>Медиалогии</w:t>
      </w:r>
      <w:proofErr w:type="spellEnd"/>
      <w:r w:rsidRPr="006E0E25">
        <w:t xml:space="preserve"> (Газеты + Журналы + ТВ + Радио + Онлайн)</w:t>
      </w:r>
    </w:p>
    <w:p w:rsidR="00A244BF" w:rsidRPr="006E0E25" w:rsidRDefault="00A244BF" w:rsidP="00A244BF">
      <w:pPr>
        <w:jc w:val="both"/>
      </w:pPr>
      <w:hyperlink r:id="rId70" w:history="1">
        <w:r w:rsidRPr="006E0E25">
          <w:rPr>
            <w:color w:val="0000FF"/>
            <w:u w:val="single"/>
          </w:rPr>
          <w:t>https://www.mlg.ru/ratings/media/federal/</w:t>
        </w:r>
      </w:hyperlink>
    </w:p>
    <w:p w:rsidR="00A244BF" w:rsidRPr="006E0E25" w:rsidRDefault="00A244BF" w:rsidP="00A244BF">
      <w:pPr>
        <w:jc w:val="both"/>
        <w:rPr>
          <w:b/>
          <w:bCs/>
        </w:rPr>
      </w:pPr>
    </w:p>
    <w:p w:rsidR="00A244BF" w:rsidRPr="006E0E25" w:rsidRDefault="00A244BF" w:rsidP="00A244BF">
      <w:pPr>
        <w:jc w:val="both"/>
      </w:pPr>
    </w:p>
    <w:p w:rsidR="00A244BF" w:rsidRPr="00A17BC5" w:rsidRDefault="00A244BF" w:rsidP="00A244BF">
      <w:pPr>
        <w:pStyle w:val="af8"/>
        <w:numPr>
          <w:ilvl w:val="0"/>
          <w:numId w:val="57"/>
        </w:numPr>
        <w:ind w:left="284" w:hanging="284"/>
        <w:jc w:val="both"/>
        <w:rPr>
          <w:b/>
          <w:bCs/>
        </w:rPr>
      </w:pPr>
      <w:r>
        <w:rPr>
          <w:b/>
          <w:bCs/>
        </w:rPr>
        <w:t>ЕЖЕМЕСЯЧНЫЙ И ИТОГОВЫЙ</w:t>
      </w:r>
      <w:r w:rsidRPr="006E0E25">
        <w:rPr>
          <w:b/>
          <w:bCs/>
        </w:rPr>
        <w:t xml:space="preserve"> АНАЛИТИЧЕСКИЙ ОТЧЕТ </w:t>
      </w:r>
    </w:p>
    <w:p w:rsidR="00A244BF" w:rsidRDefault="00A244BF" w:rsidP="00A244BF">
      <w:pPr>
        <w:jc w:val="both"/>
        <w:rPr>
          <w:bCs/>
          <w:u w:val="single"/>
        </w:rPr>
      </w:pPr>
    </w:p>
    <w:p w:rsidR="00A244BF" w:rsidRPr="006E0E25" w:rsidRDefault="00A244BF" w:rsidP="00A244BF">
      <w:pPr>
        <w:jc w:val="both"/>
      </w:pPr>
      <w:r>
        <w:rPr>
          <w:bCs/>
          <w:u w:val="single"/>
        </w:rPr>
        <w:t>А</w:t>
      </w:r>
      <w:r w:rsidRPr="006E0E25">
        <w:rPr>
          <w:bCs/>
          <w:u w:val="single"/>
        </w:rPr>
        <w:t>налитический отчет</w:t>
      </w:r>
      <w:r w:rsidRPr="006E0E25">
        <w:t xml:space="preserve"> – документ, содержащий анализ сложившегося информационного поля вокруг АСИ, а также других структур и организаций, выступающих в роли поставщиков бенчмарк-оценок, за отчетный месяц. </w:t>
      </w:r>
    </w:p>
    <w:p w:rsidR="00A244BF" w:rsidRPr="006E0E25" w:rsidRDefault="00A244BF" w:rsidP="00A244BF">
      <w:pPr>
        <w:jc w:val="both"/>
      </w:pPr>
    </w:p>
    <w:p w:rsidR="00A244BF" w:rsidRPr="006E0E25" w:rsidRDefault="00A244BF" w:rsidP="00A244BF">
      <w:pPr>
        <w:jc w:val="both"/>
        <w:rPr>
          <w:bCs/>
          <w:u w:val="single"/>
        </w:rPr>
      </w:pPr>
      <w:r w:rsidRPr="006E0E25">
        <w:rPr>
          <w:bCs/>
          <w:u w:val="single"/>
        </w:rPr>
        <w:t>Структура аналитического отчета</w:t>
      </w:r>
    </w:p>
    <w:p w:rsidR="00A244BF" w:rsidRPr="006E0E25" w:rsidRDefault="00A244BF" w:rsidP="00A244BF">
      <w:pPr>
        <w:jc w:val="both"/>
      </w:pPr>
      <w:r w:rsidRPr="006E0E25">
        <w:t>Отчет должен содержать анализ по всем указанным ниже параметрам: </w:t>
      </w:r>
    </w:p>
    <w:p w:rsidR="00A244BF" w:rsidRPr="006E0E25" w:rsidRDefault="00A244BF" w:rsidP="00A244BF">
      <w:pPr>
        <w:jc w:val="both"/>
      </w:pPr>
    </w:p>
    <w:p w:rsidR="00A244BF" w:rsidRPr="006E0E25" w:rsidRDefault="00A244BF" w:rsidP="00A244BF">
      <w:pPr>
        <w:pStyle w:val="af8"/>
        <w:numPr>
          <w:ilvl w:val="2"/>
          <w:numId w:val="43"/>
        </w:numPr>
        <w:tabs>
          <w:tab w:val="clear" w:pos="2160"/>
        </w:tabs>
        <w:ind w:left="142" w:firstLine="284"/>
        <w:jc w:val="both"/>
      </w:pPr>
      <w:r w:rsidRPr="00B3767E">
        <w:rPr>
          <w:b/>
          <w:bCs/>
          <w:i/>
          <w:iCs/>
        </w:rPr>
        <w:t>Количественная оценка упоминаний в публикациях: </w:t>
      </w:r>
    </w:p>
    <w:p w:rsidR="00A244BF" w:rsidRPr="006E0E25" w:rsidRDefault="00A244BF" w:rsidP="00A244BF">
      <w:pPr>
        <w:ind w:left="709"/>
        <w:jc w:val="both"/>
      </w:pPr>
      <w:proofErr w:type="gramStart"/>
      <w:r w:rsidRPr="00004ED4">
        <w:rPr>
          <w:b/>
        </w:rPr>
        <w:t>а</w:t>
      </w:r>
      <w:proofErr w:type="gramEnd"/>
      <w:r w:rsidRPr="00004ED4">
        <w:rPr>
          <w:b/>
        </w:rPr>
        <w:t>)</w:t>
      </w:r>
      <w:r w:rsidRPr="006E0E25">
        <w:t xml:space="preserve"> АСИ и его дочерних проектов, а также совокупные </w:t>
      </w:r>
      <w:proofErr w:type="spellStart"/>
      <w:r w:rsidRPr="006E0E25">
        <w:t>медиаиндексы</w:t>
      </w:r>
      <w:proofErr w:type="spellEnd"/>
      <w:r w:rsidRPr="006E0E25">
        <w:t xml:space="preserve"> за месяц по АСИ и дочерним структурам Агентства</w:t>
      </w:r>
    </w:p>
    <w:p w:rsidR="00A244BF" w:rsidRPr="006E0E25" w:rsidRDefault="00A244BF" w:rsidP="00A244BF">
      <w:pPr>
        <w:ind w:left="709"/>
        <w:jc w:val="both"/>
      </w:pPr>
      <w:proofErr w:type="gramStart"/>
      <w:r w:rsidRPr="00004ED4">
        <w:rPr>
          <w:b/>
        </w:rPr>
        <w:t>б</w:t>
      </w:r>
      <w:proofErr w:type="gramEnd"/>
      <w:r w:rsidRPr="00004ED4">
        <w:rPr>
          <w:b/>
        </w:rPr>
        <w:t>)</w:t>
      </w:r>
      <w:r w:rsidRPr="006E0E25">
        <w:t xml:space="preserve"> Структур, выступающих в качестве поставщиков оценок-</w:t>
      </w:r>
      <w:proofErr w:type="spellStart"/>
      <w:r w:rsidRPr="006E0E25">
        <w:t>бенчмарков</w:t>
      </w:r>
      <w:proofErr w:type="spellEnd"/>
      <w:r w:rsidRPr="006E0E25">
        <w:t xml:space="preserve"> (список предоставляется по запросу, не более 3 организаций), а также их совокупных </w:t>
      </w:r>
      <w:proofErr w:type="spellStart"/>
      <w:r w:rsidRPr="006E0E25">
        <w:t>медиаиндексов</w:t>
      </w:r>
      <w:proofErr w:type="spellEnd"/>
      <w:r w:rsidRPr="006E0E25">
        <w:t xml:space="preserve"> за месяц</w:t>
      </w:r>
    </w:p>
    <w:p w:rsidR="00A244BF" w:rsidRPr="006E0E25" w:rsidRDefault="00A244BF" w:rsidP="00A244BF">
      <w:pPr>
        <w:ind w:left="709"/>
        <w:jc w:val="both"/>
      </w:pPr>
      <w:proofErr w:type="gramStart"/>
      <w:r w:rsidRPr="00004ED4">
        <w:rPr>
          <w:b/>
        </w:rPr>
        <w:t>в</w:t>
      </w:r>
      <w:proofErr w:type="gramEnd"/>
      <w:r w:rsidRPr="00004ED4">
        <w:rPr>
          <w:b/>
        </w:rPr>
        <w:t>)</w:t>
      </w:r>
      <w:r w:rsidRPr="006E0E25">
        <w:t xml:space="preserve"> АСИ и структур-</w:t>
      </w:r>
      <w:proofErr w:type="spellStart"/>
      <w:r w:rsidRPr="006E0E25">
        <w:t>бенчмарков</w:t>
      </w:r>
      <w:proofErr w:type="spellEnd"/>
      <w:r w:rsidRPr="006E0E25">
        <w:t xml:space="preserve"> в целевых изданиях, с указанием % от общего массива упоминаний</w:t>
      </w:r>
    </w:p>
    <w:p w:rsidR="00A244BF" w:rsidRPr="006E0E25" w:rsidRDefault="00A244BF" w:rsidP="00A244BF">
      <w:pPr>
        <w:ind w:left="709"/>
        <w:jc w:val="both"/>
      </w:pPr>
      <w:proofErr w:type="gramStart"/>
      <w:r w:rsidRPr="00004ED4">
        <w:rPr>
          <w:b/>
        </w:rPr>
        <w:t>г</w:t>
      </w:r>
      <w:proofErr w:type="gramEnd"/>
      <w:r w:rsidRPr="00004ED4">
        <w:rPr>
          <w:b/>
        </w:rPr>
        <w:t>)</w:t>
      </w:r>
      <w:r w:rsidRPr="006E0E25">
        <w:t xml:space="preserve"> АСИ и структур-</w:t>
      </w:r>
      <w:proofErr w:type="spellStart"/>
      <w:r w:rsidRPr="006E0E25">
        <w:t>бенчмарков</w:t>
      </w:r>
      <w:proofErr w:type="spellEnd"/>
      <w:r w:rsidRPr="006E0E25">
        <w:t xml:space="preserve"> в главной роли. </w:t>
      </w:r>
    </w:p>
    <w:p w:rsidR="00A244BF" w:rsidRPr="006E0E25" w:rsidRDefault="00A244BF" w:rsidP="00A244BF">
      <w:pPr>
        <w:ind w:left="709"/>
        <w:jc w:val="both"/>
      </w:pPr>
    </w:p>
    <w:p w:rsidR="00A244BF" w:rsidRPr="006E0E25" w:rsidRDefault="00A244BF" w:rsidP="00A244BF">
      <w:pPr>
        <w:ind w:left="709"/>
        <w:jc w:val="both"/>
      </w:pPr>
      <w:r w:rsidRPr="006E0E25">
        <w:t xml:space="preserve">Пункты </w:t>
      </w:r>
      <w:r w:rsidRPr="00004ED4">
        <w:rPr>
          <w:b/>
        </w:rPr>
        <w:t>б-г</w:t>
      </w:r>
      <w:r w:rsidRPr="006E0E25">
        <w:t xml:space="preserve"> по топ-100 изданиям, пункт а - по всему информационному полю русскоязычных медиа. </w:t>
      </w:r>
    </w:p>
    <w:p w:rsidR="00A244BF" w:rsidRPr="006E0E25" w:rsidRDefault="00A244BF" w:rsidP="00A244BF">
      <w:pPr>
        <w:jc w:val="both"/>
      </w:pPr>
    </w:p>
    <w:p w:rsidR="00A244BF" w:rsidRPr="006E0E25" w:rsidRDefault="00A244BF" w:rsidP="00A244BF">
      <w:pPr>
        <w:pStyle w:val="af8"/>
        <w:numPr>
          <w:ilvl w:val="2"/>
          <w:numId w:val="43"/>
        </w:numPr>
        <w:tabs>
          <w:tab w:val="clear" w:pos="2160"/>
          <w:tab w:val="left" w:pos="851"/>
        </w:tabs>
        <w:ind w:left="709" w:hanging="142"/>
        <w:jc w:val="both"/>
      </w:pPr>
      <w:r w:rsidRPr="00B3767E">
        <w:rPr>
          <w:b/>
          <w:bCs/>
          <w:i/>
          <w:iCs/>
        </w:rPr>
        <w:t>Качественный анализ: </w:t>
      </w:r>
    </w:p>
    <w:p w:rsidR="00A244BF" w:rsidRPr="006E0E25" w:rsidRDefault="00A244BF" w:rsidP="00A244BF">
      <w:pPr>
        <w:ind w:left="709"/>
        <w:jc w:val="both"/>
      </w:pPr>
      <w:proofErr w:type="gramStart"/>
      <w:r w:rsidRPr="00004ED4">
        <w:rPr>
          <w:b/>
        </w:rPr>
        <w:t>а</w:t>
      </w:r>
      <w:proofErr w:type="gramEnd"/>
      <w:r w:rsidRPr="00004ED4">
        <w:rPr>
          <w:b/>
        </w:rPr>
        <w:t>)</w:t>
      </w:r>
      <w:r w:rsidRPr="006E0E25">
        <w:t xml:space="preserve"> Распределение публикаций с упоминанием АСИ в федеральных и региональных медиа</w:t>
      </w:r>
    </w:p>
    <w:p w:rsidR="00A244BF" w:rsidRPr="006E0E25" w:rsidRDefault="00A244BF" w:rsidP="00A244BF">
      <w:pPr>
        <w:ind w:left="709"/>
        <w:jc w:val="both"/>
      </w:pPr>
      <w:proofErr w:type="gramStart"/>
      <w:r w:rsidRPr="00004ED4">
        <w:rPr>
          <w:b/>
        </w:rPr>
        <w:t>б</w:t>
      </w:r>
      <w:proofErr w:type="gramEnd"/>
      <w:r w:rsidRPr="00004ED4">
        <w:rPr>
          <w:b/>
        </w:rPr>
        <w:t>)</w:t>
      </w:r>
      <w:r w:rsidRPr="006E0E25">
        <w:t xml:space="preserve"> Рейтинг топ-10 региональных изданий - лидеров по упоминаниям АСИ</w:t>
      </w:r>
    </w:p>
    <w:p w:rsidR="00A244BF" w:rsidRPr="006E0E25" w:rsidRDefault="00A244BF" w:rsidP="00A244BF">
      <w:pPr>
        <w:ind w:left="709"/>
        <w:jc w:val="both"/>
      </w:pPr>
      <w:proofErr w:type="gramStart"/>
      <w:r w:rsidRPr="00004ED4">
        <w:rPr>
          <w:b/>
        </w:rPr>
        <w:t>в</w:t>
      </w:r>
      <w:proofErr w:type="gramEnd"/>
      <w:r w:rsidRPr="00004ED4">
        <w:rPr>
          <w:b/>
        </w:rPr>
        <w:t>)</w:t>
      </w:r>
      <w:r w:rsidRPr="006E0E25">
        <w:t xml:space="preserve"> Рейтинг топ-10 СМИ для всего массива упоминаний и топ-5 среди только целевых СМИ (по числу упоминаний и по </w:t>
      </w:r>
      <w:proofErr w:type="spellStart"/>
      <w:r w:rsidRPr="006E0E25">
        <w:t>медиаиндексу</w:t>
      </w:r>
      <w:proofErr w:type="spellEnd"/>
      <w:r w:rsidRPr="006E0E25">
        <w:t>)</w:t>
      </w:r>
    </w:p>
    <w:p w:rsidR="00A244BF" w:rsidRPr="006E0E25" w:rsidRDefault="00A244BF" w:rsidP="00A244BF">
      <w:pPr>
        <w:ind w:left="709"/>
        <w:jc w:val="both"/>
      </w:pPr>
      <w:proofErr w:type="gramStart"/>
      <w:r w:rsidRPr="00004ED4">
        <w:rPr>
          <w:b/>
        </w:rPr>
        <w:t>г</w:t>
      </w:r>
      <w:proofErr w:type="gramEnd"/>
      <w:r w:rsidRPr="00004ED4">
        <w:rPr>
          <w:b/>
        </w:rPr>
        <w:t>)</w:t>
      </w:r>
      <w:r w:rsidRPr="006E0E25">
        <w:t xml:space="preserve"> Рейтинг топ-5 авторов из подписанных именами материалов (по упоминаниям)</w:t>
      </w:r>
    </w:p>
    <w:p w:rsidR="00A244BF" w:rsidRPr="006E0E25" w:rsidRDefault="00A244BF" w:rsidP="00A244BF">
      <w:pPr>
        <w:ind w:left="709"/>
        <w:jc w:val="both"/>
      </w:pPr>
      <w:proofErr w:type="gramStart"/>
      <w:r w:rsidRPr="00004ED4">
        <w:rPr>
          <w:b/>
        </w:rPr>
        <w:t>д</w:t>
      </w:r>
      <w:proofErr w:type="gramEnd"/>
      <w:r w:rsidRPr="00004ED4">
        <w:rPr>
          <w:b/>
        </w:rPr>
        <w:t>)</w:t>
      </w:r>
      <w:r w:rsidRPr="006E0E25">
        <w:t xml:space="preserve"> Диаграмма для топ-10 авторов по двум шкалам (1 шкала - число упоминаний за год, 2 шкала - средний </w:t>
      </w:r>
      <w:proofErr w:type="spellStart"/>
      <w:r w:rsidRPr="006E0E25">
        <w:t>медиаиндекс</w:t>
      </w:r>
      <w:proofErr w:type="spellEnd"/>
      <w:r w:rsidRPr="006E0E25">
        <w:t xml:space="preserve"> на одну статью с упоминанием АСИ у этого автора)</w:t>
      </w:r>
    </w:p>
    <w:p w:rsidR="00A244BF" w:rsidRPr="006E0E25" w:rsidRDefault="00A244BF" w:rsidP="00A244BF">
      <w:pPr>
        <w:ind w:left="709"/>
        <w:jc w:val="both"/>
      </w:pPr>
      <w:proofErr w:type="gramStart"/>
      <w:r w:rsidRPr="00004ED4">
        <w:rPr>
          <w:b/>
        </w:rPr>
        <w:t>е</w:t>
      </w:r>
      <w:proofErr w:type="gramEnd"/>
      <w:r w:rsidRPr="00004ED4">
        <w:rPr>
          <w:b/>
        </w:rPr>
        <w:t>)</w:t>
      </w:r>
      <w:r w:rsidRPr="006E0E25">
        <w:t xml:space="preserve"> Рейтинг топ-5 </w:t>
      </w:r>
      <w:proofErr w:type="spellStart"/>
      <w:r w:rsidRPr="006E0E25">
        <w:t>инфоповодов</w:t>
      </w:r>
      <w:proofErr w:type="spellEnd"/>
      <w:r w:rsidRPr="006E0E25">
        <w:t xml:space="preserve"> АСИ за период и топ-5 </w:t>
      </w:r>
      <w:proofErr w:type="spellStart"/>
      <w:r w:rsidRPr="006E0E25">
        <w:t>инфоповодов</w:t>
      </w:r>
      <w:proofErr w:type="spellEnd"/>
      <w:r w:rsidRPr="006E0E25">
        <w:t xml:space="preserve"> для организаций-</w:t>
      </w:r>
      <w:proofErr w:type="spellStart"/>
      <w:r w:rsidRPr="006E0E25">
        <w:t>бенчмарков</w:t>
      </w:r>
      <w:proofErr w:type="spellEnd"/>
      <w:r w:rsidRPr="006E0E25">
        <w:t xml:space="preserve"> - указать на каждый повод: сколько всего упоминаний, сколько в целевых изданиях, </w:t>
      </w:r>
      <w:proofErr w:type="spellStart"/>
      <w:r w:rsidRPr="006E0E25">
        <w:t>медиаиндекс</w:t>
      </w:r>
      <w:proofErr w:type="spellEnd"/>
      <w:r w:rsidRPr="006E0E25">
        <w:t xml:space="preserve"> на данный повод</w:t>
      </w:r>
    </w:p>
    <w:p w:rsidR="00A244BF" w:rsidRPr="006E0E25" w:rsidRDefault="00A244BF" w:rsidP="00A244BF">
      <w:pPr>
        <w:ind w:left="709"/>
        <w:jc w:val="both"/>
      </w:pPr>
      <w:proofErr w:type="gramStart"/>
      <w:r w:rsidRPr="00004ED4">
        <w:rPr>
          <w:b/>
        </w:rPr>
        <w:t>ж</w:t>
      </w:r>
      <w:proofErr w:type="gramEnd"/>
      <w:r w:rsidRPr="00004ED4">
        <w:rPr>
          <w:b/>
        </w:rPr>
        <w:t>)</w:t>
      </w:r>
      <w:r w:rsidRPr="006E0E25">
        <w:t xml:space="preserve"> Рейтинг топ-5 негативных </w:t>
      </w:r>
      <w:proofErr w:type="spellStart"/>
      <w:r w:rsidRPr="006E0E25">
        <w:t>инфоповодов</w:t>
      </w:r>
      <w:proofErr w:type="spellEnd"/>
      <w:r w:rsidRPr="006E0E25">
        <w:t xml:space="preserve"> АСИ по тому же шаблону: сколько всего упоминаний, сколько в целевых изданиях, какой </w:t>
      </w:r>
      <w:proofErr w:type="spellStart"/>
      <w:r w:rsidRPr="006E0E25">
        <w:t>медиаиндекс</w:t>
      </w:r>
      <w:proofErr w:type="spellEnd"/>
      <w:r w:rsidRPr="006E0E25">
        <w:t xml:space="preserve"> на повод</w:t>
      </w:r>
    </w:p>
    <w:p w:rsidR="00A244BF" w:rsidRPr="006E0E25" w:rsidRDefault="00A244BF" w:rsidP="00A244BF">
      <w:pPr>
        <w:ind w:left="709"/>
        <w:jc w:val="both"/>
      </w:pPr>
      <w:proofErr w:type="gramStart"/>
      <w:r w:rsidRPr="00004ED4">
        <w:rPr>
          <w:b/>
        </w:rPr>
        <w:t>з</w:t>
      </w:r>
      <w:proofErr w:type="gramEnd"/>
      <w:r w:rsidRPr="00004ED4">
        <w:rPr>
          <w:b/>
        </w:rPr>
        <w:t>)</w:t>
      </w:r>
      <w:r w:rsidRPr="006E0E25">
        <w:t xml:space="preserve"> Анализ для АСИ по долям материалов в целевых СМИ с комментарием представителя Агентства / цитатой (в процентах от всех упоминаний в целевых СМИ)</w:t>
      </w:r>
    </w:p>
    <w:p w:rsidR="00A244BF" w:rsidRPr="006E0E25" w:rsidRDefault="00A244BF" w:rsidP="00A244BF">
      <w:pPr>
        <w:ind w:left="709"/>
        <w:jc w:val="both"/>
      </w:pPr>
      <w:proofErr w:type="gramStart"/>
      <w:r w:rsidRPr="00004ED4">
        <w:rPr>
          <w:b/>
        </w:rPr>
        <w:t>и</w:t>
      </w:r>
      <w:proofErr w:type="gramEnd"/>
      <w:r w:rsidRPr="00004ED4">
        <w:rPr>
          <w:b/>
        </w:rPr>
        <w:t>)</w:t>
      </w:r>
      <w:r w:rsidRPr="006E0E25">
        <w:t xml:space="preserve"> Общий рейтинг топ-10 спикеров АСИ по упоминаниям и по </w:t>
      </w:r>
      <w:proofErr w:type="spellStart"/>
      <w:r w:rsidRPr="006E0E25">
        <w:t>медиаиндексу</w:t>
      </w:r>
      <w:proofErr w:type="spellEnd"/>
      <w:r w:rsidRPr="006E0E25">
        <w:t xml:space="preserve"> (упоминания - основной показатель диаграммы)</w:t>
      </w:r>
    </w:p>
    <w:p w:rsidR="00A244BF" w:rsidRPr="006E0E25" w:rsidRDefault="00A244BF" w:rsidP="00A244BF">
      <w:pPr>
        <w:ind w:left="709"/>
        <w:jc w:val="both"/>
      </w:pPr>
      <w:proofErr w:type="gramStart"/>
      <w:r w:rsidRPr="00004ED4">
        <w:rPr>
          <w:b/>
        </w:rPr>
        <w:t>к</w:t>
      </w:r>
      <w:proofErr w:type="gramEnd"/>
      <w:r w:rsidRPr="00004ED4">
        <w:rPr>
          <w:b/>
        </w:rPr>
        <w:t>)</w:t>
      </w:r>
      <w:r w:rsidRPr="006E0E25">
        <w:t xml:space="preserve"> Для дочерних проектов АСИ - две круговые диаграммы - по числу упоминаний в общем массиве и в целевых изданиях </w:t>
      </w:r>
    </w:p>
    <w:p w:rsidR="00A244BF" w:rsidRPr="0095474B" w:rsidRDefault="00A244BF" w:rsidP="00A244BF">
      <w:pPr>
        <w:ind w:left="709"/>
        <w:jc w:val="both"/>
        <w:rPr>
          <w:b/>
          <w:bCs/>
        </w:rPr>
      </w:pPr>
    </w:p>
    <w:p w:rsidR="00A244BF" w:rsidRPr="00715FC1" w:rsidRDefault="00A244BF" w:rsidP="00A244BF">
      <w:pPr>
        <w:pStyle w:val="af8"/>
        <w:numPr>
          <w:ilvl w:val="0"/>
          <w:numId w:val="57"/>
        </w:numPr>
        <w:ind w:left="284" w:hanging="284"/>
        <w:jc w:val="both"/>
        <w:rPr>
          <w:b/>
          <w:bCs/>
        </w:rPr>
      </w:pPr>
      <w:r w:rsidRPr="00715FC1">
        <w:rPr>
          <w:b/>
          <w:bCs/>
        </w:rPr>
        <w:t>АНАЛИТИЧЕСКИЙ ОТЧЕТ ПО ИНФОМАЦИОННОМУ ПОВОДУ</w:t>
      </w:r>
    </w:p>
    <w:p w:rsidR="00A244BF" w:rsidRPr="006E0E25" w:rsidRDefault="00A244BF" w:rsidP="00A244BF">
      <w:pPr>
        <w:jc w:val="both"/>
      </w:pPr>
      <w:r w:rsidRPr="006E0E25">
        <w:rPr>
          <w:bCs/>
          <w:u w:val="single"/>
        </w:rPr>
        <w:t>Аналитический отчет по информационному поводу</w:t>
      </w:r>
      <w:r w:rsidRPr="006E0E25">
        <w:t xml:space="preserve"> – документ, разрабатываемый Исполнителем по запросу Заказчика, содержащий ретроспективный анализ сложившегося информационного поля вокруг информационного повода.</w:t>
      </w:r>
    </w:p>
    <w:p w:rsidR="00A244BF" w:rsidRPr="00715FC1" w:rsidRDefault="00A244BF" w:rsidP="00A244BF">
      <w:pPr>
        <w:jc w:val="both"/>
      </w:pPr>
    </w:p>
    <w:p w:rsidR="00A244BF" w:rsidRPr="0095474B" w:rsidRDefault="00A244BF" w:rsidP="00A244BF">
      <w:pPr>
        <w:jc w:val="both"/>
      </w:pPr>
      <w:r w:rsidRPr="0095474B">
        <w:rPr>
          <w:bCs/>
        </w:rPr>
        <w:t>Количество обрабатываемых сообщений в рамках подготовки 1 (одного) аналитического отчета по информационному поводу</w:t>
      </w:r>
      <w:r>
        <w:rPr>
          <w:bCs/>
        </w:rPr>
        <w:t xml:space="preserve"> н</w:t>
      </w:r>
      <w:r w:rsidRPr="0095474B">
        <w:t>е более 3000 сообщений.</w:t>
      </w:r>
    </w:p>
    <w:p w:rsidR="00A244BF" w:rsidRPr="006E0E25" w:rsidRDefault="00A244BF" w:rsidP="00A244BF">
      <w:pPr>
        <w:jc w:val="both"/>
      </w:pPr>
    </w:p>
    <w:p w:rsidR="00A244BF" w:rsidRPr="006E0E25" w:rsidRDefault="00A244BF" w:rsidP="00A244BF">
      <w:pPr>
        <w:jc w:val="both"/>
      </w:pPr>
      <w:r w:rsidRPr="006E0E25">
        <w:rPr>
          <w:bCs/>
          <w:u w:val="single"/>
        </w:rPr>
        <w:t>Структура и содержание аналитического отчета по информационному поводу</w:t>
      </w:r>
    </w:p>
    <w:p w:rsidR="00A244BF" w:rsidRPr="006E0E25" w:rsidRDefault="00A244BF" w:rsidP="00A244BF">
      <w:pPr>
        <w:numPr>
          <w:ilvl w:val="0"/>
          <w:numId w:val="49"/>
        </w:numPr>
        <w:spacing w:line="276" w:lineRule="auto"/>
        <w:jc w:val="both"/>
      </w:pPr>
      <w:proofErr w:type="gramStart"/>
      <w:r w:rsidRPr="006E0E25">
        <w:t>количественные</w:t>
      </w:r>
      <w:proofErr w:type="gramEnd"/>
      <w:r w:rsidRPr="006E0E25">
        <w:t xml:space="preserve"> медиа-метрики </w:t>
      </w:r>
    </w:p>
    <w:p w:rsidR="00A244BF" w:rsidRPr="006E0E25" w:rsidRDefault="00A244BF" w:rsidP="00A244BF">
      <w:pPr>
        <w:numPr>
          <w:ilvl w:val="0"/>
          <w:numId w:val="49"/>
        </w:numPr>
        <w:spacing w:line="276" w:lineRule="auto"/>
        <w:jc w:val="both"/>
      </w:pPr>
      <w:proofErr w:type="gramStart"/>
      <w:r w:rsidRPr="006E0E25">
        <w:t>динамика</w:t>
      </w:r>
      <w:proofErr w:type="gramEnd"/>
      <w:r w:rsidRPr="006E0E25">
        <w:t xml:space="preserve"> распространения публикаций по поводу в информационном поле,</w:t>
      </w:r>
    </w:p>
    <w:p w:rsidR="00A244BF" w:rsidRPr="006E0E25" w:rsidRDefault="00A244BF" w:rsidP="00A244BF">
      <w:pPr>
        <w:numPr>
          <w:ilvl w:val="0"/>
          <w:numId w:val="49"/>
        </w:numPr>
        <w:spacing w:line="276" w:lineRule="auto"/>
        <w:jc w:val="both"/>
      </w:pPr>
      <w:proofErr w:type="gramStart"/>
      <w:r w:rsidRPr="006E0E25">
        <w:t>рейтинг</w:t>
      </w:r>
      <w:proofErr w:type="gramEnd"/>
      <w:r w:rsidRPr="006E0E25">
        <w:t xml:space="preserve"> вовлеченных в коммуникацию объектов, </w:t>
      </w:r>
    </w:p>
    <w:p w:rsidR="00A244BF" w:rsidRPr="006E0E25" w:rsidRDefault="00A244BF" w:rsidP="00A244BF">
      <w:pPr>
        <w:numPr>
          <w:ilvl w:val="0"/>
          <w:numId w:val="49"/>
        </w:numPr>
        <w:spacing w:line="276" w:lineRule="auto"/>
        <w:jc w:val="both"/>
      </w:pPr>
      <w:proofErr w:type="gramStart"/>
      <w:r w:rsidRPr="006E0E25">
        <w:t>компаративный</w:t>
      </w:r>
      <w:proofErr w:type="gramEnd"/>
      <w:r w:rsidRPr="006E0E25">
        <w:t xml:space="preserve"> анализ спикеров, представленных в рамках темы. </w:t>
      </w:r>
    </w:p>
    <w:p w:rsidR="00A244BF" w:rsidRPr="006E0E25" w:rsidRDefault="00A244BF" w:rsidP="00A244BF">
      <w:pPr>
        <w:numPr>
          <w:ilvl w:val="0"/>
          <w:numId w:val="49"/>
        </w:numPr>
        <w:spacing w:line="276" w:lineRule="auto"/>
        <w:jc w:val="both"/>
      </w:pPr>
      <w:proofErr w:type="gramStart"/>
      <w:r w:rsidRPr="006E0E25">
        <w:t>информация</w:t>
      </w:r>
      <w:proofErr w:type="gramEnd"/>
      <w:r w:rsidRPr="006E0E25">
        <w:t xml:space="preserve"> о ключевых изданиях, </w:t>
      </w:r>
    </w:p>
    <w:p w:rsidR="00A244BF" w:rsidRPr="006E0E25" w:rsidRDefault="00A244BF" w:rsidP="00A244BF">
      <w:pPr>
        <w:numPr>
          <w:ilvl w:val="0"/>
          <w:numId w:val="49"/>
        </w:numPr>
        <w:spacing w:line="276" w:lineRule="auto"/>
        <w:jc w:val="both"/>
      </w:pPr>
      <w:proofErr w:type="gramStart"/>
      <w:r w:rsidRPr="006E0E25">
        <w:t>рейтинг</w:t>
      </w:r>
      <w:proofErr w:type="gramEnd"/>
      <w:r w:rsidRPr="006E0E25">
        <w:t xml:space="preserve"> заметности публикаций и ключевых сообщений (в случае, если прорабатывалось несколько ключевых сообщений в рамках одной темы).</w:t>
      </w:r>
    </w:p>
    <w:p w:rsidR="00A244BF" w:rsidRPr="006E0E25" w:rsidRDefault="00A244BF" w:rsidP="00A244BF">
      <w:pPr>
        <w:jc w:val="both"/>
      </w:pPr>
    </w:p>
    <w:p w:rsidR="00A244BF" w:rsidRPr="006E0E25" w:rsidRDefault="00A244BF" w:rsidP="00A244BF">
      <w:pPr>
        <w:jc w:val="both"/>
      </w:pPr>
      <w:r w:rsidRPr="006E0E25">
        <w:t>Приведенные выше содержание и структура аналитического отчета по информационному поводу носят рекомендательный характер и требуют утверждения Заказчиком для каждого аналитического отчета по информационному поводу. </w:t>
      </w:r>
    </w:p>
    <w:p w:rsidR="00A244BF" w:rsidRPr="006E0E25" w:rsidRDefault="00A244BF" w:rsidP="00A244BF">
      <w:pPr>
        <w:jc w:val="both"/>
      </w:pPr>
    </w:p>
    <w:p w:rsidR="00A244BF" w:rsidRPr="00574668" w:rsidRDefault="00A244BF" w:rsidP="00A244BF">
      <w:pPr>
        <w:pStyle w:val="af8"/>
        <w:numPr>
          <w:ilvl w:val="0"/>
          <w:numId w:val="63"/>
        </w:numPr>
        <w:jc w:val="both"/>
        <w:rPr>
          <w:b/>
          <w:bCs/>
        </w:rPr>
      </w:pPr>
      <w:r w:rsidRPr="00574668">
        <w:rPr>
          <w:b/>
          <w:bCs/>
        </w:rPr>
        <w:t>КАЛЕНДАРЬ СОБЫТИЙ</w:t>
      </w:r>
    </w:p>
    <w:p w:rsidR="00A244BF" w:rsidRPr="006E0E25" w:rsidRDefault="00A244BF" w:rsidP="00A244BF">
      <w:pPr>
        <w:jc w:val="both"/>
      </w:pPr>
    </w:p>
    <w:p w:rsidR="00A244BF" w:rsidRPr="006E0E25" w:rsidRDefault="00A244BF" w:rsidP="00A244BF">
      <w:pPr>
        <w:jc w:val="both"/>
      </w:pPr>
      <w:r w:rsidRPr="006E0E25">
        <w:rPr>
          <w:bCs/>
          <w:u w:val="single"/>
        </w:rPr>
        <w:t>Календарь событий</w:t>
      </w:r>
      <w:r w:rsidRPr="006E0E25">
        <w:t xml:space="preserve"> – документ, содержащий события (форумы, конференции, круглые столы, дискуссии, деловые завтраки и так далее) и их описание на предстоящие 3 (три) месяца, описывающий событийный контекст вокруг деятельности Заказчика и выявляющий наиболее значимые события в интересующих Заказчика сферах. </w:t>
      </w:r>
    </w:p>
    <w:p w:rsidR="00A244BF" w:rsidRPr="006E0E25" w:rsidRDefault="00A244BF" w:rsidP="00A244BF">
      <w:pPr>
        <w:jc w:val="both"/>
      </w:pPr>
    </w:p>
    <w:p w:rsidR="00A244BF" w:rsidRDefault="00A244BF" w:rsidP="00A244BF">
      <w:pPr>
        <w:jc w:val="both"/>
      </w:pPr>
      <w:r w:rsidRPr="006E0E25">
        <w:t>Календарь событий формируется на основе мониторинга материалов ведущих информагентств и специализированных ресурсов.</w:t>
      </w:r>
    </w:p>
    <w:p w:rsidR="00A244BF" w:rsidRDefault="00A244BF" w:rsidP="00A244BF">
      <w:pPr>
        <w:spacing w:line="276" w:lineRule="auto"/>
        <w:ind w:left="360"/>
        <w:jc w:val="both"/>
      </w:pPr>
    </w:p>
    <w:p w:rsidR="00A244BF" w:rsidRPr="006E0E25" w:rsidRDefault="00A244BF" w:rsidP="00A244BF">
      <w:pPr>
        <w:spacing w:line="276" w:lineRule="auto"/>
        <w:jc w:val="both"/>
      </w:pPr>
      <w:r w:rsidRPr="006E0E25">
        <w:t>Календарь предстоящих событий предоставляется по электронной почте в формате .</w:t>
      </w:r>
      <w:proofErr w:type="spellStart"/>
      <w:r w:rsidRPr="006E0E25">
        <w:t>xls</w:t>
      </w:r>
      <w:proofErr w:type="spellEnd"/>
      <w:r w:rsidRPr="006E0E25">
        <w:t xml:space="preserve"> (электронная таблица).</w:t>
      </w:r>
    </w:p>
    <w:p w:rsidR="00A244BF" w:rsidRPr="006E0E25" w:rsidRDefault="00A244BF" w:rsidP="00A244BF">
      <w:pPr>
        <w:jc w:val="both"/>
      </w:pPr>
      <w:r w:rsidRPr="006E0E25">
        <w:t>Календарь событий представляет собой ранжированную подборку информации о событиях, предстоящих в ближайшие 3 (Три) месяца с указанием: </w:t>
      </w:r>
    </w:p>
    <w:p w:rsidR="00A244BF" w:rsidRPr="006E0E25" w:rsidRDefault="00A244BF" w:rsidP="00A244BF">
      <w:pPr>
        <w:jc w:val="both"/>
      </w:pPr>
    </w:p>
    <w:p w:rsidR="00A244BF" w:rsidRPr="006E0E25" w:rsidRDefault="00A244BF" w:rsidP="00A244BF">
      <w:pPr>
        <w:numPr>
          <w:ilvl w:val="0"/>
          <w:numId w:val="51"/>
        </w:numPr>
        <w:spacing w:line="276" w:lineRule="auto"/>
        <w:jc w:val="both"/>
      </w:pPr>
      <w:r w:rsidRPr="006E0E25">
        <w:t>Названия события </w:t>
      </w:r>
    </w:p>
    <w:p w:rsidR="00A244BF" w:rsidRPr="006E0E25" w:rsidRDefault="00A244BF" w:rsidP="00A244BF">
      <w:pPr>
        <w:numPr>
          <w:ilvl w:val="0"/>
          <w:numId w:val="51"/>
        </w:numPr>
        <w:spacing w:line="276" w:lineRule="auto"/>
        <w:jc w:val="both"/>
      </w:pPr>
      <w:r w:rsidRPr="006E0E25">
        <w:t>Краткого описания мероприятия, его темы и участников</w:t>
      </w:r>
    </w:p>
    <w:p w:rsidR="00A244BF" w:rsidRPr="006E0E25" w:rsidRDefault="00A244BF" w:rsidP="00A244BF">
      <w:pPr>
        <w:numPr>
          <w:ilvl w:val="0"/>
          <w:numId w:val="51"/>
        </w:numPr>
        <w:spacing w:line="276" w:lineRule="auto"/>
        <w:jc w:val="both"/>
      </w:pPr>
      <w:r w:rsidRPr="006E0E25">
        <w:t>Организаторов </w:t>
      </w:r>
    </w:p>
    <w:p w:rsidR="00A244BF" w:rsidRPr="006E0E25" w:rsidRDefault="00A244BF" w:rsidP="00A244BF">
      <w:pPr>
        <w:numPr>
          <w:ilvl w:val="0"/>
          <w:numId w:val="51"/>
        </w:numPr>
        <w:spacing w:line="276" w:lineRule="auto"/>
        <w:jc w:val="both"/>
      </w:pPr>
      <w:r w:rsidRPr="006E0E25">
        <w:t>Даты и места проведения</w:t>
      </w:r>
    </w:p>
    <w:p w:rsidR="00A244BF" w:rsidRPr="006E0E25" w:rsidRDefault="00A244BF" w:rsidP="00A244BF">
      <w:pPr>
        <w:numPr>
          <w:ilvl w:val="0"/>
          <w:numId w:val="51"/>
        </w:numPr>
        <w:spacing w:line="276" w:lineRule="auto"/>
        <w:jc w:val="both"/>
      </w:pPr>
      <w:r w:rsidRPr="006E0E25">
        <w:t>Контактов ответственных лиц</w:t>
      </w:r>
    </w:p>
    <w:p w:rsidR="00A244BF" w:rsidRPr="006E0E25" w:rsidRDefault="00A244BF" w:rsidP="00A244BF">
      <w:pPr>
        <w:jc w:val="both"/>
      </w:pPr>
    </w:p>
    <w:p w:rsidR="00A244BF" w:rsidRPr="006E0E25" w:rsidRDefault="00A244BF" w:rsidP="00A244BF">
      <w:pPr>
        <w:jc w:val="both"/>
      </w:pPr>
      <w:r w:rsidRPr="006E0E25">
        <w:rPr>
          <w:bCs/>
          <w:u w:val="single"/>
        </w:rPr>
        <w:t>Тематика мероприятий</w:t>
      </w:r>
    </w:p>
    <w:p w:rsidR="00A244BF" w:rsidRPr="006E0E25" w:rsidRDefault="00A244BF" w:rsidP="00A244BF">
      <w:pPr>
        <w:jc w:val="both"/>
      </w:pPr>
    </w:p>
    <w:p w:rsidR="00A244BF" w:rsidRPr="006E0E25" w:rsidRDefault="00A244BF" w:rsidP="00A244BF">
      <w:pPr>
        <w:numPr>
          <w:ilvl w:val="0"/>
          <w:numId w:val="52"/>
        </w:numPr>
        <w:spacing w:line="276" w:lineRule="auto"/>
        <w:jc w:val="both"/>
      </w:pPr>
      <w:proofErr w:type="gramStart"/>
      <w:r w:rsidRPr="006E0E25">
        <w:t>инвестиционный</w:t>
      </w:r>
      <w:proofErr w:type="gramEnd"/>
      <w:r w:rsidRPr="006E0E25">
        <w:t xml:space="preserve"> климат России и регионов / инвестиционная привлекательность регионов</w:t>
      </w:r>
    </w:p>
    <w:p w:rsidR="00A244BF" w:rsidRPr="006E0E25" w:rsidRDefault="00A244BF" w:rsidP="00A244BF">
      <w:pPr>
        <w:numPr>
          <w:ilvl w:val="0"/>
          <w:numId w:val="52"/>
        </w:numPr>
        <w:spacing w:line="276" w:lineRule="auto"/>
        <w:jc w:val="both"/>
      </w:pPr>
      <w:proofErr w:type="gramStart"/>
      <w:r w:rsidRPr="006E0E25">
        <w:t>поддержка</w:t>
      </w:r>
      <w:proofErr w:type="gramEnd"/>
      <w:r w:rsidRPr="006E0E25">
        <w:t xml:space="preserve"> предпринимательства, развития малого и среднего бизнеса, снижение давления на бизнес, контрольно-надзорной деятельности над бизнесом</w:t>
      </w:r>
    </w:p>
    <w:p w:rsidR="00A244BF" w:rsidRPr="006E0E25" w:rsidRDefault="00A244BF" w:rsidP="00A244BF">
      <w:pPr>
        <w:numPr>
          <w:ilvl w:val="0"/>
          <w:numId w:val="52"/>
        </w:numPr>
        <w:spacing w:line="276" w:lineRule="auto"/>
        <w:jc w:val="both"/>
      </w:pPr>
      <w:proofErr w:type="gramStart"/>
      <w:r w:rsidRPr="006E0E25">
        <w:t>лучшие</w:t>
      </w:r>
      <w:proofErr w:type="gramEnd"/>
      <w:r w:rsidRPr="006E0E25">
        <w:t xml:space="preserve"> практики развития регионов, партнерство и обмен опытом между бизнесом и властью</w:t>
      </w:r>
    </w:p>
    <w:p w:rsidR="00A244BF" w:rsidRPr="006E0E25" w:rsidRDefault="00A244BF" w:rsidP="00A244BF">
      <w:pPr>
        <w:numPr>
          <w:ilvl w:val="0"/>
          <w:numId w:val="52"/>
        </w:numPr>
        <w:spacing w:line="276" w:lineRule="auto"/>
        <w:jc w:val="both"/>
      </w:pPr>
      <w:proofErr w:type="gramStart"/>
      <w:r w:rsidRPr="006E0E25">
        <w:t>реализация</w:t>
      </w:r>
      <w:proofErr w:type="gramEnd"/>
      <w:r w:rsidRPr="006E0E25">
        <w:t xml:space="preserve"> национальных проектов, достижение национальных целей (майских указов)</w:t>
      </w:r>
    </w:p>
    <w:p w:rsidR="00A244BF" w:rsidRPr="006E0E25" w:rsidRDefault="00A244BF" w:rsidP="00A244BF">
      <w:pPr>
        <w:numPr>
          <w:ilvl w:val="0"/>
          <w:numId w:val="52"/>
        </w:numPr>
        <w:spacing w:line="276" w:lineRule="auto"/>
        <w:jc w:val="both"/>
      </w:pPr>
      <w:proofErr w:type="gramStart"/>
      <w:r w:rsidRPr="006E0E25">
        <w:t>поддержка</w:t>
      </w:r>
      <w:proofErr w:type="gramEnd"/>
      <w:r w:rsidRPr="006E0E25">
        <w:t xml:space="preserve"> зарубежной экспансии российских компаний, экспортная поддержка российского бизнеса</w:t>
      </w:r>
    </w:p>
    <w:p w:rsidR="00A244BF" w:rsidRPr="006E0E25" w:rsidRDefault="00A244BF" w:rsidP="00A244BF">
      <w:pPr>
        <w:numPr>
          <w:ilvl w:val="0"/>
          <w:numId w:val="52"/>
        </w:numPr>
        <w:spacing w:line="276" w:lineRule="auto"/>
        <w:jc w:val="both"/>
      </w:pPr>
      <w:proofErr w:type="gramStart"/>
      <w:r w:rsidRPr="006E0E25">
        <w:t>инновационное</w:t>
      </w:r>
      <w:proofErr w:type="gramEnd"/>
      <w:r w:rsidRPr="006E0E25">
        <w:t xml:space="preserve"> развитие российских корпораций и госкомпаний</w:t>
      </w:r>
    </w:p>
    <w:p w:rsidR="00A244BF" w:rsidRPr="006E0E25" w:rsidRDefault="00A244BF" w:rsidP="00A244BF">
      <w:pPr>
        <w:numPr>
          <w:ilvl w:val="0"/>
          <w:numId w:val="52"/>
        </w:numPr>
        <w:spacing w:line="276" w:lineRule="auto"/>
        <w:jc w:val="both"/>
      </w:pPr>
      <w:proofErr w:type="gramStart"/>
      <w:r w:rsidRPr="006E0E25">
        <w:t>поддержка</w:t>
      </w:r>
      <w:proofErr w:type="gramEnd"/>
      <w:r w:rsidRPr="006E0E25">
        <w:t xml:space="preserve"> и развитие </w:t>
      </w:r>
      <w:proofErr w:type="spellStart"/>
      <w:r w:rsidRPr="006E0E25">
        <w:t>стартап</w:t>
      </w:r>
      <w:proofErr w:type="spellEnd"/>
      <w:r w:rsidRPr="006E0E25">
        <w:t>-экосистемы, венчурного и технологического бизнеса в России</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городов и городской среды, общественных пространств, </w:t>
      </w:r>
      <w:proofErr w:type="spellStart"/>
      <w:r w:rsidRPr="006E0E25">
        <w:t>урбанистика</w:t>
      </w:r>
      <w:proofErr w:type="spellEnd"/>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системы образования, новые образовательные технологии, новые стандарты обучения в школах</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кадрового потенциала России, человеческого капитала страны, кадров для промышленности и обеспечения экономического роста</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экотуризма</w:t>
      </w:r>
    </w:p>
    <w:p w:rsidR="00A244BF" w:rsidRPr="006E0E25" w:rsidRDefault="00A244BF" w:rsidP="00A244BF">
      <w:pPr>
        <w:numPr>
          <w:ilvl w:val="0"/>
          <w:numId w:val="52"/>
        </w:numPr>
        <w:spacing w:line="276" w:lineRule="auto"/>
        <w:jc w:val="both"/>
      </w:pPr>
      <w:proofErr w:type="gramStart"/>
      <w:r w:rsidRPr="006E0E25">
        <w:t>развитие</w:t>
      </w:r>
      <w:proofErr w:type="gramEnd"/>
      <w:r w:rsidRPr="006E0E25">
        <w:t xml:space="preserve"> искусственного интеллекта, технологий больших данных, государственного управления, основанного на данных и цифровых технологиях</w:t>
      </w:r>
    </w:p>
    <w:p w:rsidR="00A244BF" w:rsidRDefault="00A244BF" w:rsidP="00A244BF">
      <w:pPr>
        <w:numPr>
          <w:ilvl w:val="0"/>
          <w:numId w:val="52"/>
        </w:numPr>
        <w:spacing w:line="276" w:lineRule="auto"/>
        <w:jc w:val="both"/>
      </w:pPr>
      <w:proofErr w:type="gramStart"/>
      <w:r w:rsidRPr="006E0E25">
        <w:t>молодежное</w:t>
      </w:r>
      <w:proofErr w:type="gramEnd"/>
      <w:r w:rsidRPr="006E0E25">
        <w:t xml:space="preserve"> и женское предпринимательство</w:t>
      </w:r>
    </w:p>
    <w:p w:rsidR="00A244BF" w:rsidRPr="00B82A55" w:rsidRDefault="00A244BF" w:rsidP="00A244BF">
      <w:pPr>
        <w:spacing w:line="276" w:lineRule="auto"/>
        <w:ind w:left="720"/>
        <w:jc w:val="both"/>
      </w:pPr>
    </w:p>
    <w:tbl>
      <w:tblPr>
        <w:tblpPr w:leftFromText="180" w:rightFromText="180" w:bottomFromText="160" w:vertAnchor="text" w:horzAnchor="margin" w:tblpY="129"/>
        <w:tblW w:w="4886" w:type="pct"/>
        <w:tblLook w:val="04A0" w:firstRow="1" w:lastRow="0" w:firstColumn="1" w:lastColumn="0" w:noHBand="0" w:noVBand="1"/>
      </w:tblPr>
      <w:tblGrid>
        <w:gridCol w:w="4972"/>
        <w:gridCol w:w="4585"/>
      </w:tblGrid>
      <w:tr w:rsidR="00A244BF" w:rsidRPr="006E0E25" w:rsidTr="003E60AA">
        <w:tc>
          <w:tcPr>
            <w:tcW w:w="2601" w:type="pct"/>
          </w:tcPr>
          <w:p w:rsidR="00A244BF" w:rsidRPr="006E0E25" w:rsidRDefault="00A244BF" w:rsidP="003E60AA">
            <w:pPr>
              <w:widowControl w:val="0"/>
              <w:tabs>
                <w:tab w:val="left" w:pos="5245"/>
              </w:tabs>
              <w:spacing w:line="256" w:lineRule="auto"/>
              <w:ind w:right="602"/>
              <w:rPr>
                <w:lang w:eastAsia="ar-SA"/>
              </w:rPr>
            </w:pPr>
            <w:r w:rsidRPr="006E0E25">
              <w:t>Заказчик:</w:t>
            </w:r>
          </w:p>
          <w:p w:rsidR="00A244BF" w:rsidRPr="006E0E25" w:rsidRDefault="00A244BF" w:rsidP="003E60AA">
            <w:pPr>
              <w:widowControl w:val="0"/>
              <w:tabs>
                <w:tab w:val="left" w:pos="5245"/>
              </w:tabs>
              <w:spacing w:line="256" w:lineRule="auto"/>
              <w:ind w:right="602"/>
              <w:rPr>
                <w:b/>
              </w:rPr>
            </w:pPr>
            <w:r w:rsidRPr="006E0E25">
              <w:rPr>
                <w:b/>
              </w:rPr>
              <w:t>Автономная некоммерческая организация «Агентство стратегических инициатив по продвижению новых проектов»</w:t>
            </w:r>
          </w:p>
          <w:p w:rsidR="00A244BF" w:rsidRPr="006E0E25" w:rsidRDefault="00A244BF" w:rsidP="003E60AA">
            <w:pPr>
              <w:widowControl w:val="0"/>
              <w:tabs>
                <w:tab w:val="left" w:pos="5245"/>
              </w:tabs>
              <w:spacing w:line="256" w:lineRule="auto"/>
              <w:ind w:right="602"/>
              <w:rPr>
                <w:b/>
              </w:rPr>
            </w:pPr>
          </w:p>
          <w:p w:rsidR="00A244BF" w:rsidRPr="006E0E25" w:rsidRDefault="00A244BF" w:rsidP="003E60AA">
            <w:pPr>
              <w:ind w:firstLine="35"/>
              <w:rPr>
                <w:color w:val="000000"/>
              </w:rPr>
            </w:pPr>
          </w:p>
          <w:p w:rsidR="00A244BF" w:rsidRPr="006E0E25" w:rsidRDefault="00A244BF" w:rsidP="003E60AA">
            <w:pPr>
              <w:ind w:firstLine="35"/>
              <w:rPr>
                <w:color w:val="000000"/>
              </w:rPr>
            </w:pPr>
            <w:r w:rsidRPr="006E0E25">
              <w:rPr>
                <w:color w:val="000000"/>
              </w:rPr>
              <w:t>_______________________</w:t>
            </w:r>
          </w:p>
          <w:p w:rsidR="00A244BF" w:rsidRPr="006E0E25" w:rsidRDefault="00A244BF" w:rsidP="003E60AA">
            <w:pPr>
              <w:widowControl w:val="0"/>
              <w:tabs>
                <w:tab w:val="left" w:pos="5245"/>
              </w:tabs>
              <w:spacing w:line="256" w:lineRule="auto"/>
              <w:ind w:right="602"/>
              <w:rPr>
                <w:b/>
                <w:bCs/>
                <w:lang w:eastAsia="ar-SA"/>
              </w:rPr>
            </w:pPr>
            <w:r w:rsidRPr="006E0E25">
              <w:rPr>
                <w:color w:val="000000"/>
              </w:rPr>
              <w:t>М.П.</w:t>
            </w:r>
            <w:r w:rsidRPr="006E0E25">
              <w:t xml:space="preserve">  </w:t>
            </w:r>
            <w:r w:rsidRPr="006E0E25">
              <w:rPr>
                <w:bCs/>
              </w:rPr>
              <w:t xml:space="preserve"> </w:t>
            </w:r>
            <w:r w:rsidRPr="006E0E25">
              <w:t xml:space="preserve">  </w:t>
            </w:r>
            <w:r w:rsidRPr="006E0E25">
              <w:rPr>
                <w:bCs/>
              </w:rPr>
              <w:t xml:space="preserve"> </w:t>
            </w:r>
          </w:p>
        </w:tc>
        <w:tc>
          <w:tcPr>
            <w:tcW w:w="2399" w:type="pct"/>
          </w:tcPr>
          <w:p w:rsidR="00A244BF" w:rsidRPr="006E0E25" w:rsidRDefault="00A244BF" w:rsidP="003E60AA">
            <w:pPr>
              <w:widowControl w:val="0"/>
              <w:spacing w:line="256" w:lineRule="auto"/>
              <w:rPr>
                <w:lang w:eastAsia="ar-SA"/>
              </w:rPr>
            </w:pPr>
            <w:r w:rsidRPr="006E0E25">
              <w:t>Исполнитель:</w:t>
            </w:r>
          </w:p>
          <w:p w:rsidR="00A244BF" w:rsidRPr="006E0E25" w:rsidRDefault="00A244BF" w:rsidP="003E60AA">
            <w:pPr>
              <w:widowControl w:val="0"/>
              <w:spacing w:line="256" w:lineRule="auto"/>
              <w:rPr>
                <w:b/>
                <w:bCs/>
              </w:rPr>
            </w:pPr>
          </w:p>
          <w:p w:rsidR="00A244BF" w:rsidRPr="006E0E25" w:rsidRDefault="00A244BF" w:rsidP="003E60AA">
            <w:pPr>
              <w:widowControl w:val="0"/>
              <w:spacing w:line="256" w:lineRule="auto"/>
              <w:rPr>
                <w:b/>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pPr>
            <w:r w:rsidRPr="006E0E25">
              <w:t xml:space="preserve">_____________________ </w:t>
            </w:r>
          </w:p>
          <w:p w:rsidR="00A244BF" w:rsidRPr="006E0E25" w:rsidRDefault="00A244BF" w:rsidP="003E60AA">
            <w:pPr>
              <w:widowControl w:val="0"/>
              <w:spacing w:line="256" w:lineRule="auto"/>
              <w:rPr>
                <w:lang w:eastAsia="ar-SA"/>
              </w:rPr>
            </w:pPr>
            <w:r w:rsidRPr="006E0E25">
              <w:t>М.П.</w:t>
            </w:r>
          </w:p>
        </w:tc>
      </w:tr>
    </w:tbl>
    <w:p w:rsidR="00A244BF" w:rsidRPr="006E0E25" w:rsidRDefault="00A244BF" w:rsidP="00A244BF">
      <w:pPr>
        <w:widowControl w:val="0"/>
        <w:rPr>
          <w:b/>
          <w:bCs/>
        </w:rPr>
      </w:pPr>
    </w:p>
    <w:p w:rsidR="00A244BF" w:rsidRDefault="00A244BF" w:rsidP="00A244BF">
      <w:pPr>
        <w:rPr>
          <w:rFonts w:eastAsia="Calibri"/>
          <w:sz w:val="22"/>
          <w:szCs w:val="22"/>
          <w:lang w:eastAsia="en-US"/>
        </w:rPr>
      </w:pPr>
      <w:r w:rsidRPr="006E0E25">
        <w:rPr>
          <w:rFonts w:eastAsia="Calibri"/>
          <w:sz w:val="22"/>
          <w:szCs w:val="22"/>
          <w:lang w:eastAsia="en-US"/>
        </w:rPr>
        <w:br w:type="page"/>
      </w:r>
    </w:p>
    <w:p w:rsidR="00A244BF" w:rsidRDefault="00A244BF" w:rsidP="00A244BF">
      <w:pPr>
        <w:widowControl w:val="0"/>
        <w:spacing w:line="256" w:lineRule="auto"/>
        <w:jc w:val="right"/>
      </w:pPr>
      <w:r w:rsidRPr="006E0E25">
        <w:t xml:space="preserve">Приложение № </w:t>
      </w:r>
      <w:r>
        <w:t>2</w:t>
      </w:r>
    </w:p>
    <w:p w:rsidR="00A244BF" w:rsidRPr="008C40C0" w:rsidRDefault="00A244BF" w:rsidP="00A244BF">
      <w:pPr>
        <w:jc w:val="right"/>
      </w:pPr>
      <w:proofErr w:type="gramStart"/>
      <w:r w:rsidRPr="008C40C0">
        <w:t>к</w:t>
      </w:r>
      <w:proofErr w:type="gramEnd"/>
      <w:r w:rsidRPr="008C40C0">
        <w:t xml:space="preserve"> </w:t>
      </w:r>
      <w:r>
        <w:t>Д</w:t>
      </w:r>
      <w:r w:rsidRPr="008C40C0">
        <w:t>оговору</w:t>
      </w:r>
      <w:r>
        <w:t xml:space="preserve"> оказания услуг</w:t>
      </w:r>
      <w:r w:rsidRPr="008C40C0">
        <w:t xml:space="preserve"> №_________ </w:t>
      </w:r>
    </w:p>
    <w:p w:rsidR="00A244BF" w:rsidRDefault="00A244BF" w:rsidP="00A244BF">
      <w:pPr>
        <w:widowControl w:val="0"/>
        <w:spacing w:line="256" w:lineRule="auto"/>
        <w:jc w:val="right"/>
      </w:pPr>
      <w:proofErr w:type="gramStart"/>
      <w:r w:rsidRPr="008C40C0">
        <w:t>от</w:t>
      </w:r>
      <w:proofErr w:type="gramEnd"/>
      <w:r w:rsidRPr="008C40C0">
        <w:t xml:space="preserve"> «____ » ____________ 20</w:t>
      </w:r>
      <w:r>
        <w:t>20</w:t>
      </w:r>
      <w:r w:rsidRPr="008C40C0">
        <w:t xml:space="preserve"> г.</w:t>
      </w:r>
    </w:p>
    <w:p w:rsidR="00A244BF" w:rsidRDefault="00A244BF" w:rsidP="00A244BF">
      <w:pPr>
        <w:keepNext/>
        <w:spacing w:before="240" w:after="60"/>
        <w:ind w:left="720" w:hanging="360"/>
        <w:jc w:val="center"/>
        <w:outlineLvl w:val="0"/>
        <w:rPr>
          <w:b/>
          <w:bCs/>
          <w:kern w:val="32"/>
          <w:sz w:val="32"/>
          <w:szCs w:val="32"/>
        </w:rPr>
      </w:pPr>
      <w:r>
        <w:rPr>
          <w:b/>
          <w:bCs/>
          <w:kern w:val="32"/>
          <w:sz w:val="32"/>
          <w:szCs w:val="32"/>
        </w:rPr>
        <w:t>СМЕТА</w:t>
      </w:r>
    </w:p>
    <w:p w:rsidR="00A244BF" w:rsidRPr="006E0E25" w:rsidRDefault="00A244BF" w:rsidP="00A244BF">
      <w:pPr>
        <w:spacing w:line="276" w:lineRule="auto"/>
        <w:contextualSpacing/>
        <w:jc w:val="center"/>
        <w:rPr>
          <w:b/>
          <w:sz w:val="28"/>
          <w:szCs w:val="28"/>
        </w:rPr>
      </w:pPr>
      <w:proofErr w:type="gramStart"/>
      <w:r w:rsidRPr="006E0E25">
        <w:rPr>
          <w:b/>
          <w:sz w:val="28"/>
          <w:szCs w:val="28"/>
        </w:rPr>
        <w:t>на</w:t>
      </w:r>
      <w:proofErr w:type="gramEnd"/>
      <w:r w:rsidRPr="006E0E25">
        <w:rPr>
          <w:b/>
          <w:sz w:val="28"/>
          <w:szCs w:val="28"/>
        </w:rPr>
        <w:t xml:space="preserve"> оказание комплекса услуг по формированию аналитических отчетов информационного поля</w:t>
      </w:r>
    </w:p>
    <w:tbl>
      <w:tblPr>
        <w:tblStyle w:val="af"/>
        <w:tblW w:w="0" w:type="auto"/>
        <w:tblLook w:val="04A0" w:firstRow="1" w:lastRow="0" w:firstColumn="1" w:lastColumn="0" w:noHBand="0" w:noVBand="1"/>
      </w:tblPr>
      <w:tblGrid>
        <w:gridCol w:w="4531"/>
        <w:gridCol w:w="1985"/>
        <w:gridCol w:w="1559"/>
        <w:gridCol w:w="1418"/>
      </w:tblGrid>
      <w:tr w:rsidR="00A244BF" w:rsidTr="003E60AA">
        <w:tc>
          <w:tcPr>
            <w:tcW w:w="4531" w:type="dxa"/>
          </w:tcPr>
          <w:p w:rsidR="00A244BF" w:rsidRDefault="00A244BF" w:rsidP="003E60AA">
            <w:pPr>
              <w:widowControl w:val="0"/>
              <w:spacing w:line="256" w:lineRule="auto"/>
            </w:pPr>
            <w:r>
              <w:t>Наименование аналитических отчетов информационного поля</w:t>
            </w:r>
          </w:p>
        </w:tc>
        <w:tc>
          <w:tcPr>
            <w:tcW w:w="1985" w:type="dxa"/>
          </w:tcPr>
          <w:p w:rsidR="00A244BF" w:rsidRDefault="00A244BF" w:rsidP="003E60AA">
            <w:pPr>
              <w:widowControl w:val="0"/>
              <w:spacing w:line="256" w:lineRule="auto"/>
            </w:pPr>
            <w:r>
              <w:t>Стоимость за единицу, руб.</w:t>
            </w:r>
          </w:p>
        </w:tc>
        <w:tc>
          <w:tcPr>
            <w:tcW w:w="1559" w:type="dxa"/>
          </w:tcPr>
          <w:p w:rsidR="00A244BF" w:rsidRDefault="00A244BF" w:rsidP="003E60AA">
            <w:pPr>
              <w:widowControl w:val="0"/>
              <w:spacing w:line="256" w:lineRule="auto"/>
            </w:pPr>
            <w:r>
              <w:t>Количество, шт.</w:t>
            </w:r>
          </w:p>
        </w:tc>
        <w:tc>
          <w:tcPr>
            <w:tcW w:w="1418" w:type="dxa"/>
          </w:tcPr>
          <w:p w:rsidR="00A244BF" w:rsidRDefault="00A244BF" w:rsidP="003E60AA">
            <w:pPr>
              <w:widowControl w:val="0"/>
              <w:spacing w:line="256" w:lineRule="auto"/>
            </w:pPr>
            <w:r>
              <w:t>Сумма, руб.</w:t>
            </w:r>
          </w:p>
        </w:tc>
      </w:tr>
      <w:tr w:rsidR="00A244BF" w:rsidTr="003E60AA">
        <w:trPr>
          <w:trHeight w:val="369"/>
        </w:trPr>
        <w:tc>
          <w:tcPr>
            <w:tcW w:w="4531" w:type="dxa"/>
          </w:tcPr>
          <w:p w:rsidR="00A244BF" w:rsidRDefault="00A244BF" w:rsidP="003E60AA">
            <w:pPr>
              <w:widowControl w:val="0"/>
              <w:spacing w:line="256" w:lineRule="auto"/>
            </w:pPr>
            <w:proofErr w:type="gramStart"/>
            <w:r>
              <w:rPr>
                <w:bCs/>
              </w:rPr>
              <w:t>ежедневный</w:t>
            </w:r>
            <w:proofErr w:type="gramEnd"/>
          </w:p>
        </w:tc>
        <w:tc>
          <w:tcPr>
            <w:tcW w:w="1985" w:type="dxa"/>
          </w:tcPr>
          <w:p w:rsidR="00A244BF" w:rsidRDefault="00A244BF" w:rsidP="003E60AA">
            <w:pPr>
              <w:widowControl w:val="0"/>
              <w:spacing w:line="256" w:lineRule="auto"/>
            </w:pPr>
            <w:r>
              <w:t>Стоимость за 1 месяц</w:t>
            </w:r>
          </w:p>
        </w:tc>
        <w:tc>
          <w:tcPr>
            <w:tcW w:w="1559" w:type="dxa"/>
          </w:tcPr>
          <w:p w:rsidR="00A244BF" w:rsidRDefault="00A244BF" w:rsidP="003E60AA">
            <w:pPr>
              <w:widowControl w:val="0"/>
              <w:spacing w:line="256" w:lineRule="auto"/>
              <w:jc w:val="center"/>
            </w:pPr>
            <w:r>
              <w:t>9</w:t>
            </w:r>
          </w:p>
        </w:tc>
        <w:tc>
          <w:tcPr>
            <w:tcW w:w="1418" w:type="dxa"/>
          </w:tcPr>
          <w:p w:rsidR="00A244BF" w:rsidRDefault="00A244BF" w:rsidP="003E60AA">
            <w:pPr>
              <w:widowControl w:val="0"/>
              <w:spacing w:line="256" w:lineRule="auto"/>
            </w:pPr>
          </w:p>
        </w:tc>
      </w:tr>
      <w:tr w:rsidR="00A244BF" w:rsidTr="003E60AA">
        <w:tc>
          <w:tcPr>
            <w:tcW w:w="4531" w:type="dxa"/>
          </w:tcPr>
          <w:p w:rsidR="00A244BF" w:rsidRDefault="00A244BF" w:rsidP="003E60AA">
            <w:pPr>
              <w:widowControl w:val="0"/>
              <w:spacing w:line="256" w:lineRule="auto"/>
            </w:pPr>
            <w:proofErr w:type="gramStart"/>
            <w:r>
              <w:t>ежемесячный</w:t>
            </w:r>
            <w:proofErr w:type="gramEnd"/>
          </w:p>
        </w:tc>
        <w:tc>
          <w:tcPr>
            <w:tcW w:w="1985" w:type="dxa"/>
          </w:tcPr>
          <w:p w:rsidR="00A244BF" w:rsidRDefault="00A244BF" w:rsidP="003E60AA">
            <w:pPr>
              <w:widowControl w:val="0"/>
              <w:spacing w:line="256" w:lineRule="auto"/>
            </w:pPr>
          </w:p>
        </w:tc>
        <w:tc>
          <w:tcPr>
            <w:tcW w:w="1559" w:type="dxa"/>
          </w:tcPr>
          <w:p w:rsidR="00A244BF" w:rsidRDefault="00A244BF" w:rsidP="003E60AA">
            <w:pPr>
              <w:widowControl w:val="0"/>
              <w:spacing w:line="256" w:lineRule="auto"/>
              <w:jc w:val="center"/>
            </w:pPr>
            <w:r>
              <w:t>9</w:t>
            </w:r>
          </w:p>
        </w:tc>
        <w:tc>
          <w:tcPr>
            <w:tcW w:w="1418" w:type="dxa"/>
          </w:tcPr>
          <w:p w:rsidR="00A244BF" w:rsidRDefault="00A244BF" w:rsidP="003E60AA">
            <w:pPr>
              <w:widowControl w:val="0"/>
              <w:spacing w:line="256" w:lineRule="auto"/>
            </w:pPr>
          </w:p>
        </w:tc>
      </w:tr>
      <w:tr w:rsidR="00A244BF" w:rsidTr="003E60AA">
        <w:tc>
          <w:tcPr>
            <w:tcW w:w="4531" w:type="dxa"/>
          </w:tcPr>
          <w:p w:rsidR="00A244BF" w:rsidRDefault="00A244BF" w:rsidP="003E60AA">
            <w:pPr>
              <w:widowControl w:val="0"/>
              <w:spacing w:line="256" w:lineRule="auto"/>
            </w:pPr>
            <w:proofErr w:type="gramStart"/>
            <w:r>
              <w:t>итоговый</w:t>
            </w:r>
            <w:proofErr w:type="gramEnd"/>
            <w:r>
              <w:t xml:space="preserve"> отчет за 2020 год</w:t>
            </w:r>
          </w:p>
        </w:tc>
        <w:tc>
          <w:tcPr>
            <w:tcW w:w="1985" w:type="dxa"/>
          </w:tcPr>
          <w:p w:rsidR="00A244BF" w:rsidRDefault="00A244BF" w:rsidP="003E60AA">
            <w:pPr>
              <w:widowControl w:val="0"/>
              <w:spacing w:line="256" w:lineRule="auto"/>
            </w:pPr>
          </w:p>
        </w:tc>
        <w:tc>
          <w:tcPr>
            <w:tcW w:w="1559" w:type="dxa"/>
          </w:tcPr>
          <w:p w:rsidR="00A244BF" w:rsidRDefault="00A244BF" w:rsidP="003E60AA">
            <w:pPr>
              <w:widowControl w:val="0"/>
              <w:spacing w:line="256" w:lineRule="auto"/>
              <w:jc w:val="center"/>
            </w:pPr>
            <w:r>
              <w:t>1</w:t>
            </w:r>
          </w:p>
        </w:tc>
        <w:tc>
          <w:tcPr>
            <w:tcW w:w="1418" w:type="dxa"/>
          </w:tcPr>
          <w:p w:rsidR="00A244BF" w:rsidRDefault="00A244BF" w:rsidP="003E60AA">
            <w:pPr>
              <w:widowControl w:val="0"/>
              <w:spacing w:line="256" w:lineRule="auto"/>
            </w:pPr>
          </w:p>
        </w:tc>
      </w:tr>
      <w:tr w:rsidR="00A244BF" w:rsidTr="003E60AA">
        <w:tc>
          <w:tcPr>
            <w:tcW w:w="4531" w:type="dxa"/>
          </w:tcPr>
          <w:p w:rsidR="00A244BF" w:rsidRDefault="00A244BF" w:rsidP="003E60AA">
            <w:pPr>
              <w:widowControl w:val="0"/>
              <w:spacing w:line="256" w:lineRule="auto"/>
            </w:pPr>
            <w:proofErr w:type="gramStart"/>
            <w:r w:rsidRPr="00A17BC5">
              <w:rPr>
                <w:bCs/>
              </w:rPr>
              <w:t>отчет</w:t>
            </w:r>
            <w:proofErr w:type="gramEnd"/>
            <w:r w:rsidRPr="00A17BC5">
              <w:rPr>
                <w:bCs/>
              </w:rPr>
              <w:t xml:space="preserve"> по информационному поводу</w:t>
            </w:r>
          </w:p>
        </w:tc>
        <w:tc>
          <w:tcPr>
            <w:tcW w:w="1985" w:type="dxa"/>
          </w:tcPr>
          <w:p w:rsidR="00A244BF" w:rsidRDefault="00A244BF" w:rsidP="003E60AA">
            <w:pPr>
              <w:widowControl w:val="0"/>
              <w:spacing w:line="256" w:lineRule="auto"/>
            </w:pPr>
          </w:p>
        </w:tc>
        <w:tc>
          <w:tcPr>
            <w:tcW w:w="1559" w:type="dxa"/>
          </w:tcPr>
          <w:p w:rsidR="00A244BF" w:rsidRDefault="00A244BF" w:rsidP="003E60AA">
            <w:pPr>
              <w:widowControl w:val="0"/>
              <w:spacing w:line="256" w:lineRule="auto"/>
              <w:jc w:val="center"/>
            </w:pPr>
            <w:r>
              <w:t>12</w:t>
            </w:r>
          </w:p>
        </w:tc>
        <w:tc>
          <w:tcPr>
            <w:tcW w:w="1418" w:type="dxa"/>
          </w:tcPr>
          <w:p w:rsidR="00A244BF" w:rsidRDefault="00A244BF" w:rsidP="003E60AA">
            <w:pPr>
              <w:widowControl w:val="0"/>
              <w:spacing w:line="256" w:lineRule="auto"/>
            </w:pPr>
          </w:p>
        </w:tc>
      </w:tr>
      <w:tr w:rsidR="00A244BF" w:rsidTr="003E60AA">
        <w:tc>
          <w:tcPr>
            <w:tcW w:w="4531" w:type="dxa"/>
          </w:tcPr>
          <w:p w:rsidR="00A244BF" w:rsidRDefault="00A244BF" w:rsidP="003E60AA">
            <w:pPr>
              <w:widowControl w:val="0"/>
              <w:spacing w:line="256" w:lineRule="auto"/>
            </w:pPr>
            <w:proofErr w:type="gramStart"/>
            <w:r w:rsidRPr="008C593F">
              <w:rPr>
                <w:bCs/>
              </w:rPr>
              <w:t>календарь</w:t>
            </w:r>
            <w:proofErr w:type="gramEnd"/>
            <w:r w:rsidRPr="008C593F">
              <w:rPr>
                <w:bCs/>
              </w:rPr>
              <w:t xml:space="preserve"> событий</w:t>
            </w:r>
          </w:p>
        </w:tc>
        <w:tc>
          <w:tcPr>
            <w:tcW w:w="1985" w:type="dxa"/>
          </w:tcPr>
          <w:p w:rsidR="00A244BF" w:rsidRDefault="00A244BF" w:rsidP="003E60AA">
            <w:pPr>
              <w:widowControl w:val="0"/>
              <w:spacing w:line="256" w:lineRule="auto"/>
            </w:pPr>
          </w:p>
        </w:tc>
        <w:tc>
          <w:tcPr>
            <w:tcW w:w="1559" w:type="dxa"/>
          </w:tcPr>
          <w:p w:rsidR="00A244BF" w:rsidRDefault="00A244BF" w:rsidP="003E60AA">
            <w:pPr>
              <w:widowControl w:val="0"/>
              <w:spacing w:line="256" w:lineRule="auto"/>
              <w:jc w:val="center"/>
            </w:pPr>
            <w:r>
              <w:t>3</w:t>
            </w:r>
          </w:p>
        </w:tc>
        <w:tc>
          <w:tcPr>
            <w:tcW w:w="1418" w:type="dxa"/>
          </w:tcPr>
          <w:p w:rsidR="00A244BF" w:rsidRDefault="00A244BF" w:rsidP="003E60AA">
            <w:pPr>
              <w:widowControl w:val="0"/>
              <w:spacing w:line="256" w:lineRule="auto"/>
            </w:pPr>
          </w:p>
        </w:tc>
      </w:tr>
      <w:tr w:rsidR="00A244BF" w:rsidTr="003E60AA">
        <w:tc>
          <w:tcPr>
            <w:tcW w:w="4531" w:type="dxa"/>
          </w:tcPr>
          <w:p w:rsidR="00A244BF" w:rsidRPr="008C593F" w:rsidRDefault="00A244BF" w:rsidP="003E60AA">
            <w:pPr>
              <w:widowControl w:val="0"/>
              <w:spacing w:line="256" w:lineRule="auto"/>
              <w:jc w:val="right"/>
              <w:rPr>
                <w:bCs/>
              </w:rPr>
            </w:pPr>
            <w:r>
              <w:rPr>
                <w:bCs/>
              </w:rPr>
              <w:t>ИТОГО</w:t>
            </w:r>
          </w:p>
        </w:tc>
        <w:tc>
          <w:tcPr>
            <w:tcW w:w="1985" w:type="dxa"/>
          </w:tcPr>
          <w:p w:rsidR="00A244BF" w:rsidRDefault="00A244BF" w:rsidP="003E60AA">
            <w:pPr>
              <w:widowControl w:val="0"/>
              <w:spacing w:line="256" w:lineRule="auto"/>
              <w:jc w:val="center"/>
            </w:pPr>
            <w:r>
              <w:t>-</w:t>
            </w:r>
          </w:p>
        </w:tc>
        <w:tc>
          <w:tcPr>
            <w:tcW w:w="1559" w:type="dxa"/>
          </w:tcPr>
          <w:p w:rsidR="00A244BF" w:rsidRDefault="00A244BF" w:rsidP="003E60AA">
            <w:pPr>
              <w:widowControl w:val="0"/>
              <w:spacing w:line="256" w:lineRule="auto"/>
              <w:jc w:val="center"/>
            </w:pPr>
            <w:r>
              <w:t>-</w:t>
            </w:r>
          </w:p>
        </w:tc>
        <w:tc>
          <w:tcPr>
            <w:tcW w:w="1418" w:type="dxa"/>
          </w:tcPr>
          <w:p w:rsidR="00A244BF" w:rsidRDefault="00A244BF" w:rsidP="003E60AA">
            <w:pPr>
              <w:widowControl w:val="0"/>
              <w:spacing w:line="256" w:lineRule="auto"/>
              <w:jc w:val="center"/>
            </w:pPr>
          </w:p>
        </w:tc>
      </w:tr>
    </w:tbl>
    <w:tbl>
      <w:tblPr>
        <w:tblpPr w:leftFromText="180" w:rightFromText="180" w:bottomFromText="160" w:vertAnchor="text" w:horzAnchor="margin" w:tblpY="534"/>
        <w:tblW w:w="4886" w:type="pct"/>
        <w:tblLook w:val="04A0" w:firstRow="1" w:lastRow="0" w:firstColumn="1" w:lastColumn="0" w:noHBand="0" w:noVBand="1"/>
      </w:tblPr>
      <w:tblGrid>
        <w:gridCol w:w="4972"/>
        <w:gridCol w:w="4585"/>
      </w:tblGrid>
      <w:tr w:rsidR="00A244BF" w:rsidRPr="006E0E25" w:rsidTr="003E60AA">
        <w:tc>
          <w:tcPr>
            <w:tcW w:w="2601" w:type="pct"/>
          </w:tcPr>
          <w:p w:rsidR="00A244BF" w:rsidRPr="006E0E25" w:rsidRDefault="00A244BF" w:rsidP="003E60AA">
            <w:pPr>
              <w:widowControl w:val="0"/>
              <w:tabs>
                <w:tab w:val="left" w:pos="5245"/>
              </w:tabs>
              <w:spacing w:line="256" w:lineRule="auto"/>
              <w:ind w:right="602"/>
              <w:rPr>
                <w:lang w:eastAsia="ar-SA"/>
              </w:rPr>
            </w:pPr>
            <w:r w:rsidRPr="006E0E25">
              <w:t>Заказчик:</w:t>
            </w:r>
          </w:p>
          <w:p w:rsidR="00A244BF" w:rsidRPr="006E0E25" w:rsidRDefault="00A244BF" w:rsidP="003E60AA">
            <w:pPr>
              <w:widowControl w:val="0"/>
              <w:tabs>
                <w:tab w:val="left" w:pos="5245"/>
              </w:tabs>
              <w:spacing w:line="256" w:lineRule="auto"/>
              <w:ind w:right="602"/>
              <w:rPr>
                <w:b/>
              </w:rPr>
            </w:pPr>
            <w:r w:rsidRPr="006E0E25">
              <w:rPr>
                <w:b/>
              </w:rPr>
              <w:t>Автономная некоммерческая организация «Агентство стратегических инициатив по продвижению новых проектов»</w:t>
            </w:r>
          </w:p>
          <w:p w:rsidR="00A244BF" w:rsidRPr="006E0E25" w:rsidRDefault="00A244BF" w:rsidP="003E60AA">
            <w:pPr>
              <w:widowControl w:val="0"/>
              <w:tabs>
                <w:tab w:val="left" w:pos="5245"/>
              </w:tabs>
              <w:spacing w:line="256" w:lineRule="auto"/>
              <w:ind w:right="602"/>
              <w:rPr>
                <w:b/>
              </w:rPr>
            </w:pPr>
          </w:p>
          <w:p w:rsidR="00A244BF" w:rsidRPr="006E0E25" w:rsidRDefault="00A244BF" w:rsidP="003E60AA">
            <w:pPr>
              <w:ind w:firstLine="35"/>
              <w:rPr>
                <w:color w:val="000000"/>
              </w:rPr>
            </w:pPr>
          </w:p>
          <w:p w:rsidR="00A244BF" w:rsidRPr="006E0E25" w:rsidRDefault="00A244BF" w:rsidP="003E60AA">
            <w:pPr>
              <w:ind w:firstLine="35"/>
              <w:rPr>
                <w:color w:val="000000"/>
              </w:rPr>
            </w:pPr>
            <w:r w:rsidRPr="006E0E25">
              <w:rPr>
                <w:color w:val="000000"/>
              </w:rPr>
              <w:t>_______________________</w:t>
            </w:r>
          </w:p>
          <w:p w:rsidR="00A244BF" w:rsidRPr="006E0E25" w:rsidRDefault="00A244BF" w:rsidP="003E60AA">
            <w:pPr>
              <w:widowControl w:val="0"/>
              <w:tabs>
                <w:tab w:val="left" w:pos="5245"/>
              </w:tabs>
              <w:spacing w:line="256" w:lineRule="auto"/>
              <w:ind w:right="602"/>
              <w:rPr>
                <w:b/>
                <w:bCs/>
                <w:lang w:eastAsia="ar-SA"/>
              </w:rPr>
            </w:pPr>
            <w:r w:rsidRPr="006E0E25">
              <w:rPr>
                <w:color w:val="000000"/>
              </w:rPr>
              <w:t>М.П.</w:t>
            </w:r>
            <w:r w:rsidRPr="006E0E25">
              <w:t xml:space="preserve">  </w:t>
            </w:r>
            <w:r w:rsidRPr="006E0E25">
              <w:rPr>
                <w:bCs/>
              </w:rPr>
              <w:t xml:space="preserve"> </w:t>
            </w:r>
            <w:r w:rsidRPr="006E0E25">
              <w:t xml:space="preserve">  </w:t>
            </w:r>
            <w:r w:rsidRPr="006E0E25">
              <w:rPr>
                <w:bCs/>
              </w:rPr>
              <w:t xml:space="preserve"> </w:t>
            </w:r>
          </w:p>
        </w:tc>
        <w:tc>
          <w:tcPr>
            <w:tcW w:w="2399" w:type="pct"/>
          </w:tcPr>
          <w:p w:rsidR="00A244BF" w:rsidRPr="006E0E25" w:rsidRDefault="00A244BF" w:rsidP="003E60AA">
            <w:pPr>
              <w:widowControl w:val="0"/>
              <w:spacing w:line="256" w:lineRule="auto"/>
              <w:rPr>
                <w:lang w:eastAsia="ar-SA"/>
              </w:rPr>
            </w:pPr>
            <w:r w:rsidRPr="006E0E25">
              <w:t>Исполнитель:</w:t>
            </w:r>
          </w:p>
          <w:p w:rsidR="00A244BF" w:rsidRPr="006E0E25" w:rsidRDefault="00A244BF" w:rsidP="003E60AA">
            <w:pPr>
              <w:widowControl w:val="0"/>
              <w:spacing w:line="256" w:lineRule="auto"/>
              <w:rPr>
                <w:b/>
                <w:bCs/>
              </w:rPr>
            </w:pPr>
          </w:p>
          <w:p w:rsidR="00A244BF" w:rsidRPr="006E0E25" w:rsidRDefault="00A244BF" w:rsidP="003E60AA">
            <w:pPr>
              <w:widowControl w:val="0"/>
              <w:spacing w:line="256" w:lineRule="auto"/>
              <w:rPr>
                <w:b/>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rPr>
                <w:bCs/>
              </w:rPr>
            </w:pPr>
          </w:p>
          <w:p w:rsidR="00A244BF" w:rsidRPr="006E0E25" w:rsidRDefault="00A244BF" w:rsidP="003E60AA">
            <w:pPr>
              <w:widowControl w:val="0"/>
              <w:spacing w:line="256" w:lineRule="auto"/>
            </w:pPr>
            <w:r w:rsidRPr="006E0E25">
              <w:t xml:space="preserve">_____________________ </w:t>
            </w:r>
          </w:p>
          <w:p w:rsidR="00A244BF" w:rsidRPr="006E0E25" w:rsidRDefault="00A244BF" w:rsidP="003E60AA">
            <w:pPr>
              <w:widowControl w:val="0"/>
              <w:spacing w:line="256" w:lineRule="auto"/>
              <w:rPr>
                <w:lang w:eastAsia="ar-SA"/>
              </w:rPr>
            </w:pPr>
            <w:r w:rsidRPr="006E0E25">
              <w:t>М.П.</w:t>
            </w:r>
          </w:p>
        </w:tc>
      </w:tr>
    </w:tbl>
    <w:p w:rsidR="00A244BF" w:rsidRDefault="00A244BF" w:rsidP="00A244BF">
      <w:pPr>
        <w:widowControl w:val="0"/>
        <w:spacing w:line="256" w:lineRule="auto"/>
      </w:pPr>
    </w:p>
    <w:p w:rsidR="00A244BF" w:rsidRPr="00E82581" w:rsidRDefault="00A244BF" w:rsidP="00A244BF">
      <w:pPr>
        <w:ind w:left="567"/>
        <w:jc w:val="both"/>
      </w:pPr>
      <w:r>
        <w:br w:type="page"/>
      </w:r>
    </w:p>
    <w:p w:rsidR="006E0E25" w:rsidRPr="006E0E25" w:rsidRDefault="006E0E25" w:rsidP="006E0E25">
      <w:pPr>
        <w:keepNext/>
        <w:keepLines/>
        <w:numPr>
          <w:ilvl w:val="0"/>
          <w:numId w:val="6"/>
        </w:numPr>
        <w:spacing w:before="480" w:after="200" w:line="276" w:lineRule="auto"/>
        <w:ind w:left="0" w:firstLine="0"/>
        <w:jc w:val="center"/>
        <w:outlineLvl w:val="0"/>
        <w:rPr>
          <w:b/>
          <w:bCs/>
          <w:sz w:val="28"/>
          <w:szCs w:val="28"/>
          <w:lang w:eastAsia="en-US"/>
        </w:rPr>
      </w:pPr>
      <w:r w:rsidRPr="006E0E25">
        <w:rPr>
          <w:b/>
          <w:bCs/>
          <w:sz w:val="28"/>
          <w:szCs w:val="28"/>
          <w:lang w:eastAsia="en-US"/>
        </w:rPr>
        <w:t>ФОРМА ЗАЯВКИ</w:t>
      </w:r>
      <w:bookmarkEnd w:id="98"/>
    </w:p>
    <w:p w:rsidR="006E0E25" w:rsidRPr="006E0E25" w:rsidRDefault="006E0E25" w:rsidP="006E0E25">
      <w:pPr>
        <w:rPr>
          <w:sz w:val="18"/>
          <w:szCs w:val="20"/>
        </w:rPr>
      </w:pPr>
    </w:p>
    <w:p w:rsidR="006E0E25" w:rsidRPr="006E0E25" w:rsidRDefault="006E0E25" w:rsidP="006E0E25">
      <w:pPr>
        <w:rPr>
          <w:b/>
        </w:rPr>
      </w:pPr>
      <w:r w:rsidRPr="006E0E25">
        <w:rPr>
          <w:b/>
        </w:rPr>
        <w:t xml:space="preserve">ФОРМА 1. </w:t>
      </w:r>
    </w:p>
    <w:p w:rsidR="006E0E25" w:rsidRPr="006E0E25" w:rsidRDefault="006E0E25" w:rsidP="006E0E25">
      <w:pPr>
        <w:rPr>
          <w:sz w:val="20"/>
          <w:szCs w:val="20"/>
        </w:rPr>
      </w:pPr>
      <w:r w:rsidRPr="006E0E25">
        <w:rPr>
          <w:sz w:val="20"/>
          <w:szCs w:val="20"/>
        </w:rPr>
        <w:t>Заявка на участие в Закупке</w:t>
      </w:r>
    </w:p>
    <w:p w:rsidR="006E0E25" w:rsidRPr="006E0E25" w:rsidRDefault="006E0E25" w:rsidP="006E0E25">
      <w:pPr>
        <w:rPr>
          <w:sz w:val="18"/>
          <w:szCs w:val="20"/>
        </w:rPr>
      </w:pPr>
    </w:p>
    <w:p w:rsidR="006E0E25" w:rsidRPr="006E0E25" w:rsidRDefault="006E0E25" w:rsidP="006E0E25">
      <w:pPr>
        <w:pBdr>
          <w:top w:val="single" w:sz="4" w:space="1" w:color="auto"/>
        </w:pBdr>
        <w:shd w:val="clear" w:color="auto" w:fill="E0E0E0"/>
        <w:spacing w:before="120"/>
        <w:ind w:right="21"/>
        <w:jc w:val="center"/>
        <w:rPr>
          <w:b/>
          <w:bCs/>
          <w:color w:val="000000"/>
          <w:spacing w:val="36"/>
          <w:sz w:val="20"/>
          <w:szCs w:val="22"/>
        </w:rPr>
      </w:pPr>
      <w:bookmarkStart w:id="101" w:name="_ФОРМА_1._ЗАЯВКА"/>
      <w:bookmarkEnd w:id="101"/>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rPr>
          <w:sz w:val="20"/>
          <w:szCs w:val="20"/>
        </w:rPr>
      </w:pPr>
    </w:p>
    <w:p w:rsidR="006E0E25" w:rsidRPr="006E0E25" w:rsidRDefault="006E0E25" w:rsidP="006E0E25">
      <w:pPr>
        <w:rPr>
          <w:sz w:val="20"/>
          <w:szCs w:val="20"/>
        </w:rPr>
      </w:pPr>
      <w:bookmarkStart w:id="102" w:name="_Ref166329400"/>
      <w:r w:rsidRPr="006E0E25">
        <w:rPr>
          <w:sz w:val="20"/>
          <w:szCs w:val="20"/>
        </w:rPr>
        <w:t xml:space="preserve">На бланке участника </w:t>
      </w:r>
      <w:bookmarkEnd w:id="102"/>
      <w:r w:rsidRPr="006E0E25">
        <w:rPr>
          <w:sz w:val="20"/>
          <w:szCs w:val="20"/>
        </w:rPr>
        <w:t xml:space="preserve">Закупочной процедуры </w:t>
      </w:r>
    </w:p>
    <w:p w:rsidR="006E0E25" w:rsidRPr="006E0E25" w:rsidRDefault="006E0E25" w:rsidP="006E0E25">
      <w:pPr>
        <w:rPr>
          <w:sz w:val="20"/>
          <w:szCs w:val="20"/>
        </w:rPr>
      </w:pPr>
    </w:p>
    <w:p w:rsidR="006E0E25" w:rsidRPr="006E0E25" w:rsidRDefault="006E0E25" w:rsidP="006E0E25">
      <w:pPr>
        <w:rPr>
          <w:sz w:val="20"/>
          <w:szCs w:val="20"/>
        </w:rPr>
      </w:pPr>
      <w:r w:rsidRPr="006E0E25">
        <w:rPr>
          <w:sz w:val="20"/>
          <w:szCs w:val="20"/>
        </w:rPr>
        <w:t>Дата, исх. номер</w:t>
      </w:r>
    </w:p>
    <w:p w:rsidR="006E0E25" w:rsidRPr="006E0E25" w:rsidRDefault="006E0E25" w:rsidP="006E0E25">
      <w:pPr>
        <w:jc w:val="right"/>
        <w:rPr>
          <w:b/>
        </w:rPr>
      </w:pPr>
      <w:r w:rsidRPr="006E0E25">
        <w:rPr>
          <w:b/>
        </w:rPr>
        <w:t>Заказчику:</w:t>
      </w:r>
    </w:p>
    <w:p w:rsidR="006E0E25" w:rsidRPr="006E0E25" w:rsidRDefault="006E0E25" w:rsidP="006E0E25">
      <w:pPr>
        <w:jc w:val="right"/>
        <w:rPr>
          <w:b/>
          <w:u w:val="single"/>
        </w:rPr>
      </w:pPr>
      <w:r w:rsidRPr="006E0E25">
        <w:rPr>
          <w:b/>
          <w:u w:val="single"/>
        </w:rPr>
        <w:t>Агентству стратегических инициатив</w:t>
      </w:r>
    </w:p>
    <w:p w:rsidR="006E0E25" w:rsidRPr="006E0E25" w:rsidRDefault="006E0E25" w:rsidP="006E0E25">
      <w:pPr>
        <w:jc w:val="center"/>
        <w:rPr>
          <w:b/>
          <w:szCs w:val="20"/>
        </w:rPr>
      </w:pPr>
    </w:p>
    <w:p w:rsidR="006E0E25" w:rsidRPr="006E0E25" w:rsidRDefault="006E0E25" w:rsidP="006E0E25">
      <w:pPr>
        <w:jc w:val="center"/>
        <w:rPr>
          <w:b/>
          <w:szCs w:val="20"/>
        </w:rPr>
      </w:pPr>
      <w:r w:rsidRPr="006E0E25">
        <w:rPr>
          <w:b/>
          <w:szCs w:val="20"/>
        </w:rPr>
        <w:t>ЗАЯВКА НА УЧАСТИЕ В ЗАКУПКЕ</w:t>
      </w:r>
    </w:p>
    <w:p w:rsidR="006E0E25" w:rsidRPr="006E0E25" w:rsidRDefault="006E0E25" w:rsidP="006E0E25">
      <w:pPr>
        <w:ind w:firstLine="540"/>
        <w:jc w:val="both"/>
        <w:rPr>
          <w:b/>
        </w:rPr>
      </w:pPr>
    </w:p>
    <w:p w:rsidR="006E0E25" w:rsidRPr="006E0E25" w:rsidRDefault="006E0E25" w:rsidP="006E0E25">
      <w:pPr>
        <w:numPr>
          <w:ilvl w:val="0"/>
          <w:numId w:val="15"/>
        </w:numPr>
        <w:spacing w:after="200" w:line="276" w:lineRule="auto"/>
        <w:ind w:left="0" w:firstLine="0"/>
        <w:contextualSpacing/>
        <w:jc w:val="both"/>
      </w:pPr>
      <w:r w:rsidRPr="006E0E25">
        <w:rPr>
          <w:bCs/>
        </w:rPr>
        <w:t>Изучив Закупочную документацию на право заключения договора на</w:t>
      </w:r>
      <w:r w:rsidRPr="006E0E25" w:rsidDel="00C26DAE">
        <w:rPr>
          <w:bCs/>
        </w:rPr>
        <w:t xml:space="preserve"> </w:t>
      </w:r>
      <w:r w:rsidRPr="006E0E25">
        <w:rPr>
          <w:bCs/>
        </w:rPr>
        <w:t xml:space="preserve">________ </w:t>
      </w:r>
      <w:r w:rsidRPr="006E0E25">
        <w:rPr>
          <w:bCs/>
          <w:i/>
          <w:iCs/>
          <w:color w:val="A6A6A6"/>
        </w:rPr>
        <w:t xml:space="preserve">(предмет договора) </w:t>
      </w:r>
      <w:r w:rsidRPr="006E0E25">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6E0E25">
        <w:rPr>
          <w:bCs/>
          <w:color w:val="A6A6A6"/>
        </w:rPr>
        <w:t>(</w:t>
      </w:r>
      <w:r w:rsidRPr="006E0E25">
        <w:rPr>
          <w:bCs/>
          <w:i/>
          <w:iCs/>
          <w:color w:val="A6A6A6"/>
        </w:rPr>
        <w:t xml:space="preserve">наименование Участника </w:t>
      </w:r>
      <w:r w:rsidRPr="006E0E25">
        <w:rPr>
          <w:i/>
          <w:iCs/>
          <w:color w:val="A6A6A6"/>
        </w:rPr>
        <w:t>закупки</w:t>
      </w:r>
      <w:r w:rsidRPr="006E0E25">
        <w:rPr>
          <w:bCs/>
          <w:i/>
          <w:iCs/>
          <w:color w:val="A6A6A6"/>
        </w:rPr>
        <w:t xml:space="preserve"> с указанием организационно-правовой формы или фамилия, имя, отчество (при наличии) Участника </w:t>
      </w:r>
      <w:r w:rsidRPr="006E0E25">
        <w:rPr>
          <w:i/>
          <w:iCs/>
          <w:color w:val="A6A6A6"/>
        </w:rPr>
        <w:t>закупки</w:t>
      </w:r>
      <w:r w:rsidRPr="006E0E25">
        <w:rPr>
          <w:bCs/>
          <w:i/>
          <w:iCs/>
          <w:color w:val="A6A6A6"/>
        </w:rPr>
        <w:t>)</w:t>
      </w:r>
      <w:r w:rsidRPr="006E0E25">
        <w:rPr>
          <w:bCs/>
        </w:rPr>
        <w:t xml:space="preserve"> в лице ____________________ </w:t>
      </w:r>
      <w:r w:rsidRPr="006E0E25">
        <w:rPr>
          <w:bCs/>
          <w:i/>
          <w:iCs/>
          <w:color w:val="A6A6A6"/>
        </w:rPr>
        <w:t>(наименование должности, Ф.И.О. руководителя, уполномоченного лица)</w:t>
      </w:r>
      <w:r w:rsidRPr="006E0E25">
        <w:rPr>
          <w:bCs/>
          <w:color w:val="A6A6A6"/>
        </w:rPr>
        <w:t xml:space="preserve"> </w:t>
      </w:r>
      <w:r w:rsidRPr="006E0E25">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6E0E25" w:rsidRPr="006E0E25" w:rsidRDefault="006E0E25" w:rsidP="006E0E25">
      <w:pPr>
        <w:numPr>
          <w:ilvl w:val="0"/>
          <w:numId w:val="15"/>
        </w:numPr>
        <w:spacing w:after="200" w:line="276" w:lineRule="auto"/>
        <w:ind w:left="0" w:firstLine="0"/>
        <w:contextualSpacing/>
        <w:jc w:val="both"/>
      </w:pPr>
      <w:r w:rsidRPr="006E0E25">
        <w:t xml:space="preserve">Мы согласны поставить товар (выполнить работы, оказать услуги) _______________________________________ </w:t>
      </w:r>
      <w:r w:rsidRPr="006E0E25">
        <w:rPr>
          <w:bCs/>
          <w:i/>
          <w:iCs/>
          <w:color w:val="A6A6A6"/>
        </w:rPr>
        <w:t>(предмет договора)</w:t>
      </w:r>
      <w:r w:rsidRPr="006E0E25">
        <w:t xml:space="preserve"> </w:t>
      </w:r>
      <w:r w:rsidRPr="006E0E25">
        <w:rPr>
          <w:bCs/>
        </w:rPr>
        <w:t xml:space="preserve">для нужд Заказчика </w:t>
      </w:r>
      <w:r w:rsidRPr="006E0E25">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6E0E25" w:rsidRPr="006E0E25" w:rsidTr="006E0E25">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6E0E25" w:rsidRPr="006E0E25" w:rsidRDefault="006E0E25" w:rsidP="006E0E25">
            <w:pPr>
              <w:rPr>
                <w:sz w:val="22"/>
                <w:szCs w:val="22"/>
              </w:rPr>
            </w:pPr>
            <w:r w:rsidRPr="006E0E25">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6E0E25" w:rsidRPr="006E0E25" w:rsidRDefault="006E0E25" w:rsidP="006E0E25">
            <w:pPr>
              <w:jc w:val="center"/>
              <w:rPr>
                <w:b/>
                <w:bCs/>
                <w:sz w:val="22"/>
                <w:szCs w:val="22"/>
              </w:rPr>
            </w:pPr>
            <w:r w:rsidRPr="006E0E25">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6E0E25" w:rsidRPr="006E0E25" w:rsidRDefault="006E0E25" w:rsidP="006E0E25">
            <w:pPr>
              <w:jc w:val="center"/>
              <w:rPr>
                <w:b/>
                <w:bCs/>
                <w:sz w:val="22"/>
                <w:szCs w:val="22"/>
              </w:rPr>
            </w:pPr>
            <w:r w:rsidRPr="006E0E25">
              <w:rPr>
                <w:b/>
                <w:bCs/>
                <w:sz w:val="22"/>
                <w:szCs w:val="22"/>
              </w:rPr>
              <w:t>Предложение Участника закупки*</w:t>
            </w:r>
          </w:p>
          <w:p w:rsidR="006E0E25" w:rsidRPr="006E0E25" w:rsidRDefault="006E0E25" w:rsidP="006E0E25">
            <w:pPr>
              <w:jc w:val="center"/>
              <w:rPr>
                <w:i/>
                <w:iCs/>
              </w:rPr>
            </w:pPr>
          </w:p>
        </w:tc>
      </w:tr>
      <w:tr w:rsidR="006E0E25" w:rsidRPr="006E0E25" w:rsidTr="006E0E25">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sz w:val="20"/>
                <w:szCs w:val="20"/>
              </w:rPr>
            </w:pPr>
            <w:r w:rsidRPr="006E0E25">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6E0E25" w:rsidRPr="006E0E25" w:rsidRDefault="006E0E25" w:rsidP="006E0E25"/>
        </w:tc>
        <w:tc>
          <w:tcPr>
            <w:tcW w:w="5985" w:type="dxa"/>
            <w:tcBorders>
              <w:top w:val="single" w:sz="4" w:space="0" w:color="auto"/>
              <w:left w:val="single" w:sz="4" w:space="0" w:color="auto"/>
              <w:bottom w:val="single" w:sz="4" w:space="0" w:color="auto"/>
              <w:right w:val="single" w:sz="4" w:space="0" w:color="auto"/>
            </w:tcBorders>
            <w:vAlign w:val="center"/>
          </w:tcPr>
          <w:p w:rsidR="006E0E25" w:rsidRPr="006E0E25" w:rsidRDefault="006E0E25" w:rsidP="006E0E25"/>
        </w:tc>
      </w:tr>
      <w:tr w:rsidR="006E0E25" w:rsidRPr="006E0E25" w:rsidTr="006E0E25">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sz w:val="20"/>
                <w:szCs w:val="20"/>
              </w:rPr>
            </w:pPr>
            <w:r w:rsidRPr="006E0E25">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6E0E25" w:rsidRPr="006E0E25" w:rsidRDefault="006E0E25" w:rsidP="006E0E25"/>
        </w:tc>
        <w:tc>
          <w:tcPr>
            <w:tcW w:w="5985" w:type="dxa"/>
            <w:tcBorders>
              <w:top w:val="single" w:sz="4" w:space="0" w:color="auto"/>
              <w:left w:val="single" w:sz="4" w:space="0" w:color="auto"/>
              <w:bottom w:val="single" w:sz="4" w:space="0" w:color="auto"/>
              <w:right w:val="single" w:sz="4" w:space="0" w:color="auto"/>
            </w:tcBorders>
            <w:vAlign w:val="center"/>
          </w:tcPr>
          <w:p w:rsidR="006E0E25" w:rsidRPr="006E0E25" w:rsidRDefault="006E0E25" w:rsidP="006E0E25"/>
        </w:tc>
      </w:tr>
      <w:tr w:rsidR="006E0E25" w:rsidRPr="006E0E25" w:rsidTr="006E0E25">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sz w:val="20"/>
                <w:szCs w:val="20"/>
              </w:rPr>
            </w:pPr>
            <w:r w:rsidRPr="006E0E25">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6E0E25" w:rsidRPr="006E0E25" w:rsidRDefault="006E0E25" w:rsidP="006E0E25"/>
        </w:tc>
        <w:tc>
          <w:tcPr>
            <w:tcW w:w="5985" w:type="dxa"/>
            <w:tcBorders>
              <w:top w:val="single" w:sz="4" w:space="0" w:color="auto"/>
              <w:left w:val="single" w:sz="4" w:space="0" w:color="auto"/>
              <w:bottom w:val="single" w:sz="4" w:space="0" w:color="auto"/>
              <w:right w:val="single" w:sz="4" w:space="0" w:color="auto"/>
            </w:tcBorders>
            <w:vAlign w:val="center"/>
          </w:tcPr>
          <w:p w:rsidR="006E0E25" w:rsidRPr="006E0E25" w:rsidRDefault="006E0E25" w:rsidP="006E0E25"/>
        </w:tc>
      </w:tr>
    </w:tbl>
    <w:p w:rsidR="006E0E25" w:rsidRPr="006E0E25" w:rsidRDefault="006E0E25" w:rsidP="006E0E25">
      <w:pPr>
        <w:ind w:firstLine="567"/>
        <w:jc w:val="both"/>
        <w:rPr>
          <w:color w:val="808080"/>
          <w:sz w:val="32"/>
        </w:rPr>
      </w:pPr>
      <w:r w:rsidRPr="006E0E25">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6E0E25" w:rsidDel="00A73EAE">
        <w:rPr>
          <w:i/>
          <w:iCs/>
          <w:color w:val="808080"/>
          <w:szCs w:val="20"/>
        </w:rPr>
        <w:t xml:space="preserve"> </w:t>
      </w:r>
      <w:r w:rsidRPr="006E0E25">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6E0E25">
        <w:rPr>
          <w:i/>
          <w:iCs/>
          <w:color w:val="808080"/>
          <w:szCs w:val="20"/>
        </w:rPr>
        <w:t>непредоставления</w:t>
      </w:r>
      <w:proofErr w:type="spellEnd"/>
      <w:r w:rsidRPr="006E0E25">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6E0E25" w:rsidRPr="006E0E25" w:rsidRDefault="006E0E25" w:rsidP="006E0E25">
      <w:pPr>
        <w:numPr>
          <w:ilvl w:val="0"/>
          <w:numId w:val="15"/>
        </w:numPr>
        <w:spacing w:after="200" w:line="276" w:lineRule="auto"/>
        <w:ind w:left="0" w:firstLine="0"/>
        <w:contextualSpacing/>
        <w:jc w:val="both"/>
      </w:pPr>
      <w:r w:rsidRPr="006E0E25">
        <w:t>Мы ознакомлены с условиями проекта договора и не имеем к ним претензий, правок или разногласий.</w:t>
      </w:r>
    </w:p>
    <w:p w:rsidR="006E0E25" w:rsidRPr="006E0E25" w:rsidRDefault="006E0E25" w:rsidP="006E0E25">
      <w:pPr>
        <w:numPr>
          <w:ilvl w:val="0"/>
          <w:numId w:val="15"/>
        </w:numPr>
        <w:spacing w:after="200" w:line="276" w:lineRule="auto"/>
        <w:ind w:left="0" w:firstLine="0"/>
        <w:contextualSpacing/>
        <w:jc w:val="both"/>
      </w:pPr>
      <w:r w:rsidRPr="006E0E25">
        <w:t xml:space="preserve">Мы понимаем, что предлагаемая нами цена договора и единичные расценки </w:t>
      </w:r>
      <w:r w:rsidRPr="006E0E25">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6E0E25">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6E0E25" w:rsidRPr="006E0E25" w:rsidRDefault="006E0E25" w:rsidP="006E0E25">
      <w:pPr>
        <w:numPr>
          <w:ilvl w:val="0"/>
          <w:numId w:val="15"/>
        </w:numPr>
        <w:spacing w:after="200" w:line="276" w:lineRule="auto"/>
        <w:ind w:left="0" w:firstLine="0"/>
        <w:contextualSpacing/>
        <w:jc w:val="both"/>
      </w:pPr>
      <w:r w:rsidRPr="006E0E25">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6E0E25" w:rsidRPr="006E0E25" w:rsidRDefault="006E0E25" w:rsidP="006E0E25">
      <w:pPr>
        <w:numPr>
          <w:ilvl w:val="0"/>
          <w:numId w:val="15"/>
        </w:numPr>
        <w:spacing w:after="200" w:line="276" w:lineRule="auto"/>
        <w:ind w:left="0" w:firstLine="0"/>
        <w:contextualSpacing/>
        <w:jc w:val="both"/>
      </w:pPr>
      <w:r w:rsidRPr="006E0E25">
        <w:t>Настоящей Заявкой мы подтверждаем свое соответствие всем требованиям, установленным Закупочной документацией к Участникам закупки.</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Нам известно, что в случае нашего уклонения от заключения договора мы будем лишены статуса «Аккредитован».</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 xml:space="preserve">В случае если Заказчиком будет принято решение о заключении с нами договора, мы берем на себя обязательства подписать договор с </w:t>
      </w:r>
      <w:r w:rsidRPr="006E0E25">
        <w:rPr>
          <w:iCs/>
        </w:rPr>
        <w:t xml:space="preserve">Заказчиком </w:t>
      </w:r>
      <w:r w:rsidRPr="006E0E25">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6E0E25">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6E0E25">
        <w:rPr>
          <w:color w:val="A6A6A6"/>
        </w:rPr>
        <w:t>.</w:t>
      </w:r>
      <w:r w:rsidRPr="006E0E25">
        <w:t xml:space="preserve"> Все сведения о проведении Закупочной процедуры просим сообщать указанному уполномоченному лицу.</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К настоящей Заявке прилагаются документы, указанные в описи и являющиеся неотъемлемой частью нашей Заявки.</w:t>
      </w:r>
    </w:p>
    <w:p w:rsidR="006E0E25" w:rsidRPr="006E0E25" w:rsidRDefault="006E0E25" w:rsidP="006E0E25">
      <w:pPr>
        <w:numPr>
          <w:ilvl w:val="0"/>
          <w:numId w:val="15"/>
        </w:numPr>
        <w:spacing w:after="200" w:line="276" w:lineRule="auto"/>
        <w:ind w:left="0" w:firstLine="0"/>
        <w:contextualSpacing/>
        <w:jc w:val="both"/>
        <w:rPr>
          <w:color w:val="A6A6A6"/>
          <w:sz w:val="32"/>
        </w:rPr>
      </w:pPr>
      <w:r w:rsidRPr="006E0E25">
        <w:t>Настоящая Заявка действует в течение 90 (девяноста) рабочих дней со дня окончания срока подачи Заявок.</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vertAlign w:val="subscript"/>
        </w:rPr>
      </w:pPr>
      <w:r w:rsidRPr="006E0E25">
        <w:rPr>
          <w:sz w:val="20"/>
          <w:vertAlign w:val="subscript"/>
        </w:rPr>
        <w:t>__________________________________________________________________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 w:val="20"/>
        </w:rPr>
      </w:pPr>
    </w:p>
    <w:p w:rsidR="006E0E25" w:rsidRPr="006E0E25" w:rsidRDefault="006E0E25" w:rsidP="006E0E25">
      <w:pPr>
        <w:rPr>
          <w:szCs w:val="20"/>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Cs w:val="20"/>
        </w:rPr>
      </w:pPr>
    </w:p>
    <w:p w:rsidR="006E0E25" w:rsidRPr="006E0E25" w:rsidRDefault="006E0E25" w:rsidP="006E0E25">
      <w:pPr>
        <w:rPr>
          <w:sz w:val="20"/>
          <w:szCs w:val="20"/>
        </w:rPr>
      </w:pPr>
      <w:r w:rsidRPr="006E0E25">
        <w:rPr>
          <w:sz w:val="20"/>
          <w:szCs w:val="20"/>
        </w:rPr>
        <w:t>Инструкция по заполнению:</w:t>
      </w:r>
    </w:p>
    <w:p w:rsidR="006E0E25" w:rsidRPr="006E0E25" w:rsidRDefault="006E0E25" w:rsidP="006E0E25">
      <w:pPr>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jc w:val="both"/>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rPr>
          <w:sz w:val="20"/>
          <w:szCs w:val="20"/>
        </w:rPr>
      </w:pPr>
      <w:r w:rsidRPr="006E0E25">
        <w:rPr>
          <w:sz w:val="20"/>
          <w:szCs w:val="20"/>
        </w:rPr>
        <w:t>3. Форма должна быть подписана и скреплена оттиском печати (при наличии).</w:t>
      </w:r>
    </w:p>
    <w:p w:rsidR="006E0E25" w:rsidRPr="006E0E25" w:rsidRDefault="006E0E25" w:rsidP="006E0E25">
      <w:pPr>
        <w:rPr>
          <w:sz w:val="20"/>
          <w:vertAlign w:val="subscript"/>
        </w:rPr>
      </w:pPr>
      <w:r w:rsidRPr="006E0E25">
        <w:rPr>
          <w:sz w:val="20"/>
        </w:rPr>
        <w:br w:type="page"/>
      </w:r>
    </w:p>
    <w:p w:rsidR="006E0E25" w:rsidRPr="006E0E25" w:rsidRDefault="006E0E25" w:rsidP="006E0E25">
      <w:pPr>
        <w:jc w:val="right"/>
        <w:rPr>
          <w:sz w:val="20"/>
        </w:rPr>
      </w:pPr>
      <w:r w:rsidRPr="006E0E25">
        <w:rPr>
          <w:sz w:val="20"/>
        </w:rPr>
        <w:t>Приложение № 1</w:t>
      </w:r>
    </w:p>
    <w:p w:rsidR="006E0E25" w:rsidRPr="006E0E25" w:rsidRDefault="006E0E25" w:rsidP="006E0E25">
      <w:pPr>
        <w:jc w:val="right"/>
        <w:rPr>
          <w:sz w:val="20"/>
        </w:rPr>
      </w:pPr>
      <w:proofErr w:type="gramStart"/>
      <w:r w:rsidRPr="006E0E25">
        <w:rPr>
          <w:sz w:val="20"/>
        </w:rPr>
        <w:t>к</w:t>
      </w:r>
      <w:proofErr w:type="gramEnd"/>
      <w:r w:rsidRPr="006E0E25">
        <w:rPr>
          <w:sz w:val="20"/>
        </w:rPr>
        <w:t xml:space="preserve"> Заявке на участие в Закупке</w:t>
      </w:r>
    </w:p>
    <w:p w:rsidR="006E0E25" w:rsidRPr="006E0E25" w:rsidRDefault="006E0E25" w:rsidP="006E0E25">
      <w:pPr>
        <w:jc w:val="right"/>
        <w:rPr>
          <w:sz w:val="20"/>
        </w:rPr>
      </w:pPr>
      <w:r w:rsidRPr="006E0E25">
        <w:rPr>
          <w:sz w:val="20"/>
        </w:rPr>
        <w:t>_____________________________________________</w:t>
      </w:r>
    </w:p>
    <w:p w:rsidR="006E0E25" w:rsidRPr="006E0E25" w:rsidRDefault="006E0E25" w:rsidP="006E0E25">
      <w:pPr>
        <w:jc w:val="right"/>
        <w:rPr>
          <w:sz w:val="20"/>
        </w:rPr>
      </w:pPr>
      <w:r w:rsidRPr="006E0E25">
        <w:rPr>
          <w:sz w:val="20"/>
        </w:rPr>
        <w:t>_____________________________________________</w:t>
      </w:r>
    </w:p>
    <w:p w:rsidR="006E0E25" w:rsidRPr="006E0E25" w:rsidRDefault="006E0E25" w:rsidP="006E0E25">
      <w:pPr>
        <w:rPr>
          <w:sz w:val="20"/>
        </w:rPr>
      </w:pPr>
    </w:p>
    <w:p w:rsidR="006E0E25" w:rsidRPr="006E0E25" w:rsidRDefault="006E0E25" w:rsidP="006E0E25">
      <w:pPr>
        <w:jc w:val="center"/>
        <w:rPr>
          <w:b/>
        </w:rPr>
      </w:pPr>
      <w:r w:rsidRPr="006E0E25">
        <w:rPr>
          <w:b/>
        </w:rPr>
        <w:t>Техническо-коммерческое предложение</w:t>
      </w:r>
    </w:p>
    <w:p w:rsidR="006E0E25" w:rsidRPr="006E0E25" w:rsidRDefault="006E0E25" w:rsidP="005667E5">
      <w:pPr>
        <w:spacing w:line="276" w:lineRule="auto"/>
        <w:contextualSpacing/>
        <w:jc w:val="center"/>
        <w:rPr>
          <w:b/>
          <w:bCs/>
        </w:rPr>
      </w:pPr>
      <w:proofErr w:type="gramStart"/>
      <w:r w:rsidRPr="006E0E25">
        <w:rPr>
          <w:b/>
          <w:bCs/>
        </w:rPr>
        <w:t>на</w:t>
      </w:r>
      <w:proofErr w:type="gramEnd"/>
      <w:r w:rsidRPr="006E0E25">
        <w:rPr>
          <w:b/>
          <w:bCs/>
        </w:rPr>
        <w:t xml:space="preserve"> оказание комплекса услуг по формированию аналитических </w:t>
      </w:r>
      <w:r w:rsidR="005667E5" w:rsidRPr="006E0E25">
        <w:rPr>
          <w:b/>
          <w:bCs/>
        </w:rPr>
        <w:t>отчетов информационного</w:t>
      </w:r>
      <w:r w:rsidRPr="006E0E25">
        <w:rPr>
          <w:b/>
          <w:bCs/>
        </w:rPr>
        <w:t xml:space="preserve"> поля.</w:t>
      </w:r>
    </w:p>
    <w:p w:rsidR="006E0E25" w:rsidRPr="006E0E25" w:rsidRDefault="006E0E25" w:rsidP="006E0E25">
      <w:pPr>
        <w:widowControl w:val="0"/>
        <w:tabs>
          <w:tab w:val="left" w:pos="360"/>
        </w:tabs>
        <w:jc w:val="center"/>
        <w:rPr>
          <w:lang w:eastAsia="en-US"/>
        </w:rPr>
      </w:pPr>
    </w:p>
    <w:p w:rsidR="006E0E25" w:rsidRPr="006E0E25" w:rsidRDefault="006E0E25" w:rsidP="006E0E25">
      <w:pPr>
        <w:jc w:val="both"/>
        <w:rPr>
          <w:rFonts w:eastAsia="Calibri"/>
          <w:b/>
          <w:lang w:eastAsia="en-US"/>
        </w:rPr>
      </w:pPr>
      <w:r w:rsidRPr="006E0E25">
        <w:rPr>
          <w:rFonts w:eastAsia="Calibri"/>
          <w:lang w:eastAsia="en-US"/>
        </w:rPr>
        <w:t xml:space="preserve"> </w:t>
      </w:r>
    </w:p>
    <w:p w:rsidR="006E0E25" w:rsidRPr="006E0E25" w:rsidRDefault="006E0E25" w:rsidP="006E0E25">
      <w:pPr>
        <w:jc w:val="center"/>
        <w:rPr>
          <w:sz w:val="20"/>
        </w:rPr>
      </w:pPr>
    </w:p>
    <w:p w:rsidR="006E0E25" w:rsidRPr="006E0E25" w:rsidRDefault="006E0E25" w:rsidP="006E0E25">
      <w:pPr>
        <w:rPr>
          <w:sz w:val="20"/>
        </w:rPr>
      </w:pPr>
      <w:bookmarkStart w:id="103" w:name="_ФОРМА_2._Форма"/>
      <w:bookmarkEnd w:id="103"/>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vertAlign w:val="subscript"/>
        </w:rPr>
      </w:pPr>
      <w:r w:rsidRPr="006E0E25">
        <w:rPr>
          <w:sz w:val="20"/>
          <w:vertAlign w:val="subscript"/>
        </w:rPr>
        <w:t>__________________________________________________________________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Cs w:val="20"/>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jc w:val="both"/>
        <w:rPr>
          <w:szCs w:val="20"/>
        </w:rPr>
      </w:pPr>
    </w:p>
    <w:p w:rsidR="006E0E25" w:rsidRPr="006E0E25" w:rsidRDefault="006E0E25" w:rsidP="006E0E25">
      <w:pPr>
        <w:jc w:val="both"/>
        <w:rPr>
          <w:sz w:val="20"/>
          <w:szCs w:val="20"/>
        </w:rPr>
      </w:pPr>
      <w:r w:rsidRPr="006E0E25">
        <w:rPr>
          <w:sz w:val="20"/>
          <w:szCs w:val="20"/>
        </w:rPr>
        <w:t>Инструкция по заполнению:</w:t>
      </w:r>
    </w:p>
    <w:p w:rsidR="006E0E25" w:rsidRPr="006E0E25" w:rsidRDefault="006E0E25" w:rsidP="006E0E25">
      <w:pPr>
        <w:jc w:val="both"/>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jc w:val="both"/>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jc w:val="both"/>
        <w:rPr>
          <w:sz w:val="20"/>
          <w:szCs w:val="20"/>
        </w:rPr>
      </w:pPr>
      <w:r w:rsidRPr="006E0E25">
        <w:rPr>
          <w:sz w:val="20"/>
          <w:szCs w:val="20"/>
        </w:rPr>
        <w:t>3. Форма должна быть подписана и скреплена оттиском печати (при наличии).</w:t>
      </w:r>
    </w:p>
    <w:p w:rsidR="006E0E25" w:rsidRPr="006E0E25" w:rsidRDefault="006E0E25" w:rsidP="006E0E25">
      <w:pPr>
        <w:jc w:val="both"/>
        <w:rPr>
          <w:b/>
          <w:szCs w:val="20"/>
        </w:rPr>
      </w:pPr>
      <w:r w:rsidRPr="006E0E25">
        <w:rPr>
          <w:szCs w:val="20"/>
        </w:rPr>
        <w:br w:type="page"/>
      </w:r>
    </w:p>
    <w:p w:rsidR="006E0E25" w:rsidRPr="006E0E25" w:rsidRDefault="006E0E25" w:rsidP="006E0E25">
      <w:pPr>
        <w:ind w:left="-142"/>
        <w:jc w:val="right"/>
        <w:rPr>
          <w:b/>
        </w:rPr>
      </w:pPr>
      <w:r w:rsidRPr="006E0E25">
        <w:rPr>
          <w:b/>
        </w:rPr>
        <w:t xml:space="preserve">ФОРМА 2. </w:t>
      </w:r>
    </w:p>
    <w:p w:rsidR="006E0E25" w:rsidRPr="006E0E25" w:rsidRDefault="006E0E25" w:rsidP="006E0E25">
      <w:pPr>
        <w:ind w:left="-142"/>
        <w:jc w:val="right"/>
        <w:rPr>
          <w:sz w:val="20"/>
          <w:szCs w:val="20"/>
        </w:rPr>
      </w:pPr>
      <w:r w:rsidRPr="006E0E25">
        <w:rPr>
          <w:sz w:val="20"/>
          <w:szCs w:val="20"/>
        </w:rPr>
        <w:t>Анкета Участника закупки</w:t>
      </w: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ind w:left="-142"/>
        <w:rPr>
          <w:sz w:val="20"/>
          <w:szCs w:val="20"/>
        </w:rPr>
      </w:pPr>
    </w:p>
    <w:p w:rsidR="006E0E25" w:rsidRPr="006E0E25" w:rsidRDefault="006E0E25" w:rsidP="006E0E25">
      <w:pPr>
        <w:ind w:left="-142"/>
        <w:rPr>
          <w:i/>
          <w:color w:val="A6A6A6"/>
          <w:sz w:val="20"/>
          <w:szCs w:val="20"/>
        </w:rPr>
      </w:pPr>
      <w:r w:rsidRPr="006E0E25">
        <w:rPr>
          <w:sz w:val="20"/>
          <w:szCs w:val="20"/>
        </w:rPr>
        <w:t xml:space="preserve">Наименование Участника закупки: </w:t>
      </w:r>
      <w:r w:rsidRPr="006E0E25">
        <w:rPr>
          <w:i/>
          <w:color w:val="A6A6A6"/>
          <w:sz w:val="20"/>
          <w:szCs w:val="20"/>
        </w:rPr>
        <w:t>(указать краткое наименование)</w:t>
      </w:r>
    </w:p>
    <w:p w:rsidR="006E0E25" w:rsidRPr="006E0E25" w:rsidRDefault="006E0E25" w:rsidP="006E0E25">
      <w:pPr>
        <w:ind w:left="-142"/>
        <w:rPr>
          <w:sz w:val="20"/>
          <w:szCs w:val="20"/>
        </w:rPr>
      </w:pPr>
      <w:r w:rsidRPr="006E0E25">
        <w:rPr>
          <w:sz w:val="20"/>
          <w:szCs w:val="20"/>
        </w:rPr>
        <w:t xml:space="preserve">ИНН Участника закупки: </w:t>
      </w:r>
      <w:r w:rsidRPr="006E0E25">
        <w:rPr>
          <w:i/>
          <w:color w:val="A6A6A6"/>
          <w:sz w:val="20"/>
          <w:szCs w:val="20"/>
        </w:rPr>
        <w:t>(указать при наличии)</w:t>
      </w:r>
    </w:p>
    <w:p w:rsidR="006E0E25" w:rsidRPr="006E0E25" w:rsidRDefault="006E0E25" w:rsidP="006E0E25">
      <w:pPr>
        <w:ind w:left="-142"/>
        <w:rPr>
          <w:sz w:val="20"/>
          <w:szCs w:val="20"/>
        </w:rPr>
      </w:pPr>
      <w:r w:rsidRPr="006E0E25">
        <w:rPr>
          <w:sz w:val="20"/>
          <w:szCs w:val="20"/>
        </w:rPr>
        <w:t xml:space="preserve">Наименование предмета договора: </w:t>
      </w:r>
      <w:r w:rsidRPr="006E0E25">
        <w:rPr>
          <w:i/>
          <w:color w:val="A6A6A6"/>
          <w:sz w:val="20"/>
          <w:szCs w:val="20"/>
        </w:rPr>
        <w:t>(указать наименование предмета Закупки)</w:t>
      </w:r>
    </w:p>
    <w:p w:rsidR="006E0E25" w:rsidRPr="006E0E25" w:rsidRDefault="006E0E25" w:rsidP="006E0E25">
      <w:pPr>
        <w:ind w:left="-142"/>
        <w:rPr>
          <w:sz w:val="20"/>
          <w:szCs w:val="20"/>
        </w:rPr>
      </w:pPr>
    </w:p>
    <w:p w:rsidR="006E0E25" w:rsidRPr="006E0E25" w:rsidRDefault="006E0E25" w:rsidP="006E0E25">
      <w:pPr>
        <w:jc w:val="center"/>
        <w:rPr>
          <w:b/>
        </w:rPr>
      </w:pPr>
      <w:r w:rsidRPr="006E0E25">
        <w:rPr>
          <w:b/>
        </w:rPr>
        <w:t>АНКЕТА УЧАСТНИКА ЗАКУПКИ</w:t>
      </w:r>
    </w:p>
    <w:p w:rsidR="006E0E25" w:rsidRPr="006E0E25" w:rsidRDefault="006E0E25" w:rsidP="006E0E25">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6E0E25" w:rsidRPr="006E0E25" w:rsidTr="006E0E25">
        <w:tc>
          <w:tcPr>
            <w:tcW w:w="6250"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numPr>
                <w:ilvl w:val="0"/>
                <w:numId w:val="11"/>
              </w:numPr>
              <w:tabs>
                <w:tab w:val="num" w:pos="180"/>
              </w:tabs>
              <w:spacing w:after="200" w:line="216" w:lineRule="auto"/>
              <w:ind w:left="0" w:firstLine="5"/>
              <w:jc w:val="both"/>
              <w:rPr>
                <w:b/>
                <w:sz w:val="22"/>
              </w:rPr>
            </w:pPr>
            <w:r w:rsidRPr="006E0E25">
              <w:rPr>
                <w:b/>
                <w:sz w:val="22"/>
              </w:rPr>
              <w:t xml:space="preserve">Полное </w:t>
            </w:r>
            <w:r w:rsidRPr="006E0E25">
              <w:rPr>
                <w:b/>
                <w:bCs/>
                <w:sz w:val="22"/>
              </w:rPr>
              <w:t xml:space="preserve">и сокращенное </w:t>
            </w:r>
            <w:r w:rsidRPr="006E0E25">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b/>
                <w:sz w:val="22"/>
              </w:rPr>
            </w:pPr>
          </w:p>
        </w:tc>
      </w:tr>
      <w:tr w:rsidR="006E0E25" w:rsidRPr="006E0E25" w:rsidTr="006E0E25">
        <w:tc>
          <w:tcPr>
            <w:tcW w:w="6250"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numPr>
                <w:ilvl w:val="0"/>
                <w:numId w:val="11"/>
              </w:numPr>
              <w:tabs>
                <w:tab w:val="num" w:pos="500"/>
              </w:tabs>
              <w:spacing w:after="200" w:line="216" w:lineRule="auto"/>
              <w:ind w:left="0" w:firstLine="5"/>
              <w:jc w:val="both"/>
              <w:rPr>
                <w:b/>
                <w:sz w:val="22"/>
              </w:rPr>
            </w:pPr>
            <w:r w:rsidRPr="006E0E25">
              <w:rPr>
                <w:b/>
                <w:sz w:val="22"/>
              </w:rPr>
              <w:t>Регистрационные данные:</w:t>
            </w:r>
          </w:p>
          <w:p w:rsidR="006E0E25" w:rsidRPr="006E0E25" w:rsidRDefault="006E0E25" w:rsidP="006E0E25">
            <w:pPr>
              <w:spacing w:line="216" w:lineRule="auto"/>
              <w:ind w:firstLine="5"/>
              <w:rPr>
                <w:sz w:val="22"/>
              </w:rPr>
            </w:pPr>
            <w:r w:rsidRPr="006E0E25">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b/>
                <w:sz w:val="22"/>
              </w:rPr>
            </w:pPr>
          </w:p>
        </w:tc>
      </w:tr>
      <w:tr w:rsidR="006E0E25" w:rsidRPr="006E0E25" w:rsidTr="006E0E25">
        <w:tc>
          <w:tcPr>
            <w:tcW w:w="6250" w:type="dxa"/>
            <w:tcBorders>
              <w:top w:val="nil"/>
              <w:left w:val="single" w:sz="4" w:space="0" w:color="auto"/>
              <w:bottom w:val="single" w:sz="4" w:space="0" w:color="auto"/>
              <w:right w:val="single" w:sz="4" w:space="0" w:color="auto"/>
            </w:tcBorders>
          </w:tcPr>
          <w:p w:rsidR="006E0E25" w:rsidRPr="006E0E25" w:rsidRDefault="006E0E25" w:rsidP="006E0E25">
            <w:pPr>
              <w:spacing w:line="216" w:lineRule="auto"/>
              <w:ind w:left="-142" w:firstLine="142"/>
              <w:rPr>
                <w:i/>
                <w:sz w:val="22"/>
              </w:rPr>
            </w:pPr>
          </w:p>
          <w:p w:rsidR="006E0E25" w:rsidRPr="006E0E25" w:rsidRDefault="006E0E25" w:rsidP="006E0E25">
            <w:pPr>
              <w:spacing w:line="216" w:lineRule="auto"/>
              <w:ind w:left="-142" w:firstLine="142"/>
              <w:rPr>
                <w:sz w:val="22"/>
              </w:rPr>
            </w:pPr>
            <w:r w:rsidRPr="006E0E25">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 xml:space="preserve">ИНН: </w:t>
            </w:r>
          </w:p>
          <w:p w:rsidR="006E0E25" w:rsidRPr="006E0E25" w:rsidRDefault="006E0E25" w:rsidP="006E0E25">
            <w:pPr>
              <w:spacing w:line="216" w:lineRule="auto"/>
              <w:ind w:left="-142" w:firstLine="142"/>
              <w:rPr>
                <w:sz w:val="22"/>
              </w:rPr>
            </w:pPr>
            <w:r w:rsidRPr="006E0E25">
              <w:rPr>
                <w:sz w:val="22"/>
              </w:rPr>
              <w:t xml:space="preserve">КПП: </w:t>
            </w:r>
          </w:p>
          <w:p w:rsidR="006E0E25" w:rsidRPr="006E0E25" w:rsidRDefault="006E0E25" w:rsidP="006E0E25">
            <w:pPr>
              <w:spacing w:line="216" w:lineRule="auto"/>
              <w:ind w:left="-142" w:firstLine="142"/>
              <w:rPr>
                <w:sz w:val="22"/>
              </w:rPr>
            </w:pPr>
            <w:r w:rsidRPr="006E0E25">
              <w:rPr>
                <w:sz w:val="22"/>
              </w:rPr>
              <w:t xml:space="preserve">ОГРН (ОГРНИП): </w:t>
            </w:r>
          </w:p>
          <w:p w:rsidR="006E0E25" w:rsidRPr="006E0E25" w:rsidRDefault="006E0E25" w:rsidP="006E0E25">
            <w:pPr>
              <w:spacing w:line="216" w:lineRule="auto"/>
              <w:ind w:left="-142" w:firstLine="142"/>
              <w:rPr>
                <w:sz w:val="22"/>
              </w:rPr>
            </w:pPr>
            <w:r w:rsidRPr="006E0E25">
              <w:rPr>
                <w:sz w:val="22"/>
              </w:rPr>
              <w:t xml:space="preserve">ОКПО: </w:t>
            </w:r>
          </w:p>
        </w:tc>
      </w:tr>
      <w:tr w:rsidR="006E0E25" w:rsidRPr="006E0E25" w:rsidTr="006E0E25">
        <w:tc>
          <w:tcPr>
            <w:tcW w:w="9923" w:type="dxa"/>
            <w:gridSpan w:val="2"/>
            <w:tcBorders>
              <w:top w:val="nil"/>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i/>
                <w:sz w:val="22"/>
              </w:rPr>
            </w:pPr>
          </w:p>
        </w:tc>
      </w:tr>
      <w:tr w:rsidR="006E0E25" w:rsidRPr="006E0E25" w:rsidTr="006E0E25">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6E0E25" w:rsidRPr="006E0E25" w:rsidRDefault="006E0E25" w:rsidP="006E0E25">
            <w:pPr>
              <w:tabs>
                <w:tab w:val="left" w:pos="540"/>
              </w:tabs>
              <w:spacing w:line="216" w:lineRule="auto"/>
              <w:ind w:left="-142" w:firstLine="142"/>
              <w:jc w:val="both"/>
              <w:rPr>
                <w:b/>
                <w:sz w:val="22"/>
              </w:rPr>
            </w:pPr>
            <w:r w:rsidRPr="006E0E25">
              <w:rPr>
                <w:b/>
                <w:sz w:val="22"/>
              </w:rPr>
              <w:t>3.Адреса:</w:t>
            </w:r>
          </w:p>
          <w:p w:rsidR="006E0E25" w:rsidRPr="006E0E25" w:rsidRDefault="006E0E25" w:rsidP="006E0E25">
            <w:pPr>
              <w:tabs>
                <w:tab w:val="left" w:pos="540"/>
              </w:tabs>
              <w:spacing w:line="216" w:lineRule="auto"/>
              <w:ind w:left="-142" w:firstLine="142"/>
              <w:jc w:val="both"/>
              <w:rPr>
                <w:b/>
                <w:bCs/>
                <w:sz w:val="22"/>
              </w:rPr>
            </w:pPr>
            <w:r w:rsidRPr="006E0E25">
              <w:rPr>
                <w:b/>
                <w:sz w:val="22"/>
              </w:rPr>
              <w:t>3.1. Местонахождение (</w:t>
            </w:r>
            <w:r w:rsidRPr="006E0E25">
              <w:rPr>
                <w:b/>
                <w:bCs/>
                <w:sz w:val="22"/>
              </w:rPr>
              <w:t>адрес) Участника закупки</w:t>
            </w:r>
          </w:p>
          <w:p w:rsidR="006E0E25" w:rsidRPr="006E0E25" w:rsidRDefault="006E0E25" w:rsidP="006E0E25">
            <w:pPr>
              <w:tabs>
                <w:tab w:val="left" w:pos="540"/>
              </w:tabs>
              <w:spacing w:line="216" w:lineRule="auto"/>
              <w:ind w:left="-142" w:firstLine="142"/>
              <w:jc w:val="both"/>
              <w:rPr>
                <w:b/>
                <w:bCs/>
                <w:sz w:val="22"/>
              </w:rPr>
            </w:pPr>
          </w:p>
          <w:p w:rsidR="006E0E25" w:rsidRPr="006E0E25" w:rsidRDefault="006E0E25" w:rsidP="006E0E25">
            <w:pPr>
              <w:tabs>
                <w:tab w:val="left" w:pos="540"/>
              </w:tabs>
              <w:spacing w:line="216" w:lineRule="auto"/>
              <w:ind w:left="-142" w:firstLine="142"/>
              <w:jc w:val="both"/>
              <w:rPr>
                <w:b/>
                <w:bCs/>
                <w:sz w:val="22"/>
              </w:rPr>
            </w:pPr>
          </w:p>
          <w:p w:rsidR="006E0E25" w:rsidRPr="006E0E25" w:rsidRDefault="006E0E25" w:rsidP="006E0E25">
            <w:pPr>
              <w:tabs>
                <w:tab w:val="left" w:pos="540"/>
              </w:tabs>
              <w:spacing w:line="216" w:lineRule="auto"/>
              <w:ind w:left="-142" w:firstLine="142"/>
              <w:jc w:val="both"/>
              <w:rPr>
                <w:b/>
                <w:bCs/>
                <w:sz w:val="22"/>
              </w:rPr>
            </w:pPr>
            <w:r w:rsidRPr="006E0E25">
              <w:rPr>
                <w:b/>
                <w:bCs/>
                <w:sz w:val="22"/>
              </w:rPr>
              <w:t>3.2. Почтовый адрес Участника закупки</w:t>
            </w:r>
          </w:p>
          <w:p w:rsidR="006E0E25" w:rsidRPr="006E0E25" w:rsidRDefault="006E0E25" w:rsidP="006E0E25">
            <w:pPr>
              <w:tabs>
                <w:tab w:val="left" w:pos="540"/>
              </w:tabs>
              <w:spacing w:line="216" w:lineRule="auto"/>
              <w:ind w:left="-142" w:firstLine="142"/>
              <w:jc w:val="both"/>
              <w:rPr>
                <w:b/>
                <w:bCs/>
                <w:sz w:val="22"/>
              </w:rPr>
            </w:pPr>
          </w:p>
          <w:p w:rsidR="006E0E25" w:rsidRPr="006E0E25" w:rsidRDefault="006E0E25" w:rsidP="006E0E25">
            <w:pPr>
              <w:tabs>
                <w:tab w:val="left" w:pos="540"/>
              </w:tabs>
              <w:spacing w:line="216" w:lineRule="auto"/>
              <w:ind w:left="-142" w:firstLine="142"/>
              <w:jc w:val="both"/>
              <w:rPr>
                <w:b/>
                <w:bCs/>
                <w:sz w:val="22"/>
              </w:rPr>
            </w:pPr>
          </w:p>
          <w:p w:rsidR="006E0E25" w:rsidRPr="006E0E25" w:rsidRDefault="006E0E25" w:rsidP="006E0E25">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 xml:space="preserve">Страна </w:t>
            </w:r>
          </w:p>
        </w:tc>
      </w:tr>
      <w:tr w:rsidR="006E0E25" w:rsidRPr="006E0E25" w:rsidTr="006E0E25">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 xml:space="preserve">Индекс: </w:t>
            </w:r>
          </w:p>
        </w:tc>
      </w:tr>
      <w:tr w:rsidR="006E0E25" w:rsidRPr="006E0E25" w:rsidTr="006E0E25">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w:t>
            </w:r>
          </w:p>
        </w:tc>
      </w:tr>
      <w:tr w:rsidR="006E0E25" w:rsidRPr="006E0E25" w:rsidTr="006E0E25">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w:t>
            </w:r>
          </w:p>
        </w:tc>
      </w:tr>
      <w:tr w:rsidR="006E0E25" w:rsidRPr="006E0E25" w:rsidTr="006E0E25">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Страна</w:t>
            </w:r>
          </w:p>
        </w:tc>
      </w:tr>
      <w:tr w:rsidR="006E0E25" w:rsidRPr="006E0E25" w:rsidTr="006E0E25">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 xml:space="preserve">Индекс </w:t>
            </w:r>
          </w:p>
        </w:tc>
      </w:tr>
      <w:tr w:rsidR="006E0E25" w:rsidRPr="006E0E25" w:rsidTr="006E0E25">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w:t>
            </w:r>
          </w:p>
        </w:tc>
      </w:tr>
      <w:tr w:rsidR="006E0E25" w:rsidRPr="006E0E25" w:rsidTr="006E0E25">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w:t>
            </w:r>
          </w:p>
        </w:tc>
      </w:tr>
      <w:tr w:rsidR="006E0E25" w:rsidRPr="006E0E25" w:rsidTr="006E0E25">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E0E25" w:rsidRPr="006E0E25" w:rsidRDefault="006E0E25" w:rsidP="006E0E25">
            <w:pPr>
              <w:spacing w:line="216" w:lineRule="auto"/>
              <w:ind w:left="-142" w:firstLine="142"/>
              <w:rPr>
                <w:sz w:val="22"/>
              </w:rPr>
            </w:pPr>
            <w:r w:rsidRPr="006E0E25">
              <w:rPr>
                <w:sz w:val="22"/>
              </w:rPr>
              <w:t>…</w:t>
            </w:r>
          </w:p>
        </w:tc>
      </w:tr>
      <w:tr w:rsidR="006E0E25" w:rsidRPr="006E0E25" w:rsidTr="006E0E25">
        <w:trPr>
          <w:trHeight w:val="67"/>
        </w:trPr>
        <w:tc>
          <w:tcPr>
            <w:tcW w:w="6250" w:type="dxa"/>
            <w:tcBorders>
              <w:top w:val="single" w:sz="4" w:space="0" w:color="auto"/>
              <w:left w:val="single" w:sz="4" w:space="0" w:color="auto"/>
              <w:bottom w:val="single" w:sz="4" w:space="0" w:color="auto"/>
              <w:right w:val="nil"/>
            </w:tcBorders>
          </w:tcPr>
          <w:p w:rsidR="006E0E25" w:rsidRPr="006E0E25" w:rsidRDefault="006E0E25" w:rsidP="006E0E25">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67"/>
        </w:trPr>
        <w:tc>
          <w:tcPr>
            <w:tcW w:w="6250" w:type="dxa"/>
            <w:tcBorders>
              <w:top w:val="single" w:sz="4" w:space="0" w:color="auto"/>
              <w:left w:val="single" w:sz="4" w:space="0" w:color="auto"/>
              <w:bottom w:val="nil"/>
              <w:right w:val="single" w:sz="4" w:space="0" w:color="auto"/>
            </w:tcBorders>
            <w:hideMark/>
          </w:tcPr>
          <w:p w:rsidR="006E0E25" w:rsidRPr="006E0E25" w:rsidRDefault="006E0E25" w:rsidP="006E0E25">
            <w:pPr>
              <w:numPr>
                <w:ilvl w:val="0"/>
                <w:numId w:val="12"/>
              </w:numPr>
              <w:tabs>
                <w:tab w:val="num" w:pos="0"/>
                <w:tab w:val="left" w:pos="540"/>
              </w:tabs>
              <w:spacing w:after="200" w:line="216" w:lineRule="auto"/>
              <w:ind w:left="-142" w:firstLine="142"/>
              <w:jc w:val="both"/>
              <w:rPr>
                <w:b/>
                <w:bCs/>
                <w:sz w:val="22"/>
              </w:rPr>
            </w:pPr>
            <w:r w:rsidRPr="006E0E25">
              <w:rPr>
                <w:b/>
                <w:sz w:val="22"/>
              </w:rPr>
              <w:t xml:space="preserve">Банковские реквизиты </w:t>
            </w:r>
            <w:r w:rsidRPr="006E0E25">
              <w:rPr>
                <w:i/>
                <w:sz w:val="22"/>
              </w:rPr>
              <w:t>(может быть несколько)</w:t>
            </w:r>
            <w:r w:rsidRPr="006E0E25">
              <w:rPr>
                <w:b/>
                <w:sz w:val="22"/>
              </w:rPr>
              <w:t>:</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274"/>
        </w:trPr>
        <w:tc>
          <w:tcPr>
            <w:tcW w:w="6250" w:type="dxa"/>
            <w:tcBorders>
              <w:top w:val="nil"/>
              <w:left w:val="single" w:sz="4" w:space="0" w:color="auto"/>
              <w:bottom w:val="nil"/>
              <w:right w:val="single" w:sz="4" w:space="0" w:color="auto"/>
            </w:tcBorders>
            <w:hideMark/>
          </w:tcPr>
          <w:p w:rsidR="006E0E25" w:rsidRPr="006E0E25" w:rsidRDefault="006E0E25" w:rsidP="006E0E25">
            <w:pPr>
              <w:spacing w:line="216" w:lineRule="auto"/>
              <w:ind w:left="-142" w:firstLine="142"/>
              <w:rPr>
                <w:sz w:val="22"/>
              </w:rPr>
            </w:pPr>
            <w:r w:rsidRPr="006E0E25">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67"/>
        </w:trPr>
        <w:tc>
          <w:tcPr>
            <w:tcW w:w="6250" w:type="dxa"/>
            <w:tcBorders>
              <w:top w:val="nil"/>
              <w:left w:val="single" w:sz="4" w:space="0" w:color="auto"/>
              <w:bottom w:val="nil"/>
              <w:right w:val="single" w:sz="4" w:space="0" w:color="auto"/>
            </w:tcBorders>
            <w:hideMark/>
          </w:tcPr>
          <w:p w:rsidR="006E0E25" w:rsidRPr="006E0E25" w:rsidRDefault="006E0E25" w:rsidP="006E0E25">
            <w:pPr>
              <w:spacing w:line="216" w:lineRule="auto"/>
              <w:ind w:left="-142" w:firstLine="142"/>
              <w:rPr>
                <w:sz w:val="22"/>
              </w:rPr>
            </w:pPr>
            <w:r w:rsidRPr="006E0E25">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67"/>
        </w:trPr>
        <w:tc>
          <w:tcPr>
            <w:tcW w:w="6250" w:type="dxa"/>
            <w:tcBorders>
              <w:top w:val="nil"/>
              <w:left w:val="single" w:sz="4" w:space="0" w:color="auto"/>
              <w:bottom w:val="nil"/>
              <w:right w:val="single" w:sz="4" w:space="0" w:color="auto"/>
            </w:tcBorders>
            <w:hideMark/>
          </w:tcPr>
          <w:p w:rsidR="006E0E25" w:rsidRPr="006E0E25" w:rsidRDefault="006E0E25" w:rsidP="006E0E25">
            <w:pPr>
              <w:spacing w:line="216" w:lineRule="auto"/>
              <w:ind w:left="-142" w:firstLine="142"/>
              <w:rPr>
                <w:sz w:val="22"/>
              </w:rPr>
            </w:pPr>
            <w:r w:rsidRPr="006E0E25">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67"/>
        </w:trPr>
        <w:tc>
          <w:tcPr>
            <w:tcW w:w="6250" w:type="dxa"/>
            <w:tcBorders>
              <w:top w:val="nil"/>
              <w:left w:val="single" w:sz="4" w:space="0" w:color="auto"/>
              <w:bottom w:val="single" w:sz="4" w:space="0" w:color="auto"/>
              <w:right w:val="single" w:sz="4" w:space="0" w:color="auto"/>
            </w:tcBorders>
            <w:hideMark/>
          </w:tcPr>
          <w:p w:rsidR="006E0E25" w:rsidRPr="006E0E25" w:rsidRDefault="006E0E25" w:rsidP="006E0E25">
            <w:pPr>
              <w:spacing w:line="216" w:lineRule="auto"/>
              <w:ind w:left="-142" w:firstLine="142"/>
              <w:rPr>
                <w:sz w:val="22"/>
              </w:rPr>
            </w:pPr>
            <w:r w:rsidRPr="006E0E25">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811"/>
        </w:trPr>
        <w:tc>
          <w:tcPr>
            <w:tcW w:w="6250"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numPr>
                <w:ilvl w:val="0"/>
                <w:numId w:val="12"/>
              </w:numPr>
              <w:tabs>
                <w:tab w:val="num" w:pos="1300"/>
              </w:tabs>
              <w:spacing w:after="200" w:line="216" w:lineRule="auto"/>
              <w:ind w:left="5" w:firstLine="0"/>
              <w:jc w:val="both"/>
              <w:rPr>
                <w:b/>
                <w:bCs/>
                <w:sz w:val="22"/>
              </w:rPr>
            </w:pPr>
            <w:r w:rsidRPr="006E0E25">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298"/>
        </w:trPr>
        <w:tc>
          <w:tcPr>
            <w:tcW w:w="6250"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numPr>
                <w:ilvl w:val="0"/>
                <w:numId w:val="12"/>
              </w:numPr>
              <w:tabs>
                <w:tab w:val="num" w:pos="1300"/>
              </w:tabs>
              <w:spacing w:after="200" w:line="216" w:lineRule="auto"/>
              <w:ind w:left="-142" w:firstLine="142"/>
              <w:jc w:val="both"/>
              <w:rPr>
                <w:b/>
                <w:bCs/>
                <w:sz w:val="22"/>
              </w:rPr>
            </w:pPr>
            <w:r w:rsidRPr="006E0E25">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67"/>
        </w:trPr>
        <w:tc>
          <w:tcPr>
            <w:tcW w:w="6250"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numPr>
                <w:ilvl w:val="0"/>
                <w:numId w:val="12"/>
              </w:numPr>
              <w:tabs>
                <w:tab w:val="num" w:pos="1300"/>
              </w:tabs>
              <w:spacing w:after="200" w:line="216" w:lineRule="auto"/>
              <w:ind w:left="-142" w:firstLine="142"/>
              <w:jc w:val="both"/>
              <w:rPr>
                <w:b/>
                <w:bCs/>
                <w:sz w:val="22"/>
              </w:rPr>
            </w:pPr>
            <w:r w:rsidRPr="006E0E25">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r w:rsidR="006E0E25" w:rsidRPr="006E0E25" w:rsidTr="006E0E25">
        <w:trPr>
          <w:trHeight w:val="67"/>
        </w:trPr>
        <w:tc>
          <w:tcPr>
            <w:tcW w:w="6250"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numPr>
                <w:ilvl w:val="0"/>
                <w:numId w:val="12"/>
              </w:numPr>
              <w:tabs>
                <w:tab w:val="num" w:pos="1300"/>
              </w:tabs>
              <w:spacing w:after="200" w:line="216" w:lineRule="auto"/>
              <w:ind w:left="-142" w:firstLine="142"/>
              <w:jc w:val="both"/>
              <w:rPr>
                <w:b/>
                <w:bCs/>
                <w:sz w:val="22"/>
              </w:rPr>
            </w:pPr>
            <w:r w:rsidRPr="006E0E25">
              <w:rPr>
                <w:b/>
                <w:bCs/>
                <w:sz w:val="22"/>
              </w:rPr>
              <w:t>Контактные телефоны, факс, е-</w:t>
            </w:r>
            <w:r w:rsidRPr="006E0E25">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6E0E25" w:rsidRPr="006E0E25" w:rsidRDefault="006E0E25" w:rsidP="006E0E25">
            <w:pPr>
              <w:spacing w:line="216" w:lineRule="auto"/>
              <w:ind w:left="-142" w:firstLine="142"/>
              <w:rPr>
                <w:sz w:val="22"/>
              </w:rPr>
            </w:pPr>
          </w:p>
        </w:tc>
      </w:tr>
    </w:tbl>
    <w:p w:rsidR="006E0E25" w:rsidRPr="006E0E25" w:rsidRDefault="006E0E25" w:rsidP="006E0E25">
      <w:pPr>
        <w:ind w:left="-142" w:firstLine="142"/>
        <w:rPr>
          <w:sz w:val="20"/>
          <w:szCs w:val="20"/>
        </w:rPr>
      </w:pPr>
    </w:p>
    <w:p w:rsidR="006E0E25" w:rsidRPr="006E0E25" w:rsidRDefault="006E0E25" w:rsidP="006E0E25">
      <w:pPr>
        <w:ind w:left="-142" w:firstLine="142"/>
        <w:rPr>
          <w:sz w:val="22"/>
          <w:szCs w:val="22"/>
        </w:rPr>
      </w:pPr>
    </w:p>
    <w:p w:rsidR="006E0E25" w:rsidRPr="006E0E25" w:rsidRDefault="006E0E25" w:rsidP="006E0E25">
      <w:pPr>
        <w:ind w:left="-142" w:firstLine="142"/>
        <w:rPr>
          <w:sz w:val="20"/>
        </w:rPr>
      </w:pPr>
      <w:r w:rsidRPr="006E0E25">
        <w:rPr>
          <w:sz w:val="20"/>
        </w:rPr>
        <w:t>___________________________________________</w:t>
      </w:r>
    </w:p>
    <w:p w:rsidR="006E0E25" w:rsidRPr="006E0E25" w:rsidRDefault="006E0E25" w:rsidP="006E0E25">
      <w:pPr>
        <w:ind w:left="-142" w:firstLine="142"/>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ind w:left="-142" w:firstLine="142"/>
        <w:rPr>
          <w:sz w:val="20"/>
        </w:rPr>
      </w:pPr>
      <w:r w:rsidRPr="006E0E25">
        <w:rPr>
          <w:sz w:val="20"/>
        </w:rPr>
        <w:t>___________________________________________</w:t>
      </w:r>
    </w:p>
    <w:p w:rsidR="006E0E25" w:rsidRPr="006E0E25" w:rsidRDefault="006E0E25" w:rsidP="006E0E25">
      <w:pPr>
        <w:ind w:left="-142" w:firstLine="142"/>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 w:val="22"/>
          <w:szCs w:val="22"/>
        </w:rPr>
      </w:pPr>
    </w:p>
    <w:p w:rsidR="006E0E25" w:rsidRPr="006E0E25" w:rsidRDefault="006E0E25" w:rsidP="006E0E25">
      <w:pPr>
        <w:rPr>
          <w:sz w:val="22"/>
          <w:szCs w:val="22"/>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autoSpaceDE w:val="0"/>
        <w:autoSpaceDN w:val="0"/>
        <w:adjustRightInd w:val="0"/>
        <w:spacing w:before="29"/>
        <w:ind w:right="3721"/>
        <w:jc w:val="both"/>
        <w:rPr>
          <w:sz w:val="28"/>
          <w:szCs w:val="28"/>
        </w:rPr>
      </w:pPr>
    </w:p>
    <w:p w:rsidR="006E0E25" w:rsidRPr="006E0E25" w:rsidRDefault="006E0E25" w:rsidP="006E0E25">
      <w:pPr>
        <w:jc w:val="both"/>
        <w:rPr>
          <w:sz w:val="20"/>
          <w:szCs w:val="20"/>
        </w:rPr>
      </w:pPr>
      <w:r w:rsidRPr="006E0E25">
        <w:rPr>
          <w:sz w:val="20"/>
          <w:szCs w:val="20"/>
        </w:rPr>
        <w:t>Инструкция по заполнению:</w:t>
      </w:r>
    </w:p>
    <w:p w:rsidR="006E0E25" w:rsidRPr="006E0E25" w:rsidRDefault="006E0E25" w:rsidP="006E0E25">
      <w:pPr>
        <w:jc w:val="both"/>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jc w:val="both"/>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jc w:val="both"/>
        <w:rPr>
          <w:sz w:val="20"/>
          <w:szCs w:val="20"/>
        </w:rPr>
      </w:pPr>
      <w:r w:rsidRPr="006E0E25">
        <w:rPr>
          <w:sz w:val="20"/>
          <w:szCs w:val="20"/>
        </w:rPr>
        <w:t>3. Форма должна быть подписана и скреплена оттиском печати (при наличии).</w:t>
      </w:r>
    </w:p>
    <w:p w:rsidR="006E0E25" w:rsidRPr="006E0E25" w:rsidRDefault="006E0E25" w:rsidP="006E0E25">
      <w:pPr>
        <w:jc w:val="both"/>
        <w:rPr>
          <w:b/>
          <w:szCs w:val="20"/>
        </w:rPr>
      </w:pPr>
      <w:r w:rsidRPr="006E0E25">
        <w:rPr>
          <w:szCs w:val="20"/>
        </w:rPr>
        <w:br w:type="page"/>
      </w:r>
    </w:p>
    <w:p w:rsidR="006E0E25" w:rsidRPr="006E0E25" w:rsidRDefault="006E0E25" w:rsidP="006E0E25">
      <w:pPr>
        <w:rPr>
          <w:b/>
        </w:rPr>
      </w:pPr>
      <w:bookmarkStart w:id="104" w:name="_ФОРМА_3._ОПИСЬ"/>
      <w:bookmarkEnd w:id="104"/>
      <w:r w:rsidRPr="006E0E25">
        <w:rPr>
          <w:b/>
        </w:rPr>
        <w:t xml:space="preserve">ФОРМА 3. </w:t>
      </w:r>
    </w:p>
    <w:p w:rsidR="006E0E25" w:rsidRPr="006E0E25" w:rsidRDefault="006E0E25" w:rsidP="006E0E25">
      <w:pPr>
        <w:rPr>
          <w:sz w:val="20"/>
          <w:szCs w:val="20"/>
        </w:rPr>
      </w:pPr>
      <w:r w:rsidRPr="006E0E25">
        <w:rPr>
          <w:sz w:val="20"/>
          <w:szCs w:val="20"/>
        </w:rPr>
        <w:t>Опись</w:t>
      </w: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autoSpaceDE w:val="0"/>
        <w:autoSpaceDN w:val="0"/>
        <w:adjustRightInd w:val="0"/>
        <w:spacing w:line="200" w:lineRule="exact"/>
        <w:ind w:left="-142"/>
        <w:rPr>
          <w:sz w:val="28"/>
          <w:szCs w:val="28"/>
        </w:rPr>
      </w:pPr>
    </w:p>
    <w:p w:rsidR="006E0E25" w:rsidRPr="006E0E25" w:rsidRDefault="006E0E25" w:rsidP="006E0E25">
      <w:pPr>
        <w:ind w:left="-142"/>
        <w:rPr>
          <w:i/>
          <w:color w:val="A6A6A6"/>
          <w:sz w:val="20"/>
          <w:szCs w:val="20"/>
        </w:rPr>
      </w:pPr>
      <w:r w:rsidRPr="006E0E25">
        <w:rPr>
          <w:sz w:val="20"/>
          <w:szCs w:val="20"/>
        </w:rPr>
        <w:t xml:space="preserve">Наименование Участника закупки: </w:t>
      </w:r>
      <w:r w:rsidRPr="006E0E25">
        <w:rPr>
          <w:i/>
          <w:color w:val="A6A6A6"/>
          <w:sz w:val="20"/>
          <w:szCs w:val="20"/>
        </w:rPr>
        <w:t>(указать краткое наименование)</w:t>
      </w:r>
    </w:p>
    <w:p w:rsidR="006E0E25" w:rsidRPr="006E0E25" w:rsidRDefault="006E0E25" w:rsidP="006E0E25">
      <w:pPr>
        <w:ind w:left="-142"/>
        <w:rPr>
          <w:sz w:val="20"/>
          <w:szCs w:val="20"/>
        </w:rPr>
      </w:pPr>
      <w:r w:rsidRPr="006E0E25">
        <w:rPr>
          <w:sz w:val="20"/>
          <w:szCs w:val="20"/>
        </w:rPr>
        <w:t xml:space="preserve">ИНН Участника закупки: </w:t>
      </w:r>
      <w:r w:rsidRPr="006E0E25">
        <w:rPr>
          <w:i/>
          <w:color w:val="A6A6A6"/>
          <w:sz w:val="20"/>
          <w:szCs w:val="20"/>
        </w:rPr>
        <w:t>(указать при наличии)</w:t>
      </w:r>
    </w:p>
    <w:p w:rsidR="006E0E25" w:rsidRPr="006E0E25" w:rsidRDefault="006E0E25" w:rsidP="006E0E25">
      <w:pPr>
        <w:ind w:left="-142"/>
        <w:rPr>
          <w:i/>
          <w:color w:val="A6A6A6"/>
          <w:sz w:val="20"/>
          <w:szCs w:val="20"/>
        </w:rPr>
      </w:pPr>
      <w:r w:rsidRPr="006E0E25">
        <w:rPr>
          <w:sz w:val="20"/>
          <w:szCs w:val="20"/>
        </w:rPr>
        <w:t xml:space="preserve">Наименование предмета Договора: </w:t>
      </w:r>
      <w:r w:rsidRPr="006E0E25">
        <w:rPr>
          <w:i/>
          <w:color w:val="A6A6A6"/>
          <w:sz w:val="20"/>
          <w:szCs w:val="20"/>
        </w:rPr>
        <w:t>(указать наименование предмета Закупки)</w:t>
      </w:r>
    </w:p>
    <w:p w:rsidR="006E0E25" w:rsidRPr="006E0E25" w:rsidRDefault="006E0E25" w:rsidP="006E0E25">
      <w:pPr>
        <w:ind w:left="-142"/>
        <w:rPr>
          <w:sz w:val="20"/>
          <w:szCs w:val="20"/>
        </w:rPr>
      </w:pPr>
    </w:p>
    <w:p w:rsidR="006E0E25" w:rsidRPr="006E0E25" w:rsidRDefault="006E0E25" w:rsidP="006E0E25">
      <w:pPr>
        <w:ind w:left="-142"/>
        <w:jc w:val="center"/>
        <w:rPr>
          <w:b/>
        </w:rPr>
      </w:pPr>
      <w:r w:rsidRPr="006E0E25">
        <w:rPr>
          <w:b/>
        </w:rPr>
        <w:t>ОПИСЬ ДОКУМЕНТОВ, СОСТАВЛЯЮЩИХ ЗАЯВКУ УЧАСТНИКА ЗАКУПКИ</w:t>
      </w:r>
    </w:p>
    <w:p w:rsidR="006E0E25" w:rsidRPr="006E0E25" w:rsidRDefault="006E0E25" w:rsidP="006E0E25">
      <w:pPr>
        <w:ind w:left="-142"/>
        <w:jc w:val="center"/>
        <w:rPr>
          <w:b/>
        </w:rPr>
      </w:pPr>
    </w:p>
    <w:p w:rsidR="006E0E25" w:rsidRPr="006E0E25" w:rsidRDefault="006E0E25" w:rsidP="006E0E25">
      <w:pPr>
        <w:ind w:left="-142"/>
        <w:jc w:val="center"/>
        <w:rPr>
          <w:b/>
        </w:rPr>
      </w:pPr>
      <w:r w:rsidRPr="006E0E25">
        <w:rPr>
          <w:b/>
        </w:rPr>
        <w:t>__________ ТОМА ЗАЯВКИ</w:t>
      </w:r>
    </w:p>
    <w:p w:rsidR="006E0E25" w:rsidRPr="006E0E25" w:rsidRDefault="006E0E25" w:rsidP="006E0E25">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6E0E25" w:rsidRPr="006E0E25" w:rsidTr="006E0E2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r w:rsidRPr="006E0E25">
              <w:rPr>
                <w:sz w:val="20"/>
                <w:szCs w:val="20"/>
              </w:rPr>
              <w:t>№</w:t>
            </w:r>
          </w:p>
          <w:p w:rsidR="006E0E25" w:rsidRPr="006E0E25" w:rsidRDefault="006E0E25" w:rsidP="006E0E25">
            <w:pPr>
              <w:ind w:left="113"/>
              <w:jc w:val="center"/>
              <w:rPr>
                <w:sz w:val="20"/>
                <w:szCs w:val="20"/>
              </w:rPr>
            </w:pPr>
            <w:proofErr w:type="gramStart"/>
            <w:r w:rsidRPr="006E0E25">
              <w:rPr>
                <w:sz w:val="20"/>
                <w:szCs w:val="20"/>
              </w:rPr>
              <w:t>п</w:t>
            </w:r>
            <w:proofErr w:type="gramEnd"/>
            <w:r w:rsidRPr="006E0E25">
              <w:rPr>
                <w:sz w:val="20"/>
                <w:szCs w:val="20"/>
              </w:rPr>
              <w:t>/п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r w:rsidRPr="006E0E25">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r w:rsidRPr="006E0E25">
              <w:rPr>
                <w:sz w:val="20"/>
                <w:szCs w:val="20"/>
              </w:rPr>
              <w:t>Кол-во</w:t>
            </w:r>
          </w:p>
          <w:p w:rsidR="006E0E25" w:rsidRPr="006E0E25" w:rsidRDefault="006E0E25" w:rsidP="006E0E25">
            <w:pPr>
              <w:ind w:left="113"/>
              <w:jc w:val="center"/>
              <w:rPr>
                <w:sz w:val="20"/>
                <w:szCs w:val="20"/>
              </w:rPr>
            </w:pPr>
            <w:proofErr w:type="gramStart"/>
            <w:r w:rsidRPr="006E0E25">
              <w:rPr>
                <w:sz w:val="20"/>
                <w:szCs w:val="20"/>
              </w:rPr>
              <w:t>листов</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r w:rsidRPr="006E0E25">
              <w:rPr>
                <w:sz w:val="20"/>
                <w:szCs w:val="20"/>
              </w:rPr>
              <w:t>Номер</w:t>
            </w:r>
          </w:p>
          <w:p w:rsidR="006E0E25" w:rsidRPr="006E0E25" w:rsidRDefault="006E0E25" w:rsidP="006E0E25">
            <w:pPr>
              <w:ind w:left="113"/>
              <w:jc w:val="center"/>
              <w:rPr>
                <w:sz w:val="20"/>
                <w:szCs w:val="20"/>
              </w:rPr>
            </w:pPr>
            <w:proofErr w:type="gramStart"/>
            <w:r w:rsidRPr="006E0E25">
              <w:rPr>
                <w:sz w:val="20"/>
                <w:szCs w:val="20"/>
              </w:rPr>
              <w:t>листа</w:t>
            </w:r>
            <w:proofErr w:type="gramEnd"/>
            <w:r w:rsidRPr="006E0E25">
              <w:rPr>
                <w:sz w:val="20"/>
                <w:szCs w:val="20"/>
              </w:rPr>
              <w:t xml:space="preserve">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r w:rsidRPr="006E0E25">
              <w:rPr>
                <w:sz w:val="20"/>
                <w:szCs w:val="20"/>
              </w:rPr>
              <w:t>Вид документа</w:t>
            </w:r>
          </w:p>
        </w:tc>
      </w:tr>
      <w:tr w:rsidR="006E0E25" w:rsidRPr="006E0E25" w:rsidTr="006E0E25">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6E0E25" w:rsidRPr="006E0E25" w:rsidRDefault="006E0E25" w:rsidP="006E0E25">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E0E25" w:rsidRPr="006E0E25" w:rsidRDefault="006E0E25" w:rsidP="006E0E25">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E0E25" w:rsidRPr="006E0E25" w:rsidRDefault="006E0E25" w:rsidP="006E0E25">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E0E25" w:rsidRPr="006E0E25" w:rsidRDefault="006E0E25" w:rsidP="006E0E25">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proofErr w:type="gramStart"/>
            <w:r w:rsidRPr="006E0E25">
              <w:rPr>
                <w:sz w:val="20"/>
                <w:szCs w:val="20"/>
              </w:rPr>
              <w:t>оригинал</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E0E25" w:rsidRPr="006E0E25" w:rsidRDefault="006E0E25" w:rsidP="006E0E25">
            <w:pPr>
              <w:ind w:left="113"/>
              <w:jc w:val="center"/>
              <w:rPr>
                <w:sz w:val="20"/>
                <w:szCs w:val="20"/>
              </w:rPr>
            </w:pPr>
            <w:proofErr w:type="gramStart"/>
            <w:r w:rsidRPr="006E0E25">
              <w:rPr>
                <w:sz w:val="20"/>
                <w:szCs w:val="20"/>
              </w:rPr>
              <w:t>копия</w:t>
            </w:r>
            <w:proofErr w:type="gramEnd"/>
          </w:p>
        </w:tc>
      </w:tr>
      <w:tr w:rsidR="006E0E25" w:rsidRPr="006E0E25" w:rsidTr="006E0E2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6E0E25" w:rsidRPr="006E0E25" w:rsidRDefault="006E0E25" w:rsidP="006E0E25">
            <w:pPr>
              <w:ind w:left="113"/>
              <w:rPr>
                <w:sz w:val="20"/>
                <w:szCs w:val="20"/>
              </w:rPr>
            </w:pPr>
            <w:r w:rsidRPr="006E0E25">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r>
      <w:tr w:rsidR="006E0E25" w:rsidRPr="006E0E25" w:rsidTr="006E0E2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6E0E25" w:rsidRPr="006E0E25" w:rsidRDefault="006E0E25" w:rsidP="006E0E25">
            <w:pPr>
              <w:ind w:left="113"/>
              <w:rPr>
                <w:sz w:val="20"/>
                <w:szCs w:val="20"/>
              </w:rPr>
            </w:pPr>
            <w:r w:rsidRPr="006E0E25">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r>
      <w:tr w:rsidR="006E0E25" w:rsidRPr="006E0E25" w:rsidTr="006E0E2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6E0E25" w:rsidRPr="006E0E25" w:rsidRDefault="006E0E25" w:rsidP="006E0E25">
            <w:pPr>
              <w:ind w:left="113"/>
              <w:rPr>
                <w:sz w:val="20"/>
                <w:szCs w:val="20"/>
              </w:rPr>
            </w:pPr>
            <w:r w:rsidRPr="006E0E25">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E0E25" w:rsidRPr="006E0E25" w:rsidRDefault="006E0E25" w:rsidP="006E0E25">
            <w:pPr>
              <w:ind w:left="113"/>
              <w:rPr>
                <w:sz w:val="20"/>
                <w:szCs w:val="20"/>
              </w:rPr>
            </w:pPr>
          </w:p>
        </w:tc>
      </w:tr>
      <w:tr w:rsidR="006E0E25" w:rsidRPr="006E0E25" w:rsidTr="006E0E2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6E0E25" w:rsidRPr="006E0E25" w:rsidRDefault="006E0E25" w:rsidP="006E0E25">
            <w:pPr>
              <w:ind w:left="113"/>
              <w:rPr>
                <w:sz w:val="20"/>
                <w:szCs w:val="20"/>
              </w:rPr>
            </w:pPr>
            <w:r w:rsidRPr="006E0E25">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6E0E25" w:rsidRPr="006E0E25" w:rsidRDefault="006E0E25" w:rsidP="006E0E25">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6E0E25" w:rsidRPr="006E0E25" w:rsidRDefault="006E0E25" w:rsidP="006E0E25">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6E0E25" w:rsidRPr="006E0E25" w:rsidRDefault="006E0E25" w:rsidP="006E0E25">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6E0E25" w:rsidRPr="006E0E25" w:rsidRDefault="006E0E25" w:rsidP="006E0E25">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6E0E25" w:rsidRPr="006E0E25" w:rsidRDefault="006E0E25" w:rsidP="006E0E25">
            <w:pPr>
              <w:ind w:left="113"/>
              <w:rPr>
                <w:sz w:val="20"/>
                <w:szCs w:val="20"/>
              </w:rPr>
            </w:pPr>
          </w:p>
        </w:tc>
      </w:tr>
    </w:tbl>
    <w:p w:rsidR="006E0E25" w:rsidRPr="006E0E25" w:rsidRDefault="006E0E25" w:rsidP="006E0E25">
      <w:pPr>
        <w:autoSpaceDE w:val="0"/>
        <w:autoSpaceDN w:val="0"/>
        <w:adjustRightInd w:val="0"/>
        <w:spacing w:before="3" w:line="140" w:lineRule="exact"/>
        <w:rPr>
          <w:szCs w:val="28"/>
        </w:rPr>
      </w:pPr>
    </w:p>
    <w:p w:rsidR="006E0E25" w:rsidRPr="006E0E25" w:rsidRDefault="006E0E25" w:rsidP="006E0E25">
      <w:pPr>
        <w:autoSpaceDE w:val="0"/>
        <w:autoSpaceDN w:val="0"/>
        <w:adjustRightInd w:val="0"/>
        <w:spacing w:before="29"/>
        <w:ind w:right="-65"/>
        <w:rPr>
          <w:szCs w:val="28"/>
        </w:rPr>
      </w:pPr>
    </w:p>
    <w:p w:rsidR="006E0E25" w:rsidRPr="006E0E25" w:rsidRDefault="006E0E25" w:rsidP="006E0E25">
      <w:pPr>
        <w:autoSpaceDE w:val="0"/>
        <w:autoSpaceDN w:val="0"/>
        <w:adjustRightInd w:val="0"/>
        <w:spacing w:before="29"/>
        <w:ind w:right="-65"/>
        <w:rPr>
          <w:szCs w:val="28"/>
        </w:rPr>
      </w:pP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 w:val="20"/>
          <w:szCs w:val="22"/>
        </w:rPr>
      </w:pPr>
    </w:p>
    <w:p w:rsidR="006E0E25" w:rsidRPr="006E0E25" w:rsidRDefault="006E0E25" w:rsidP="006E0E25">
      <w:pPr>
        <w:rPr>
          <w:sz w:val="20"/>
          <w:szCs w:val="22"/>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20"/>
          <w:szCs w:val="22"/>
        </w:rPr>
      </w:pPr>
    </w:p>
    <w:p w:rsidR="006E0E25" w:rsidRPr="006E0E25" w:rsidRDefault="006E0E25" w:rsidP="006E0E25">
      <w:pPr>
        <w:jc w:val="both"/>
        <w:rPr>
          <w:sz w:val="20"/>
          <w:szCs w:val="22"/>
        </w:rPr>
      </w:pPr>
      <w:r w:rsidRPr="006E0E25">
        <w:rPr>
          <w:sz w:val="20"/>
          <w:szCs w:val="22"/>
        </w:rPr>
        <w:t>Инструкция по заполнению:</w:t>
      </w:r>
    </w:p>
    <w:p w:rsidR="006E0E25" w:rsidRPr="006E0E25" w:rsidRDefault="006E0E25" w:rsidP="006E0E25">
      <w:pPr>
        <w:jc w:val="both"/>
        <w:rPr>
          <w:sz w:val="20"/>
          <w:szCs w:val="22"/>
        </w:rPr>
      </w:pPr>
      <w:r w:rsidRPr="006E0E25">
        <w:rPr>
          <w:sz w:val="20"/>
          <w:szCs w:val="22"/>
        </w:rPr>
        <w:t>1. Заявка (каждый ее том, если Заявка предоставляется частями) должна содержать опись входящих в ее состав документов.</w:t>
      </w:r>
    </w:p>
    <w:p w:rsidR="006E0E25" w:rsidRPr="006E0E25" w:rsidRDefault="006E0E25" w:rsidP="006E0E25">
      <w:pPr>
        <w:jc w:val="both"/>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jc w:val="both"/>
        <w:rPr>
          <w:sz w:val="20"/>
          <w:szCs w:val="22"/>
        </w:rPr>
      </w:pPr>
      <w:r w:rsidRPr="006E0E25">
        <w:rPr>
          <w:sz w:val="20"/>
          <w:szCs w:val="22"/>
        </w:rPr>
        <w:t>3. Форма должна быть подписана и скреплена оттиском печати (при наличии).</w:t>
      </w:r>
    </w:p>
    <w:p w:rsidR="006E0E25" w:rsidRPr="006E0E25" w:rsidRDefault="006E0E25" w:rsidP="006E0E25">
      <w:pPr>
        <w:rPr>
          <w:sz w:val="20"/>
          <w:szCs w:val="22"/>
        </w:rPr>
      </w:pPr>
    </w:p>
    <w:p w:rsidR="006E0E25" w:rsidRPr="006E0E25" w:rsidRDefault="006E0E25" w:rsidP="006E0E25">
      <w:pPr>
        <w:rPr>
          <w:sz w:val="22"/>
          <w:szCs w:val="22"/>
        </w:rPr>
      </w:pPr>
      <w:r w:rsidRPr="006E0E25">
        <w:rPr>
          <w:sz w:val="22"/>
          <w:szCs w:val="22"/>
        </w:rPr>
        <w:br w:type="page"/>
      </w:r>
    </w:p>
    <w:p w:rsidR="006E0E25" w:rsidRPr="006E0E25" w:rsidRDefault="006E0E25" w:rsidP="006E0E25">
      <w:pPr>
        <w:rPr>
          <w:b/>
          <w:szCs w:val="20"/>
        </w:rPr>
        <w:sectPr w:rsidR="006E0E25" w:rsidRPr="006E0E25">
          <w:footerReference w:type="default" r:id="rId71"/>
          <w:pgSz w:w="11907" w:h="16840"/>
          <w:pgMar w:top="851" w:right="851" w:bottom="851" w:left="1276" w:header="720" w:footer="403" w:gutter="0"/>
          <w:cols w:space="720"/>
        </w:sectPr>
      </w:pPr>
    </w:p>
    <w:p w:rsidR="006E0E25" w:rsidRPr="006E0E25" w:rsidRDefault="006E0E25" w:rsidP="006E0E25">
      <w:pPr>
        <w:ind w:left="-142"/>
        <w:rPr>
          <w:b/>
        </w:rPr>
      </w:pPr>
      <w:bookmarkStart w:id="105" w:name="форма4"/>
      <w:r w:rsidRPr="006E0E25">
        <w:rPr>
          <w:b/>
        </w:rPr>
        <w:t xml:space="preserve">ФОРМА 4. </w:t>
      </w:r>
    </w:p>
    <w:bookmarkEnd w:id="105"/>
    <w:p w:rsidR="006E0E25" w:rsidRPr="006E0E25" w:rsidRDefault="006E0E25" w:rsidP="006E0E25">
      <w:pPr>
        <w:ind w:left="-142"/>
        <w:rPr>
          <w:sz w:val="20"/>
          <w:szCs w:val="20"/>
        </w:rPr>
      </w:pPr>
      <w:r w:rsidRPr="006E0E25">
        <w:rPr>
          <w:sz w:val="20"/>
          <w:szCs w:val="20"/>
        </w:rPr>
        <w:t>Сведения об опыте осуществления поставок, выполнения работ или оказания услуг, соответствующих предмету закупки</w:t>
      </w:r>
    </w:p>
    <w:p w:rsidR="006E0E25" w:rsidRPr="006E0E25" w:rsidRDefault="006E0E25" w:rsidP="006E0E25">
      <w:pPr>
        <w:ind w:left="-142"/>
        <w:rPr>
          <w:sz w:val="20"/>
          <w:szCs w:val="20"/>
        </w:rPr>
      </w:pP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rPr>
          <w:sz w:val="20"/>
          <w:szCs w:val="20"/>
        </w:rPr>
      </w:pPr>
    </w:p>
    <w:p w:rsidR="006E0E25" w:rsidRPr="006E0E25" w:rsidRDefault="006E0E25" w:rsidP="006E0E25">
      <w:pPr>
        <w:ind w:left="-142"/>
        <w:rPr>
          <w:i/>
          <w:color w:val="A6A6A6"/>
          <w:sz w:val="20"/>
          <w:szCs w:val="20"/>
        </w:rPr>
      </w:pPr>
      <w:r w:rsidRPr="006E0E25">
        <w:rPr>
          <w:sz w:val="20"/>
          <w:szCs w:val="20"/>
        </w:rPr>
        <w:t xml:space="preserve">Наименование Участника закупки: </w:t>
      </w:r>
      <w:r w:rsidRPr="006E0E25">
        <w:rPr>
          <w:i/>
          <w:color w:val="A6A6A6"/>
          <w:sz w:val="20"/>
          <w:szCs w:val="20"/>
        </w:rPr>
        <w:t>(указать краткое наименование)</w:t>
      </w:r>
    </w:p>
    <w:p w:rsidR="006E0E25" w:rsidRPr="006E0E25" w:rsidRDefault="006E0E25" w:rsidP="006E0E25">
      <w:pPr>
        <w:ind w:left="-142"/>
        <w:rPr>
          <w:sz w:val="20"/>
          <w:szCs w:val="20"/>
        </w:rPr>
      </w:pPr>
      <w:r w:rsidRPr="006E0E25">
        <w:rPr>
          <w:sz w:val="20"/>
          <w:szCs w:val="20"/>
        </w:rPr>
        <w:t xml:space="preserve">ИНН Участника закупки: </w:t>
      </w:r>
      <w:r w:rsidRPr="006E0E25">
        <w:rPr>
          <w:i/>
          <w:color w:val="A6A6A6"/>
          <w:sz w:val="20"/>
          <w:szCs w:val="20"/>
        </w:rPr>
        <w:t>(указать при наличии)</w:t>
      </w:r>
    </w:p>
    <w:p w:rsidR="006E0E25" w:rsidRPr="006E0E25" w:rsidRDefault="006E0E25" w:rsidP="006E0E25">
      <w:pPr>
        <w:ind w:left="-142"/>
        <w:rPr>
          <w:sz w:val="20"/>
          <w:szCs w:val="20"/>
        </w:rPr>
      </w:pPr>
      <w:r w:rsidRPr="006E0E25">
        <w:rPr>
          <w:sz w:val="20"/>
          <w:szCs w:val="20"/>
        </w:rPr>
        <w:t xml:space="preserve">Наименование предмета Договора: </w:t>
      </w:r>
      <w:r w:rsidRPr="006E0E25">
        <w:rPr>
          <w:i/>
          <w:color w:val="A6A6A6"/>
          <w:sz w:val="20"/>
          <w:szCs w:val="20"/>
        </w:rPr>
        <w:t>(указать наименование предмета Закупки)</w:t>
      </w:r>
    </w:p>
    <w:p w:rsidR="006E0E25" w:rsidRPr="006E0E25" w:rsidRDefault="006E0E25" w:rsidP="006E0E25">
      <w:pPr>
        <w:ind w:left="-142"/>
        <w:rPr>
          <w:sz w:val="20"/>
          <w:szCs w:val="20"/>
        </w:rPr>
      </w:pPr>
    </w:p>
    <w:p w:rsidR="006E0E25" w:rsidRPr="006E0E25" w:rsidRDefault="006E0E25" w:rsidP="006E0E25">
      <w:pPr>
        <w:ind w:left="-142"/>
        <w:jc w:val="center"/>
        <w:rPr>
          <w:b/>
          <w:szCs w:val="20"/>
        </w:rPr>
      </w:pPr>
      <w:r w:rsidRPr="006E0E25">
        <w:rPr>
          <w:b/>
          <w:szCs w:val="20"/>
        </w:rPr>
        <w:t>СВЕДЕНИЯ ОБ ОПЫТЕ ОСУЩЕСТВЛЕНИЯ ПОСТАВОК, ВЫПОЛНЕНИЯ РАБОТ ИЛИ ОКАЗАНИЯ УСЛУГ, СООТВЕТСТВУЮЩИХ ПРЕДМЕТУ ЗАКУПКИ</w:t>
      </w:r>
    </w:p>
    <w:p w:rsidR="006E0E25" w:rsidRPr="006E0E25" w:rsidRDefault="006E0E25" w:rsidP="006E0E25">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6E0E25" w:rsidRPr="006E0E25" w:rsidTr="006E0E25">
        <w:tc>
          <w:tcPr>
            <w:tcW w:w="425"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Наименование заказчика,</w:t>
            </w:r>
          </w:p>
          <w:p w:rsidR="006E0E25" w:rsidRPr="006E0E25" w:rsidRDefault="006E0E25" w:rsidP="006E0E25">
            <w:pPr>
              <w:keepNext/>
              <w:keepLines/>
              <w:jc w:val="center"/>
              <w:rPr>
                <w:sz w:val="20"/>
                <w:szCs w:val="20"/>
              </w:rPr>
            </w:pPr>
            <w:proofErr w:type="gramStart"/>
            <w:r w:rsidRPr="006E0E25">
              <w:rPr>
                <w:sz w:val="20"/>
                <w:szCs w:val="20"/>
              </w:rPr>
              <w:t>адрес</w:t>
            </w:r>
            <w:proofErr w:type="gramEnd"/>
            <w:r w:rsidRPr="006E0E25">
              <w:rPr>
                <w:sz w:val="20"/>
                <w:szCs w:val="20"/>
              </w:rPr>
              <w:t xml:space="preserve"> и контактный телефон/факс заказчика,</w:t>
            </w:r>
          </w:p>
          <w:p w:rsidR="006E0E25" w:rsidRPr="006E0E25" w:rsidRDefault="006E0E25" w:rsidP="006E0E25">
            <w:pPr>
              <w:keepNext/>
              <w:keepLines/>
              <w:jc w:val="center"/>
              <w:rPr>
                <w:sz w:val="20"/>
                <w:szCs w:val="20"/>
              </w:rPr>
            </w:pPr>
            <w:proofErr w:type="gramStart"/>
            <w:r w:rsidRPr="006E0E25">
              <w:rPr>
                <w:sz w:val="20"/>
                <w:szCs w:val="20"/>
              </w:rPr>
              <w:t>контактное</w:t>
            </w:r>
            <w:proofErr w:type="gramEnd"/>
            <w:r w:rsidRPr="006E0E25">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Примечание:</w:t>
            </w:r>
          </w:p>
          <w:p w:rsidR="006E0E25" w:rsidRPr="006E0E25" w:rsidRDefault="006E0E25" w:rsidP="006E0E25">
            <w:pPr>
              <w:keepNext/>
              <w:keepLines/>
              <w:jc w:val="center"/>
              <w:rPr>
                <w:sz w:val="20"/>
                <w:szCs w:val="20"/>
              </w:rPr>
            </w:pPr>
            <w:proofErr w:type="gramStart"/>
            <w:r w:rsidRPr="006E0E25">
              <w:rPr>
                <w:sz w:val="20"/>
                <w:szCs w:val="20"/>
              </w:rPr>
              <w:t>наличие</w:t>
            </w:r>
            <w:proofErr w:type="gramEnd"/>
            <w:r w:rsidRPr="006E0E25">
              <w:rPr>
                <w:sz w:val="20"/>
                <w:szCs w:val="20"/>
              </w:rPr>
              <w:t xml:space="preserve"> прилагаемых отзывов от заказчика (есть/нет)</w:t>
            </w:r>
          </w:p>
        </w:tc>
      </w:tr>
      <w:tr w:rsidR="006E0E25" w:rsidRPr="006E0E25" w:rsidTr="006E0E25">
        <w:tc>
          <w:tcPr>
            <w:tcW w:w="15345" w:type="dxa"/>
            <w:gridSpan w:val="8"/>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jc w:val="center"/>
              <w:rPr>
                <w:b/>
                <w:i/>
                <w:sz w:val="20"/>
                <w:szCs w:val="20"/>
              </w:rPr>
            </w:pPr>
            <w:r w:rsidRPr="006E0E25">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jc w:val="both"/>
              <w:rPr>
                <w:sz w:val="20"/>
                <w:szCs w:val="20"/>
              </w:rPr>
            </w:pPr>
            <w:r w:rsidRPr="006E0E2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15345" w:type="dxa"/>
            <w:gridSpan w:val="8"/>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center"/>
              <w:rPr>
                <w:sz w:val="20"/>
                <w:szCs w:val="20"/>
              </w:rPr>
            </w:pPr>
            <w:r w:rsidRPr="006E0E25">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 *</w:t>
            </w: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jc w:val="both"/>
              <w:rPr>
                <w:sz w:val="20"/>
                <w:szCs w:val="20"/>
              </w:rPr>
            </w:pPr>
            <w:r w:rsidRPr="006E0E2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15345" w:type="dxa"/>
            <w:gridSpan w:val="8"/>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center"/>
              <w:rPr>
                <w:sz w:val="20"/>
                <w:szCs w:val="20"/>
              </w:rPr>
            </w:pPr>
            <w:r w:rsidRPr="006E0E25">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highlight w:val="yellow"/>
              </w:rPr>
            </w:pPr>
          </w:p>
        </w:tc>
      </w:tr>
    </w:tbl>
    <w:p w:rsidR="006E0E25" w:rsidRPr="006E0E25" w:rsidRDefault="006E0E25" w:rsidP="006E0E25">
      <w:pPr>
        <w:jc w:val="both"/>
      </w:pPr>
      <w:r w:rsidRPr="006E0E25">
        <w:t>*информация указывается, если соответствующее требование к Участникам закупки и (или) показатель оценки Заявок предусмотрены пунктами 3.4, 3.1</w:t>
      </w:r>
      <w:r w:rsidR="005667E5">
        <w:t>3</w:t>
      </w:r>
      <w:r w:rsidRPr="006E0E25">
        <w:t xml:space="preserve"> раздела III ИНФОРМАЦИОННАЯ КАРТА ЗАКУПКИ Закупочной документации</w:t>
      </w:r>
    </w:p>
    <w:p w:rsidR="006E0E25" w:rsidRPr="006E0E25" w:rsidRDefault="006E0E25" w:rsidP="006E0E25">
      <w:pPr>
        <w:jc w:val="both"/>
      </w:pPr>
      <w:r w:rsidRPr="006E0E25">
        <w:t>**</w:t>
      </w:r>
      <w:r w:rsidR="005667E5" w:rsidRPr="005667E5">
        <w:t xml:space="preserve"> 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влечет за собой отклонение Заявки соответствующего Участника закупки.</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20"/>
          <w:szCs w:val="20"/>
        </w:rPr>
      </w:pPr>
      <w:r w:rsidRPr="006E0E25">
        <w:rPr>
          <w:sz w:val="20"/>
          <w:szCs w:val="20"/>
        </w:rPr>
        <w:t>Инструкция по заполнению:</w:t>
      </w:r>
    </w:p>
    <w:p w:rsidR="006E0E25" w:rsidRPr="006E0E25" w:rsidRDefault="006E0E25" w:rsidP="006E0E25">
      <w:pPr>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rPr>
          <w:sz w:val="20"/>
          <w:szCs w:val="20"/>
        </w:rPr>
      </w:pPr>
      <w:r w:rsidRPr="006E0E25">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6E0E25" w:rsidRPr="006E0E25" w:rsidRDefault="006E0E25" w:rsidP="006E0E25">
      <w:pPr>
        <w:rPr>
          <w:sz w:val="20"/>
          <w:szCs w:val="20"/>
        </w:rPr>
      </w:pPr>
      <w:r w:rsidRPr="006E0E25">
        <w:rPr>
          <w:sz w:val="20"/>
          <w:szCs w:val="20"/>
        </w:rPr>
        <w:t xml:space="preserve">4. Форма должна быть подписана и скреплена оттиском печати (при наличии). </w:t>
      </w:r>
    </w:p>
    <w:p w:rsidR="006E0E25" w:rsidRPr="006E0E25" w:rsidRDefault="006E0E25" w:rsidP="006E0E25">
      <w:pPr>
        <w:rPr>
          <w:sz w:val="20"/>
          <w:szCs w:val="20"/>
        </w:rPr>
        <w:sectPr w:rsidR="006E0E25" w:rsidRPr="006E0E25">
          <w:pgSz w:w="16840" w:h="11907" w:orient="landscape"/>
          <w:pgMar w:top="851" w:right="851" w:bottom="1276" w:left="851" w:header="720" w:footer="403" w:gutter="0"/>
          <w:cols w:space="720"/>
        </w:sectPr>
      </w:pPr>
    </w:p>
    <w:p w:rsidR="006E0E25" w:rsidRPr="006E0E25" w:rsidRDefault="006E0E25" w:rsidP="006E0E25">
      <w:pPr>
        <w:ind w:left="-142"/>
        <w:rPr>
          <w:b/>
        </w:rPr>
      </w:pPr>
      <w:r w:rsidRPr="006E0E25">
        <w:rPr>
          <w:b/>
        </w:rPr>
        <w:t>ФОРМА 5.</w:t>
      </w:r>
      <w:bookmarkStart w:id="106" w:name="форма5"/>
      <w:bookmarkEnd w:id="106"/>
    </w:p>
    <w:p w:rsidR="006E0E25" w:rsidRPr="006E0E25" w:rsidRDefault="006E0E25" w:rsidP="006E0E25">
      <w:pPr>
        <w:ind w:left="-142"/>
        <w:rPr>
          <w:sz w:val="20"/>
          <w:szCs w:val="20"/>
        </w:rPr>
      </w:pPr>
      <w:r w:rsidRPr="006E0E25">
        <w:rPr>
          <w:sz w:val="20"/>
          <w:szCs w:val="20"/>
        </w:rPr>
        <w:t>Сведения о трудовых ресурсах</w:t>
      </w:r>
    </w:p>
    <w:p w:rsidR="006E0E25" w:rsidRPr="006E0E25" w:rsidRDefault="006E0E25" w:rsidP="006E0E25">
      <w:pPr>
        <w:ind w:left="-142"/>
        <w:rPr>
          <w:sz w:val="20"/>
          <w:szCs w:val="20"/>
        </w:rPr>
      </w:pP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ind w:left="-142"/>
        <w:rPr>
          <w:sz w:val="20"/>
          <w:szCs w:val="20"/>
        </w:rPr>
      </w:pPr>
    </w:p>
    <w:p w:rsidR="006E0E25" w:rsidRPr="006E0E25" w:rsidRDefault="006E0E25" w:rsidP="006E0E25">
      <w:pPr>
        <w:ind w:left="-142"/>
        <w:rPr>
          <w:i/>
          <w:color w:val="A6A6A6"/>
          <w:sz w:val="20"/>
          <w:szCs w:val="20"/>
        </w:rPr>
      </w:pPr>
      <w:r w:rsidRPr="006E0E25">
        <w:rPr>
          <w:sz w:val="20"/>
          <w:szCs w:val="20"/>
        </w:rPr>
        <w:t xml:space="preserve">Наименование Участника закупки: </w:t>
      </w:r>
      <w:r w:rsidRPr="006E0E25">
        <w:rPr>
          <w:i/>
          <w:color w:val="A6A6A6"/>
          <w:sz w:val="20"/>
          <w:szCs w:val="20"/>
        </w:rPr>
        <w:t>(указать краткое наименование)</w:t>
      </w:r>
    </w:p>
    <w:p w:rsidR="006E0E25" w:rsidRPr="006E0E25" w:rsidRDefault="006E0E25" w:rsidP="006E0E25">
      <w:pPr>
        <w:ind w:left="-142"/>
        <w:rPr>
          <w:sz w:val="20"/>
          <w:szCs w:val="20"/>
        </w:rPr>
      </w:pPr>
      <w:r w:rsidRPr="006E0E25">
        <w:rPr>
          <w:sz w:val="20"/>
          <w:szCs w:val="20"/>
        </w:rPr>
        <w:t xml:space="preserve">ИНН Участника закупки: </w:t>
      </w:r>
      <w:r w:rsidRPr="006E0E25">
        <w:rPr>
          <w:i/>
          <w:color w:val="A6A6A6"/>
          <w:sz w:val="20"/>
          <w:szCs w:val="20"/>
        </w:rPr>
        <w:t>(указать при наличии)</w:t>
      </w:r>
    </w:p>
    <w:p w:rsidR="006E0E25" w:rsidRPr="006E0E25" w:rsidRDefault="006E0E25" w:rsidP="006E0E25">
      <w:pPr>
        <w:ind w:left="-142"/>
        <w:rPr>
          <w:sz w:val="20"/>
          <w:szCs w:val="20"/>
        </w:rPr>
      </w:pPr>
      <w:r w:rsidRPr="006E0E25">
        <w:rPr>
          <w:sz w:val="20"/>
          <w:szCs w:val="20"/>
        </w:rPr>
        <w:t xml:space="preserve">Наименование предмета Договора: </w:t>
      </w:r>
      <w:r w:rsidRPr="006E0E25">
        <w:rPr>
          <w:i/>
          <w:color w:val="A6A6A6"/>
          <w:sz w:val="20"/>
          <w:szCs w:val="20"/>
        </w:rPr>
        <w:t>(указать наименование предмета Закупки)</w:t>
      </w:r>
    </w:p>
    <w:p w:rsidR="006E0E25" w:rsidRPr="006E0E25" w:rsidRDefault="006E0E25" w:rsidP="006E0E25">
      <w:pPr>
        <w:jc w:val="center"/>
        <w:rPr>
          <w:b/>
        </w:rPr>
      </w:pPr>
    </w:p>
    <w:p w:rsidR="006E0E25" w:rsidRPr="006E0E25" w:rsidRDefault="006E0E25" w:rsidP="006E0E25">
      <w:pPr>
        <w:ind w:left="-142"/>
        <w:jc w:val="center"/>
        <w:rPr>
          <w:b/>
        </w:rPr>
      </w:pPr>
      <w:r w:rsidRPr="006E0E25">
        <w:rPr>
          <w:b/>
          <w:szCs w:val="20"/>
        </w:rPr>
        <w:t>СВЕДЕНИЯ О ТРУДОВЫХ РЕСУРСАХ*</w:t>
      </w:r>
    </w:p>
    <w:p w:rsidR="006E0E25" w:rsidRPr="006E0E25" w:rsidRDefault="006E0E25" w:rsidP="006E0E25">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keepNext/>
              <w:ind w:left="57" w:right="57"/>
              <w:jc w:val="center"/>
              <w:rPr>
                <w:sz w:val="20"/>
                <w:szCs w:val="20"/>
              </w:rPr>
            </w:pPr>
            <w:r w:rsidRPr="006E0E25">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keepNext/>
              <w:ind w:left="57" w:right="-87"/>
              <w:jc w:val="center"/>
              <w:rPr>
                <w:sz w:val="20"/>
                <w:szCs w:val="20"/>
              </w:rPr>
            </w:pPr>
            <w:r w:rsidRPr="006E0E25">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keepNext/>
              <w:ind w:left="57" w:right="57"/>
              <w:jc w:val="center"/>
              <w:rPr>
                <w:sz w:val="20"/>
                <w:szCs w:val="20"/>
              </w:rPr>
            </w:pPr>
            <w:r w:rsidRPr="006E0E25">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keepNext/>
              <w:ind w:left="-108" w:right="-159"/>
              <w:jc w:val="center"/>
              <w:rPr>
                <w:sz w:val="20"/>
                <w:szCs w:val="20"/>
              </w:rPr>
            </w:pPr>
            <w:r w:rsidRPr="006E0E25">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keepNext/>
              <w:ind w:left="57" w:right="57"/>
              <w:jc w:val="center"/>
              <w:rPr>
                <w:sz w:val="20"/>
                <w:szCs w:val="20"/>
              </w:rPr>
            </w:pPr>
            <w:r w:rsidRPr="006E0E25">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keepNext/>
              <w:ind w:left="57" w:right="57"/>
              <w:jc w:val="center"/>
              <w:rPr>
                <w:sz w:val="20"/>
                <w:szCs w:val="20"/>
              </w:rPr>
            </w:pPr>
            <w:r w:rsidRPr="006E0E25">
              <w:rPr>
                <w:sz w:val="20"/>
                <w:szCs w:val="20"/>
              </w:rPr>
              <w:t>Опыт осуществления поставок, выполнения работ или оказания услуг, соответствующих предмету Закупки</w:t>
            </w:r>
          </w:p>
        </w:tc>
      </w:tr>
      <w:tr w:rsidR="006E0E25" w:rsidRPr="006E0E25" w:rsidTr="006E0E25">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jc w:val="center"/>
              <w:rPr>
                <w:sz w:val="20"/>
                <w:szCs w:val="20"/>
              </w:rPr>
            </w:pPr>
            <w:r w:rsidRPr="006E0E25">
              <w:rPr>
                <w:b/>
                <w:i/>
                <w:sz w:val="20"/>
                <w:szCs w:val="20"/>
              </w:rPr>
              <w:t>Информация о соответствии Участника закупки требованию о наличии у Участника закупки трудовых ресурсов</w:t>
            </w:r>
          </w:p>
        </w:tc>
      </w:tr>
      <w:tr w:rsidR="006E0E25" w:rsidRPr="006E0E25" w:rsidTr="006E0E25">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ind w:left="57" w:right="57"/>
              <w:rPr>
                <w:sz w:val="20"/>
                <w:szCs w:val="20"/>
              </w:rPr>
            </w:pPr>
            <w:r w:rsidRPr="006E0E25">
              <w:rPr>
                <w:sz w:val="20"/>
                <w:szCs w:val="20"/>
              </w:rPr>
              <w:t xml:space="preserve">Управленческий персонал </w:t>
            </w: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rPr>
                <w:sz w:val="20"/>
                <w:szCs w:val="20"/>
              </w:rPr>
            </w:pPr>
            <w:r w:rsidRPr="006E0E2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r>
      <w:tr w:rsidR="006E0E25" w:rsidRPr="006E0E25" w:rsidTr="006E0E25">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ind w:left="57" w:right="57"/>
              <w:rPr>
                <w:sz w:val="20"/>
                <w:szCs w:val="20"/>
              </w:rPr>
            </w:pPr>
            <w:r w:rsidRPr="006E0E25">
              <w:rPr>
                <w:sz w:val="20"/>
                <w:szCs w:val="20"/>
              </w:rPr>
              <w:t xml:space="preserve">Специалисты </w:t>
            </w: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rPr>
                <w:sz w:val="20"/>
                <w:szCs w:val="20"/>
              </w:rPr>
            </w:pPr>
            <w:r w:rsidRPr="006E0E2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r>
      <w:tr w:rsidR="006E0E25" w:rsidRPr="006E0E25" w:rsidTr="006E0E25">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ind w:left="34"/>
              <w:rPr>
                <w:b/>
                <w:sz w:val="20"/>
                <w:szCs w:val="20"/>
              </w:rPr>
            </w:pPr>
            <w:r w:rsidRPr="006E0E25">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r>
      <w:tr w:rsidR="006E0E25" w:rsidRPr="006E0E25" w:rsidTr="006E0E25">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jc w:val="center"/>
              <w:rPr>
                <w:sz w:val="20"/>
                <w:szCs w:val="20"/>
              </w:rPr>
            </w:pPr>
            <w:r w:rsidRPr="006E0E25">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6E0E25" w:rsidRPr="006E0E25" w:rsidTr="006E0E25">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ind w:left="57" w:right="57"/>
              <w:rPr>
                <w:sz w:val="20"/>
                <w:szCs w:val="20"/>
              </w:rPr>
            </w:pPr>
            <w:r w:rsidRPr="006E0E25">
              <w:rPr>
                <w:sz w:val="20"/>
                <w:szCs w:val="20"/>
              </w:rPr>
              <w:t xml:space="preserve">Управленческий персонал </w:t>
            </w: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jc w:val="both"/>
              <w:rPr>
                <w:sz w:val="20"/>
                <w:szCs w:val="20"/>
              </w:rPr>
            </w:pPr>
            <w:r w:rsidRPr="006E0E25">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jc w:val="both"/>
              <w:rPr>
                <w:sz w:val="20"/>
                <w:szCs w:val="20"/>
              </w:rPr>
            </w:pPr>
            <w:r w:rsidRPr="006E0E25">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rPr>
                <w:sz w:val="20"/>
                <w:szCs w:val="20"/>
              </w:rPr>
            </w:pPr>
            <w:r w:rsidRPr="006E0E2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r>
      <w:tr w:rsidR="006E0E25" w:rsidRPr="006E0E25" w:rsidTr="006E0E25">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ind w:left="57" w:right="57"/>
              <w:rPr>
                <w:sz w:val="20"/>
                <w:szCs w:val="20"/>
              </w:rPr>
            </w:pPr>
            <w:r w:rsidRPr="006E0E25">
              <w:rPr>
                <w:sz w:val="20"/>
                <w:szCs w:val="20"/>
              </w:rPr>
              <w:t xml:space="preserve">Специалисты </w:t>
            </w: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F0595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tcPr>
          <w:p w:rsidR="006E0E25" w:rsidRPr="006E0E25" w:rsidRDefault="006E0E25" w:rsidP="00F0595E">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ind w:left="57" w:right="57"/>
              <w:rPr>
                <w:sz w:val="20"/>
                <w:szCs w:val="20"/>
              </w:rPr>
            </w:pPr>
          </w:p>
        </w:tc>
      </w:tr>
      <w:tr w:rsidR="006E0E25" w:rsidRPr="006E0E25" w:rsidTr="006E0E25">
        <w:trPr>
          <w:trHeight w:val="20"/>
        </w:trPr>
        <w:tc>
          <w:tcPr>
            <w:tcW w:w="460" w:type="pct"/>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rPr>
                <w:sz w:val="20"/>
                <w:szCs w:val="20"/>
              </w:rPr>
            </w:pPr>
            <w:r w:rsidRPr="006E0E25">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r>
      <w:tr w:rsidR="006E0E25" w:rsidRPr="006E0E25" w:rsidTr="006E0E25">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6E0E25" w:rsidRPr="006E0E25" w:rsidRDefault="006E0E25" w:rsidP="006E0E25">
            <w:pPr>
              <w:ind w:left="34"/>
              <w:rPr>
                <w:b/>
                <w:sz w:val="20"/>
                <w:szCs w:val="20"/>
              </w:rPr>
            </w:pPr>
            <w:r w:rsidRPr="006E0E25">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E0E25" w:rsidRPr="006E0E25" w:rsidRDefault="006E0E25" w:rsidP="006E0E25">
            <w:pPr>
              <w:rPr>
                <w:sz w:val="20"/>
                <w:szCs w:val="20"/>
              </w:rPr>
            </w:pPr>
          </w:p>
        </w:tc>
      </w:tr>
    </w:tbl>
    <w:p w:rsidR="006E0E25" w:rsidRPr="006E0E25" w:rsidRDefault="006E0E25" w:rsidP="006E0E25">
      <w:pPr>
        <w:jc w:val="both"/>
      </w:pPr>
    </w:p>
    <w:p w:rsidR="006E0E25" w:rsidRPr="006E0E25" w:rsidRDefault="006E0E25" w:rsidP="006E0E25">
      <w:pPr>
        <w:jc w:val="both"/>
      </w:pPr>
      <w:r w:rsidRPr="006E0E25">
        <w:t>*информация указывается, если соответствующее требование к Участникам закупки и (или) показатель оценки Заявок предусмотрены пунктами 3.4, 3.1</w:t>
      </w:r>
      <w:r w:rsidR="005667E5">
        <w:t>3</w:t>
      </w:r>
      <w:r w:rsidRPr="006E0E25">
        <w:t xml:space="preserve"> раздела III ИНФОРМАЦИОННАЯ КАРТА ЗАКУПКИ Закупочной документации.</w:t>
      </w:r>
    </w:p>
    <w:p w:rsidR="006E0E25" w:rsidRPr="006E0E25" w:rsidRDefault="006E0E25" w:rsidP="006E0E25">
      <w:pPr>
        <w:tabs>
          <w:tab w:val="num" w:pos="1134"/>
        </w:tabs>
        <w:spacing w:after="120"/>
        <w:ind w:left="972"/>
        <w:contextualSpacing/>
        <w:jc w:val="both"/>
        <w:rPr>
          <w:b/>
          <w:sz w:val="28"/>
          <w:szCs w:val="20"/>
        </w:rPr>
      </w:pP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vertAlign w:val="subscript"/>
        </w:rPr>
      </w:pPr>
      <w:r w:rsidRPr="006E0E25">
        <w:rPr>
          <w:sz w:val="20"/>
        </w:rPr>
        <w:t>___________________________________________</w:t>
      </w:r>
      <w:r w:rsidRPr="006E0E25">
        <w:rPr>
          <w:sz w:val="20"/>
          <w:vertAlign w:val="subscript"/>
        </w:rPr>
        <w:t>_____________________________________________________________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 w:val="22"/>
          <w:szCs w:val="22"/>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22"/>
          <w:szCs w:val="22"/>
        </w:rPr>
      </w:pPr>
    </w:p>
    <w:p w:rsidR="006E0E25" w:rsidRPr="006E0E25" w:rsidRDefault="006E0E25" w:rsidP="006E0E25">
      <w:pPr>
        <w:rPr>
          <w:sz w:val="20"/>
          <w:szCs w:val="20"/>
        </w:rPr>
      </w:pPr>
      <w:r w:rsidRPr="006E0E25">
        <w:rPr>
          <w:sz w:val="20"/>
          <w:szCs w:val="20"/>
        </w:rPr>
        <w:t>Инструкция по заполнению:</w:t>
      </w:r>
    </w:p>
    <w:p w:rsidR="006E0E25" w:rsidRPr="006E0E25" w:rsidRDefault="006E0E25" w:rsidP="006E0E25">
      <w:pPr>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rPr>
          <w:sz w:val="20"/>
          <w:szCs w:val="20"/>
        </w:rPr>
      </w:pPr>
      <w:r w:rsidRPr="006E0E25">
        <w:rPr>
          <w:sz w:val="20"/>
          <w:szCs w:val="20"/>
        </w:rPr>
        <w:t xml:space="preserve">3. В данной форме приводятся сведения о специалистах, которые будут привлечены к исполнению Договора. </w:t>
      </w:r>
    </w:p>
    <w:p w:rsidR="006E0E25" w:rsidRPr="006E0E25" w:rsidRDefault="006E0E25" w:rsidP="006E0E25">
      <w:pPr>
        <w:rPr>
          <w:sz w:val="20"/>
          <w:szCs w:val="20"/>
        </w:rPr>
      </w:pPr>
      <w:r w:rsidRPr="006E0E25">
        <w:rPr>
          <w:sz w:val="20"/>
          <w:szCs w:val="20"/>
        </w:rPr>
        <w:t>4. Форма должна быть подписана и скреплена оттиском печати (при наличии).</w:t>
      </w:r>
    </w:p>
    <w:p w:rsidR="006E0E25" w:rsidRPr="006E0E25" w:rsidRDefault="006E0E25" w:rsidP="006E0E25">
      <w:pPr>
        <w:rPr>
          <w:sz w:val="22"/>
          <w:szCs w:val="22"/>
        </w:rPr>
      </w:pPr>
      <w:r w:rsidRPr="006E0E25">
        <w:rPr>
          <w:sz w:val="22"/>
          <w:szCs w:val="22"/>
        </w:rPr>
        <w:br w:type="page"/>
      </w:r>
    </w:p>
    <w:p w:rsidR="006E0E25" w:rsidRPr="006E0E25" w:rsidRDefault="006E0E25" w:rsidP="006E0E25">
      <w:pPr>
        <w:suppressAutoHyphens/>
        <w:ind w:left="-284"/>
        <w:rPr>
          <w:b/>
          <w:szCs w:val="20"/>
        </w:rPr>
      </w:pPr>
      <w:r w:rsidRPr="006E0E25">
        <w:rPr>
          <w:b/>
          <w:szCs w:val="20"/>
        </w:rPr>
        <w:t>ФОРМА 6.</w:t>
      </w:r>
      <w:r w:rsidR="005667E5">
        <w:rPr>
          <w:b/>
          <w:szCs w:val="20"/>
        </w:rPr>
        <w:t xml:space="preserve"> </w:t>
      </w:r>
      <w:r w:rsidR="005667E5" w:rsidRPr="005667E5">
        <w:rPr>
          <w:b/>
          <w:color w:val="FF0000"/>
          <w:szCs w:val="20"/>
        </w:rPr>
        <w:t>НЕ ПРИМЕНЯЕТСЯ</w:t>
      </w:r>
    </w:p>
    <w:p w:rsidR="006E0E25" w:rsidRPr="006E0E25" w:rsidRDefault="006E0E25" w:rsidP="006E0E25">
      <w:pPr>
        <w:suppressAutoHyphens/>
        <w:ind w:left="-284"/>
        <w:jc w:val="both"/>
        <w:rPr>
          <w:sz w:val="20"/>
          <w:szCs w:val="20"/>
        </w:rPr>
      </w:pPr>
      <w:r w:rsidRPr="006E0E25">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ind w:left="-142"/>
        <w:rPr>
          <w:sz w:val="20"/>
          <w:szCs w:val="20"/>
        </w:rPr>
      </w:pPr>
    </w:p>
    <w:p w:rsidR="006E0E25" w:rsidRPr="006E0E25" w:rsidRDefault="006E0E25" w:rsidP="006E0E25">
      <w:pPr>
        <w:ind w:left="-142"/>
        <w:rPr>
          <w:i/>
          <w:color w:val="A6A6A6"/>
          <w:sz w:val="20"/>
          <w:szCs w:val="20"/>
        </w:rPr>
      </w:pPr>
      <w:r w:rsidRPr="006E0E25">
        <w:rPr>
          <w:sz w:val="20"/>
          <w:szCs w:val="20"/>
        </w:rPr>
        <w:t xml:space="preserve">Наименование Участника закупки: </w:t>
      </w:r>
      <w:r w:rsidRPr="006E0E25">
        <w:rPr>
          <w:i/>
          <w:color w:val="A6A6A6"/>
          <w:sz w:val="20"/>
          <w:szCs w:val="20"/>
        </w:rPr>
        <w:t>(указать краткое наименование)</w:t>
      </w:r>
    </w:p>
    <w:p w:rsidR="006E0E25" w:rsidRPr="006E0E25" w:rsidRDefault="006E0E25" w:rsidP="006E0E25">
      <w:pPr>
        <w:ind w:left="-142"/>
        <w:rPr>
          <w:sz w:val="20"/>
          <w:szCs w:val="20"/>
        </w:rPr>
      </w:pPr>
      <w:r w:rsidRPr="006E0E25">
        <w:rPr>
          <w:sz w:val="20"/>
          <w:szCs w:val="20"/>
        </w:rPr>
        <w:t xml:space="preserve">ИНН Участника закупки: </w:t>
      </w:r>
      <w:r w:rsidRPr="006E0E25">
        <w:rPr>
          <w:i/>
          <w:color w:val="A6A6A6"/>
          <w:sz w:val="20"/>
          <w:szCs w:val="20"/>
        </w:rPr>
        <w:t>(указать при наличии)</w:t>
      </w:r>
    </w:p>
    <w:p w:rsidR="006E0E25" w:rsidRPr="006E0E25" w:rsidRDefault="006E0E25" w:rsidP="006E0E25">
      <w:pPr>
        <w:ind w:left="-142"/>
        <w:rPr>
          <w:sz w:val="20"/>
          <w:szCs w:val="20"/>
        </w:rPr>
      </w:pPr>
      <w:r w:rsidRPr="006E0E25">
        <w:rPr>
          <w:sz w:val="20"/>
          <w:szCs w:val="20"/>
        </w:rPr>
        <w:t xml:space="preserve">Наименование предмета Договора: </w:t>
      </w:r>
      <w:r w:rsidRPr="006E0E25">
        <w:rPr>
          <w:i/>
          <w:color w:val="A6A6A6"/>
          <w:sz w:val="20"/>
          <w:szCs w:val="20"/>
        </w:rPr>
        <w:t>(указать наименование предмета Закупки)</w:t>
      </w:r>
    </w:p>
    <w:p w:rsidR="006E0E25" w:rsidRPr="006E0E25" w:rsidRDefault="006E0E25" w:rsidP="006E0E25">
      <w:pPr>
        <w:suppressAutoHyphens/>
        <w:jc w:val="center"/>
        <w:rPr>
          <w:szCs w:val="20"/>
        </w:rPr>
      </w:pPr>
    </w:p>
    <w:p w:rsidR="006E0E25" w:rsidRPr="006E0E25" w:rsidRDefault="006E0E25" w:rsidP="006E0E25">
      <w:pPr>
        <w:ind w:left="-142"/>
        <w:jc w:val="center"/>
        <w:rPr>
          <w:b/>
          <w:szCs w:val="20"/>
        </w:rPr>
      </w:pPr>
      <w:r w:rsidRPr="006E0E25">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6E0E25" w:rsidRPr="006E0E25" w:rsidRDefault="006E0E25" w:rsidP="006E0E25">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6E0E25" w:rsidRPr="006E0E25" w:rsidTr="006E0E25">
        <w:tc>
          <w:tcPr>
            <w:tcW w:w="658"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18"/>
                <w:szCs w:val="18"/>
              </w:rPr>
            </w:pPr>
            <w:r w:rsidRPr="006E0E25">
              <w:rPr>
                <w:sz w:val="18"/>
                <w:szCs w:val="18"/>
              </w:rPr>
              <w:t>Примечания</w:t>
            </w:r>
          </w:p>
        </w:tc>
      </w:tr>
      <w:tr w:rsidR="006E0E25" w:rsidRPr="006E0E25" w:rsidTr="006E0E25">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uppressAutoHyphens/>
              <w:jc w:val="center"/>
              <w:rPr>
                <w:sz w:val="18"/>
                <w:szCs w:val="18"/>
              </w:rPr>
            </w:pPr>
            <w:r w:rsidRPr="006E0E25">
              <w:rPr>
                <w:sz w:val="18"/>
                <w:szCs w:val="18"/>
              </w:rPr>
              <w:t>8</w:t>
            </w:r>
          </w:p>
        </w:tc>
      </w:tr>
      <w:tr w:rsidR="006E0E25" w:rsidRPr="006E0E25" w:rsidTr="006E0E25">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6E0E25" w:rsidRPr="006E0E25" w:rsidRDefault="006E0E25" w:rsidP="005667E5">
            <w:pPr>
              <w:suppressAutoHyphens/>
              <w:spacing w:after="120"/>
              <w:jc w:val="center"/>
              <w:rPr>
                <w:sz w:val="20"/>
                <w:szCs w:val="20"/>
              </w:rPr>
            </w:pPr>
            <w:r w:rsidRPr="006E0E25">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w:t>
            </w:r>
            <w:r w:rsidR="005667E5">
              <w:rPr>
                <w:b/>
                <w:i/>
                <w:sz w:val="20"/>
                <w:szCs w:val="20"/>
              </w:rPr>
              <w:t>вора</w:t>
            </w:r>
          </w:p>
        </w:tc>
      </w:tr>
      <w:tr w:rsidR="006E0E25" w:rsidRPr="006E0E25" w:rsidTr="006E0E25">
        <w:tc>
          <w:tcPr>
            <w:tcW w:w="658"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20"/>
                <w:szCs w:val="20"/>
              </w:rPr>
            </w:pPr>
            <w:r w:rsidRPr="006E0E25">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r>
      <w:tr w:rsidR="006E0E25" w:rsidRPr="006E0E25" w:rsidTr="006E0E25">
        <w:tc>
          <w:tcPr>
            <w:tcW w:w="65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r w:rsidRPr="006E0E25">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r>
      <w:tr w:rsidR="006E0E25" w:rsidRPr="006E0E25" w:rsidTr="006E0E25">
        <w:tc>
          <w:tcPr>
            <w:tcW w:w="658"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20"/>
                <w:szCs w:val="20"/>
              </w:rPr>
            </w:pPr>
            <w:r w:rsidRPr="006E0E25">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r>
      <w:tr w:rsidR="006E0E25" w:rsidRPr="006E0E25" w:rsidTr="006E0E25">
        <w:tc>
          <w:tcPr>
            <w:tcW w:w="9996" w:type="dxa"/>
            <w:gridSpan w:val="8"/>
            <w:tcBorders>
              <w:top w:val="single" w:sz="4" w:space="0" w:color="auto"/>
              <w:left w:val="single" w:sz="4" w:space="0" w:color="auto"/>
              <w:bottom w:val="single" w:sz="4" w:space="0" w:color="auto"/>
              <w:right w:val="single" w:sz="4" w:space="0" w:color="auto"/>
            </w:tcBorders>
            <w:hideMark/>
          </w:tcPr>
          <w:p w:rsidR="006E0E25" w:rsidRPr="006E0E25" w:rsidRDefault="006E0E25" w:rsidP="005667E5">
            <w:pPr>
              <w:suppressAutoHyphens/>
              <w:spacing w:after="120"/>
              <w:jc w:val="center"/>
              <w:rPr>
                <w:sz w:val="20"/>
                <w:szCs w:val="20"/>
              </w:rPr>
            </w:pPr>
            <w:r w:rsidRPr="006E0E25">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w:t>
            </w:r>
            <w:r w:rsidR="005667E5">
              <w:rPr>
                <w:b/>
                <w:i/>
                <w:sz w:val="20"/>
                <w:szCs w:val="20"/>
              </w:rPr>
              <w:t>ля выполнения условий договора</w:t>
            </w:r>
            <w:r w:rsidRPr="006E0E25">
              <w:rPr>
                <w:b/>
                <w:i/>
                <w:sz w:val="20"/>
                <w:szCs w:val="20"/>
              </w:rPr>
              <w:t>»</w:t>
            </w:r>
          </w:p>
        </w:tc>
      </w:tr>
      <w:tr w:rsidR="006E0E25" w:rsidRPr="006E0E25" w:rsidTr="006E0E25">
        <w:tc>
          <w:tcPr>
            <w:tcW w:w="658"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suppressAutoHyphens/>
              <w:spacing w:after="120"/>
              <w:jc w:val="center"/>
              <w:rPr>
                <w:sz w:val="20"/>
                <w:szCs w:val="20"/>
              </w:rPr>
            </w:pPr>
            <w:r w:rsidRPr="006E0E25">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r>
      <w:tr w:rsidR="006E0E25" w:rsidRPr="006E0E25" w:rsidTr="006E0E25">
        <w:tc>
          <w:tcPr>
            <w:tcW w:w="65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r w:rsidRPr="006E0E25">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r>
      <w:tr w:rsidR="006E0E25" w:rsidRPr="006E0E25" w:rsidTr="006E0E25">
        <w:tc>
          <w:tcPr>
            <w:tcW w:w="65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r w:rsidRPr="006E0E25">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suppressAutoHyphens/>
              <w:spacing w:after="120"/>
              <w:jc w:val="center"/>
              <w:rPr>
                <w:sz w:val="20"/>
                <w:szCs w:val="20"/>
              </w:rPr>
            </w:pPr>
          </w:p>
        </w:tc>
      </w:tr>
    </w:tbl>
    <w:p w:rsidR="006E0E25" w:rsidRPr="006E0E25" w:rsidRDefault="006E0E25" w:rsidP="006E0E25">
      <w:pPr>
        <w:jc w:val="both"/>
      </w:pPr>
    </w:p>
    <w:p w:rsidR="006E0E25" w:rsidRPr="005667E5" w:rsidRDefault="006E0E25" w:rsidP="006E0E25">
      <w:pPr>
        <w:jc w:val="both"/>
      </w:pPr>
      <w:r w:rsidRPr="006E0E25">
        <w:t>*информация указывается, если соответствующее требование к Участникам закупки и (или) показатель (показатели) оценки Заявок предусмотрены пунктами 3.4, 3.1</w:t>
      </w:r>
      <w:r w:rsidR="005667E5">
        <w:t>3</w:t>
      </w:r>
      <w:r w:rsidRPr="006E0E25">
        <w:t xml:space="preserve"> раздела III ИНФОРМАЦИОННАЯ КАРТА </w:t>
      </w:r>
      <w:r w:rsidR="005667E5">
        <w:t>ЗАКУПКИ Закупочной документации.</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 w:val="20"/>
          <w:vertAlign w:val="subscript"/>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20"/>
          <w:szCs w:val="20"/>
        </w:rPr>
      </w:pPr>
    </w:p>
    <w:p w:rsidR="006E0E25" w:rsidRPr="006E0E25" w:rsidRDefault="006E0E25" w:rsidP="006E0E25">
      <w:pPr>
        <w:rPr>
          <w:sz w:val="20"/>
          <w:szCs w:val="20"/>
        </w:rPr>
      </w:pPr>
      <w:r w:rsidRPr="006E0E25">
        <w:rPr>
          <w:sz w:val="20"/>
          <w:szCs w:val="20"/>
        </w:rPr>
        <w:t>Инструкция по заполнению:</w:t>
      </w:r>
    </w:p>
    <w:p w:rsidR="006E0E25" w:rsidRPr="006E0E25" w:rsidRDefault="006E0E25" w:rsidP="006E0E25">
      <w:pPr>
        <w:jc w:val="both"/>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jc w:val="both"/>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jc w:val="both"/>
        <w:rPr>
          <w:sz w:val="20"/>
          <w:szCs w:val="20"/>
        </w:rPr>
      </w:pPr>
      <w:r w:rsidRPr="006E0E25">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6E0E25" w:rsidRPr="006E0E25" w:rsidRDefault="006E0E25" w:rsidP="006E0E25">
      <w:pPr>
        <w:rPr>
          <w:sz w:val="20"/>
          <w:szCs w:val="20"/>
        </w:rPr>
      </w:pPr>
      <w:r w:rsidRPr="006E0E25">
        <w:rPr>
          <w:sz w:val="20"/>
          <w:szCs w:val="20"/>
        </w:rPr>
        <w:t>4. Форма должна быть подписана и скреплена оттиском печати (при наличии).</w:t>
      </w:r>
    </w:p>
    <w:p w:rsidR="006E0E25" w:rsidRPr="006E0E25" w:rsidRDefault="006E0E25" w:rsidP="006E0E25">
      <w:pPr>
        <w:rPr>
          <w:sz w:val="20"/>
          <w:vertAlign w:val="subscript"/>
        </w:rPr>
        <w:sectPr w:rsidR="006E0E25" w:rsidRPr="006E0E25">
          <w:pgSz w:w="11907" w:h="16840"/>
          <w:pgMar w:top="510" w:right="1021" w:bottom="567" w:left="1247" w:header="737" w:footer="680" w:gutter="0"/>
          <w:cols w:space="720"/>
        </w:sectPr>
      </w:pPr>
    </w:p>
    <w:p w:rsidR="006E0E25" w:rsidRPr="006E0E25" w:rsidRDefault="006E0E25" w:rsidP="006E0E25">
      <w:pPr>
        <w:suppressAutoHyphens/>
        <w:ind w:left="-284"/>
        <w:rPr>
          <w:b/>
          <w:szCs w:val="20"/>
        </w:rPr>
      </w:pPr>
      <w:r w:rsidRPr="006E0E25">
        <w:rPr>
          <w:b/>
          <w:szCs w:val="20"/>
        </w:rPr>
        <w:t>ФОРМА 7.</w:t>
      </w:r>
      <w:bookmarkStart w:id="107" w:name="форма7"/>
      <w:bookmarkEnd w:id="107"/>
    </w:p>
    <w:p w:rsidR="006E0E25" w:rsidRPr="006E0E25" w:rsidRDefault="006E0E25" w:rsidP="006E0E25">
      <w:pPr>
        <w:suppressAutoHyphens/>
        <w:ind w:left="-284"/>
        <w:rPr>
          <w:sz w:val="20"/>
          <w:szCs w:val="20"/>
        </w:rPr>
      </w:pPr>
      <w:r w:rsidRPr="006E0E25">
        <w:rPr>
          <w:sz w:val="20"/>
          <w:szCs w:val="20"/>
        </w:rPr>
        <w:t>Сведения о деловой репутации</w:t>
      </w: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ind w:left="-142"/>
        <w:rPr>
          <w:sz w:val="20"/>
          <w:szCs w:val="20"/>
        </w:rPr>
      </w:pPr>
    </w:p>
    <w:p w:rsidR="006E0E25" w:rsidRPr="006E0E25" w:rsidRDefault="006E0E25" w:rsidP="006E0E25">
      <w:pPr>
        <w:ind w:left="-142"/>
        <w:rPr>
          <w:i/>
          <w:color w:val="A6A6A6"/>
          <w:sz w:val="20"/>
          <w:szCs w:val="20"/>
        </w:rPr>
      </w:pPr>
      <w:r w:rsidRPr="006E0E25">
        <w:rPr>
          <w:sz w:val="20"/>
          <w:szCs w:val="20"/>
        </w:rPr>
        <w:t xml:space="preserve">Наименование Участника закупки: </w:t>
      </w:r>
      <w:r w:rsidRPr="006E0E25">
        <w:rPr>
          <w:i/>
          <w:color w:val="A6A6A6"/>
          <w:sz w:val="20"/>
          <w:szCs w:val="20"/>
        </w:rPr>
        <w:t>(указать краткое наименование)</w:t>
      </w:r>
    </w:p>
    <w:p w:rsidR="006E0E25" w:rsidRPr="006E0E25" w:rsidRDefault="006E0E25" w:rsidP="006E0E25">
      <w:pPr>
        <w:ind w:left="-142"/>
        <w:rPr>
          <w:sz w:val="20"/>
          <w:szCs w:val="20"/>
        </w:rPr>
      </w:pPr>
      <w:r w:rsidRPr="006E0E25">
        <w:rPr>
          <w:sz w:val="20"/>
          <w:szCs w:val="20"/>
        </w:rPr>
        <w:t xml:space="preserve">ИНН Участника закупки: </w:t>
      </w:r>
      <w:r w:rsidRPr="006E0E25">
        <w:rPr>
          <w:i/>
          <w:color w:val="A6A6A6"/>
          <w:sz w:val="20"/>
          <w:szCs w:val="20"/>
        </w:rPr>
        <w:t>(указать при наличии)</w:t>
      </w:r>
    </w:p>
    <w:p w:rsidR="006E0E25" w:rsidRPr="006E0E25" w:rsidRDefault="006E0E25" w:rsidP="006E0E25">
      <w:pPr>
        <w:ind w:left="-142"/>
        <w:rPr>
          <w:sz w:val="20"/>
          <w:szCs w:val="20"/>
        </w:rPr>
      </w:pPr>
      <w:r w:rsidRPr="006E0E25">
        <w:rPr>
          <w:sz w:val="20"/>
          <w:szCs w:val="20"/>
        </w:rPr>
        <w:t xml:space="preserve">Наименование предмета Договора: </w:t>
      </w:r>
      <w:r w:rsidRPr="006E0E25">
        <w:rPr>
          <w:i/>
          <w:color w:val="A6A6A6"/>
          <w:sz w:val="20"/>
          <w:szCs w:val="20"/>
        </w:rPr>
        <w:t>(указать наименование предмета Закупки)</w:t>
      </w:r>
    </w:p>
    <w:p w:rsidR="006E0E25" w:rsidRPr="006E0E25" w:rsidRDefault="006E0E25" w:rsidP="006E0E25">
      <w:pPr>
        <w:suppressAutoHyphens/>
        <w:jc w:val="center"/>
        <w:rPr>
          <w:szCs w:val="20"/>
        </w:rPr>
      </w:pPr>
    </w:p>
    <w:p w:rsidR="006E0E25" w:rsidRPr="006E0E25" w:rsidRDefault="006E0E25" w:rsidP="006E0E25">
      <w:pPr>
        <w:ind w:left="-142"/>
        <w:jc w:val="center"/>
        <w:rPr>
          <w:b/>
          <w:szCs w:val="20"/>
        </w:rPr>
      </w:pPr>
      <w:r w:rsidRPr="006E0E25">
        <w:rPr>
          <w:b/>
          <w:szCs w:val="20"/>
        </w:rPr>
        <w:t>ДЕЛОВАЯ РЕПУТАЦИЯ УЧАСТНИКА ЗАКУПКИ*</w:t>
      </w:r>
    </w:p>
    <w:p w:rsidR="006E0E25" w:rsidRPr="006E0E25" w:rsidRDefault="006E0E25" w:rsidP="006E0E25">
      <w:pPr>
        <w:suppressAutoHyphens/>
        <w:spacing w:after="120"/>
        <w:jc w:val="center"/>
        <w:rPr>
          <w:b/>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246"/>
      </w:tblGrid>
      <w:tr w:rsidR="006E0E25" w:rsidRPr="006E0E25" w:rsidTr="006E0E25">
        <w:tc>
          <w:tcPr>
            <w:tcW w:w="425"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Наименование заказчика,</w:t>
            </w:r>
          </w:p>
          <w:p w:rsidR="006E0E25" w:rsidRPr="006E0E25" w:rsidRDefault="006E0E25" w:rsidP="006E0E25">
            <w:pPr>
              <w:keepNext/>
              <w:keepLines/>
              <w:jc w:val="center"/>
              <w:rPr>
                <w:sz w:val="20"/>
                <w:szCs w:val="20"/>
              </w:rPr>
            </w:pPr>
            <w:proofErr w:type="gramStart"/>
            <w:r w:rsidRPr="006E0E25">
              <w:rPr>
                <w:sz w:val="20"/>
                <w:szCs w:val="20"/>
              </w:rPr>
              <w:t>адрес</w:t>
            </w:r>
            <w:proofErr w:type="gramEnd"/>
            <w:r w:rsidRPr="006E0E25">
              <w:rPr>
                <w:sz w:val="20"/>
                <w:szCs w:val="20"/>
              </w:rPr>
              <w:t xml:space="preserve"> и контактный телефон/факс заказчика,</w:t>
            </w:r>
          </w:p>
          <w:p w:rsidR="006E0E25" w:rsidRPr="006E0E25" w:rsidRDefault="006E0E25" w:rsidP="006E0E25">
            <w:pPr>
              <w:keepNext/>
              <w:keepLines/>
              <w:jc w:val="center"/>
              <w:rPr>
                <w:sz w:val="20"/>
                <w:szCs w:val="20"/>
              </w:rPr>
            </w:pPr>
            <w:proofErr w:type="gramStart"/>
            <w:r w:rsidRPr="006E0E25">
              <w:rPr>
                <w:sz w:val="20"/>
                <w:szCs w:val="20"/>
              </w:rPr>
              <w:t>контактное</w:t>
            </w:r>
            <w:proofErr w:type="gramEnd"/>
            <w:r w:rsidRPr="006E0E25">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Цена договора, по результатам исполнения которого был выдан положительный отзыв (рекомендация), руб.</w:t>
            </w:r>
          </w:p>
        </w:tc>
        <w:tc>
          <w:tcPr>
            <w:tcW w:w="3246"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keepNext/>
              <w:keepLines/>
              <w:jc w:val="center"/>
              <w:rPr>
                <w:sz w:val="20"/>
                <w:szCs w:val="20"/>
              </w:rPr>
            </w:pPr>
            <w:r w:rsidRPr="006E0E25">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6E0E25" w:rsidRPr="006E0E25" w:rsidTr="006E0E25">
        <w:tc>
          <w:tcPr>
            <w:tcW w:w="10065" w:type="dxa"/>
            <w:gridSpan w:val="5"/>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center"/>
              <w:rPr>
                <w:b/>
                <w:i/>
                <w:sz w:val="20"/>
                <w:szCs w:val="20"/>
              </w:rPr>
            </w:pPr>
            <w:r w:rsidRPr="006E0E25">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jc w:val="both"/>
              <w:rPr>
                <w:sz w:val="20"/>
                <w:szCs w:val="20"/>
              </w:rPr>
            </w:pPr>
            <w:r w:rsidRPr="006E0E2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10065" w:type="dxa"/>
            <w:gridSpan w:val="5"/>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center"/>
              <w:rPr>
                <w:b/>
                <w:i/>
                <w:sz w:val="20"/>
                <w:szCs w:val="20"/>
              </w:rPr>
            </w:pPr>
            <w:r w:rsidRPr="006E0E25">
              <w:rPr>
                <w:b/>
                <w:i/>
                <w:sz w:val="20"/>
                <w:szCs w:val="20"/>
              </w:rPr>
              <w:t>Информация о предложении Участника закупки по показателю оценки Заявок «деловая репутация Участника закупки»</w:t>
            </w: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hideMark/>
          </w:tcPr>
          <w:p w:rsidR="006E0E25" w:rsidRPr="006E0E25" w:rsidRDefault="006E0E25" w:rsidP="006E0E25">
            <w:pPr>
              <w:jc w:val="both"/>
              <w:rPr>
                <w:sz w:val="20"/>
                <w:szCs w:val="20"/>
              </w:rPr>
            </w:pPr>
            <w:r w:rsidRPr="006E0E2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r w:rsidR="006E0E25" w:rsidRPr="006E0E25" w:rsidTr="006E0E25">
        <w:tc>
          <w:tcPr>
            <w:tcW w:w="425"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r w:rsidRPr="006E0E25">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c>
          <w:tcPr>
            <w:tcW w:w="3246"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jc w:val="both"/>
              <w:rPr>
                <w:sz w:val="20"/>
                <w:szCs w:val="20"/>
              </w:rPr>
            </w:pPr>
          </w:p>
        </w:tc>
      </w:tr>
    </w:tbl>
    <w:p w:rsidR="006E0E25" w:rsidRPr="006E0E25" w:rsidRDefault="006E0E25" w:rsidP="006E0E25">
      <w:pPr>
        <w:jc w:val="both"/>
      </w:pPr>
    </w:p>
    <w:p w:rsidR="006E0E25" w:rsidRPr="006E0E25" w:rsidRDefault="006E0E25" w:rsidP="006E0E25">
      <w:pPr>
        <w:jc w:val="both"/>
      </w:pPr>
      <w:r w:rsidRPr="006E0E25">
        <w:t>*информация указывается, если соответствующее требование к Участникам закупки и (или) показатель оценки Заявок предусмотрены пунктами 3.4, 3.1</w:t>
      </w:r>
      <w:r w:rsidR="005667E5">
        <w:t>3</w:t>
      </w:r>
      <w:r w:rsidRPr="006E0E25">
        <w:t xml:space="preserve"> раздела III ИНФОРМАЦИОННАЯ КАРТА ЗАКУПКИ Закупочной документации.</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подпись</w:t>
      </w:r>
      <w:proofErr w:type="gramEnd"/>
      <w:r w:rsidRPr="006E0E25">
        <w:rPr>
          <w:sz w:val="20"/>
          <w:vertAlign w:val="subscript"/>
        </w:rPr>
        <w:t>, М.П.)</w:t>
      </w:r>
    </w:p>
    <w:p w:rsidR="006E0E25" w:rsidRPr="006E0E25" w:rsidRDefault="006E0E25" w:rsidP="006E0E25">
      <w:pPr>
        <w:rPr>
          <w:sz w:val="20"/>
        </w:rPr>
      </w:pPr>
      <w:r w:rsidRPr="006E0E25">
        <w:rPr>
          <w:sz w:val="20"/>
        </w:rPr>
        <w:t>___________________________________________</w:t>
      </w:r>
    </w:p>
    <w:p w:rsidR="006E0E25" w:rsidRPr="006E0E25" w:rsidRDefault="006E0E25" w:rsidP="006E0E25">
      <w:pPr>
        <w:rPr>
          <w:sz w:val="20"/>
          <w:vertAlign w:val="subscript"/>
        </w:rPr>
      </w:pPr>
      <w:r w:rsidRPr="006E0E25">
        <w:rPr>
          <w:sz w:val="20"/>
          <w:vertAlign w:val="subscript"/>
        </w:rPr>
        <w:t xml:space="preserve">                            (</w:t>
      </w:r>
      <w:proofErr w:type="gramStart"/>
      <w:r w:rsidRPr="006E0E25">
        <w:rPr>
          <w:sz w:val="20"/>
          <w:vertAlign w:val="subscript"/>
        </w:rPr>
        <w:t>фамилия</w:t>
      </w:r>
      <w:proofErr w:type="gramEnd"/>
      <w:r w:rsidRPr="006E0E25">
        <w:rPr>
          <w:sz w:val="20"/>
          <w:vertAlign w:val="subscript"/>
        </w:rPr>
        <w:t>, имя, отчество подписавшего, должность)</w:t>
      </w:r>
    </w:p>
    <w:p w:rsidR="006E0E25" w:rsidRPr="006E0E25" w:rsidRDefault="006E0E25" w:rsidP="006E0E25">
      <w:pPr>
        <w:rPr>
          <w:sz w:val="20"/>
          <w:vertAlign w:val="subscript"/>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20"/>
          <w:szCs w:val="20"/>
        </w:rPr>
      </w:pPr>
    </w:p>
    <w:p w:rsidR="006E0E25" w:rsidRPr="006E0E25" w:rsidRDefault="006E0E25" w:rsidP="006E0E25">
      <w:pPr>
        <w:rPr>
          <w:sz w:val="20"/>
          <w:szCs w:val="20"/>
        </w:rPr>
      </w:pPr>
      <w:r w:rsidRPr="006E0E25">
        <w:rPr>
          <w:sz w:val="20"/>
          <w:szCs w:val="20"/>
        </w:rPr>
        <w:t>Инструкция по заполнению:</w:t>
      </w:r>
    </w:p>
    <w:p w:rsidR="006E0E25" w:rsidRPr="006E0E25" w:rsidRDefault="006E0E25" w:rsidP="006E0E25">
      <w:pPr>
        <w:jc w:val="both"/>
        <w:rPr>
          <w:sz w:val="20"/>
          <w:szCs w:val="20"/>
        </w:rPr>
      </w:pPr>
      <w:r w:rsidRPr="006E0E25">
        <w:rPr>
          <w:sz w:val="20"/>
          <w:szCs w:val="20"/>
        </w:rPr>
        <w:t>1. Участник закупки заполняет поля формы в соответствии с инструкциями, приведенными по тексту формы.</w:t>
      </w:r>
    </w:p>
    <w:p w:rsidR="006E0E25" w:rsidRPr="006E0E25" w:rsidRDefault="006E0E25" w:rsidP="006E0E25">
      <w:pPr>
        <w:jc w:val="both"/>
        <w:rPr>
          <w:sz w:val="20"/>
          <w:szCs w:val="20"/>
        </w:rPr>
      </w:pPr>
      <w:r w:rsidRPr="006E0E25">
        <w:rPr>
          <w:sz w:val="20"/>
          <w:szCs w:val="20"/>
        </w:rPr>
        <w:t>2. Инструкции, приведенные по тексту формы и выделенные серым цветом, рекомендуется удалить из текста заявки.</w:t>
      </w:r>
    </w:p>
    <w:p w:rsidR="006E0E25" w:rsidRPr="006E0E25" w:rsidRDefault="006E0E25" w:rsidP="006E0E25">
      <w:pPr>
        <w:jc w:val="both"/>
        <w:rPr>
          <w:sz w:val="20"/>
          <w:szCs w:val="20"/>
        </w:rPr>
      </w:pPr>
      <w:r w:rsidRPr="006E0E25">
        <w:rPr>
          <w:sz w:val="20"/>
          <w:szCs w:val="20"/>
        </w:rPr>
        <w:t xml:space="preserve">3. В данной форме указываются сведения о деловой репутации Участника закупки. </w:t>
      </w:r>
    </w:p>
    <w:p w:rsidR="006E0E25" w:rsidRPr="006E0E25" w:rsidRDefault="006E0E25" w:rsidP="006E0E25">
      <w:pPr>
        <w:rPr>
          <w:sz w:val="20"/>
          <w:szCs w:val="20"/>
        </w:rPr>
      </w:pPr>
      <w:r w:rsidRPr="006E0E25">
        <w:rPr>
          <w:sz w:val="20"/>
          <w:szCs w:val="20"/>
        </w:rPr>
        <w:t>4. Форма должна быть подписана и скреплена оттиском печати (при наличии).</w:t>
      </w:r>
    </w:p>
    <w:p w:rsidR="006E0E25" w:rsidRPr="006E0E25" w:rsidRDefault="006E0E25" w:rsidP="006E0E25">
      <w:pPr>
        <w:rPr>
          <w:sz w:val="20"/>
          <w:vertAlign w:val="subscript"/>
        </w:rPr>
      </w:pPr>
    </w:p>
    <w:p w:rsidR="006E0E25" w:rsidRPr="006E0E25" w:rsidRDefault="006E0E25" w:rsidP="006E0E25">
      <w:pPr>
        <w:rPr>
          <w:sz w:val="20"/>
          <w:vertAlign w:val="subscript"/>
        </w:rPr>
      </w:pPr>
    </w:p>
    <w:p w:rsidR="006E0E25" w:rsidRPr="006E0E25" w:rsidRDefault="006E0E25" w:rsidP="006E0E25">
      <w:pPr>
        <w:rPr>
          <w:sz w:val="20"/>
          <w:vertAlign w:val="subscript"/>
        </w:rPr>
        <w:sectPr w:rsidR="006E0E25" w:rsidRPr="006E0E25">
          <w:pgSz w:w="11907" w:h="16840"/>
          <w:pgMar w:top="510" w:right="1021" w:bottom="567" w:left="1247" w:header="737" w:footer="680" w:gutter="0"/>
          <w:cols w:space="720"/>
        </w:sectPr>
      </w:pPr>
    </w:p>
    <w:p w:rsidR="006E0E25" w:rsidRPr="006E0E25" w:rsidRDefault="006E0E25" w:rsidP="006E0E25">
      <w:pPr>
        <w:rPr>
          <w:b/>
        </w:rPr>
      </w:pPr>
      <w:r w:rsidRPr="006E0E25">
        <w:rPr>
          <w:b/>
        </w:rPr>
        <w:t>ФОРМА 8.</w:t>
      </w:r>
    </w:p>
    <w:p w:rsidR="006E0E25" w:rsidRPr="006E0E25" w:rsidRDefault="006E0E25" w:rsidP="006E0E25">
      <w:pPr>
        <w:rPr>
          <w:sz w:val="20"/>
        </w:rPr>
      </w:pPr>
      <w:r w:rsidRPr="006E0E25">
        <w:rPr>
          <w:sz w:val="20"/>
        </w:rPr>
        <w:t>Образец оформления конвертов</w:t>
      </w:r>
    </w:p>
    <w:p w:rsidR="006E0E25" w:rsidRPr="006E0E25" w:rsidRDefault="006E0E25" w:rsidP="006E0E25">
      <w:pPr>
        <w:pBdr>
          <w:top w:val="single" w:sz="4" w:space="1" w:color="auto"/>
        </w:pBdr>
        <w:shd w:val="clear" w:color="auto" w:fill="E0E0E0"/>
        <w:spacing w:before="120"/>
        <w:ind w:left="-142"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spacing w:after="120"/>
        <w:jc w:val="both"/>
        <w:rPr>
          <w:rFonts w:eastAsia="Calibri"/>
          <w:b/>
          <w:bCs/>
          <w:i/>
          <w:iCs/>
          <w:sz w:val="28"/>
          <w:szCs w:val="20"/>
          <w:lang w:eastAsia="en-US"/>
        </w:rPr>
      </w:pPr>
      <w:r w:rsidRPr="006E0E25">
        <w:rPr>
          <w:rFonts w:eastAsia="Calibri"/>
          <w:noProof/>
          <w:sz w:val="22"/>
          <w:szCs w:val="22"/>
        </w:rPr>
        <mc:AlternateContent>
          <mc:Choice Requires="wps">
            <w:drawing>
              <wp:anchor distT="0" distB="0" distL="114300" distR="114300" simplePos="0" relativeHeight="251660288" behindDoc="0" locked="0" layoutInCell="1" allowOverlap="1" wp14:anchorId="15D0ADD7" wp14:editId="01A9DE96">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EFD221" id="Rectangle 21" o:spid="_x0000_s1026" style="position:absolute;margin-left:29.85pt;margin-top:92pt;width:381.9pt;height:2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6E0E25">
        <w:rPr>
          <w:rFonts w:eastAsia="Calibri"/>
          <w:noProof/>
          <w:sz w:val="22"/>
          <w:szCs w:val="22"/>
        </w:rPr>
        <mc:AlternateContent>
          <mc:Choice Requires="wps">
            <w:drawing>
              <wp:anchor distT="0" distB="0" distL="114300" distR="114300" simplePos="0" relativeHeight="251661312" behindDoc="0" locked="0" layoutInCell="1" allowOverlap="1" wp14:anchorId="6CCCCCEC" wp14:editId="07DE6EE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86673" w:rsidRDefault="00886673" w:rsidP="006E0E2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86673" w:rsidRDefault="00886673" w:rsidP="006E0E2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CCEC" id="Rectangle 22" o:spid="_x0000_s1026" style="position:absolute;left:0;text-align:left;margin-left:40.4pt;margin-top:98.85pt;width:182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86673" w:rsidRDefault="00886673" w:rsidP="006E0E2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86673" w:rsidRDefault="00886673" w:rsidP="006E0E2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6E0E25">
        <w:rPr>
          <w:rFonts w:eastAsia="Calibri"/>
          <w:noProof/>
          <w:sz w:val="22"/>
          <w:szCs w:val="22"/>
        </w:rPr>
        <mc:AlternateContent>
          <mc:Choice Requires="wps">
            <w:drawing>
              <wp:anchor distT="0" distB="0" distL="114300" distR="114300" simplePos="0" relativeHeight="251662336" behindDoc="0" locked="0" layoutInCell="1" allowOverlap="1" wp14:anchorId="7B523C68" wp14:editId="1CE45878">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86673" w:rsidRDefault="00886673" w:rsidP="006E0E25">
                            <w:pPr>
                              <w:rPr>
                                <w:rFonts w:ascii="Arial" w:hAnsi="Arial" w:cs="Arial"/>
                              </w:rPr>
                            </w:pPr>
                            <w:r>
                              <w:rPr>
                                <w:rFonts w:ascii="Arial" w:hAnsi="Arial" w:cs="Arial"/>
                                <w:b/>
                              </w:rPr>
                              <w:t>От кого:</w:t>
                            </w:r>
                            <w:r>
                              <w:rPr>
                                <w:rFonts w:ascii="Arial" w:hAnsi="Arial" w:cs="Arial"/>
                              </w:rPr>
                              <w:t xml:space="preserve"> </w:t>
                            </w:r>
                          </w:p>
                          <w:p w:rsidR="00886673" w:rsidRDefault="00886673" w:rsidP="006E0E2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86673" w:rsidRDefault="00886673" w:rsidP="006E0E2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3C68" id="Rectangle 23" o:spid="_x0000_s1027" style="position:absolute;left:0;text-align:left;margin-left:180.25pt;margin-top:235.45pt;width:222.35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86673" w:rsidRDefault="00886673" w:rsidP="006E0E25">
                      <w:pPr>
                        <w:rPr>
                          <w:rFonts w:ascii="Arial" w:hAnsi="Arial" w:cs="Arial"/>
                        </w:rPr>
                      </w:pPr>
                      <w:r>
                        <w:rPr>
                          <w:rFonts w:ascii="Arial" w:hAnsi="Arial" w:cs="Arial"/>
                          <w:b/>
                        </w:rPr>
                        <w:t>От кого:</w:t>
                      </w:r>
                      <w:r>
                        <w:rPr>
                          <w:rFonts w:ascii="Arial" w:hAnsi="Arial" w:cs="Arial"/>
                        </w:rPr>
                        <w:t xml:space="preserve"> </w:t>
                      </w:r>
                    </w:p>
                    <w:p w:rsidR="00886673" w:rsidRDefault="00886673" w:rsidP="006E0E2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86673" w:rsidRDefault="00886673" w:rsidP="006E0E2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6E0E25">
        <w:rPr>
          <w:rFonts w:eastAsia="Calibri"/>
          <w:noProof/>
          <w:sz w:val="22"/>
          <w:szCs w:val="22"/>
        </w:rPr>
        <mc:AlternateContent>
          <mc:Choice Requires="wps">
            <w:drawing>
              <wp:anchor distT="0" distB="0" distL="114300" distR="114300" simplePos="0" relativeHeight="251663360" behindDoc="0" locked="0" layoutInCell="1" allowOverlap="1" wp14:anchorId="7F22C2A4" wp14:editId="7391FF9E">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86673" w:rsidRDefault="00886673" w:rsidP="006E0E25">
                            <w:pPr>
                              <w:jc w:val="center"/>
                              <w:rPr>
                                <w:i/>
                              </w:rPr>
                            </w:pPr>
                            <w:r>
                              <w:rPr>
                                <w:rFonts w:ascii="Arial" w:hAnsi="Arial" w:cs="Arial"/>
                                <w:b/>
                              </w:rPr>
                              <w:t>Документы на Закупку</w:t>
                            </w:r>
                          </w:p>
                          <w:p w:rsidR="00886673" w:rsidRDefault="00886673" w:rsidP="006E0E25">
                            <w:pPr>
                              <w:jc w:val="center"/>
                              <w:rPr>
                                <w:rFonts w:ascii="Arial" w:hAnsi="Arial" w:cs="Arial"/>
                                <w:b/>
                              </w:rPr>
                            </w:pPr>
                            <w:r>
                              <w:rPr>
                                <w:rStyle w:val="aff6"/>
                                <w:rFonts w:cs="Arial"/>
                                <w:bCs/>
                                <w:iCs/>
                                <w:color w:val="000000" w:themeColor="text1"/>
                                <w:shd w:val="pct10" w:color="auto" w:fill="auto"/>
                              </w:rPr>
                              <w:t>[</w:t>
                            </w:r>
                            <w:proofErr w:type="gramStart"/>
                            <w:r>
                              <w:rPr>
                                <w:rStyle w:val="aff6"/>
                                <w:rFonts w:cs="Arial"/>
                                <w:bCs/>
                                <w:iCs/>
                                <w:color w:val="000000" w:themeColor="text1"/>
                                <w:u w:val="single"/>
                                <w:shd w:val="pct10" w:color="auto" w:fill="auto"/>
                              </w:rPr>
                              <w:t>предмет</w:t>
                            </w:r>
                            <w:proofErr w:type="gramEnd"/>
                            <w:r>
                              <w:rPr>
                                <w:rStyle w:val="aff6"/>
                                <w:rFonts w:cs="Arial"/>
                                <w:bCs/>
                                <w:iCs/>
                                <w:color w:val="000000" w:themeColor="text1"/>
                                <w:u w:val="single"/>
                                <w:shd w:val="pct10" w:color="auto" w:fill="auto"/>
                              </w:rPr>
                              <w:t xml:space="preserve">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2C2A4"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86673" w:rsidRDefault="00886673" w:rsidP="006E0E25">
                      <w:pPr>
                        <w:jc w:val="center"/>
                        <w:rPr>
                          <w:i/>
                        </w:rPr>
                      </w:pPr>
                      <w:r>
                        <w:rPr>
                          <w:rFonts w:ascii="Arial" w:hAnsi="Arial" w:cs="Arial"/>
                          <w:b/>
                        </w:rPr>
                        <w:t>Документы на Закупку</w:t>
                      </w:r>
                    </w:p>
                    <w:p w:rsidR="00886673" w:rsidRDefault="00886673" w:rsidP="006E0E25">
                      <w:pPr>
                        <w:jc w:val="center"/>
                        <w:rPr>
                          <w:rFonts w:ascii="Arial" w:hAnsi="Arial" w:cs="Arial"/>
                          <w:b/>
                        </w:rPr>
                      </w:pPr>
                      <w:r>
                        <w:rPr>
                          <w:rStyle w:val="aff6"/>
                          <w:rFonts w:cs="Arial"/>
                          <w:bCs/>
                          <w:iCs/>
                          <w:color w:val="000000" w:themeColor="text1"/>
                          <w:shd w:val="pct10" w:color="auto" w:fill="auto"/>
                        </w:rPr>
                        <w:t>[</w:t>
                      </w:r>
                      <w:proofErr w:type="gramStart"/>
                      <w:r>
                        <w:rPr>
                          <w:rStyle w:val="aff6"/>
                          <w:rFonts w:cs="Arial"/>
                          <w:bCs/>
                          <w:iCs/>
                          <w:color w:val="000000" w:themeColor="text1"/>
                          <w:u w:val="single"/>
                          <w:shd w:val="pct10" w:color="auto" w:fill="auto"/>
                        </w:rPr>
                        <w:t>предмет</w:t>
                      </w:r>
                      <w:proofErr w:type="gramEnd"/>
                      <w:r>
                        <w:rPr>
                          <w:rStyle w:val="aff6"/>
                          <w:rFonts w:cs="Arial"/>
                          <w:bCs/>
                          <w:iCs/>
                          <w:color w:val="000000" w:themeColor="text1"/>
                          <w:u w:val="single"/>
                          <w:shd w:val="pct10" w:color="auto" w:fill="auto"/>
                        </w:rPr>
                        <w:t xml:space="preserve"> Закупки, № Лота, наименование Заказчика</w:t>
                      </w:r>
                      <w:r>
                        <w:rPr>
                          <w:rStyle w:val="aff6"/>
                          <w:bCs/>
                          <w:iCs/>
                          <w:color w:val="000000" w:themeColor="text1"/>
                          <w:shd w:val="pct10" w:color="auto" w:fill="auto"/>
                        </w:rPr>
                        <w:t>]</w:t>
                      </w:r>
                    </w:p>
                  </w:txbxContent>
                </v:textbox>
              </v:shape>
            </w:pict>
          </mc:Fallback>
        </mc:AlternateContent>
      </w:r>
      <w:r w:rsidRPr="006E0E25">
        <w:rPr>
          <w:rFonts w:eastAsia="Calibri"/>
          <w:noProof/>
          <w:sz w:val="22"/>
          <w:szCs w:val="22"/>
        </w:rPr>
        <mc:AlternateContent>
          <mc:Choice Requires="wps">
            <w:drawing>
              <wp:anchor distT="0" distB="0" distL="114300" distR="114300" simplePos="0" relativeHeight="251664384" behindDoc="0" locked="0" layoutInCell="1" allowOverlap="1" wp14:anchorId="43083BEC" wp14:editId="2DEF9963">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0B3C7C" id="Rectangle 25" o:spid="_x0000_s1026" style="position:absolute;margin-left:420pt;margin-top:92pt;width:331.3pt;height:2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6E0E25">
        <w:rPr>
          <w:rFonts w:eastAsia="Calibri"/>
          <w:noProof/>
          <w:sz w:val="22"/>
          <w:szCs w:val="22"/>
        </w:rPr>
        <mc:AlternateContent>
          <mc:Choice Requires="wps">
            <w:drawing>
              <wp:anchor distT="0" distB="0" distL="114300" distR="114300" simplePos="0" relativeHeight="251665408" behindDoc="0" locked="0" layoutInCell="1" allowOverlap="1" wp14:anchorId="5BDC3DD6" wp14:editId="2B3D1089">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A4D094" id="Freeform 26" o:spid="_x0000_s1026" style="position:absolute;margin-left:420pt;margin-top:92.45pt;width:331.3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6E0E25">
        <w:rPr>
          <w:rFonts w:eastAsia="Calibri"/>
          <w:noProof/>
          <w:sz w:val="22"/>
          <w:szCs w:val="22"/>
        </w:rPr>
        <mc:AlternateContent>
          <mc:Choice Requires="wps">
            <w:drawing>
              <wp:anchor distT="0" distB="0" distL="114300" distR="114300" simplePos="0" relativeHeight="251666432" behindDoc="0" locked="0" layoutInCell="1" allowOverlap="1" wp14:anchorId="60B030C8" wp14:editId="624C60C4">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346551A6" id="Oval 28" o:spid="_x0000_s1026" style="position:absolute;margin-left:571.75pt;margin-top:160.7pt;width:30.35pt;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6E0E25">
        <w:rPr>
          <w:rFonts w:eastAsia="Calibri"/>
          <w:noProof/>
          <w:sz w:val="22"/>
          <w:szCs w:val="22"/>
        </w:rPr>
        <mc:AlternateContent>
          <mc:Choice Requires="wps">
            <w:drawing>
              <wp:anchor distT="0" distB="0" distL="114300" distR="114300" simplePos="0" relativeHeight="251667456" behindDoc="0" locked="0" layoutInCell="1" allowOverlap="1" wp14:anchorId="27291F90" wp14:editId="6FACA16A">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86673" w:rsidRDefault="00886673" w:rsidP="006E0E25">
                            <w:pPr>
                              <w:ind w:left="-142"/>
                              <w:rPr>
                                <w:rFonts w:ascii="Arial" w:hAnsi="Arial" w:cs="Arial"/>
                                <w:sz w:val="18"/>
                                <w:szCs w:val="18"/>
                              </w:rPr>
                            </w:pPr>
                            <w:r>
                              <w:rPr>
                                <w:rFonts w:ascii="Arial" w:hAnsi="Arial" w:cs="Arial"/>
                                <w:sz w:val="18"/>
                                <w:szCs w:val="18"/>
                              </w:rPr>
                              <w:t>Печать (при наличии)</w:t>
                            </w:r>
                          </w:p>
                          <w:p w:rsidR="00886673" w:rsidRDefault="00886673" w:rsidP="006E0E25">
                            <w:pPr>
                              <w:ind w:left="-142"/>
                              <w:rPr>
                                <w:rFonts w:ascii="Arial" w:hAnsi="Arial" w:cs="Arial"/>
                                <w:sz w:val="18"/>
                                <w:szCs w:val="18"/>
                              </w:rPr>
                            </w:pPr>
                            <w:r>
                              <w:rPr>
                                <w:rFonts w:ascii="Arial" w:hAnsi="Arial" w:cs="Arial"/>
                                <w:sz w:val="18"/>
                                <w:szCs w:val="18"/>
                              </w:rPr>
                              <w:t>(</w:t>
                            </w:r>
                            <w:proofErr w:type="gramStart"/>
                            <w:r>
                              <w:rPr>
                                <w:rFonts w:ascii="Arial" w:hAnsi="Arial" w:cs="Arial"/>
                                <w:sz w:val="18"/>
                                <w:szCs w:val="18"/>
                              </w:rPr>
                              <w:t>при</w:t>
                            </w:r>
                            <w:proofErr w:type="gramEnd"/>
                            <w:r>
                              <w:rPr>
                                <w:rFonts w:ascii="Arial" w:hAnsi="Arial" w:cs="Arial"/>
                                <w:sz w:val="18"/>
                                <w:szCs w:val="18"/>
                              </w:rPr>
                              <w:t xml:space="preserve">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1F9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86673" w:rsidRDefault="00886673" w:rsidP="006E0E25">
                      <w:pPr>
                        <w:ind w:left="-142"/>
                        <w:rPr>
                          <w:rFonts w:ascii="Arial" w:hAnsi="Arial" w:cs="Arial"/>
                          <w:sz w:val="18"/>
                          <w:szCs w:val="18"/>
                        </w:rPr>
                      </w:pPr>
                      <w:r>
                        <w:rPr>
                          <w:rFonts w:ascii="Arial" w:hAnsi="Arial" w:cs="Arial"/>
                          <w:sz w:val="18"/>
                          <w:szCs w:val="18"/>
                        </w:rPr>
                        <w:t>Печать (при наличии)</w:t>
                      </w:r>
                    </w:p>
                    <w:p w:rsidR="00886673" w:rsidRDefault="00886673" w:rsidP="006E0E25">
                      <w:pPr>
                        <w:ind w:left="-142"/>
                        <w:rPr>
                          <w:rFonts w:ascii="Arial" w:hAnsi="Arial" w:cs="Arial"/>
                          <w:sz w:val="18"/>
                          <w:szCs w:val="18"/>
                        </w:rPr>
                      </w:pPr>
                      <w:r>
                        <w:rPr>
                          <w:rFonts w:ascii="Arial" w:hAnsi="Arial" w:cs="Arial"/>
                          <w:sz w:val="18"/>
                          <w:szCs w:val="18"/>
                        </w:rPr>
                        <w:t>(</w:t>
                      </w:r>
                      <w:proofErr w:type="gramStart"/>
                      <w:r>
                        <w:rPr>
                          <w:rFonts w:ascii="Arial" w:hAnsi="Arial" w:cs="Arial"/>
                          <w:sz w:val="18"/>
                          <w:szCs w:val="18"/>
                        </w:rPr>
                        <w:t>при</w:t>
                      </w:r>
                      <w:proofErr w:type="gramEnd"/>
                      <w:r>
                        <w:rPr>
                          <w:rFonts w:ascii="Arial" w:hAnsi="Arial" w:cs="Arial"/>
                          <w:sz w:val="18"/>
                          <w:szCs w:val="18"/>
                        </w:rPr>
                        <w:t xml:space="preserve"> наличии)</w:t>
                      </w:r>
                    </w:p>
                  </w:txbxContent>
                </v:textbox>
                <o:callout v:ext="edit" minusx="t"/>
              </v:shape>
            </w:pict>
          </mc:Fallback>
        </mc:AlternateContent>
      </w:r>
      <w:r w:rsidRPr="006E0E25">
        <w:rPr>
          <w:rFonts w:eastAsia="Calibri"/>
          <w:noProof/>
          <w:sz w:val="22"/>
          <w:szCs w:val="22"/>
        </w:rPr>
        <mc:AlternateContent>
          <mc:Choice Requires="wps">
            <w:drawing>
              <wp:anchor distT="0" distB="0" distL="114300" distR="114300" simplePos="0" relativeHeight="251668480" behindDoc="0" locked="0" layoutInCell="1" allowOverlap="1" wp14:anchorId="4CB951FF" wp14:editId="7C8B9274">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86673" w:rsidRDefault="00886673" w:rsidP="006E0E25">
                            <w:pPr>
                              <w:rPr>
                                <w:rFonts w:ascii="Arial" w:hAnsi="Arial" w:cs="Arial"/>
                              </w:rPr>
                            </w:pPr>
                            <w:r>
                              <w:rPr>
                                <w:rFonts w:ascii="Arial" w:hAnsi="Arial" w:cs="Arial"/>
                              </w:rPr>
                              <w:t>Адрес подачи:</w:t>
                            </w:r>
                          </w:p>
                          <w:p w:rsidR="00886673" w:rsidRDefault="00886673" w:rsidP="006E0E2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86673" w:rsidRDefault="00886673" w:rsidP="006E0E25">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51F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86673" w:rsidRDefault="00886673" w:rsidP="006E0E25">
                      <w:pPr>
                        <w:rPr>
                          <w:rFonts w:ascii="Arial" w:hAnsi="Arial" w:cs="Arial"/>
                        </w:rPr>
                      </w:pPr>
                      <w:r>
                        <w:rPr>
                          <w:rFonts w:ascii="Arial" w:hAnsi="Arial" w:cs="Arial"/>
                        </w:rPr>
                        <w:t>Адрес подачи:</w:t>
                      </w:r>
                    </w:p>
                    <w:p w:rsidR="00886673" w:rsidRDefault="00886673" w:rsidP="006E0E2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86673" w:rsidRDefault="00886673" w:rsidP="006E0E25">
                      <w:pPr>
                        <w:rPr>
                          <w:rFonts w:ascii="Arial" w:hAnsi="Arial"/>
                        </w:rPr>
                      </w:pPr>
                      <w:r>
                        <w:t>Агентство стратегических инициатив</w:t>
                      </w:r>
                    </w:p>
                  </w:txbxContent>
                </v:textbox>
                <o:callout v:ext="edit" minusy="t"/>
              </v:shape>
            </w:pict>
          </mc:Fallback>
        </mc:AlternateContent>
      </w:r>
      <w:r w:rsidRPr="006E0E25">
        <w:rPr>
          <w:rFonts w:eastAsia="Calibri"/>
          <w:noProof/>
          <w:sz w:val="22"/>
          <w:szCs w:val="22"/>
        </w:rPr>
        <mc:AlternateContent>
          <mc:Choice Requires="wps">
            <w:drawing>
              <wp:anchor distT="0" distB="0" distL="114300" distR="114300" simplePos="0" relativeHeight="251669504" behindDoc="0" locked="0" layoutInCell="1" allowOverlap="1" wp14:anchorId="117E5EC9" wp14:editId="3806F533">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86673" w:rsidRDefault="00886673" w:rsidP="006E0E2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5EC9" id="Text Box 31" o:spid="_x0000_s1031" type="#_x0000_t202" style="position:absolute;left:0;text-align:left;margin-left:335.25pt;margin-top:96.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86673" w:rsidRDefault="00886673" w:rsidP="006E0E25">
                      <w:pPr>
                        <w:jc w:val="center"/>
                      </w:pPr>
                      <w:r>
                        <w:t>_________</w:t>
                      </w:r>
                    </w:p>
                  </w:txbxContent>
                </v:textbox>
              </v:shape>
            </w:pict>
          </mc:Fallback>
        </mc:AlternateContent>
      </w:r>
      <w:r w:rsidRPr="006E0E25">
        <w:rPr>
          <w:rFonts w:eastAsia="Calibri"/>
          <w:noProof/>
          <w:sz w:val="22"/>
          <w:szCs w:val="22"/>
        </w:rPr>
        <mc:AlternateContent>
          <mc:Choice Requires="wps">
            <w:drawing>
              <wp:anchor distT="0" distB="0" distL="114300" distR="114300" simplePos="0" relativeHeight="251670528" behindDoc="0" locked="0" layoutInCell="1" allowOverlap="1" wp14:anchorId="7DF9777F" wp14:editId="666A3866">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86673" w:rsidRDefault="00886673" w:rsidP="006E0E25">
                            <w:pPr>
                              <w:jc w:val="center"/>
                            </w:pPr>
                            <w:r>
                              <w:t>_________</w:t>
                            </w:r>
                          </w:p>
                          <w:p w:rsidR="00886673" w:rsidRDefault="00886673" w:rsidP="006E0E2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777F" id="Text Box 32" o:spid="_x0000_s1032" type="#_x0000_t202" style="position:absolute;left:0;text-align:left;margin-left:335.25pt;margin-top:122.3pt;width:1in;height:2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86673" w:rsidRDefault="00886673" w:rsidP="006E0E25">
                      <w:pPr>
                        <w:jc w:val="center"/>
                      </w:pPr>
                      <w:r>
                        <w:t>_________</w:t>
                      </w:r>
                    </w:p>
                    <w:p w:rsidR="00886673" w:rsidRDefault="00886673" w:rsidP="006E0E25">
                      <w:pPr>
                        <w:jc w:val="center"/>
                        <w:rPr>
                          <w:rFonts w:ascii="Arial" w:hAnsi="Arial" w:cs="Arial"/>
                          <w:b/>
                          <w:i/>
                          <w:sz w:val="14"/>
                          <w:lang w:val="en-US"/>
                        </w:rPr>
                      </w:pPr>
                    </w:p>
                  </w:txbxContent>
                </v:textbox>
              </v:shape>
            </w:pict>
          </mc:Fallback>
        </mc:AlternateContent>
      </w:r>
      <w:r w:rsidRPr="006E0E25">
        <w:rPr>
          <w:rFonts w:eastAsia="Calibri"/>
          <w:noProof/>
          <w:sz w:val="22"/>
          <w:szCs w:val="22"/>
        </w:rPr>
        <mc:AlternateContent>
          <mc:Choice Requires="wps">
            <w:drawing>
              <wp:anchor distT="0" distB="0" distL="114300" distR="114300" simplePos="0" relativeHeight="251671552" behindDoc="0" locked="0" layoutInCell="1" allowOverlap="1" wp14:anchorId="1402853D" wp14:editId="3FBE2304">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86673" w:rsidRDefault="00886673" w:rsidP="006E0E25">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853D" id="AutoShape 33" o:spid="_x0000_s1033" type="#_x0000_t48" style="position:absolute;left:0;text-align:left;margin-left:419.65pt;margin-top:2.45pt;width:331.3pt;height:8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86673" w:rsidRDefault="00886673" w:rsidP="006E0E25">
                      <w:r>
                        <w:t xml:space="preserve">В Комиссию по закупкам </w:t>
                      </w:r>
                    </w:p>
                  </w:txbxContent>
                </v:textbox>
                <o:callout v:ext="edit" minusy="t"/>
              </v:shape>
            </w:pict>
          </mc:Fallback>
        </mc:AlternateContent>
      </w:r>
      <w:r w:rsidRPr="006E0E25">
        <w:rPr>
          <w:rFonts w:eastAsia="Calibri"/>
          <w:noProof/>
          <w:sz w:val="22"/>
          <w:szCs w:val="22"/>
        </w:rPr>
        <mc:AlternateContent>
          <mc:Choice Requires="wps">
            <w:drawing>
              <wp:anchor distT="0" distB="0" distL="114300" distR="114300" simplePos="0" relativeHeight="251672576" behindDoc="0" locked="0" layoutInCell="1" allowOverlap="1" wp14:anchorId="7C523095" wp14:editId="781EC60D">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4EC9A652" id="Oval 34" o:spid="_x0000_s1026" style="position:absolute;margin-left:576.25pt;margin-top:164.75pt;width:21.85pt;height:2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center"/>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spacing w:after="120"/>
        <w:jc w:val="both"/>
        <w:rPr>
          <w:rFonts w:eastAsia="Calibri"/>
          <w:b/>
          <w:bCs/>
          <w:i/>
          <w:iCs/>
          <w:sz w:val="28"/>
          <w:szCs w:val="22"/>
          <w:lang w:eastAsia="en-US"/>
        </w:rPr>
      </w:pPr>
    </w:p>
    <w:p w:rsidR="006E0E25" w:rsidRPr="006E0E25" w:rsidRDefault="006E0E25" w:rsidP="006E0E25">
      <w:pPr>
        <w:rPr>
          <w:sz w:val="20"/>
        </w:rPr>
      </w:pPr>
    </w:p>
    <w:p w:rsidR="006E0E25" w:rsidRPr="006E0E25" w:rsidRDefault="006E0E25" w:rsidP="006E0E25">
      <w:pPr>
        <w:rPr>
          <w:sz w:val="20"/>
        </w:rPr>
      </w:pPr>
    </w:p>
    <w:p w:rsidR="006E0E25" w:rsidRPr="006E0E25" w:rsidRDefault="006E0E25" w:rsidP="006E0E25">
      <w:pPr>
        <w:rPr>
          <w:sz w:val="20"/>
        </w:rPr>
      </w:pPr>
    </w:p>
    <w:p w:rsidR="006E0E25" w:rsidRPr="006E0E25" w:rsidRDefault="006E0E25" w:rsidP="006E0E25">
      <w:pPr>
        <w:rPr>
          <w:sz w:val="20"/>
        </w:rPr>
      </w:pP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20"/>
          <w:vertAlign w:val="subscript"/>
        </w:rPr>
      </w:pPr>
    </w:p>
    <w:p w:rsidR="006E0E25" w:rsidRPr="006E0E25" w:rsidRDefault="006E0E25" w:rsidP="006E0E25">
      <w:pPr>
        <w:rPr>
          <w:sz w:val="20"/>
          <w:vertAlign w:val="subscript"/>
        </w:rPr>
      </w:pPr>
    </w:p>
    <w:p w:rsidR="006E0E25" w:rsidRPr="006E0E25" w:rsidRDefault="006E0E25" w:rsidP="006E0E25">
      <w:pPr>
        <w:rPr>
          <w:sz w:val="20"/>
          <w:vertAlign w:val="subscript"/>
        </w:rPr>
        <w:sectPr w:rsidR="006E0E25" w:rsidRPr="006E0E25" w:rsidSect="00A526CF">
          <w:pgSz w:w="16840" w:h="11907" w:orient="landscape"/>
          <w:pgMar w:top="1021" w:right="567" w:bottom="1247" w:left="510" w:header="737" w:footer="680" w:gutter="0"/>
          <w:cols w:space="720"/>
          <w:docGrid w:linePitch="299"/>
        </w:sectPr>
      </w:pPr>
    </w:p>
    <w:p w:rsidR="006E0E25" w:rsidRPr="006E0E25" w:rsidRDefault="006E0E25" w:rsidP="006E0E25">
      <w:pPr>
        <w:rPr>
          <w:sz w:val="20"/>
          <w:vertAlign w:val="subscript"/>
        </w:rPr>
      </w:pPr>
    </w:p>
    <w:p w:rsidR="006E0E25" w:rsidRPr="006E0E25" w:rsidRDefault="006E0E25" w:rsidP="006E0E25">
      <w:pPr>
        <w:keepNext/>
        <w:keepLines/>
        <w:numPr>
          <w:ilvl w:val="0"/>
          <w:numId w:val="6"/>
        </w:numPr>
        <w:spacing w:before="480" w:after="200" w:line="276" w:lineRule="auto"/>
        <w:ind w:left="0" w:firstLine="0"/>
        <w:jc w:val="center"/>
        <w:outlineLvl w:val="0"/>
        <w:rPr>
          <w:b/>
          <w:bCs/>
          <w:sz w:val="28"/>
          <w:szCs w:val="28"/>
          <w:lang w:eastAsia="en-US"/>
        </w:rPr>
      </w:pPr>
      <w:bookmarkStart w:id="108" w:name="_ФОРМА_ЗАЯВЛЕНИЯ_НА"/>
      <w:bookmarkStart w:id="109" w:name="_Toc531131238"/>
      <w:bookmarkEnd w:id="108"/>
      <w:r w:rsidRPr="006E0E25">
        <w:rPr>
          <w:b/>
          <w:bCs/>
          <w:sz w:val="28"/>
          <w:szCs w:val="28"/>
          <w:lang w:eastAsia="en-US"/>
        </w:rPr>
        <w:t>ФОРМА ЗАЯВЛЕНИЯ НА АККРЕДИТАЦИЮ</w:t>
      </w:r>
      <w:bookmarkEnd w:id="109"/>
    </w:p>
    <w:p w:rsidR="006E0E25" w:rsidRPr="006E0E25" w:rsidRDefault="006E0E25" w:rsidP="006E0E25">
      <w:pPr>
        <w:spacing w:after="200" w:line="276" w:lineRule="auto"/>
        <w:rPr>
          <w:rFonts w:eastAsia="Calibri"/>
          <w:sz w:val="22"/>
          <w:szCs w:val="22"/>
          <w:lang w:eastAsia="en-US"/>
        </w:rPr>
      </w:pPr>
    </w:p>
    <w:p w:rsidR="006E0E25" w:rsidRPr="006E0E25" w:rsidRDefault="006E0E25" w:rsidP="006E0E25">
      <w:pPr>
        <w:pBdr>
          <w:top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jc w:val="center"/>
        <w:rPr>
          <w:b/>
          <w:bCs/>
          <w:sz w:val="20"/>
          <w:szCs w:val="20"/>
        </w:rPr>
      </w:pPr>
    </w:p>
    <w:p w:rsidR="006E0E25" w:rsidRPr="006E0E25" w:rsidRDefault="006E0E25" w:rsidP="006E0E25">
      <w:pPr>
        <w:jc w:val="center"/>
        <w:rPr>
          <w:b/>
          <w:bCs/>
          <w:sz w:val="20"/>
          <w:szCs w:val="20"/>
        </w:rPr>
      </w:pPr>
      <w:r w:rsidRPr="006E0E25">
        <w:rPr>
          <w:b/>
          <w:bCs/>
          <w:sz w:val="20"/>
          <w:szCs w:val="20"/>
        </w:rPr>
        <w:t xml:space="preserve">Заявление на Аккредитацию </w:t>
      </w:r>
    </w:p>
    <w:p w:rsidR="006E0E25" w:rsidRPr="006E0E25" w:rsidRDefault="006E0E25" w:rsidP="006E0E25">
      <w:pPr>
        <w:jc w:val="center"/>
        <w:rPr>
          <w:b/>
          <w:bCs/>
          <w:sz w:val="20"/>
          <w:szCs w:val="20"/>
        </w:rPr>
      </w:pPr>
      <w:r w:rsidRPr="006E0E25">
        <w:rPr>
          <w:b/>
          <w:bCs/>
          <w:sz w:val="20"/>
          <w:szCs w:val="20"/>
        </w:rPr>
        <w:t xml:space="preserve">Участника закупки для нужд </w:t>
      </w:r>
      <w:r w:rsidRPr="006E0E25">
        <w:rPr>
          <w:b/>
          <w:sz w:val="20"/>
          <w:szCs w:val="20"/>
        </w:rPr>
        <w:t>Автономной</w:t>
      </w:r>
      <w:r w:rsidRPr="006E0E25">
        <w:rPr>
          <w:b/>
          <w:bCs/>
          <w:sz w:val="20"/>
          <w:szCs w:val="20"/>
        </w:rPr>
        <w:t xml:space="preserve"> некоммерческой организации</w:t>
      </w:r>
    </w:p>
    <w:p w:rsidR="006E0E25" w:rsidRPr="006E0E25" w:rsidRDefault="006E0E25" w:rsidP="006E0E25">
      <w:pPr>
        <w:jc w:val="center"/>
        <w:rPr>
          <w:b/>
          <w:bCs/>
          <w:sz w:val="20"/>
          <w:szCs w:val="20"/>
        </w:rPr>
      </w:pPr>
      <w:r w:rsidRPr="006E0E25">
        <w:rPr>
          <w:b/>
          <w:bCs/>
          <w:sz w:val="20"/>
          <w:szCs w:val="20"/>
        </w:rPr>
        <w:t xml:space="preserve"> «Агентство стратегических инициатив по продвижению новых проектов»</w:t>
      </w:r>
    </w:p>
    <w:p w:rsidR="006E0E25" w:rsidRPr="006E0E25" w:rsidRDefault="006E0E25" w:rsidP="006E0E25">
      <w:pPr>
        <w:rPr>
          <w:sz w:val="20"/>
          <w:szCs w:val="20"/>
        </w:rPr>
      </w:pPr>
    </w:p>
    <w:p w:rsidR="006E0E25" w:rsidRPr="006E0E25" w:rsidRDefault="006E0E25" w:rsidP="006E0E25">
      <w:pPr>
        <w:numPr>
          <w:ilvl w:val="0"/>
          <w:numId w:val="17"/>
        </w:numPr>
        <w:spacing w:after="200" w:line="276" w:lineRule="auto"/>
        <w:ind w:left="0" w:firstLine="0"/>
        <w:contextualSpacing/>
        <w:rPr>
          <w:rFonts w:eastAsia="Calibri"/>
          <w:sz w:val="22"/>
          <w:szCs w:val="22"/>
          <w:u w:val="single"/>
          <w:lang w:eastAsia="en-US"/>
        </w:rPr>
      </w:pPr>
      <w:r w:rsidRPr="006E0E25">
        <w:rPr>
          <w:rFonts w:eastAsia="Calibri"/>
          <w:sz w:val="22"/>
          <w:szCs w:val="22"/>
          <w:lang w:eastAsia="en-US"/>
        </w:rPr>
        <w:t xml:space="preserve">Наименование Участника закупки </w:t>
      </w:r>
      <w:r w:rsidRPr="006E0E25">
        <w:rPr>
          <w:rFonts w:eastAsia="Calibri"/>
          <w:i/>
          <w:iCs/>
          <w:color w:val="000000"/>
          <w:sz w:val="22"/>
          <w:szCs w:val="22"/>
          <w:lang w:eastAsia="en-US"/>
        </w:rPr>
        <w:t>(полное и краткое наименование)</w:t>
      </w:r>
      <w:r w:rsidRPr="006E0E25">
        <w:rPr>
          <w:rFonts w:eastAsia="Calibri"/>
          <w:color w:val="000000"/>
          <w:sz w:val="22"/>
          <w:szCs w:val="22"/>
          <w:lang w:eastAsia="en-US"/>
        </w:rPr>
        <w:t>:</w:t>
      </w:r>
    </w:p>
    <w:p w:rsidR="006E0E25" w:rsidRPr="006E0E25" w:rsidRDefault="006E0E25" w:rsidP="006E0E25">
      <w:pPr>
        <w:spacing w:after="120" w:line="276" w:lineRule="auto"/>
        <w:contextualSpacing/>
        <w:rPr>
          <w:rFonts w:eastAsia="Calibri"/>
          <w:sz w:val="22"/>
          <w:szCs w:val="22"/>
          <w:u w:val="single"/>
          <w:lang w:eastAsia="en-US"/>
        </w:rPr>
      </w:pP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p>
    <w:p w:rsidR="006E0E25" w:rsidRPr="006E0E25" w:rsidRDefault="006E0E25" w:rsidP="006E0E25">
      <w:pPr>
        <w:numPr>
          <w:ilvl w:val="0"/>
          <w:numId w:val="17"/>
        </w:numPr>
        <w:spacing w:after="120" w:line="276" w:lineRule="auto"/>
        <w:ind w:left="0" w:firstLine="0"/>
        <w:contextualSpacing/>
        <w:jc w:val="both"/>
        <w:rPr>
          <w:rFonts w:eastAsia="Calibri"/>
          <w:bCs/>
          <w:sz w:val="22"/>
          <w:szCs w:val="22"/>
          <w:lang w:eastAsia="en-US"/>
        </w:rPr>
      </w:pPr>
      <w:r w:rsidRPr="006E0E25">
        <w:rPr>
          <w:rFonts w:eastAsia="Calibri"/>
          <w:bCs/>
          <w:sz w:val="22"/>
          <w:szCs w:val="22"/>
          <w:lang w:eastAsia="en-US"/>
        </w:rPr>
        <w:t xml:space="preserve">Прежнее название </w:t>
      </w:r>
      <w:r w:rsidRPr="006E0E25">
        <w:rPr>
          <w:rFonts w:eastAsia="Calibri"/>
          <w:sz w:val="22"/>
          <w:szCs w:val="22"/>
          <w:lang w:eastAsia="en-US"/>
        </w:rPr>
        <w:t>Участника закупки</w:t>
      </w:r>
      <w:r w:rsidRPr="006E0E25">
        <w:rPr>
          <w:rFonts w:eastAsia="Calibri"/>
          <w:bCs/>
          <w:sz w:val="22"/>
          <w:szCs w:val="22"/>
          <w:lang w:eastAsia="en-US"/>
        </w:rPr>
        <w:t xml:space="preserve">, если менялось перечислить названия и даты регистрации: </w:t>
      </w:r>
      <w:r w:rsidRPr="006E0E25">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6E0E25" w:rsidRPr="006E0E25" w:rsidTr="006E0E25">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E0E25" w:rsidRPr="006E0E25" w:rsidRDefault="006E0E25" w:rsidP="006E0E25">
            <w:pPr>
              <w:jc w:val="center"/>
              <w:rPr>
                <w:b/>
                <w:sz w:val="16"/>
                <w:szCs w:val="22"/>
              </w:rPr>
            </w:pPr>
            <w:r w:rsidRPr="006E0E25">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E0E25" w:rsidRPr="006E0E25" w:rsidRDefault="006E0E25" w:rsidP="006E0E25">
            <w:pPr>
              <w:jc w:val="center"/>
              <w:rPr>
                <w:b/>
                <w:caps/>
                <w:sz w:val="16"/>
                <w:szCs w:val="22"/>
              </w:rPr>
            </w:pPr>
            <w:r w:rsidRPr="006E0E25">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E0E25" w:rsidRPr="006E0E25" w:rsidRDefault="006E0E25" w:rsidP="006E0E25">
            <w:pPr>
              <w:jc w:val="center"/>
              <w:rPr>
                <w:b/>
                <w:caps/>
                <w:sz w:val="16"/>
                <w:szCs w:val="22"/>
              </w:rPr>
            </w:pPr>
            <w:r w:rsidRPr="006E0E25">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6E0E25" w:rsidRPr="006E0E25" w:rsidRDefault="006E0E25" w:rsidP="006E0E25">
            <w:pPr>
              <w:jc w:val="center"/>
              <w:rPr>
                <w:b/>
                <w:caps/>
                <w:sz w:val="16"/>
                <w:szCs w:val="22"/>
              </w:rPr>
            </w:pPr>
            <w:r w:rsidRPr="006E0E25">
              <w:rPr>
                <w:b/>
                <w:caps/>
                <w:sz w:val="16"/>
                <w:szCs w:val="22"/>
              </w:rPr>
              <w:t>Примечание</w:t>
            </w:r>
          </w:p>
        </w:tc>
      </w:tr>
      <w:tr w:rsidR="006E0E25" w:rsidRPr="006E0E25" w:rsidTr="006E0E25">
        <w:tc>
          <w:tcPr>
            <w:tcW w:w="693" w:type="dxa"/>
            <w:tcBorders>
              <w:top w:val="single" w:sz="12" w:space="0" w:color="auto"/>
              <w:left w:val="single" w:sz="12" w:space="0" w:color="auto"/>
              <w:bottom w:val="single" w:sz="4" w:space="0" w:color="auto"/>
              <w:right w:val="single" w:sz="4" w:space="0" w:color="auto"/>
            </w:tcBorders>
            <w:hideMark/>
          </w:tcPr>
          <w:p w:rsidR="006E0E25" w:rsidRPr="006E0E25" w:rsidRDefault="006E0E25" w:rsidP="006E0E25">
            <w:pPr>
              <w:rPr>
                <w:sz w:val="20"/>
                <w:szCs w:val="22"/>
              </w:rPr>
            </w:pPr>
            <w:r w:rsidRPr="006E0E25">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6E0E25" w:rsidRPr="006E0E25" w:rsidRDefault="006E0E25" w:rsidP="006E0E25">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6E0E25" w:rsidRPr="006E0E25" w:rsidRDefault="006E0E25" w:rsidP="006E0E25">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6E0E25" w:rsidRPr="006E0E25" w:rsidRDefault="006E0E25" w:rsidP="006E0E25">
            <w:pPr>
              <w:rPr>
                <w:sz w:val="20"/>
                <w:szCs w:val="22"/>
              </w:rPr>
            </w:pPr>
          </w:p>
        </w:tc>
      </w:tr>
      <w:tr w:rsidR="006E0E25" w:rsidRPr="006E0E25" w:rsidTr="006E0E25">
        <w:tc>
          <w:tcPr>
            <w:tcW w:w="693" w:type="dxa"/>
            <w:tcBorders>
              <w:top w:val="single" w:sz="4" w:space="0" w:color="auto"/>
              <w:left w:val="single" w:sz="12" w:space="0" w:color="auto"/>
              <w:bottom w:val="single" w:sz="4" w:space="0" w:color="auto"/>
              <w:right w:val="single" w:sz="4" w:space="0" w:color="auto"/>
            </w:tcBorders>
            <w:hideMark/>
          </w:tcPr>
          <w:p w:rsidR="006E0E25" w:rsidRPr="006E0E25" w:rsidRDefault="006E0E25" w:rsidP="006E0E25">
            <w:pPr>
              <w:rPr>
                <w:sz w:val="20"/>
                <w:szCs w:val="22"/>
              </w:rPr>
            </w:pPr>
            <w:r w:rsidRPr="006E0E25">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6E0E25" w:rsidRPr="006E0E25" w:rsidRDefault="006E0E25" w:rsidP="006E0E25">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6E0E25" w:rsidRPr="006E0E25" w:rsidRDefault="006E0E25" w:rsidP="006E0E25">
            <w:pPr>
              <w:rPr>
                <w:sz w:val="20"/>
                <w:szCs w:val="22"/>
              </w:rPr>
            </w:pPr>
          </w:p>
        </w:tc>
      </w:tr>
      <w:tr w:rsidR="006E0E25" w:rsidRPr="006E0E25" w:rsidTr="006E0E25">
        <w:tc>
          <w:tcPr>
            <w:tcW w:w="693" w:type="dxa"/>
            <w:tcBorders>
              <w:top w:val="single" w:sz="4" w:space="0" w:color="auto"/>
              <w:left w:val="single" w:sz="12" w:space="0" w:color="auto"/>
              <w:bottom w:val="single" w:sz="12" w:space="0" w:color="auto"/>
              <w:right w:val="single" w:sz="4" w:space="0" w:color="auto"/>
            </w:tcBorders>
            <w:hideMark/>
          </w:tcPr>
          <w:p w:rsidR="006E0E25" w:rsidRPr="006E0E25" w:rsidRDefault="006E0E25" w:rsidP="006E0E25">
            <w:pPr>
              <w:rPr>
                <w:sz w:val="20"/>
                <w:szCs w:val="22"/>
              </w:rPr>
            </w:pPr>
            <w:r w:rsidRPr="006E0E25">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6E0E25" w:rsidRPr="006E0E25" w:rsidRDefault="006E0E25" w:rsidP="006E0E25">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6E0E25" w:rsidRPr="006E0E25" w:rsidRDefault="006E0E25" w:rsidP="006E0E25">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6E0E25" w:rsidRPr="006E0E25" w:rsidRDefault="006E0E25" w:rsidP="006E0E25">
            <w:pPr>
              <w:rPr>
                <w:sz w:val="20"/>
                <w:szCs w:val="22"/>
              </w:rPr>
            </w:pPr>
          </w:p>
        </w:tc>
      </w:tr>
    </w:tbl>
    <w:p w:rsidR="006E0E25" w:rsidRPr="006E0E25" w:rsidRDefault="006E0E25" w:rsidP="006E0E25">
      <w:pPr>
        <w:spacing w:line="276" w:lineRule="auto"/>
        <w:contextualSpacing/>
        <w:jc w:val="both"/>
        <w:rPr>
          <w:rFonts w:eastAsia="Calibri"/>
          <w:bCs/>
          <w:sz w:val="22"/>
          <w:szCs w:val="22"/>
          <w:lang w:eastAsia="en-US"/>
        </w:rPr>
      </w:pPr>
    </w:p>
    <w:p w:rsidR="006E0E25" w:rsidRPr="006E0E25" w:rsidRDefault="006E0E25" w:rsidP="006E0E25">
      <w:pPr>
        <w:numPr>
          <w:ilvl w:val="0"/>
          <w:numId w:val="17"/>
        </w:numPr>
        <w:spacing w:after="200" w:line="276" w:lineRule="auto"/>
        <w:ind w:left="0" w:firstLine="0"/>
        <w:contextualSpacing/>
        <w:jc w:val="both"/>
        <w:rPr>
          <w:rFonts w:eastAsia="Calibri"/>
          <w:bCs/>
          <w:sz w:val="22"/>
          <w:szCs w:val="22"/>
          <w:lang w:eastAsia="en-US"/>
        </w:rPr>
      </w:pPr>
      <w:r w:rsidRPr="006E0E25">
        <w:rPr>
          <w:rFonts w:eastAsia="Calibri"/>
          <w:bCs/>
          <w:sz w:val="22"/>
          <w:szCs w:val="22"/>
          <w:lang w:eastAsia="en-US"/>
        </w:rPr>
        <w:t xml:space="preserve">ИНН: </w:t>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r w:rsidRPr="006E0E25">
        <w:rPr>
          <w:rFonts w:eastAsia="Calibri"/>
          <w:bCs/>
          <w:sz w:val="22"/>
          <w:szCs w:val="22"/>
          <w:u w:val="single"/>
          <w:lang w:eastAsia="en-US"/>
        </w:rPr>
        <w:tab/>
      </w:r>
    </w:p>
    <w:p w:rsidR="006E0E25" w:rsidRPr="006E0E25" w:rsidRDefault="006E0E25" w:rsidP="006E0E25">
      <w:pPr>
        <w:spacing w:after="120"/>
        <w:ind w:left="709"/>
        <w:rPr>
          <w:i/>
          <w:iCs/>
          <w:color w:val="000000"/>
          <w:sz w:val="20"/>
          <w:szCs w:val="22"/>
        </w:rPr>
      </w:pPr>
      <w:r w:rsidRPr="006E0E25">
        <w:rPr>
          <w:i/>
          <w:iCs/>
          <w:color w:val="000000"/>
          <w:sz w:val="20"/>
          <w:szCs w:val="22"/>
        </w:rPr>
        <w:t>(</w:t>
      </w:r>
      <w:proofErr w:type="gramStart"/>
      <w:r w:rsidRPr="006E0E25">
        <w:rPr>
          <w:i/>
          <w:iCs/>
          <w:color w:val="000000"/>
          <w:sz w:val="20"/>
          <w:szCs w:val="22"/>
        </w:rPr>
        <w:t>для</w:t>
      </w:r>
      <w:proofErr w:type="gramEnd"/>
      <w:r w:rsidRPr="006E0E25">
        <w:rPr>
          <w:i/>
          <w:iCs/>
          <w:color w:val="000000"/>
          <w:sz w:val="20"/>
          <w:szCs w:val="22"/>
        </w:rPr>
        <w:t xml:space="preserve"> нерезидентов Российской Федерации </w:t>
      </w:r>
      <w:r w:rsidRPr="006E0E25">
        <w:rPr>
          <w:color w:val="000000"/>
          <w:sz w:val="20"/>
          <w:szCs w:val="22"/>
        </w:rPr>
        <w:t>—</w:t>
      </w:r>
      <w:r w:rsidRPr="006E0E25">
        <w:rPr>
          <w:i/>
          <w:iCs/>
          <w:color w:val="000000"/>
          <w:sz w:val="20"/>
          <w:szCs w:val="22"/>
        </w:rPr>
        <w:t xml:space="preserve"> </w:t>
      </w:r>
      <w:r w:rsidRPr="006E0E25">
        <w:rPr>
          <w:i/>
          <w:iCs/>
          <w:color w:val="000000"/>
          <w:sz w:val="20"/>
          <w:szCs w:val="22"/>
          <w:lang w:val="en-US"/>
        </w:rPr>
        <w:t>TIN</w:t>
      </w:r>
      <w:r w:rsidRPr="006E0E25">
        <w:rPr>
          <w:i/>
          <w:iCs/>
          <w:color w:val="000000"/>
          <w:sz w:val="20"/>
          <w:szCs w:val="22"/>
        </w:rPr>
        <w:t xml:space="preserve"> (</w:t>
      </w:r>
      <w:r w:rsidRPr="006E0E25">
        <w:rPr>
          <w:i/>
          <w:iCs/>
          <w:color w:val="000000"/>
          <w:sz w:val="20"/>
          <w:szCs w:val="22"/>
          <w:lang w:val="en-US"/>
        </w:rPr>
        <w:t>Taxpayer</w:t>
      </w:r>
      <w:r w:rsidRPr="006E0E25">
        <w:rPr>
          <w:i/>
          <w:iCs/>
          <w:color w:val="000000"/>
          <w:sz w:val="20"/>
          <w:szCs w:val="22"/>
        </w:rPr>
        <w:t xml:space="preserve"> </w:t>
      </w:r>
      <w:r w:rsidRPr="006E0E25">
        <w:rPr>
          <w:i/>
          <w:iCs/>
          <w:color w:val="000000"/>
          <w:sz w:val="20"/>
          <w:szCs w:val="22"/>
          <w:lang w:val="en-US"/>
        </w:rPr>
        <w:t>Identification</w:t>
      </w:r>
      <w:r w:rsidRPr="006E0E25">
        <w:rPr>
          <w:i/>
          <w:iCs/>
          <w:color w:val="000000"/>
          <w:sz w:val="20"/>
          <w:szCs w:val="22"/>
        </w:rPr>
        <w:t xml:space="preserve"> </w:t>
      </w:r>
      <w:r w:rsidRPr="006E0E25">
        <w:rPr>
          <w:i/>
          <w:iCs/>
          <w:color w:val="000000"/>
          <w:sz w:val="20"/>
          <w:szCs w:val="22"/>
          <w:lang w:val="en-US"/>
        </w:rPr>
        <w:t>Number</w:t>
      </w:r>
      <w:r w:rsidRPr="006E0E25">
        <w:rPr>
          <w:i/>
          <w:iCs/>
          <w:color w:val="000000"/>
          <w:sz w:val="20"/>
          <w:szCs w:val="22"/>
        </w:rPr>
        <w:t>) или другой идентификационный номер налогоплательщика)</w:t>
      </w:r>
    </w:p>
    <w:p w:rsidR="006E0E25" w:rsidRPr="006E0E25" w:rsidRDefault="006E0E25" w:rsidP="006E0E25">
      <w:pPr>
        <w:spacing w:after="120" w:line="276" w:lineRule="auto"/>
        <w:ind w:left="709"/>
        <w:rPr>
          <w:sz w:val="20"/>
          <w:szCs w:val="22"/>
          <w:u w:val="single"/>
        </w:rPr>
      </w:pPr>
      <w:r w:rsidRPr="006E0E25">
        <w:rPr>
          <w:sz w:val="20"/>
          <w:szCs w:val="22"/>
        </w:rPr>
        <w:t xml:space="preserve">КПП: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spacing w:line="276" w:lineRule="auto"/>
        <w:ind w:left="709"/>
        <w:rPr>
          <w:sz w:val="20"/>
          <w:szCs w:val="22"/>
          <w:u w:val="single"/>
        </w:rPr>
      </w:pPr>
      <w:r w:rsidRPr="006E0E25">
        <w:rPr>
          <w:sz w:val="20"/>
          <w:szCs w:val="22"/>
        </w:rPr>
        <w:t>ОГРН:</w:t>
      </w:r>
      <w:r w:rsidRPr="006E0E25">
        <w:rPr>
          <w:sz w:val="20"/>
          <w:szCs w:val="22"/>
          <w:u w:val="single"/>
        </w:rPr>
        <w:t xml:space="preserve">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spacing w:after="120"/>
        <w:ind w:left="709"/>
        <w:rPr>
          <w:i/>
          <w:iCs/>
          <w:color w:val="000000"/>
          <w:sz w:val="20"/>
          <w:szCs w:val="22"/>
        </w:rPr>
      </w:pPr>
      <w:r w:rsidRPr="006E0E25">
        <w:rPr>
          <w:i/>
          <w:iCs/>
          <w:color w:val="000000"/>
          <w:sz w:val="20"/>
          <w:szCs w:val="22"/>
        </w:rPr>
        <w:t>(</w:t>
      </w:r>
      <w:proofErr w:type="gramStart"/>
      <w:r w:rsidRPr="006E0E25">
        <w:rPr>
          <w:i/>
          <w:iCs/>
          <w:color w:val="000000"/>
          <w:sz w:val="20"/>
          <w:szCs w:val="22"/>
        </w:rPr>
        <w:t>для</w:t>
      </w:r>
      <w:proofErr w:type="gramEnd"/>
      <w:r w:rsidRPr="006E0E25">
        <w:rPr>
          <w:i/>
          <w:iCs/>
          <w:color w:val="000000"/>
          <w:sz w:val="20"/>
          <w:szCs w:val="22"/>
        </w:rPr>
        <w:t xml:space="preserve"> нерезидентов Российской Федерации </w:t>
      </w:r>
      <w:r w:rsidRPr="006E0E25">
        <w:rPr>
          <w:color w:val="000000"/>
          <w:sz w:val="20"/>
          <w:szCs w:val="22"/>
        </w:rPr>
        <w:t>—</w:t>
      </w:r>
      <w:r w:rsidRPr="006E0E25">
        <w:rPr>
          <w:i/>
          <w:iCs/>
          <w:color w:val="000000"/>
          <w:sz w:val="20"/>
          <w:szCs w:val="22"/>
        </w:rPr>
        <w:t xml:space="preserve"> указывается регистрационный номер)</w:t>
      </w:r>
    </w:p>
    <w:p w:rsidR="006E0E25" w:rsidRPr="006E0E25" w:rsidRDefault="006E0E25" w:rsidP="006E0E25">
      <w:pPr>
        <w:numPr>
          <w:ilvl w:val="0"/>
          <w:numId w:val="17"/>
        </w:numPr>
        <w:spacing w:after="200" w:line="276" w:lineRule="auto"/>
        <w:ind w:left="0" w:firstLine="0"/>
        <w:contextualSpacing/>
        <w:jc w:val="both"/>
        <w:rPr>
          <w:rFonts w:eastAsia="Calibri"/>
          <w:bCs/>
          <w:sz w:val="22"/>
          <w:szCs w:val="22"/>
          <w:lang w:eastAsia="en-US"/>
        </w:rPr>
      </w:pPr>
      <w:r w:rsidRPr="006E0E25">
        <w:rPr>
          <w:rFonts w:eastAsia="Calibri"/>
          <w:bCs/>
          <w:sz w:val="22"/>
          <w:szCs w:val="22"/>
          <w:lang w:eastAsia="en-US"/>
        </w:rPr>
        <w:t>Основной код ОКВЭД: ______________________________________________________</w:t>
      </w:r>
    </w:p>
    <w:p w:rsidR="006E0E25" w:rsidRPr="006E0E25" w:rsidRDefault="006E0E25" w:rsidP="006E0E25">
      <w:pPr>
        <w:numPr>
          <w:ilvl w:val="0"/>
          <w:numId w:val="17"/>
        </w:numPr>
        <w:spacing w:before="120" w:after="120" w:line="276" w:lineRule="auto"/>
        <w:ind w:left="0" w:firstLine="0"/>
        <w:contextualSpacing/>
        <w:rPr>
          <w:rFonts w:eastAsia="Calibri"/>
          <w:sz w:val="22"/>
          <w:szCs w:val="22"/>
          <w:lang w:eastAsia="en-US"/>
        </w:rPr>
      </w:pPr>
      <w:r w:rsidRPr="006E0E25">
        <w:rPr>
          <w:rFonts w:eastAsia="Calibri"/>
          <w:sz w:val="22"/>
          <w:szCs w:val="22"/>
          <w:lang w:eastAsia="en-US"/>
        </w:rPr>
        <w:t xml:space="preserve">Руководитель Участника закупки </w:t>
      </w:r>
      <w:r w:rsidRPr="006E0E25">
        <w:rPr>
          <w:rFonts w:eastAsia="Calibri"/>
          <w:i/>
          <w:iCs/>
          <w:color w:val="000000"/>
          <w:sz w:val="22"/>
          <w:szCs w:val="22"/>
          <w:lang w:eastAsia="en-US"/>
        </w:rPr>
        <w:t>(должность, фамилия, имя, отчество)</w:t>
      </w:r>
      <w:r w:rsidRPr="006E0E25">
        <w:rPr>
          <w:rFonts w:eastAsia="Calibri"/>
          <w:iCs/>
          <w:color w:val="333399"/>
          <w:sz w:val="22"/>
          <w:szCs w:val="22"/>
          <w:lang w:eastAsia="en-US"/>
        </w:rPr>
        <w:t>:</w:t>
      </w:r>
    </w:p>
    <w:p w:rsidR="006E0E25" w:rsidRPr="006E0E25" w:rsidRDefault="006E0E25" w:rsidP="006E0E25">
      <w:pPr>
        <w:spacing w:after="120" w:line="276" w:lineRule="auto"/>
        <w:ind w:left="709"/>
        <w:contextualSpacing/>
        <w:rPr>
          <w:rFonts w:eastAsia="Calibri"/>
          <w:sz w:val="22"/>
          <w:szCs w:val="22"/>
          <w:lang w:eastAsia="en-US"/>
        </w:rPr>
      </w:pPr>
      <w:r w:rsidRPr="006E0E25">
        <w:rPr>
          <w:rFonts w:eastAsia="Calibri"/>
          <w:sz w:val="22"/>
          <w:szCs w:val="22"/>
          <w:u w:val="single"/>
          <w:lang w:eastAsia="en-US"/>
        </w:rPr>
        <w:t xml:space="preserve"> </w:t>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p>
    <w:p w:rsidR="006E0E25" w:rsidRPr="006E0E25" w:rsidRDefault="006E0E25" w:rsidP="006E0E25">
      <w:pPr>
        <w:numPr>
          <w:ilvl w:val="0"/>
          <w:numId w:val="17"/>
        </w:numPr>
        <w:spacing w:after="120" w:line="276" w:lineRule="auto"/>
        <w:ind w:left="0" w:firstLine="0"/>
        <w:contextualSpacing/>
        <w:rPr>
          <w:rFonts w:eastAsia="Calibri"/>
          <w:sz w:val="22"/>
          <w:szCs w:val="22"/>
          <w:u w:val="single"/>
          <w:lang w:eastAsia="en-US"/>
        </w:rPr>
      </w:pPr>
      <w:r w:rsidRPr="006E0E25">
        <w:rPr>
          <w:rFonts w:eastAsia="Calibri"/>
          <w:sz w:val="22"/>
          <w:szCs w:val="22"/>
          <w:lang w:eastAsia="en-US"/>
        </w:rPr>
        <w:t xml:space="preserve">Главный бухгалтер </w:t>
      </w:r>
      <w:r w:rsidRPr="006E0E25">
        <w:rPr>
          <w:rFonts w:eastAsia="Calibri"/>
          <w:i/>
          <w:iCs/>
          <w:color w:val="000000"/>
          <w:sz w:val="22"/>
          <w:szCs w:val="22"/>
          <w:lang w:eastAsia="en-US"/>
        </w:rPr>
        <w:t>(фамилия, имя, отчество)</w:t>
      </w:r>
      <w:r w:rsidRPr="006E0E25">
        <w:rPr>
          <w:rFonts w:eastAsia="Calibri"/>
          <w:iCs/>
          <w:color w:val="000000"/>
          <w:sz w:val="22"/>
          <w:szCs w:val="22"/>
          <w:lang w:eastAsia="en-US"/>
        </w:rPr>
        <w:t>:</w:t>
      </w:r>
      <w:r w:rsidRPr="006E0E25">
        <w:rPr>
          <w:rFonts w:eastAsia="Calibri"/>
          <w:i/>
          <w:iCs/>
          <w:color w:val="000000"/>
          <w:sz w:val="22"/>
          <w:szCs w:val="22"/>
          <w:lang w:eastAsia="en-US"/>
        </w:rPr>
        <w:t xml:space="preserve"> </w:t>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p>
    <w:p w:rsidR="006E0E25" w:rsidRPr="006E0E25" w:rsidRDefault="006E0E25" w:rsidP="006E0E25">
      <w:pPr>
        <w:numPr>
          <w:ilvl w:val="0"/>
          <w:numId w:val="17"/>
        </w:numPr>
        <w:spacing w:after="200" w:line="276" w:lineRule="auto"/>
        <w:ind w:left="0" w:firstLine="0"/>
        <w:contextualSpacing/>
        <w:jc w:val="both"/>
        <w:rPr>
          <w:rFonts w:eastAsia="Calibri"/>
          <w:bCs/>
          <w:sz w:val="22"/>
          <w:szCs w:val="22"/>
          <w:u w:val="single"/>
          <w:lang w:eastAsia="en-US"/>
        </w:rPr>
      </w:pPr>
      <w:r w:rsidRPr="006E0E25">
        <w:rPr>
          <w:rFonts w:eastAsia="Calibri"/>
          <w:bCs/>
          <w:sz w:val="22"/>
          <w:szCs w:val="22"/>
          <w:lang w:eastAsia="en-US"/>
        </w:rPr>
        <w:t xml:space="preserve">Дата, место и орган регистрации, № свидетельства: </w:t>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p>
    <w:p w:rsidR="006E0E25" w:rsidRPr="006E0E25" w:rsidRDefault="006E0E25" w:rsidP="006E0E25">
      <w:pPr>
        <w:spacing w:after="120"/>
        <w:ind w:left="709"/>
        <w:rPr>
          <w:i/>
          <w:iCs/>
          <w:color w:val="000000"/>
          <w:sz w:val="20"/>
          <w:szCs w:val="22"/>
        </w:rPr>
      </w:pPr>
      <w:r w:rsidRPr="006E0E25">
        <w:rPr>
          <w:i/>
          <w:iCs/>
          <w:color w:val="000000"/>
          <w:sz w:val="20"/>
          <w:szCs w:val="22"/>
        </w:rPr>
        <w:t xml:space="preserve">(Для нерезидентов Российской Федерации </w:t>
      </w:r>
      <w:r w:rsidRPr="006E0E25">
        <w:rPr>
          <w:color w:val="000000"/>
          <w:sz w:val="20"/>
          <w:szCs w:val="22"/>
        </w:rPr>
        <w:t>—</w:t>
      </w:r>
      <w:r w:rsidRPr="006E0E25">
        <w:rPr>
          <w:i/>
          <w:iCs/>
          <w:color w:val="000000"/>
          <w:sz w:val="20"/>
          <w:szCs w:val="22"/>
        </w:rPr>
        <w:t xml:space="preserve"> дата и место регистрации в Торговой палате либо ином регистрирующем юридические лица органе)</w:t>
      </w:r>
    </w:p>
    <w:p w:rsidR="006E0E25" w:rsidRPr="006E0E25" w:rsidRDefault="006E0E25" w:rsidP="006E0E25">
      <w:pPr>
        <w:keepNext/>
        <w:numPr>
          <w:ilvl w:val="0"/>
          <w:numId w:val="17"/>
        </w:numPr>
        <w:spacing w:after="120" w:line="276" w:lineRule="auto"/>
        <w:ind w:left="0" w:firstLine="0"/>
        <w:contextualSpacing/>
        <w:rPr>
          <w:rFonts w:eastAsia="Calibri"/>
          <w:sz w:val="22"/>
          <w:szCs w:val="22"/>
          <w:lang w:eastAsia="en-US"/>
        </w:rPr>
      </w:pPr>
      <w:r w:rsidRPr="006E0E25">
        <w:rPr>
          <w:rFonts w:eastAsia="Calibri"/>
          <w:sz w:val="22"/>
          <w:szCs w:val="22"/>
          <w:lang w:eastAsia="en-US"/>
        </w:rPr>
        <w:t xml:space="preserve">Адрес (местонахождение): </w:t>
      </w:r>
    </w:p>
    <w:p w:rsidR="006E0E25" w:rsidRPr="006E0E25" w:rsidRDefault="006E0E25" w:rsidP="006E0E25">
      <w:pPr>
        <w:ind w:left="709"/>
        <w:rPr>
          <w:sz w:val="20"/>
          <w:szCs w:val="22"/>
          <w:u w:val="single"/>
        </w:rPr>
      </w:pPr>
      <w:r w:rsidRPr="006E0E25">
        <w:rPr>
          <w:sz w:val="20"/>
          <w:szCs w:val="22"/>
        </w:rPr>
        <w:t xml:space="preserve">Юридический: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ind w:left="709"/>
        <w:rPr>
          <w:sz w:val="20"/>
          <w:szCs w:val="22"/>
        </w:rPr>
      </w:pPr>
      <w:r w:rsidRPr="006E0E25">
        <w:rPr>
          <w:sz w:val="20"/>
          <w:szCs w:val="22"/>
        </w:rPr>
        <w:t xml:space="preserve">Фактический: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ind w:left="709"/>
        <w:rPr>
          <w:sz w:val="20"/>
          <w:szCs w:val="22"/>
          <w:u w:val="single"/>
        </w:rPr>
      </w:pPr>
      <w:r w:rsidRPr="006E0E25">
        <w:rPr>
          <w:sz w:val="20"/>
          <w:szCs w:val="22"/>
        </w:rPr>
        <w:t xml:space="preserve">Страна регистрации: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ind w:left="709"/>
        <w:rPr>
          <w:sz w:val="20"/>
          <w:szCs w:val="22"/>
        </w:rPr>
      </w:pPr>
    </w:p>
    <w:p w:rsidR="006E0E25" w:rsidRPr="006E0E25" w:rsidRDefault="006E0E25" w:rsidP="006E0E25">
      <w:pPr>
        <w:ind w:left="709"/>
        <w:rPr>
          <w:sz w:val="20"/>
          <w:szCs w:val="22"/>
          <w:u w:val="single"/>
        </w:rPr>
      </w:pPr>
      <w:r w:rsidRPr="006E0E25">
        <w:rPr>
          <w:sz w:val="20"/>
          <w:szCs w:val="22"/>
        </w:rPr>
        <w:t xml:space="preserve">Телефон (с кодом города): </w:t>
      </w:r>
      <w:r w:rsidRPr="006E0E25">
        <w:rPr>
          <w:sz w:val="20"/>
          <w:szCs w:val="22"/>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ind w:left="709"/>
        <w:rPr>
          <w:sz w:val="20"/>
          <w:szCs w:val="22"/>
        </w:rPr>
      </w:pPr>
      <w:r w:rsidRPr="006E0E25">
        <w:rPr>
          <w:sz w:val="20"/>
          <w:szCs w:val="22"/>
        </w:rPr>
        <w:t xml:space="preserve">Факс (с кодом города):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ind w:left="709"/>
        <w:rPr>
          <w:sz w:val="20"/>
          <w:szCs w:val="22"/>
        </w:rPr>
      </w:pPr>
      <w:r w:rsidRPr="006E0E25">
        <w:rPr>
          <w:sz w:val="20"/>
          <w:szCs w:val="22"/>
        </w:rPr>
        <w:t xml:space="preserve">Электронная почта: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ind w:left="709"/>
        <w:rPr>
          <w:sz w:val="20"/>
          <w:szCs w:val="22"/>
        </w:rPr>
      </w:pPr>
      <w:r w:rsidRPr="006E0E25">
        <w:rPr>
          <w:sz w:val="20"/>
          <w:szCs w:val="22"/>
        </w:rPr>
        <w:t xml:space="preserve">Официальный </w:t>
      </w:r>
      <w:proofErr w:type="gramStart"/>
      <w:r w:rsidRPr="006E0E25">
        <w:rPr>
          <w:sz w:val="20"/>
          <w:szCs w:val="22"/>
        </w:rPr>
        <w:t>веб-сайт</w:t>
      </w:r>
      <w:proofErr w:type="gramEnd"/>
      <w:r w:rsidRPr="006E0E25">
        <w:rPr>
          <w:sz w:val="20"/>
          <w:szCs w:val="22"/>
        </w:rPr>
        <w:t xml:space="preserve"> Участника закупки: </w:t>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r w:rsidRPr="006E0E25">
        <w:rPr>
          <w:sz w:val="20"/>
          <w:szCs w:val="22"/>
          <w:u w:val="single"/>
        </w:rPr>
        <w:tab/>
      </w:r>
    </w:p>
    <w:p w:rsidR="006E0E25" w:rsidRPr="006E0E25" w:rsidRDefault="006E0E25" w:rsidP="006E0E25">
      <w:pPr>
        <w:keepNext/>
        <w:numPr>
          <w:ilvl w:val="0"/>
          <w:numId w:val="17"/>
        </w:numPr>
        <w:spacing w:after="120" w:line="276" w:lineRule="auto"/>
        <w:ind w:left="0" w:firstLine="0"/>
        <w:contextualSpacing/>
        <w:rPr>
          <w:rFonts w:eastAsia="Calibri"/>
          <w:sz w:val="22"/>
          <w:szCs w:val="22"/>
          <w:lang w:eastAsia="en-US"/>
        </w:rPr>
      </w:pPr>
      <w:r w:rsidRPr="006E0E25">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6E0E25" w:rsidRPr="006E0E25" w:rsidTr="006E0E25">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E0E25" w:rsidRPr="006E0E25" w:rsidRDefault="006E0E25" w:rsidP="006E0E25">
            <w:pPr>
              <w:rPr>
                <w:b/>
                <w:caps/>
                <w:sz w:val="16"/>
                <w:szCs w:val="16"/>
              </w:rPr>
            </w:pPr>
            <w:r w:rsidRPr="006E0E25">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E0E25" w:rsidRPr="006E0E25" w:rsidRDefault="006E0E25" w:rsidP="006E0E25">
            <w:pPr>
              <w:jc w:val="center"/>
              <w:rPr>
                <w:b/>
                <w:caps/>
                <w:sz w:val="16"/>
                <w:szCs w:val="16"/>
              </w:rPr>
            </w:pPr>
            <w:r w:rsidRPr="006E0E25">
              <w:rPr>
                <w:b/>
                <w:caps/>
                <w:sz w:val="16"/>
                <w:szCs w:val="16"/>
              </w:rPr>
              <w:t>Собственники Участника закупки (акционеры)</w:t>
            </w:r>
          </w:p>
          <w:p w:rsidR="006E0E25" w:rsidRPr="006E0E25" w:rsidRDefault="006E0E25" w:rsidP="006E0E25">
            <w:pPr>
              <w:jc w:val="center"/>
              <w:rPr>
                <w:b/>
                <w:caps/>
                <w:color w:val="333399"/>
                <w:sz w:val="16"/>
                <w:szCs w:val="16"/>
              </w:rPr>
            </w:pPr>
            <w:r w:rsidRPr="006E0E25">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E0E25" w:rsidRPr="006E0E25" w:rsidRDefault="006E0E25" w:rsidP="006E0E25">
            <w:pPr>
              <w:jc w:val="center"/>
              <w:rPr>
                <w:b/>
                <w:caps/>
                <w:sz w:val="16"/>
                <w:szCs w:val="16"/>
              </w:rPr>
            </w:pPr>
            <w:r w:rsidRPr="006E0E25">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E0E25" w:rsidRPr="006E0E25" w:rsidRDefault="006E0E25" w:rsidP="006E0E25">
            <w:pPr>
              <w:jc w:val="center"/>
              <w:rPr>
                <w:b/>
                <w:caps/>
                <w:sz w:val="16"/>
                <w:szCs w:val="16"/>
              </w:rPr>
            </w:pPr>
            <w:r w:rsidRPr="006E0E25">
              <w:rPr>
                <w:b/>
                <w:caps/>
                <w:sz w:val="16"/>
                <w:szCs w:val="16"/>
              </w:rPr>
              <w:t>% доли владения</w:t>
            </w:r>
          </w:p>
        </w:tc>
      </w:tr>
      <w:tr w:rsidR="006E0E25" w:rsidRPr="006E0E25" w:rsidTr="006E0E25">
        <w:tc>
          <w:tcPr>
            <w:tcW w:w="255" w:type="pct"/>
            <w:tcBorders>
              <w:top w:val="single" w:sz="12" w:space="0" w:color="auto"/>
              <w:left w:val="single" w:sz="12" w:space="0" w:color="auto"/>
              <w:bottom w:val="single" w:sz="4" w:space="0" w:color="auto"/>
              <w:right w:val="single" w:sz="4" w:space="0" w:color="auto"/>
            </w:tcBorders>
            <w:hideMark/>
          </w:tcPr>
          <w:p w:rsidR="006E0E25" w:rsidRPr="006E0E25" w:rsidRDefault="006E0E25" w:rsidP="006E0E25">
            <w:pPr>
              <w:rPr>
                <w:sz w:val="20"/>
                <w:szCs w:val="20"/>
              </w:rPr>
            </w:pPr>
            <w:r w:rsidRPr="006E0E25">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6E0E25" w:rsidRPr="006E0E25" w:rsidRDefault="006E0E25" w:rsidP="006E0E25">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6E0E25" w:rsidRPr="006E0E25" w:rsidRDefault="006E0E25" w:rsidP="006E0E25">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6E0E25" w:rsidRPr="006E0E25" w:rsidRDefault="006E0E25" w:rsidP="006E0E25">
            <w:pPr>
              <w:rPr>
                <w:sz w:val="20"/>
                <w:szCs w:val="20"/>
              </w:rPr>
            </w:pPr>
          </w:p>
        </w:tc>
      </w:tr>
      <w:tr w:rsidR="006E0E25" w:rsidRPr="006E0E25" w:rsidTr="006E0E25">
        <w:tc>
          <w:tcPr>
            <w:tcW w:w="255" w:type="pct"/>
            <w:tcBorders>
              <w:top w:val="single" w:sz="4" w:space="0" w:color="auto"/>
              <w:left w:val="single" w:sz="12" w:space="0" w:color="auto"/>
              <w:bottom w:val="single" w:sz="4" w:space="0" w:color="auto"/>
              <w:right w:val="single" w:sz="4" w:space="0" w:color="auto"/>
            </w:tcBorders>
            <w:hideMark/>
          </w:tcPr>
          <w:p w:rsidR="006E0E25" w:rsidRPr="006E0E25" w:rsidRDefault="006E0E25" w:rsidP="006E0E25">
            <w:pPr>
              <w:rPr>
                <w:sz w:val="20"/>
                <w:szCs w:val="20"/>
              </w:rPr>
            </w:pPr>
            <w:r w:rsidRPr="006E0E25">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6E0E25" w:rsidRPr="006E0E25" w:rsidRDefault="006E0E25" w:rsidP="006E0E25">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6E0E25" w:rsidRPr="006E0E25" w:rsidRDefault="006E0E25" w:rsidP="006E0E25">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6E0E25" w:rsidRPr="006E0E25" w:rsidRDefault="006E0E25" w:rsidP="006E0E25">
            <w:pPr>
              <w:rPr>
                <w:sz w:val="20"/>
                <w:szCs w:val="20"/>
              </w:rPr>
            </w:pPr>
          </w:p>
        </w:tc>
      </w:tr>
      <w:tr w:rsidR="006E0E25" w:rsidRPr="006E0E25" w:rsidTr="006E0E25">
        <w:tc>
          <w:tcPr>
            <w:tcW w:w="255" w:type="pct"/>
            <w:tcBorders>
              <w:top w:val="single" w:sz="4" w:space="0" w:color="auto"/>
              <w:left w:val="single" w:sz="12" w:space="0" w:color="auto"/>
              <w:bottom w:val="single" w:sz="12" w:space="0" w:color="auto"/>
              <w:right w:val="single" w:sz="4" w:space="0" w:color="auto"/>
            </w:tcBorders>
            <w:hideMark/>
          </w:tcPr>
          <w:p w:rsidR="006E0E25" w:rsidRPr="006E0E25" w:rsidRDefault="006E0E25" w:rsidP="006E0E25">
            <w:pPr>
              <w:rPr>
                <w:sz w:val="20"/>
                <w:szCs w:val="20"/>
              </w:rPr>
            </w:pPr>
            <w:r w:rsidRPr="006E0E25">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6E0E25" w:rsidRPr="006E0E25" w:rsidRDefault="006E0E25" w:rsidP="006E0E25">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6E0E25" w:rsidRPr="006E0E25" w:rsidRDefault="006E0E25" w:rsidP="006E0E25">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6E0E25" w:rsidRPr="006E0E25" w:rsidRDefault="006E0E25" w:rsidP="006E0E25">
            <w:pPr>
              <w:rPr>
                <w:sz w:val="20"/>
                <w:szCs w:val="20"/>
              </w:rPr>
            </w:pPr>
          </w:p>
        </w:tc>
      </w:tr>
    </w:tbl>
    <w:p w:rsidR="006E0E25" w:rsidRPr="006E0E25" w:rsidRDefault="006E0E25" w:rsidP="006E0E25">
      <w:pPr>
        <w:rPr>
          <w:sz w:val="20"/>
          <w:szCs w:val="20"/>
        </w:rPr>
      </w:pPr>
    </w:p>
    <w:p w:rsidR="006E0E25" w:rsidRPr="006E0E25" w:rsidRDefault="006E0E25" w:rsidP="006E0E25">
      <w:pPr>
        <w:numPr>
          <w:ilvl w:val="0"/>
          <w:numId w:val="17"/>
        </w:numPr>
        <w:spacing w:after="120" w:line="276" w:lineRule="auto"/>
        <w:ind w:left="0" w:firstLine="0"/>
        <w:contextualSpacing/>
        <w:rPr>
          <w:rFonts w:eastAsia="Calibri"/>
          <w:sz w:val="22"/>
          <w:szCs w:val="22"/>
          <w:lang w:eastAsia="en-US"/>
        </w:rPr>
      </w:pPr>
      <w:r w:rsidRPr="006E0E25">
        <w:rPr>
          <w:rFonts w:eastAsia="Calibri"/>
          <w:sz w:val="22"/>
          <w:szCs w:val="22"/>
          <w:lang w:eastAsia="en-US"/>
        </w:rPr>
        <w:t xml:space="preserve">Конечный бенефициар(ы) (с указанием страны регистрации): </w:t>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sz w:val="22"/>
          <w:szCs w:val="22"/>
          <w:u w:val="single"/>
          <w:lang w:eastAsia="en-US"/>
        </w:rPr>
        <w:tab/>
      </w:r>
    </w:p>
    <w:p w:rsidR="006E0E25" w:rsidRPr="006E0E25" w:rsidRDefault="006E0E25" w:rsidP="006E0E25">
      <w:pPr>
        <w:numPr>
          <w:ilvl w:val="0"/>
          <w:numId w:val="17"/>
        </w:numPr>
        <w:spacing w:after="120" w:line="276" w:lineRule="auto"/>
        <w:ind w:left="0" w:firstLine="0"/>
        <w:contextualSpacing/>
        <w:jc w:val="both"/>
        <w:rPr>
          <w:rFonts w:eastAsia="Calibri"/>
          <w:sz w:val="22"/>
          <w:szCs w:val="20"/>
          <w:lang w:eastAsia="en-US"/>
        </w:rPr>
      </w:pPr>
      <w:r w:rsidRPr="006E0E25">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6E0E25" w:rsidRPr="006E0E25" w:rsidTr="006E0E25">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E0E25" w:rsidRPr="006E0E25" w:rsidRDefault="006E0E25" w:rsidP="006E0E25">
            <w:pPr>
              <w:contextualSpacing/>
              <w:jc w:val="center"/>
              <w:rPr>
                <w:rFonts w:eastAsia="Calibri"/>
                <w:b/>
                <w:caps/>
                <w:sz w:val="16"/>
                <w:szCs w:val="16"/>
                <w:lang w:eastAsia="en-US"/>
              </w:rPr>
            </w:pPr>
            <w:r w:rsidRPr="006E0E25">
              <w:rPr>
                <w:rFonts w:eastAsia="Calibri"/>
                <w:b/>
                <w:caps/>
                <w:sz w:val="16"/>
                <w:szCs w:val="16"/>
                <w:lang w:eastAsia="en-US"/>
              </w:rPr>
              <w:t>ФИО работника/</w:t>
            </w:r>
          </w:p>
          <w:p w:rsidR="006E0E25" w:rsidRPr="006E0E25" w:rsidRDefault="006E0E25" w:rsidP="006E0E25">
            <w:pPr>
              <w:contextualSpacing/>
              <w:jc w:val="center"/>
              <w:rPr>
                <w:rFonts w:eastAsia="Calibri"/>
                <w:b/>
                <w:caps/>
                <w:sz w:val="16"/>
                <w:szCs w:val="16"/>
                <w:lang w:eastAsia="en-US"/>
              </w:rPr>
            </w:pPr>
            <w:r w:rsidRPr="006E0E25">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E0E25" w:rsidRPr="006E0E25" w:rsidRDefault="006E0E25" w:rsidP="006E0E25">
            <w:pPr>
              <w:contextualSpacing/>
              <w:jc w:val="center"/>
              <w:rPr>
                <w:rFonts w:eastAsia="Calibri"/>
                <w:b/>
                <w:caps/>
                <w:sz w:val="16"/>
                <w:szCs w:val="16"/>
                <w:lang w:eastAsia="en-US"/>
              </w:rPr>
            </w:pPr>
            <w:r w:rsidRPr="006E0E25">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6E0E25" w:rsidRPr="006E0E25" w:rsidRDefault="006E0E25" w:rsidP="006E0E25">
            <w:pPr>
              <w:contextualSpacing/>
              <w:jc w:val="center"/>
              <w:rPr>
                <w:rFonts w:eastAsia="Calibri"/>
                <w:b/>
                <w:caps/>
                <w:sz w:val="16"/>
                <w:szCs w:val="16"/>
                <w:lang w:eastAsia="en-US"/>
              </w:rPr>
            </w:pPr>
            <w:r w:rsidRPr="006E0E25">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6E0E25" w:rsidRPr="006E0E25" w:rsidTr="006E0E25">
        <w:tc>
          <w:tcPr>
            <w:tcW w:w="1565" w:type="pct"/>
            <w:tcBorders>
              <w:top w:val="single" w:sz="12" w:space="0" w:color="auto"/>
              <w:left w:val="single" w:sz="12" w:space="0" w:color="auto"/>
              <w:bottom w:val="single" w:sz="4" w:space="0" w:color="auto"/>
              <w:right w:val="single" w:sz="4" w:space="0" w:color="auto"/>
            </w:tcBorders>
          </w:tcPr>
          <w:p w:rsidR="006E0E25" w:rsidRPr="006E0E25" w:rsidRDefault="006E0E25" w:rsidP="006E0E25">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6E0E25" w:rsidRPr="006E0E25" w:rsidRDefault="006E0E25" w:rsidP="006E0E25">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6E0E25" w:rsidRPr="006E0E25" w:rsidRDefault="006E0E25" w:rsidP="006E0E25">
            <w:pPr>
              <w:contextualSpacing/>
              <w:rPr>
                <w:rFonts w:eastAsia="Calibri"/>
                <w:sz w:val="22"/>
                <w:szCs w:val="22"/>
                <w:lang w:eastAsia="en-US"/>
              </w:rPr>
            </w:pPr>
          </w:p>
        </w:tc>
      </w:tr>
      <w:tr w:rsidR="006E0E25" w:rsidRPr="006E0E25" w:rsidTr="006E0E25">
        <w:tc>
          <w:tcPr>
            <w:tcW w:w="1565" w:type="pct"/>
            <w:tcBorders>
              <w:top w:val="single" w:sz="4" w:space="0" w:color="auto"/>
              <w:left w:val="single" w:sz="12" w:space="0" w:color="auto"/>
              <w:bottom w:val="single" w:sz="12" w:space="0" w:color="auto"/>
              <w:right w:val="single" w:sz="4" w:space="0" w:color="auto"/>
            </w:tcBorders>
          </w:tcPr>
          <w:p w:rsidR="006E0E25" w:rsidRPr="006E0E25" w:rsidRDefault="006E0E25" w:rsidP="006E0E25">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6E0E25" w:rsidRPr="006E0E25" w:rsidRDefault="006E0E25" w:rsidP="006E0E25">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6E0E25" w:rsidRPr="006E0E25" w:rsidRDefault="006E0E25" w:rsidP="006E0E25">
            <w:pPr>
              <w:contextualSpacing/>
              <w:rPr>
                <w:rFonts w:eastAsia="Calibri"/>
                <w:sz w:val="22"/>
                <w:szCs w:val="22"/>
                <w:lang w:eastAsia="en-US"/>
              </w:rPr>
            </w:pPr>
          </w:p>
        </w:tc>
      </w:tr>
    </w:tbl>
    <w:p w:rsidR="006E0E25" w:rsidRPr="006E0E25" w:rsidRDefault="006E0E25" w:rsidP="006E0E25">
      <w:pPr>
        <w:spacing w:after="120" w:line="276" w:lineRule="auto"/>
        <w:contextualSpacing/>
        <w:jc w:val="both"/>
        <w:rPr>
          <w:rFonts w:eastAsia="Calibri"/>
          <w:sz w:val="20"/>
          <w:szCs w:val="20"/>
          <w:lang w:eastAsia="en-US"/>
        </w:rPr>
      </w:pPr>
    </w:p>
    <w:p w:rsidR="006E0E25" w:rsidRPr="006E0E25" w:rsidRDefault="006E0E25" w:rsidP="006E0E25">
      <w:pPr>
        <w:numPr>
          <w:ilvl w:val="0"/>
          <w:numId w:val="17"/>
        </w:numPr>
        <w:spacing w:after="120" w:line="276" w:lineRule="auto"/>
        <w:ind w:left="0" w:firstLine="0"/>
        <w:contextualSpacing/>
        <w:jc w:val="both"/>
        <w:rPr>
          <w:rFonts w:eastAsia="Calibri"/>
          <w:sz w:val="22"/>
          <w:szCs w:val="22"/>
          <w:lang w:eastAsia="en-US"/>
        </w:rPr>
      </w:pPr>
      <w:r w:rsidRPr="006E0E25">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6E0E25" w:rsidRPr="006E0E25" w:rsidRDefault="006E0E25" w:rsidP="006E0E25">
      <w:pPr>
        <w:spacing w:after="120" w:line="276" w:lineRule="auto"/>
        <w:contextualSpacing/>
        <w:jc w:val="both"/>
        <w:rPr>
          <w:rFonts w:eastAsia="Calibri"/>
          <w:sz w:val="20"/>
          <w:szCs w:val="20"/>
          <w:lang w:eastAsia="en-US"/>
        </w:rPr>
      </w:pPr>
      <w:r w:rsidRPr="006E0E25">
        <w:rPr>
          <w:rFonts w:eastAsia="Calibri"/>
          <w:sz w:val="22"/>
          <w:szCs w:val="22"/>
          <w:lang w:eastAsia="en-US"/>
        </w:rPr>
        <w:t>_______________________________________________________________________________________</w:t>
      </w:r>
    </w:p>
    <w:p w:rsidR="006E0E25" w:rsidRPr="006E0E25" w:rsidRDefault="006E0E25" w:rsidP="006E0E25">
      <w:pPr>
        <w:spacing w:after="120" w:line="276" w:lineRule="auto"/>
        <w:contextualSpacing/>
        <w:rPr>
          <w:rFonts w:eastAsia="Calibri"/>
          <w:sz w:val="22"/>
          <w:szCs w:val="22"/>
          <w:lang w:eastAsia="en-US"/>
        </w:rPr>
      </w:pPr>
      <w:r w:rsidRPr="006E0E25">
        <w:rPr>
          <w:rFonts w:eastAsia="Calibri"/>
          <w:sz w:val="22"/>
          <w:szCs w:val="22"/>
          <w:lang w:eastAsia="en-US"/>
        </w:rPr>
        <w:t>13.</w:t>
      </w:r>
      <w:r w:rsidRPr="006E0E25">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6E0E25" w:rsidRPr="006E0E25" w:rsidTr="006E0E25">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E0E25" w:rsidRPr="006E0E25" w:rsidRDefault="006E0E25" w:rsidP="006E0E25">
            <w:pPr>
              <w:keepNext/>
              <w:jc w:val="center"/>
              <w:rPr>
                <w:b/>
                <w:caps/>
                <w:sz w:val="20"/>
                <w:szCs w:val="20"/>
              </w:rPr>
            </w:pPr>
            <w:r w:rsidRPr="006E0E25">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E0E25" w:rsidRPr="006E0E25" w:rsidRDefault="006E0E25" w:rsidP="006E0E25">
            <w:pPr>
              <w:jc w:val="center"/>
              <w:rPr>
                <w:b/>
                <w:caps/>
                <w:sz w:val="16"/>
                <w:szCs w:val="18"/>
              </w:rPr>
            </w:pPr>
            <w:r w:rsidRPr="006E0E25">
              <w:rPr>
                <w:b/>
                <w:caps/>
                <w:sz w:val="16"/>
                <w:szCs w:val="18"/>
              </w:rPr>
              <w:t>Код ОКДП</w:t>
            </w:r>
          </w:p>
          <w:p w:rsidR="006E0E25" w:rsidRPr="006E0E25" w:rsidRDefault="006E0E25" w:rsidP="006E0E25">
            <w:pPr>
              <w:jc w:val="center"/>
              <w:rPr>
                <w:b/>
                <w:caps/>
                <w:sz w:val="16"/>
                <w:szCs w:val="18"/>
              </w:rPr>
            </w:pPr>
            <w:r w:rsidRPr="006E0E25">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E0E25" w:rsidRPr="006E0E25" w:rsidRDefault="006E0E25" w:rsidP="006E0E25">
            <w:pPr>
              <w:keepNext/>
              <w:jc w:val="center"/>
              <w:rPr>
                <w:b/>
                <w:caps/>
                <w:sz w:val="20"/>
                <w:szCs w:val="20"/>
              </w:rPr>
            </w:pPr>
            <w:r w:rsidRPr="006E0E25">
              <w:rPr>
                <w:b/>
                <w:caps/>
                <w:sz w:val="16"/>
                <w:szCs w:val="18"/>
              </w:rPr>
              <w:t xml:space="preserve">Категория Участника закупки </w:t>
            </w:r>
          </w:p>
        </w:tc>
      </w:tr>
      <w:tr w:rsidR="006E0E25" w:rsidRPr="006E0E25" w:rsidTr="006E0E25">
        <w:tc>
          <w:tcPr>
            <w:tcW w:w="6380" w:type="dxa"/>
            <w:tcBorders>
              <w:top w:val="single" w:sz="12" w:space="0" w:color="auto"/>
              <w:left w:val="single" w:sz="12" w:space="0" w:color="auto"/>
              <w:bottom w:val="single" w:sz="6" w:space="0" w:color="auto"/>
              <w:right w:val="single" w:sz="6" w:space="0" w:color="auto"/>
            </w:tcBorders>
          </w:tcPr>
          <w:p w:rsidR="006E0E25" w:rsidRPr="006E0E25" w:rsidRDefault="006E0E25" w:rsidP="006E0E25">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6E0E25" w:rsidRPr="006E0E25" w:rsidRDefault="006E0E25" w:rsidP="006E0E25">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6E0E25" w:rsidRPr="006E0E25" w:rsidRDefault="006E0E25" w:rsidP="006E0E25">
            <w:pPr>
              <w:keepNext/>
              <w:rPr>
                <w:sz w:val="20"/>
                <w:szCs w:val="20"/>
              </w:rPr>
            </w:pPr>
          </w:p>
        </w:tc>
      </w:tr>
      <w:tr w:rsidR="006E0E25" w:rsidRPr="006E0E25" w:rsidTr="006E0E25">
        <w:tc>
          <w:tcPr>
            <w:tcW w:w="6380" w:type="dxa"/>
            <w:tcBorders>
              <w:top w:val="single" w:sz="6" w:space="0" w:color="auto"/>
              <w:left w:val="single" w:sz="12" w:space="0" w:color="auto"/>
              <w:bottom w:val="single" w:sz="6" w:space="0" w:color="auto"/>
              <w:right w:val="single" w:sz="6" w:space="0" w:color="auto"/>
            </w:tcBorders>
          </w:tcPr>
          <w:p w:rsidR="006E0E25" w:rsidRPr="006E0E25" w:rsidRDefault="006E0E25" w:rsidP="006E0E25">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6E0E25" w:rsidRPr="006E0E25" w:rsidRDefault="006E0E25" w:rsidP="006E0E25">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6E0E25" w:rsidRPr="006E0E25" w:rsidRDefault="006E0E25" w:rsidP="006E0E25">
            <w:pPr>
              <w:keepNext/>
              <w:rPr>
                <w:sz w:val="20"/>
                <w:szCs w:val="20"/>
              </w:rPr>
            </w:pPr>
          </w:p>
        </w:tc>
      </w:tr>
      <w:tr w:rsidR="006E0E25" w:rsidRPr="006E0E25" w:rsidTr="006E0E25">
        <w:tc>
          <w:tcPr>
            <w:tcW w:w="6380" w:type="dxa"/>
            <w:tcBorders>
              <w:top w:val="single" w:sz="6" w:space="0" w:color="auto"/>
              <w:left w:val="single" w:sz="12" w:space="0" w:color="auto"/>
              <w:bottom w:val="single" w:sz="12" w:space="0" w:color="auto"/>
              <w:right w:val="single" w:sz="6" w:space="0" w:color="auto"/>
            </w:tcBorders>
          </w:tcPr>
          <w:p w:rsidR="006E0E25" w:rsidRPr="006E0E25" w:rsidRDefault="006E0E25" w:rsidP="006E0E25">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6E0E25" w:rsidRPr="006E0E25" w:rsidRDefault="006E0E25" w:rsidP="006E0E25">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6E0E25" w:rsidRPr="006E0E25" w:rsidRDefault="006E0E25" w:rsidP="006E0E25">
            <w:pPr>
              <w:keepNext/>
              <w:rPr>
                <w:sz w:val="20"/>
                <w:szCs w:val="20"/>
              </w:rPr>
            </w:pPr>
          </w:p>
        </w:tc>
      </w:tr>
    </w:tbl>
    <w:p w:rsidR="006E0E25" w:rsidRPr="006E0E25" w:rsidRDefault="006E0E25" w:rsidP="006E0E25">
      <w:pPr>
        <w:spacing w:after="120"/>
        <w:ind w:firstLine="709"/>
        <w:contextualSpacing/>
        <w:rPr>
          <w:rFonts w:eastAsia="Calibri"/>
          <w:i/>
          <w:iCs/>
          <w:color w:val="000000"/>
          <w:sz w:val="20"/>
          <w:szCs w:val="20"/>
          <w:lang w:eastAsia="en-US"/>
        </w:rPr>
      </w:pPr>
      <w:r w:rsidRPr="006E0E25">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6E0E25" w:rsidRPr="006E0E25" w:rsidRDefault="006E0E25" w:rsidP="006E0E25">
      <w:pPr>
        <w:spacing w:line="276" w:lineRule="auto"/>
        <w:contextualSpacing/>
        <w:jc w:val="both"/>
        <w:rPr>
          <w:rFonts w:eastAsia="Calibri"/>
          <w:sz w:val="22"/>
          <w:szCs w:val="22"/>
          <w:lang w:eastAsia="en-US"/>
        </w:rPr>
      </w:pPr>
    </w:p>
    <w:p w:rsidR="006E0E25" w:rsidRPr="006E0E25" w:rsidRDefault="006E0E25" w:rsidP="006E0E25">
      <w:pPr>
        <w:spacing w:line="276" w:lineRule="auto"/>
        <w:contextualSpacing/>
        <w:jc w:val="both"/>
        <w:rPr>
          <w:rFonts w:eastAsia="Calibri"/>
          <w:i/>
          <w:sz w:val="22"/>
          <w:szCs w:val="28"/>
          <w:lang w:eastAsia="en-US"/>
        </w:rPr>
      </w:pPr>
      <w:r w:rsidRPr="006E0E25">
        <w:rPr>
          <w:rFonts w:eastAsia="Calibri"/>
          <w:sz w:val="22"/>
          <w:szCs w:val="22"/>
          <w:lang w:eastAsia="en-US"/>
        </w:rPr>
        <w:t>14.</w:t>
      </w:r>
      <w:r w:rsidRPr="006E0E25">
        <w:rPr>
          <w:rFonts w:eastAsia="Calibri"/>
          <w:sz w:val="22"/>
          <w:szCs w:val="22"/>
          <w:lang w:eastAsia="en-US"/>
        </w:rPr>
        <w:tab/>
        <w:t>Область специализации Участника закупки (кратко):</w:t>
      </w:r>
      <w:r w:rsidRPr="006E0E25">
        <w:rPr>
          <w:rFonts w:eastAsia="Calibri"/>
          <w:sz w:val="22"/>
          <w:szCs w:val="22"/>
          <w:u w:val="single"/>
          <w:lang w:eastAsia="en-US"/>
        </w:rPr>
        <w:tab/>
      </w:r>
      <w:r w:rsidRPr="006E0E25">
        <w:rPr>
          <w:rFonts w:eastAsia="Calibri"/>
          <w:sz w:val="22"/>
          <w:szCs w:val="22"/>
          <w:u w:val="single"/>
          <w:lang w:eastAsia="en-US"/>
        </w:rPr>
        <w:tab/>
      </w:r>
      <w:r w:rsidRPr="006E0E25">
        <w:rPr>
          <w:rFonts w:eastAsia="Calibri"/>
          <w:i/>
          <w:sz w:val="22"/>
          <w:szCs w:val="28"/>
          <w:u w:val="single"/>
          <w:lang w:eastAsia="en-US"/>
        </w:rPr>
        <w:tab/>
      </w:r>
      <w:r w:rsidRPr="006E0E25">
        <w:rPr>
          <w:rFonts w:eastAsia="Calibri"/>
          <w:i/>
          <w:sz w:val="22"/>
          <w:szCs w:val="28"/>
          <w:u w:val="single"/>
          <w:lang w:eastAsia="en-US"/>
        </w:rPr>
        <w:tab/>
      </w:r>
    </w:p>
    <w:p w:rsidR="006E0E25" w:rsidRPr="006E0E25" w:rsidRDefault="006E0E25" w:rsidP="006E0E25">
      <w:pPr>
        <w:spacing w:after="120"/>
        <w:ind w:left="709" w:right="425"/>
        <w:rPr>
          <w:i/>
          <w:iCs/>
          <w:color w:val="000000"/>
          <w:sz w:val="20"/>
          <w:szCs w:val="22"/>
        </w:rPr>
      </w:pPr>
      <w:r w:rsidRPr="006E0E25">
        <w:rPr>
          <w:i/>
          <w:iCs/>
          <w:color w:val="000000"/>
          <w:sz w:val="20"/>
          <w:szCs w:val="22"/>
        </w:rPr>
        <w:t>(</w:t>
      </w:r>
      <w:proofErr w:type="gramStart"/>
      <w:r w:rsidRPr="006E0E25">
        <w:rPr>
          <w:i/>
          <w:iCs/>
          <w:color w:val="000000"/>
          <w:sz w:val="20"/>
          <w:szCs w:val="22"/>
        </w:rPr>
        <w:t>приложить</w:t>
      </w:r>
      <w:proofErr w:type="gramEnd"/>
      <w:r w:rsidRPr="006E0E25">
        <w:rPr>
          <w:i/>
          <w:iCs/>
          <w:color w:val="000000"/>
          <w:sz w:val="20"/>
          <w:szCs w:val="22"/>
        </w:rPr>
        <w:t xml:space="preserve"> отдельное письмо за подписью руководителя, раскрывающее специализацию Участника закупки)</w:t>
      </w:r>
    </w:p>
    <w:p w:rsidR="006E0E25" w:rsidRPr="006E0E25" w:rsidRDefault="006E0E25" w:rsidP="006E0E25">
      <w:pPr>
        <w:spacing w:after="120"/>
        <w:contextualSpacing/>
        <w:jc w:val="center"/>
        <w:rPr>
          <w:rFonts w:eastAsia="Calibri"/>
          <w:i/>
          <w:color w:val="000000"/>
          <w:sz w:val="22"/>
          <w:szCs w:val="20"/>
          <w:lang w:eastAsia="en-US"/>
        </w:rPr>
      </w:pPr>
      <w:r w:rsidRPr="006E0E25">
        <w:rPr>
          <w:rFonts w:eastAsia="Calibri"/>
          <w:sz w:val="22"/>
          <w:szCs w:val="22"/>
          <w:lang w:eastAsia="en-US"/>
        </w:rPr>
        <w:t xml:space="preserve"> </w:t>
      </w:r>
    </w:p>
    <w:p w:rsidR="006E0E25" w:rsidRPr="006E0E25" w:rsidRDefault="006E0E25" w:rsidP="006E0E25">
      <w:pPr>
        <w:spacing w:after="200"/>
        <w:contextualSpacing/>
        <w:jc w:val="both"/>
        <w:rPr>
          <w:rFonts w:eastAsia="Calibri"/>
          <w:i/>
          <w:iCs/>
          <w:color w:val="000000"/>
          <w:sz w:val="22"/>
          <w:szCs w:val="22"/>
          <w:lang w:eastAsia="en-US"/>
        </w:rPr>
      </w:pPr>
      <w:r w:rsidRPr="006E0E25">
        <w:rPr>
          <w:rFonts w:eastAsia="Calibri"/>
          <w:sz w:val="22"/>
          <w:szCs w:val="22"/>
          <w:lang w:eastAsia="en-US"/>
        </w:rPr>
        <w:t>15.</w:t>
      </w:r>
      <w:r w:rsidRPr="006E0E25">
        <w:rPr>
          <w:rFonts w:eastAsia="Calibri"/>
          <w:sz w:val="22"/>
          <w:szCs w:val="22"/>
          <w:lang w:eastAsia="en-US"/>
        </w:rPr>
        <w:tab/>
        <w:t xml:space="preserve">Объем выручки Участника закупки за последние 3 года (в тыс. рублей): </w:t>
      </w:r>
    </w:p>
    <w:p w:rsidR="006E0E25" w:rsidRPr="006E0E25" w:rsidRDefault="006E0E25" w:rsidP="006E0E25">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proofErr w:type="gramStart"/>
      <w:r w:rsidRPr="006E0E25">
        <w:rPr>
          <w:rFonts w:eastAsia="Calibri"/>
          <w:i/>
          <w:iCs/>
          <w:color w:val="000000"/>
          <w:sz w:val="22"/>
          <w:szCs w:val="22"/>
          <w:lang w:eastAsia="en-US"/>
        </w:rPr>
        <w:t>для</w:t>
      </w:r>
      <w:proofErr w:type="gramEnd"/>
      <w:r w:rsidRPr="006E0E25">
        <w:rPr>
          <w:rFonts w:eastAsia="Calibri"/>
          <w:i/>
          <w:iCs/>
          <w:color w:val="000000"/>
          <w:sz w:val="22"/>
          <w:szCs w:val="22"/>
          <w:lang w:eastAsia="en-US"/>
        </w:rPr>
        <w:t xml:space="preserve">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6E0E25" w:rsidRPr="006E0E25" w:rsidRDefault="006E0E25" w:rsidP="006E0E25">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proofErr w:type="gramStart"/>
      <w:r w:rsidRPr="006E0E25">
        <w:rPr>
          <w:rFonts w:eastAsia="Calibri"/>
          <w:i/>
          <w:iCs/>
          <w:color w:val="000000"/>
          <w:sz w:val="22"/>
          <w:szCs w:val="22"/>
          <w:lang w:eastAsia="en-US"/>
        </w:rPr>
        <w:t>для</w:t>
      </w:r>
      <w:proofErr w:type="gramEnd"/>
      <w:r w:rsidRPr="006E0E25">
        <w:rPr>
          <w:rFonts w:eastAsia="Calibri"/>
          <w:i/>
          <w:iCs/>
          <w:color w:val="000000"/>
          <w:sz w:val="22"/>
          <w:szCs w:val="22"/>
          <w:lang w:eastAsia="en-US"/>
        </w:rPr>
        <w:t xml:space="preserve">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6E0E25" w:rsidRPr="006E0E25" w:rsidRDefault="006E0E25" w:rsidP="006E0E25">
      <w:pPr>
        <w:numPr>
          <w:ilvl w:val="0"/>
          <w:numId w:val="19"/>
        </w:numPr>
        <w:spacing w:after="200" w:line="276" w:lineRule="auto"/>
        <w:ind w:left="1560"/>
        <w:contextualSpacing/>
        <w:rPr>
          <w:rFonts w:eastAsia="Calibri"/>
          <w:sz w:val="22"/>
          <w:szCs w:val="22"/>
          <w:lang w:eastAsia="en-US"/>
        </w:rPr>
      </w:pPr>
      <w:r w:rsidRPr="006E0E25">
        <w:rPr>
          <w:rFonts w:eastAsia="Calibri"/>
          <w:sz w:val="22"/>
          <w:szCs w:val="22"/>
          <w:lang w:eastAsia="en-US"/>
        </w:rPr>
        <w:t xml:space="preserve">20___ </w:t>
      </w:r>
      <w:proofErr w:type="gramStart"/>
      <w:r w:rsidRPr="006E0E25">
        <w:rPr>
          <w:rFonts w:eastAsia="Calibri"/>
          <w:sz w:val="22"/>
          <w:szCs w:val="22"/>
          <w:lang w:eastAsia="en-US"/>
        </w:rPr>
        <w:t>год  -</w:t>
      </w:r>
      <w:proofErr w:type="gramEnd"/>
      <w:r w:rsidRPr="006E0E25">
        <w:rPr>
          <w:rFonts w:eastAsia="Calibri"/>
          <w:sz w:val="22"/>
          <w:szCs w:val="22"/>
          <w:lang w:eastAsia="en-US"/>
        </w:rPr>
        <w:t xml:space="preserve"> _______ тыс. руб.;</w:t>
      </w:r>
    </w:p>
    <w:p w:rsidR="006E0E25" w:rsidRPr="006E0E25" w:rsidRDefault="006E0E25" w:rsidP="006E0E25">
      <w:pPr>
        <w:numPr>
          <w:ilvl w:val="0"/>
          <w:numId w:val="19"/>
        </w:numPr>
        <w:spacing w:after="200" w:line="276" w:lineRule="auto"/>
        <w:ind w:left="1560"/>
        <w:contextualSpacing/>
        <w:rPr>
          <w:rFonts w:eastAsia="Calibri"/>
          <w:sz w:val="22"/>
          <w:szCs w:val="22"/>
          <w:lang w:eastAsia="en-US"/>
        </w:rPr>
      </w:pPr>
      <w:r w:rsidRPr="006E0E25">
        <w:rPr>
          <w:rFonts w:eastAsia="Calibri"/>
          <w:sz w:val="22"/>
          <w:szCs w:val="22"/>
          <w:lang w:eastAsia="en-US"/>
        </w:rPr>
        <w:t xml:space="preserve">20___ </w:t>
      </w:r>
      <w:proofErr w:type="gramStart"/>
      <w:r w:rsidRPr="006E0E25">
        <w:rPr>
          <w:rFonts w:eastAsia="Calibri"/>
          <w:sz w:val="22"/>
          <w:szCs w:val="22"/>
          <w:lang w:eastAsia="en-US"/>
        </w:rPr>
        <w:t>год  -</w:t>
      </w:r>
      <w:proofErr w:type="gramEnd"/>
      <w:r w:rsidRPr="006E0E25">
        <w:rPr>
          <w:rFonts w:eastAsia="Calibri"/>
          <w:sz w:val="22"/>
          <w:szCs w:val="22"/>
          <w:lang w:eastAsia="en-US"/>
        </w:rPr>
        <w:t xml:space="preserve"> _______ тыс. руб.;</w:t>
      </w:r>
    </w:p>
    <w:p w:rsidR="006E0E25" w:rsidRPr="006E0E25" w:rsidRDefault="006E0E25" w:rsidP="006E0E25">
      <w:pPr>
        <w:numPr>
          <w:ilvl w:val="0"/>
          <w:numId w:val="19"/>
        </w:numPr>
        <w:spacing w:after="200" w:line="276" w:lineRule="auto"/>
        <w:ind w:left="1560"/>
        <w:contextualSpacing/>
        <w:rPr>
          <w:rFonts w:eastAsia="Calibri"/>
          <w:sz w:val="22"/>
          <w:szCs w:val="22"/>
          <w:lang w:eastAsia="en-US"/>
        </w:rPr>
      </w:pPr>
      <w:r w:rsidRPr="006E0E25">
        <w:rPr>
          <w:rFonts w:eastAsia="Calibri"/>
          <w:sz w:val="22"/>
          <w:szCs w:val="22"/>
          <w:lang w:eastAsia="en-US"/>
        </w:rPr>
        <w:t xml:space="preserve">20___ </w:t>
      </w:r>
      <w:proofErr w:type="gramStart"/>
      <w:r w:rsidRPr="006E0E25">
        <w:rPr>
          <w:rFonts w:eastAsia="Calibri"/>
          <w:sz w:val="22"/>
          <w:szCs w:val="22"/>
          <w:lang w:eastAsia="en-US"/>
        </w:rPr>
        <w:t>год  -</w:t>
      </w:r>
      <w:proofErr w:type="gramEnd"/>
      <w:r w:rsidRPr="006E0E25">
        <w:rPr>
          <w:rFonts w:eastAsia="Calibri"/>
          <w:sz w:val="22"/>
          <w:szCs w:val="22"/>
          <w:lang w:eastAsia="en-US"/>
        </w:rPr>
        <w:t xml:space="preserve"> _______ тыс. руб.</w:t>
      </w:r>
    </w:p>
    <w:p w:rsidR="006E0E25" w:rsidRPr="006E0E25" w:rsidRDefault="006E0E25" w:rsidP="006E0E25">
      <w:pPr>
        <w:contextualSpacing/>
        <w:rPr>
          <w:rFonts w:eastAsia="Calibri"/>
          <w:sz w:val="22"/>
          <w:szCs w:val="22"/>
          <w:lang w:eastAsia="en-US"/>
        </w:rPr>
      </w:pPr>
    </w:p>
    <w:p w:rsidR="006E0E25" w:rsidRPr="006E0E25" w:rsidRDefault="006E0E25" w:rsidP="006E0E25">
      <w:pPr>
        <w:keepNext/>
        <w:spacing w:line="276" w:lineRule="auto"/>
        <w:contextualSpacing/>
        <w:jc w:val="both"/>
        <w:rPr>
          <w:rFonts w:eastAsia="Calibri"/>
          <w:sz w:val="22"/>
          <w:szCs w:val="22"/>
          <w:lang w:eastAsia="en-US"/>
        </w:rPr>
      </w:pPr>
      <w:r w:rsidRPr="006E0E25">
        <w:rPr>
          <w:rFonts w:eastAsia="Calibri"/>
          <w:sz w:val="22"/>
          <w:szCs w:val="22"/>
          <w:lang w:eastAsia="en-US"/>
        </w:rPr>
        <w:t>16.</w:t>
      </w:r>
      <w:r w:rsidRPr="006E0E25">
        <w:rPr>
          <w:rFonts w:eastAsia="Calibri"/>
          <w:sz w:val="22"/>
          <w:szCs w:val="22"/>
          <w:lang w:eastAsia="en-US"/>
        </w:rPr>
        <w:tab/>
        <w:t>Среднесписочная численность персонала Участника закупки:</w:t>
      </w:r>
    </w:p>
    <w:p w:rsidR="006E0E25" w:rsidRPr="006E0E25" w:rsidRDefault="006E0E25" w:rsidP="006E0E25">
      <w:pPr>
        <w:numPr>
          <w:ilvl w:val="0"/>
          <w:numId w:val="20"/>
        </w:numPr>
        <w:spacing w:after="200" w:line="276" w:lineRule="auto"/>
        <w:contextualSpacing/>
        <w:jc w:val="both"/>
        <w:rPr>
          <w:rFonts w:eastAsia="Calibri"/>
          <w:sz w:val="22"/>
          <w:szCs w:val="22"/>
          <w:lang w:eastAsia="en-US"/>
        </w:rPr>
      </w:pPr>
      <w:proofErr w:type="gramStart"/>
      <w:r w:rsidRPr="006E0E25">
        <w:rPr>
          <w:rFonts w:eastAsia="Calibri"/>
          <w:sz w:val="22"/>
          <w:szCs w:val="22"/>
          <w:lang w:eastAsia="en-US"/>
        </w:rPr>
        <w:t>в</w:t>
      </w:r>
      <w:proofErr w:type="gramEnd"/>
      <w:r w:rsidRPr="006E0E25">
        <w:rPr>
          <w:rFonts w:eastAsia="Calibri"/>
          <w:sz w:val="22"/>
          <w:szCs w:val="22"/>
          <w:lang w:eastAsia="en-US"/>
        </w:rPr>
        <w:t xml:space="preserve"> текущем году ____ человек; </w:t>
      </w:r>
    </w:p>
    <w:p w:rsidR="006E0E25" w:rsidRPr="006E0E25" w:rsidRDefault="006E0E25" w:rsidP="006E0E25">
      <w:pPr>
        <w:numPr>
          <w:ilvl w:val="0"/>
          <w:numId w:val="20"/>
        </w:numPr>
        <w:spacing w:after="200" w:line="276" w:lineRule="auto"/>
        <w:contextualSpacing/>
        <w:jc w:val="both"/>
        <w:rPr>
          <w:rFonts w:eastAsia="Calibri"/>
          <w:sz w:val="22"/>
          <w:szCs w:val="22"/>
          <w:lang w:eastAsia="en-US"/>
        </w:rPr>
      </w:pPr>
      <w:proofErr w:type="gramStart"/>
      <w:r w:rsidRPr="006E0E25">
        <w:rPr>
          <w:rFonts w:eastAsia="Calibri"/>
          <w:sz w:val="22"/>
          <w:szCs w:val="22"/>
          <w:lang w:eastAsia="en-US"/>
        </w:rPr>
        <w:t>в</w:t>
      </w:r>
      <w:proofErr w:type="gramEnd"/>
      <w:r w:rsidRPr="006E0E25">
        <w:rPr>
          <w:rFonts w:eastAsia="Calibri"/>
          <w:sz w:val="22"/>
          <w:szCs w:val="22"/>
          <w:lang w:eastAsia="en-US"/>
        </w:rPr>
        <w:t xml:space="preserve"> предыдущем году ____ человек. </w:t>
      </w:r>
    </w:p>
    <w:p w:rsidR="006E0E25" w:rsidRPr="006E0E25" w:rsidRDefault="006E0E25" w:rsidP="006E0E25">
      <w:pPr>
        <w:spacing w:line="276" w:lineRule="auto"/>
        <w:contextualSpacing/>
        <w:jc w:val="both"/>
        <w:rPr>
          <w:rFonts w:eastAsia="Calibri"/>
          <w:sz w:val="22"/>
          <w:szCs w:val="22"/>
          <w:lang w:eastAsia="en-US"/>
        </w:rPr>
      </w:pPr>
    </w:p>
    <w:p w:rsidR="006E0E25" w:rsidRPr="006E0E25" w:rsidRDefault="006E0E25" w:rsidP="006E0E25">
      <w:pPr>
        <w:spacing w:line="276" w:lineRule="auto"/>
        <w:contextualSpacing/>
        <w:jc w:val="both"/>
        <w:rPr>
          <w:rFonts w:eastAsia="Calibri"/>
          <w:sz w:val="22"/>
          <w:szCs w:val="22"/>
          <w:lang w:eastAsia="en-US"/>
        </w:rPr>
      </w:pPr>
      <w:r w:rsidRPr="006E0E25">
        <w:rPr>
          <w:rFonts w:eastAsia="Calibri"/>
          <w:sz w:val="22"/>
          <w:szCs w:val="22"/>
          <w:lang w:eastAsia="en-US"/>
        </w:rPr>
        <w:t>17.</w:t>
      </w:r>
      <w:r w:rsidRPr="006E0E25">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6E0E25">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6E0E25">
        <w:rPr>
          <w:rFonts w:eastAsia="Calibri"/>
          <w:i/>
          <w:iCs/>
          <w:sz w:val="16"/>
          <w:szCs w:val="16"/>
          <w:lang w:eastAsia="en-US"/>
        </w:rPr>
        <w:t xml:space="preserve"> </w:t>
      </w:r>
      <w:r w:rsidRPr="006E0E25">
        <w:rPr>
          <w:rFonts w:eastAsia="Calibri"/>
          <w:sz w:val="22"/>
          <w:szCs w:val="22"/>
          <w:u w:val="single"/>
          <w:lang w:eastAsia="en-US"/>
        </w:rPr>
        <w:t>Обязательно для заполнения резидентами РФ:</w:t>
      </w:r>
    </w:p>
    <w:p w:rsidR="006E0E25" w:rsidRPr="006E0E25" w:rsidRDefault="006E0E25" w:rsidP="006E0E25">
      <w:pPr>
        <w:widowControl w:val="0"/>
        <w:numPr>
          <w:ilvl w:val="0"/>
          <w:numId w:val="21"/>
        </w:numPr>
        <w:spacing w:before="240" w:after="240" w:line="276" w:lineRule="auto"/>
        <w:contextualSpacing/>
        <w:rPr>
          <w:rFonts w:eastAsia="Calibri"/>
          <w:sz w:val="22"/>
          <w:szCs w:val="22"/>
          <w:lang w:eastAsia="en-US"/>
        </w:rPr>
      </w:pPr>
      <w:proofErr w:type="gramStart"/>
      <w:r w:rsidRPr="006E0E25">
        <w:rPr>
          <w:rFonts w:eastAsia="Calibri"/>
          <w:sz w:val="22"/>
          <w:szCs w:val="22"/>
          <w:lang w:eastAsia="en-US"/>
        </w:rPr>
        <w:t>организация</w:t>
      </w:r>
      <w:proofErr w:type="gramEnd"/>
      <w:r w:rsidRPr="006E0E25">
        <w:rPr>
          <w:rFonts w:eastAsia="Calibri"/>
          <w:sz w:val="22"/>
          <w:szCs w:val="22"/>
          <w:lang w:eastAsia="en-US"/>
        </w:rPr>
        <w:t xml:space="preserve"> - субъект МСП ______ </w:t>
      </w:r>
      <w:r w:rsidRPr="006E0E25">
        <w:rPr>
          <w:rFonts w:eastAsia="Calibri"/>
          <w:i/>
          <w:iCs/>
          <w:sz w:val="22"/>
          <w:szCs w:val="22"/>
          <w:lang w:eastAsia="en-US"/>
        </w:rPr>
        <w:t>(указать ДА (микро-, малое, среднее предприятие) / НЕТ)</w:t>
      </w:r>
    </w:p>
    <w:p w:rsidR="006E0E25" w:rsidRPr="006E0E25" w:rsidRDefault="006E0E25" w:rsidP="006E0E25">
      <w:pPr>
        <w:spacing w:after="200" w:line="276" w:lineRule="auto"/>
        <w:contextualSpacing/>
        <w:jc w:val="both"/>
        <w:rPr>
          <w:rFonts w:eastAsia="Calibri"/>
          <w:sz w:val="20"/>
          <w:szCs w:val="20"/>
          <w:lang w:eastAsia="en-US"/>
        </w:rPr>
      </w:pPr>
    </w:p>
    <w:p w:rsidR="006E0E25" w:rsidRPr="006E0E25" w:rsidRDefault="006E0E25" w:rsidP="006E0E25">
      <w:pPr>
        <w:spacing w:after="200" w:line="276" w:lineRule="auto"/>
        <w:contextualSpacing/>
        <w:jc w:val="both"/>
        <w:rPr>
          <w:rFonts w:eastAsia="Calibri"/>
          <w:sz w:val="22"/>
          <w:szCs w:val="22"/>
          <w:lang w:eastAsia="en-US"/>
        </w:rPr>
      </w:pPr>
      <w:r w:rsidRPr="006E0E25">
        <w:rPr>
          <w:rFonts w:eastAsia="Calibri"/>
          <w:sz w:val="22"/>
          <w:szCs w:val="22"/>
          <w:lang w:eastAsia="en-US"/>
        </w:rPr>
        <w:t>18.</w:t>
      </w:r>
      <w:r w:rsidRPr="006E0E25">
        <w:rPr>
          <w:rFonts w:eastAsia="Calibri"/>
          <w:sz w:val="22"/>
          <w:szCs w:val="22"/>
          <w:lang w:eastAsia="en-US"/>
        </w:rPr>
        <w:tab/>
        <w:t xml:space="preserve">Наличие </w:t>
      </w:r>
      <w:proofErr w:type="spellStart"/>
      <w:r w:rsidRPr="006E0E25">
        <w:rPr>
          <w:rFonts w:eastAsia="Calibri"/>
          <w:sz w:val="22"/>
          <w:szCs w:val="22"/>
          <w:lang w:eastAsia="en-US"/>
        </w:rPr>
        <w:t>претензионно</w:t>
      </w:r>
      <w:proofErr w:type="spellEnd"/>
      <w:r w:rsidRPr="006E0E25">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6E0E25" w:rsidRPr="006E0E25" w:rsidTr="006E0E25">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E0E25" w:rsidRPr="006E0E25" w:rsidRDefault="006E0E25" w:rsidP="006E0E25">
            <w:pPr>
              <w:jc w:val="center"/>
              <w:rPr>
                <w:b/>
                <w:caps/>
                <w:sz w:val="16"/>
                <w:szCs w:val="20"/>
              </w:rPr>
            </w:pPr>
            <w:r w:rsidRPr="006E0E25">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6E0E25" w:rsidRPr="006E0E25" w:rsidRDefault="006E0E25" w:rsidP="006E0E25">
            <w:pPr>
              <w:jc w:val="center"/>
              <w:rPr>
                <w:b/>
                <w:caps/>
                <w:sz w:val="16"/>
                <w:szCs w:val="20"/>
              </w:rPr>
            </w:pPr>
            <w:r w:rsidRPr="006E0E25">
              <w:rPr>
                <w:b/>
                <w:caps/>
                <w:sz w:val="16"/>
                <w:szCs w:val="20"/>
              </w:rPr>
              <w:t>Претензионно-исковая работа</w:t>
            </w:r>
          </w:p>
        </w:tc>
      </w:tr>
      <w:tr w:rsidR="006E0E25" w:rsidRPr="006E0E25" w:rsidTr="006E0E25">
        <w:tc>
          <w:tcPr>
            <w:tcW w:w="1480" w:type="dxa"/>
            <w:vMerge/>
            <w:tcBorders>
              <w:top w:val="single" w:sz="12" w:space="0" w:color="auto"/>
              <w:left w:val="single" w:sz="12" w:space="0" w:color="auto"/>
              <w:bottom w:val="single" w:sz="12" w:space="0" w:color="auto"/>
              <w:right w:val="single" w:sz="6" w:space="0" w:color="auto"/>
            </w:tcBorders>
            <w:vAlign w:val="center"/>
            <w:hideMark/>
          </w:tcPr>
          <w:p w:rsidR="006E0E25" w:rsidRPr="006E0E25" w:rsidRDefault="006E0E25" w:rsidP="006E0E25">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E0E25" w:rsidRPr="006E0E25" w:rsidRDefault="006E0E25" w:rsidP="006E0E25">
            <w:pPr>
              <w:jc w:val="center"/>
              <w:rPr>
                <w:b/>
                <w:caps/>
                <w:sz w:val="14"/>
                <w:szCs w:val="14"/>
              </w:rPr>
            </w:pPr>
            <w:r w:rsidRPr="006E0E25">
              <w:rPr>
                <w:b/>
                <w:caps/>
                <w:sz w:val="14"/>
                <w:szCs w:val="14"/>
              </w:rPr>
              <w:t>Наименование Заказчика,</w:t>
            </w:r>
          </w:p>
          <w:p w:rsidR="006E0E25" w:rsidRPr="006E0E25" w:rsidRDefault="006E0E25" w:rsidP="006E0E25">
            <w:pPr>
              <w:jc w:val="center"/>
              <w:rPr>
                <w:b/>
                <w:caps/>
                <w:sz w:val="14"/>
                <w:szCs w:val="14"/>
              </w:rPr>
            </w:pPr>
            <w:r w:rsidRPr="006E0E25">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E0E25" w:rsidRPr="006E0E25" w:rsidRDefault="006E0E25" w:rsidP="006E0E25">
            <w:pPr>
              <w:jc w:val="center"/>
              <w:rPr>
                <w:b/>
                <w:caps/>
                <w:sz w:val="14"/>
                <w:szCs w:val="14"/>
              </w:rPr>
            </w:pPr>
            <w:r w:rsidRPr="006E0E25">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E0E25" w:rsidRPr="006E0E25" w:rsidRDefault="006E0E25" w:rsidP="006E0E25">
            <w:pPr>
              <w:jc w:val="center"/>
              <w:rPr>
                <w:b/>
                <w:caps/>
                <w:sz w:val="14"/>
                <w:szCs w:val="14"/>
              </w:rPr>
            </w:pPr>
            <w:r w:rsidRPr="006E0E25">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E0E25" w:rsidRPr="006E0E25" w:rsidRDefault="006E0E25" w:rsidP="006E0E25">
            <w:pPr>
              <w:jc w:val="center"/>
              <w:rPr>
                <w:b/>
                <w:caps/>
                <w:sz w:val="14"/>
                <w:szCs w:val="14"/>
              </w:rPr>
            </w:pPr>
            <w:r w:rsidRPr="006E0E25">
              <w:rPr>
                <w:b/>
                <w:caps/>
                <w:sz w:val="14"/>
                <w:szCs w:val="14"/>
              </w:rPr>
              <w:t>Комментарии **</w:t>
            </w:r>
          </w:p>
        </w:tc>
      </w:tr>
      <w:tr w:rsidR="006E0E25" w:rsidRPr="006E0E25" w:rsidTr="006E0E25">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6E0E25" w:rsidRPr="006E0E25" w:rsidRDefault="006E0E25" w:rsidP="006E0E25">
            <w:pPr>
              <w:rPr>
                <w:sz w:val="16"/>
                <w:szCs w:val="20"/>
              </w:rPr>
            </w:pPr>
            <w:r w:rsidRPr="006E0E25">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6E0E25" w:rsidRPr="006E0E25" w:rsidRDefault="006E0E25" w:rsidP="006E0E25">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6E0E25" w:rsidRPr="006E0E25" w:rsidRDefault="006E0E25" w:rsidP="006E0E25">
            <w:pPr>
              <w:numPr>
                <w:ilvl w:val="0"/>
                <w:numId w:val="22"/>
              </w:numPr>
              <w:tabs>
                <w:tab w:val="left" w:pos="230"/>
              </w:tabs>
              <w:spacing w:after="200" w:line="276" w:lineRule="auto"/>
              <w:contextualSpacing/>
              <w:rPr>
                <w:rFonts w:eastAsia="Calibri"/>
                <w:bCs/>
                <w:sz w:val="16"/>
                <w:szCs w:val="22"/>
                <w:lang w:eastAsia="en-US"/>
              </w:rPr>
            </w:pPr>
            <w:r w:rsidRPr="006E0E25">
              <w:rPr>
                <w:rFonts w:eastAsia="Calibri"/>
                <w:sz w:val="16"/>
                <w:szCs w:val="22"/>
                <w:lang w:eastAsia="en-US"/>
              </w:rPr>
              <w:t>Срыв сроков поставки МТР (1 месяц и более)</w:t>
            </w:r>
          </w:p>
          <w:p w:rsidR="006E0E25" w:rsidRPr="006E0E25" w:rsidRDefault="006E0E25" w:rsidP="006E0E25">
            <w:pPr>
              <w:numPr>
                <w:ilvl w:val="0"/>
                <w:numId w:val="22"/>
              </w:numPr>
              <w:tabs>
                <w:tab w:val="left" w:pos="230"/>
              </w:tabs>
              <w:spacing w:after="200" w:line="276" w:lineRule="auto"/>
              <w:contextualSpacing/>
              <w:rPr>
                <w:rFonts w:eastAsia="Calibri"/>
                <w:bCs/>
                <w:sz w:val="16"/>
                <w:szCs w:val="22"/>
                <w:lang w:eastAsia="en-US"/>
              </w:rPr>
            </w:pPr>
            <w:r w:rsidRPr="006E0E25">
              <w:rPr>
                <w:rFonts w:eastAsia="Calibri"/>
                <w:sz w:val="16"/>
                <w:szCs w:val="22"/>
                <w:lang w:eastAsia="en-US"/>
              </w:rPr>
              <w:t>Рекламации по качеству поставленных МТР</w:t>
            </w:r>
          </w:p>
          <w:p w:rsidR="006E0E25" w:rsidRPr="006E0E25" w:rsidRDefault="006E0E25" w:rsidP="006E0E25">
            <w:pPr>
              <w:numPr>
                <w:ilvl w:val="0"/>
                <w:numId w:val="22"/>
              </w:numPr>
              <w:tabs>
                <w:tab w:val="left" w:pos="230"/>
              </w:tabs>
              <w:spacing w:after="200" w:line="276" w:lineRule="auto"/>
              <w:contextualSpacing/>
              <w:rPr>
                <w:rFonts w:eastAsia="Calibri"/>
                <w:bCs/>
                <w:sz w:val="16"/>
                <w:szCs w:val="22"/>
                <w:lang w:eastAsia="en-US"/>
              </w:rPr>
            </w:pPr>
            <w:r w:rsidRPr="006E0E25">
              <w:rPr>
                <w:rFonts w:eastAsia="Calibri"/>
                <w:sz w:val="16"/>
                <w:szCs w:val="22"/>
                <w:lang w:eastAsia="en-US"/>
              </w:rPr>
              <w:t xml:space="preserve">Наличие фактов </w:t>
            </w:r>
            <w:proofErr w:type="spellStart"/>
            <w:r w:rsidRPr="006E0E25">
              <w:rPr>
                <w:rFonts w:eastAsia="Calibri"/>
                <w:sz w:val="16"/>
                <w:szCs w:val="22"/>
                <w:lang w:eastAsia="en-US"/>
              </w:rPr>
              <w:t>непоставки</w:t>
            </w:r>
            <w:proofErr w:type="spellEnd"/>
            <w:r w:rsidRPr="006E0E25">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6E0E25" w:rsidRPr="006E0E25" w:rsidRDefault="006E0E25" w:rsidP="006E0E25">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6E0E25" w:rsidRPr="006E0E25" w:rsidRDefault="006E0E25" w:rsidP="006E0E25">
            <w:pPr>
              <w:rPr>
                <w:sz w:val="16"/>
                <w:szCs w:val="20"/>
              </w:rPr>
            </w:pPr>
          </w:p>
        </w:tc>
      </w:tr>
      <w:tr w:rsidR="006E0E25" w:rsidRPr="006E0E25" w:rsidTr="006E0E25">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6E0E25" w:rsidRPr="006E0E25" w:rsidRDefault="006E0E25" w:rsidP="006E0E25">
            <w:pPr>
              <w:rPr>
                <w:sz w:val="16"/>
                <w:szCs w:val="20"/>
              </w:rPr>
            </w:pPr>
            <w:r w:rsidRPr="006E0E25">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6E0E25" w:rsidRPr="006E0E25" w:rsidRDefault="006E0E25" w:rsidP="006E0E25">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6E0E25" w:rsidRPr="006E0E25" w:rsidRDefault="006E0E25" w:rsidP="006E0E25">
            <w:pPr>
              <w:numPr>
                <w:ilvl w:val="0"/>
                <w:numId w:val="22"/>
              </w:numPr>
              <w:tabs>
                <w:tab w:val="left" w:pos="253"/>
              </w:tabs>
              <w:spacing w:after="200" w:line="276" w:lineRule="auto"/>
              <w:contextualSpacing/>
              <w:rPr>
                <w:rFonts w:eastAsia="Calibri"/>
                <w:sz w:val="16"/>
                <w:szCs w:val="22"/>
                <w:lang w:eastAsia="en-US"/>
              </w:rPr>
            </w:pPr>
            <w:r w:rsidRPr="006E0E25">
              <w:rPr>
                <w:rFonts w:eastAsia="Calibri"/>
                <w:sz w:val="16"/>
                <w:szCs w:val="22"/>
                <w:lang w:eastAsia="en-US"/>
              </w:rPr>
              <w:t>Срыв сроков выполнения работ как по Договору в целом, так и по отдельным этапам (1 месяц и более)</w:t>
            </w:r>
          </w:p>
          <w:p w:rsidR="006E0E25" w:rsidRPr="006E0E25" w:rsidRDefault="006E0E25" w:rsidP="006E0E25">
            <w:pPr>
              <w:numPr>
                <w:ilvl w:val="0"/>
                <w:numId w:val="22"/>
              </w:numPr>
              <w:tabs>
                <w:tab w:val="left" w:pos="253"/>
              </w:tabs>
              <w:spacing w:after="200" w:line="276" w:lineRule="auto"/>
              <w:contextualSpacing/>
              <w:rPr>
                <w:rFonts w:eastAsia="Calibri"/>
                <w:sz w:val="16"/>
                <w:szCs w:val="22"/>
                <w:lang w:eastAsia="en-US"/>
              </w:rPr>
            </w:pPr>
            <w:r w:rsidRPr="006E0E25">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6E0E25" w:rsidRPr="006E0E25" w:rsidRDefault="006E0E25" w:rsidP="006E0E25">
            <w:pPr>
              <w:numPr>
                <w:ilvl w:val="0"/>
                <w:numId w:val="22"/>
              </w:numPr>
              <w:tabs>
                <w:tab w:val="left" w:pos="253"/>
              </w:tabs>
              <w:spacing w:after="200" w:line="276" w:lineRule="auto"/>
              <w:contextualSpacing/>
              <w:rPr>
                <w:rFonts w:eastAsia="Calibri"/>
                <w:sz w:val="16"/>
                <w:szCs w:val="22"/>
                <w:lang w:eastAsia="en-US"/>
              </w:rPr>
            </w:pPr>
            <w:r w:rsidRPr="006E0E25">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6E0E25" w:rsidRPr="006E0E25" w:rsidRDefault="006E0E25" w:rsidP="006E0E25">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6E0E25" w:rsidRPr="006E0E25" w:rsidRDefault="006E0E25" w:rsidP="006E0E25">
            <w:pPr>
              <w:rPr>
                <w:sz w:val="16"/>
                <w:szCs w:val="20"/>
              </w:rPr>
            </w:pPr>
          </w:p>
        </w:tc>
      </w:tr>
      <w:tr w:rsidR="006E0E25" w:rsidRPr="006E0E25" w:rsidTr="006E0E25">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6E0E25" w:rsidRPr="006E0E25" w:rsidRDefault="006E0E25" w:rsidP="006E0E25">
            <w:pPr>
              <w:rPr>
                <w:sz w:val="16"/>
                <w:szCs w:val="20"/>
              </w:rPr>
            </w:pPr>
            <w:r w:rsidRPr="006E0E25">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6E0E25" w:rsidRPr="006E0E25" w:rsidRDefault="006E0E25" w:rsidP="006E0E25">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6E0E25" w:rsidRPr="006E0E25" w:rsidRDefault="006E0E25" w:rsidP="006E0E25">
            <w:pPr>
              <w:numPr>
                <w:ilvl w:val="0"/>
                <w:numId w:val="22"/>
              </w:numPr>
              <w:tabs>
                <w:tab w:val="left" w:pos="265"/>
              </w:tabs>
              <w:spacing w:after="200" w:line="276" w:lineRule="auto"/>
              <w:contextualSpacing/>
              <w:rPr>
                <w:rFonts w:eastAsia="Calibri"/>
                <w:sz w:val="16"/>
                <w:szCs w:val="22"/>
                <w:lang w:eastAsia="en-US"/>
              </w:rPr>
            </w:pPr>
            <w:r w:rsidRPr="006E0E25">
              <w:rPr>
                <w:rFonts w:eastAsia="Calibri"/>
                <w:sz w:val="16"/>
                <w:szCs w:val="22"/>
                <w:lang w:eastAsia="en-US"/>
              </w:rPr>
              <w:t>Срыв сроков оказания услуг как по Договору в целом, так и по отдельным этапам (1 месяц и более)</w:t>
            </w:r>
          </w:p>
          <w:p w:rsidR="006E0E25" w:rsidRPr="006E0E25" w:rsidRDefault="006E0E25" w:rsidP="006E0E25">
            <w:pPr>
              <w:numPr>
                <w:ilvl w:val="0"/>
                <w:numId w:val="22"/>
              </w:numPr>
              <w:tabs>
                <w:tab w:val="left" w:pos="265"/>
              </w:tabs>
              <w:spacing w:after="200" w:line="276" w:lineRule="auto"/>
              <w:contextualSpacing/>
              <w:rPr>
                <w:rFonts w:eastAsia="Calibri"/>
                <w:sz w:val="16"/>
                <w:szCs w:val="22"/>
                <w:lang w:eastAsia="en-US"/>
              </w:rPr>
            </w:pPr>
            <w:r w:rsidRPr="006E0E25">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6E0E25" w:rsidRPr="006E0E25" w:rsidRDefault="006E0E25" w:rsidP="006E0E25">
            <w:pPr>
              <w:numPr>
                <w:ilvl w:val="0"/>
                <w:numId w:val="22"/>
              </w:numPr>
              <w:tabs>
                <w:tab w:val="left" w:pos="265"/>
              </w:tabs>
              <w:spacing w:after="200" w:line="276" w:lineRule="auto"/>
              <w:contextualSpacing/>
              <w:rPr>
                <w:rFonts w:eastAsia="Calibri"/>
                <w:sz w:val="16"/>
                <w:szCs w:val="22"/>
                <w:lang w:eastAsia="en-US"/>
              </w:rPr>
            </w:pPr>
            <w:r w:rsidRPr="006E0E25">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6E0E25" w:rsidRPr="006E0E25" w:rsidRDefault="006E0E25" w:rsidP="006E0E25">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6E0E25" w:rsidRPr="006E0E25" w:rsidRDefault="006E0E25" w:rsidP="006E0E25">
            <w:pPr>
              <w:rPr>
                <w:sz w:val="16"/>
                <w:szCs w:val="20"/>
              </w:rPr>
            </w:pPr>
          </w:p>
        </w:tc>
      </w:tr>
    </w:tbl>
    <w:p w:rsidR="006E0E25" w:rsidRPr="006E0E25" w:rsidRDefault="006E0E25" w:rsidP="006E0E25">
      <w:pPr>
        <w:spacing w:before="120"/>
        <w:rPr>
          <w:i/>
          <w:iCs/>
          <w:color w:val="000000"/>
          <w:sz w:val="16"/>
          <w:szCs w:val="16"/>
        </w:rPr>
      </w:pPr>
      <w:r w:rsidRPr="006E0E25">
        <w:rPr>
          <w:i/>
          <w:iCs/>
          <w:color w:val="002060"/>
          <w:sz w:val="16"/>
          <w:szCs w:val="16"/>
        </w:rPr>
        <w:t xml:space="preserve">* </w:t>
      </w:r>
      <w:r w:rsidRPr="006E0E25">
        <w:rPr>
          <w:i/>
          <w:iCs/>
          <w:color w:val="000000"/>
          <w:sz w:val="16"/>
          <w:szCs w:val="16"/>
        </w:rPr>
        <w:t xml:space="preserve">Представляется информация о фактах </w:t>
      </w:r>
      <w:proofErr w:type="spellStart"/>
      <w:r w:rsidRPr="006E0E25">
        <w:rPr>
          <w:i/>
          <w:iCs/>
          <w:color w:val="000000"/>
          <w:sz w:val="16"/>
          <w:szCs w:val="16"/>
        </w:rPr>
        <w:t>претензионно</w:t>
      </w:r>
      <w:proofErr w:type="spellEnd"/>
      <w:r w:rsidRPr="006E0E25">
        <w:rPr>
          <w:i/>
          <w:iCs/>
          <w:color w:val="000000"/>
          <w:sz w:val="16"/>
          <w:szCs w:val="16"/>
        </w:rPr>
        <w:t>-исковой деятельности за последние 12 календарных месяцев до момента проверки по каждому случаю.</w:t>
      </w:r>
    </w:p>
    <w:p w:rsidR="006E0E25" w:rsidRPr="006E0E25" w:rsidRDefault="006E0E25" w:rsidP="006E0E25">
      <w:pPr>
        <w:spacing w:after="120"/>
        <w:rPr>
          <w:color w:val="000000"/>
          <w:sz w:val="20"/>
          <w:szCs w:val="20"/>
        </w:rPr>
      </w:pPr>
      <w:r w:rsidRPr="006E0E25">
        <w:rPr>
          <w:i/>
          <w:iCs/>
          <w:color w:val="000000"/>
          <w:sz w:val="16"/>
          <w:szCs w:val="16"/>
        </w:rPr>
        <w:t>** В поле «Комментарии» Участник может отразить свое мнение об обоснованности претензий со стороны Заказчика.</w:t>
      </w:r>
    </w:p>
    <w:p w:rsidR="006E0E25" w:rsidRPr="006E0E25" w:rsidRDefault="006E0E25" w:rsidP="006E0E25">
      <w:pPr>
        <w:spacing w:after="200" w:line="276" w:lineRule="auto"/>
        <w:jc w:val="both"/>
        <w:rPr>
          <w:i/>
          <w:sz w:val="22"/>
          <w:szCs w:val="22"/>
        </w:rPr>
      </w:pPr>
      <w:r w:rsidRPr="006E0E25">
        <w:rPr>
          <w:sz w:val="22"/>
          <w:szCs w:val="22"/>
        </w:rPr>
        <w:t>19.</w:t>
      </w:r>
      <w:r w:rsidRPr="006E0E25">
        <w:rPr>
          <w:sz w:val="22"/>
          <w:szCs w:val="22"/>
        </w:rPr>
        <w:tab/>
        <w:t>Уполномоченным лицом (-</w:t>
      </w:r>
      <w:proofErr w:type="spellStart"/>
      <w:r w:rsidRPr="006E0E25">
        <w:rPr>
          <w:sz w:val="22"/>
          <w:szCs w:val="22"/>
        </w:rPr>
        <w:t>ами</w:t>
      </w:r>
      <w:proofErr w:type="spellEnd"/>
      <w:r w:rsidRPr="006E0E25">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6E0E25">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6E0E25" w:rsidRPr="006E0E25" w:rsidTr="006E0E25">
        <w:tc>
          <w:tcPr>
            <w:tcW w:w="2492" w:type="dxa"/>
            <w:tcBorders>
              <w:top w:val="nil"/>
              <w:left w:val="nil"/>
              <w:bottom w:val="single" w:sz="4" w:space="0" w:color="auto"/>
              <w:right w:val="nil"/>
            </w:tcBorders>
          </w:tcPr>
          <w:p w:rsidR="006E0E25" w:rsidRPr="006E0E25" w:rsidRDefault="006E0E25" w:rsidP="006E0E25">
            <w:pPr>
              <w:ind w:right="11"/>
              <w:rPr>
                <w:bCs/>
                <w:sz w:val="16"/>
                <w:szCs w:val="16"/>
              </w:rPr>
            </w:pPr>
          </w:p>
        </w:tc>
        <w:tc>
          <w:tcPr>
            <w:tcW w:w="326" w:type="dxa"/>
          </w:tcPr>
          <w:p w:rsidR="006E0E25" w:rsidRPr="006E0E25" w:rsidRDefault="006E0E25" w:rsidP="006E0E25">
            <w:pPr>
              <w:ind w:right="11"/>
              <w:rPr>
                <w:bCs/>
                <w:sz w:val="16"/>
                <w:szCs w:val="16"/>
              </w:rPr>
            </w:pPr>
          </w:p>
        </w:tc>
        <w:tc>
          <w:tcPr>
            <w:tcW w:w="2582" w:type="dxa"/>
            <w:tcBorders>
              <w:top w:val="nil"/>
              <w:left w:val="nil"/>
              <w:bottom w:val="single" w:sz="4" w:space="0" w:color="auto"/>
              <w:right w:val="nil"/>
            </w:tcBorders>
          </w:tcPr>
          <w:p w:rsidR="006E0E25" w:rsidRPr="006E0E25" w:rsidRDefault="006E0E25" w:rsidP="006E0E25">
            <w:pPr>
              <w:ind w:right="11"/>
              <w:rPr>
                <w:bCs/>
                <w:sz w:val="16"/>
                <w:szCs w:val="16"/>
              </w:rPr>
            </w:pPr>
          </w:p>
        </w:tc>
        <w:tc>
          <w:tcPr>
            <w:tcW w:w="235" w:type="dxa"/>
          </w:tcPr>
          <w:p w:rsidR="006E0E25" w:rsidRPr="006E0E25" w:rsidRDefault="006E0E25" w:rsidP="006E0E25">
            <w:pPr>
              <w:ind w:right="11"/>
              <w:rPr>
                <w:bCs/>
                <w:sz w:val="16"/>
                <w:szCs w:val="16"/>
              </w:rPr>
            </w:pPr>
          </w:p>
        </w:tc>
        <w:tc>
          <w:tcPr>
            <w:tcW w:w="2204" w:type="dxa"/>
            <w:tcBorders>
              <w:top w:val="nil"/>
              <w:left w:val="nil"/>
              <w:bottom w:val="single" w:sz="4" w:space="0" w:color="auto"/>
              <w:right w:val="nil"/>
            </w:tcBorders>
          </w:tcPr>
          <w:p w:rsidR="006E0E25" w:rsidRPr="006E0E25" w:rsidRDefault="006E0E25" w:rsidP="006E0E25">
            <w:pPr>
              <w:ind w:right="11"/>
              <w:rPr>
                <w:bCs/>
                <w:sz w:val="16"/>
                <w:szCs w:val="16"/>
              </w:rPr>
            </w:pPr>
          </w:p>
        </w:tc>
        <w:tc>
          <w:tcPr>
            <w:tcW w:w="277" w:type="dxa"/>
          </w:tcPr>
          <w:p w:rsidR="006E0E25" w:rsidRPr="006E0E25" w:rsidRDefault="006E0E25" w:rsidP="006E0E25">
            <w:pPr>
              <w:ind w:right="11"/>
              <w:rPr>
                <w:bCs/>
                <w:sz w:val="16"/>
                <w:szCs w:val="16"/>
              </w:rPr>
            </w:pPr>
          </w:p>
        </w:tc>
        <w:tc>
          <w:tcPr>
            <w:tcW w:w="1733" w:type="dxa"/>
            <w:tcBorders>
              <w:top w:val="nil"/>
              <w:left w:val="nil"/>
              <w:bottom w:val="single" w:sz="4" w:space="0" w:color="auto"/>
              <w:right w:val="nil"/>
            </w:tcBorders>
          </w:tcPr>
          <w:p w:rsidR="006E0E25" w:rsidRPr="006E0E25" w:rsidRDefault="006E0E25" w:rsidP="006E0E25">
            <w:pPr>
              <w:ind w:right="11"/>
              <w:rPr>
                <w:bCs/>
                <w:sz w:val="16"/>
                <w:szCs w:val="16"/>
              </w:rPr>
            </w:pPr>
          </w:p>
        </w:tc>
      </w:tr>
      <w:tr w:rsidR="006E0E25" w:rsidRPr="006E0E25" w:rsidTr="006E0E25">
        <w:tc>
          <w:tcPr>
            <w:tcW w:w="2492" w:type="dxa"/>
            <w:tcBorders>
              <w:top w:val="single" w:sz="4" w:space="0" w:color="auto"/>
              <w:left w:val="nil"/>
              <w:bottom w:val="nil"/>
              <w:right w:val="nil"/>
            </w:tcBorders>
            <w:hideMark/>
          </w:tcPr>
          <w:p w:rsidR="006E0E25" w:rsidRPr="006E0E25" w:rsidRDefault="006E0E25" w:rsidP="006E0E25">
            <w:pPr>
              <w:spacing w:after="120"/>
              <w:ind w:right="11"/>
              <w:jc w:val="center"/>
              <w:rPr>
                <w:bCs/>
                <w:sz w:val="16"/>
                <w:szCs w:val="16"/>
              </w:rPr>
            </w:pPr>
            <w:r w:rsidRPr="006E0E25">
              <w:rPr>
                <w:bCs/>
                <w:sz w:val="16"/>
                <w:szCs w:val="16"/>
              </w:rPr>
              <w:t>(</w:t>
            </w:r>
            <w:proofErr w:type="gramStart"/>
            <w:r w:rsidRPr="006E0E25">
              <w:rPr>
                <w:bCs/>
                <w:sz w:val="16"/>
                <w:szCs w:val="16"/>
              </w:rPr>
              <w:t>полностью</w:t>
            </w:r>
            <w:proofErr w:type="gramEnd"/>
            <w:r w:rsidRPr="006E0E25">
              <w:rPr>
                <w:bCs/>
                <w:sz w:val="16"/>
                <w:szCs w:val="16"/>
              </w:rPr>
              <w:t xml:space="preserve"> должность)</w:t>
            </w:r>
          </w:p>
        </w:tc>
        <w:tc>
          <w:tcPr>
            <w:tcW w:w="326" w:type="dxa"/>
          </w:tcPr>
          <w:p w:rsidR="006E0E25" w:rsidRPr="006E0E25" w:rsidRDefault="006E0E25" w:rsidP="006E0E25">
            <w:pPr>
              <w:ind w:right="11"/>
              <w:jc w:val="center"/>
              <w:rPr>
                <w:bCs/>
                <w:sz w:val="16"/>
                <w:szCs w:val="16"/>
              </w:rPr>
            </w:pPr>
          </w:p>
        </w:tc>
        <w:tc>
          <w:tcPr>
            <w:tcW w:w="2582" w:type="dxa"/>
            <w:tcBorders>
              <w:top w:val="single" w:sz="4" w:space="0" w:color="auto"/>
              <w:left w:val="nil"/>
              <w:bottom w:val="nil"/>
              <w:right w:val="nil"/>
            </w:tcBorders>
            <w:hideMark/>
          </w:tcPr>
          <w:p w:rsidR="006E0E25" w:rsidRPr="006E0E25" w:rsidRDefault="006E0E25" w:rsidP="006E0E25">
            <w:pPr>
              <w:ind w:right="11"/>
              <w:jc w:val="center"/>
              <w:rPr>
                <w:bCs/>
                <w:sz w:val="16"/>
                <w:szCs w:val="16"/>
              </w:rPr>
            </w:pPr>
            <w:r w:rsidRPr="006E0E25">
              <w:rPr>
                <w:bCs/>
                <w:sz w:val="16"/>
                <w:szCs w:val="16"/>
              </w:rPr>
              <w:t>(</w:t>
            </w:r>
            <w:proofErr w:type="gramStart"/>
            <w:r w:rsidRPr="006E0E25">
              <w:rPr>
                <w:bCs/>
                <w:sz w:val="16"/>
                <w:szCs w:val="16"/>
              </w:rPr>
              <w:t>полностью</w:t>
            </w:r>
            <w:proofErr w:type="gramEnd"/>
            <w:r w:rsidRPr="006E0E25">
              <w:rPr>
                <w:bCs/>
                <w:sz w:val="16"/>
                <w:szCs w:val="16"/>
              </w:rPr>
              <w:t xml:space="preserve"> ФИО)</w:t>
            </w:r>
          </w:p>
        </w:tc>
        <w:tc>
          <w:tcPr>
            <w:tcW w:w="235" w:type="dxa"/>
          </w:tcPr>
          <w:p w:rsidR="006E0E25" w:rsidRPr="006E0E25" w:rsidRDefault="006E0E25" w:rsidP="006E0E25">
            <w:pPr>
              <w:ind w:right="11"/>
              <w:jc w:val="center"/>
              <w:rPr>
                <w:bCs/>
                <w:sz w:val="16"/>
                <w:szCs w:val="16"/>
              </w:rPr>
            </w:pPr>
          </w:p>
        </w:tc>
        <w:tc>
          <w:tcPr>
            <w:tcW w:w="2204" w:type="dxa"/>
            <w:tcBorders>
              <w:top w:val="single" w:sz="4" w:space="0" w:color="auto"/>
              <w:left w:val="nil"/>
              <w:bottom w:val="nil"/>
              <w:right w:val="nil"/>
            </w:tcBorders>
            <w:hideMark/>
          </w:tcPr>
          <w:p w:rsidR="006E0E25" w:rsidRPr="006E0E25" w:rsidRDefault="006E0E25" w:rsidP="006E0E25">
            <w:pPr>
              <w:ind w:right="11"/>
              <w:jc w:val="center"/>
              <w:rPr>
                <w:bCs/>
                <w:sz w:val="16"/>
                <w:szCs w:val="16"/>
              </w:rPr>
            </w:pPr>
            <w:r w:rsidRPr="006E0E25">
              <w:rPr>
                <w:bCs/>
                <w:sz w:val="16"/>
                <w:szCs w:val="16"/>
              </w:rPr>
              <w:t>(</w:t>
            </w:r>
            <w:proofErr w:type="gramStart"/>
            <w:r w:rsidRPr="006E0E25">
              <w:rPr>
                <w:bCs/>
                <w:sz w:val="16"/>
                <w:szCs w:val="16"/>
              </w:rPr>
              <w:t>телефоны</w:t>
            </w:r>
            <w:proofErr w:type="gramEnd"/>
            <w:r w:rsidRPr="006E0E25">
              <w:rPr>
                <w:bCs/>
                <w:sz w:val="16"/>
                <w:szCs w:val="16"/>
              </w:rPr>
              <w:t xml:space="preserve"> с кодом города)</w:t>
            </w:r>
          </w:p>
        </w:tc>
        <w:tc>
          <w:tcPr>
            <w:tcW w:w="277" w:type="dxa"/>
          </w:tcPr>
          <w:p w:rsidR="006E0E25" w:rsidRPr="006E0E25" w:rsidRDefault="006E0E25" w:rsidP="006E0E25">
            <w:pPr>
              <w:ind w:right="11"/>
              <w:jc w:val="center"/>
              <w:rPr>
                <w:bCs/>
                <w:sz w:val="16"/>
                <w:szCs w:val="16"/>
              </w:rPr>
            </w:pPr>
          </w:p>
        </w:tc>
        <w:tc>
          <w:tcPr>
            <w:tcW w:w="1733" w:type="dxa"/>
            <w:tcBorders>
              <w:top w:val="single" w:sz="4" w:space="0" w:color="auto"/>
              <w:left w:val="nil"/>
              <w:bottom w:val="nil"/>
              <w:right w:val="nil"/>
            </w:tcBorders>
            <w:hideMark/>
          </w:tcPr>
          <w:p w:rsidR="006E0E25" w:rsidRPr="006E0E25" w:rsidRDefault="006E0E25" w:rsidP="006E0E25">
            <w:pPr>
              <w:ind w:right="11"/>
              <w:jc w:val="center"/>
              <w:rPr>
                <w:bCs/>
                <w:sz w:val="16"/>
                <w:szCs w:val="16"/>
              </w:rPr>
            </w:pPr>
            <w:r w:rsidRPr="006E0E25">
              <w:rPr>
                <w:bCs/>
                <w:sz w:val="16"/>
                <w:szCs w:val="16"/>
              </w:rPr>
              <w:t>(</w:t>
            </w:r>
            <w:r w:rsidRPr="006E0E25">
              <w:rPr>
                <w:bCs/>
                <w:sz w:val="16"/>
                <w:szCs w:val="16"/>
                <w:lang w:val="en-US"/>
              </w:rPr>
              <w:t>E-mail</w:t>
            </w:r>
            <w:r w:rsidRPr="006E0E25">
              <w:rPr>
                <w:bCs/>
                <w:sz w:val="16"/>
                <w:szCs w:val="16"/>
              </w:rPr>
              <w:t>)</w:t>
            </w:r>
          </w:p>
        </w:tc>
      </w:tr>
    </w:tbl>
    <w:p w:rsidR="006E0E25" w:rsidRPr="006E0E25" w:rsidRDefault="006E0E25" w:rsidP="006E0E25">
      <w:pPr>
        <w:spacing w:line="276" w:lineRule="auto"/>
        <w:ind w:right="11"/>
        <w:contextualSpacing/>
        <w:jc w:val="both"/>
        <w:rPr>
          <w:rFonts w:eastAsia="Calibri"/>
          <w:sz w:val="22"/>
          <w:szCs w:val="22"/>
          <w:lang w:eastAsia="en-US"/>
        </w:rPr>
      </w:pPr>
      <w:r w:rsidRPr="006E0E25">
        <w:rPr>
          <w:rFonts w:eastAsia="Calibri"/>
          <w:sz w:val="22"/>
          <w:szCs w:val="22"/>
          <w:lang w:eastAsia="en-US"/>
        </w:rPr>
        <w:t>20.</w:t>
      </w:r>
      <w:r w:rsidRPr="006E0E25">
        <w:rPr>
          <w:rFonts w:eastAsia="Calibri"/>
          <w:sz w:val="22"/>
          <w:szCs w:val="22"/>
          <w:lang w:eastAsia="en-US"/>
        </w:rPr>
        <w:tab/>
        <w:t xml:space="preserve">Мы, </w:t>
      </w:r>
      <w:r w:rsidRPr="006E0E25">
        <w:rPr>
          <w:rFonts w:eastAsia="Calibri"/>
          <w:iCs/>
          <w:color w:val="000000"/>
          <w:sz w:val="22"/>
          <w:szCs w:val="22"/>
          <w:lang w:eastAsia="en-US"/>
        </w:rPr>
        <w:t>(</w:t>
      </w:r>
      <w:r w:rsidRPr="006E0E25">
        <w:rPr>
          <w:rFonts w:eastAsia="Calibri"/>
          <w:i/>
          <w:iCs/>
          <w:color w:val="000000"/>
          <w:sz w:val="22"/>
          <w:szCs w:val="22"/>
          <w:lang w:eastAsia="en-US"/>
        </w:rPr>
        <w:t>указывается наименование организации - Участника закупки)</w:t>
      </w:r>
      <w:r w:rsidRPr="006E0E25">
        <w:rPr>
          <w:rFonts w:eastAsia="Calibri"/>
          <w:sz w:val="22"/>
          <w:szCs w:val="22"/>
          <w:lang w:eastAsia="en-US"/>
        </w:rPr>
        <w:t>:</w:t>
      </w:r>
    </w:p>
    <w:p w:rsidR="006E0E25" w:rsidRPr="006E0E25" w:rsidRDefault="006E0E25" w:rsidP="006E0E25">
      <w:pPr>
        <w:numPr>
          <w:ilvl w:val="0"/>
          <w:numId w:val="23"/>
        </w:numPr>
        <w:spacing w:after="120" w:line="276" w:lineRule="auto"/>
        <w:ind w:left="567" w:right="11" w:hanging="283"/>
        <w:contextualSpacing/>
        <w:jc w:val="both"/>
        <w:rPr>
          <w:rFonts w:eastAsia="Calibri"/>
          <w:sz w:val="22"/>
          <w:szCs w:val="22"/>
          <w:lang w:eastAsia="en-US"/>
        </w:rPr>
      </w:pPr>
      <w:proofErr w:type="gramStart"/>
      <w:r w:rsidRPr="006E0E25">
        <w:rPr>
          <w:rFonts w:eastAsia="Calibri"/>
          <w:sz w:val="22"/>
          <w:szCs w:val="22"/>
          <w:lang w:eastAsia="en-US"/>
        </w:rPr>
        <w:t>гарантируем</w:t>
      </w:r>
      <w:proofErr w:type="gramEnd"/>
      <w:r w:rsidRPr="006E0E25">
        <w:rPr>
          <w:rFonts w:eastAsia="Calibri"/>
          <w:sz w:val="22"/>
          <w:szCs w:val="22"/>
          <w:lang w:eastAsia="en-US"/>
        </w:rPr>
        <w:t xml:space="preserve"> корректность и актуальность прилагаемой информации, и соответствие копий документов их оригиналам;</w:t>
      </w:r>
    </w:p>
    <w:p w:rsidR="006E0E25" w:rsidRPr="006E0E25" w:rsidRDefault="006E0E25" w:rsidP="006E0E25">
      <w:pPr>
        <w:numPr>
          <w:ilvl w:val="0"/>
          <w:numId w:val="23"/>
        </w:numPr>
        <w:spacing w:after="120" w:line="276" w:lineRule="auto"/>
        <w:ind w:left="567" w:right="11" w:hanging="283"/>
        <w:contextualSpacing/>
        <w:jc w:val="both"/>
        <w:rPr>
          <w:rFonts w:eastAsia="Calibri"/>
          <w:sz w:val="22"/>
          <w:szCs w:val="22"/>
          <w:lang w:eastAsia="en-US"/>
        </w:rPr>
      </w:pPr>
      <w:proofErr w:type="gramStart"/>
      <w:r w:rsidRPr="006E0E25">
        <w:rPr>
          <w:rFonts w:eastAsia="Calibri"/>
          <w:sz w:val="22"/>
          <w:szCs w:val="22"/>
          <w:lang w:eastAsia="en-US"/>
        </w:rPr>
        <w:t>понимаем</w:t>
      </w:r>
      <w:proofErr w:type="gramEnd"/>
      <w:r w:rsidRPr="006E0E25">
        <w:rPr>
          <w:rFonts w:eastAsia="Calibri"/>
          <w:sz w:val="22"/>
          <w:szCs w:val="22"/>
          <w:lang w:eastAsia="en-US"/>
        </w:rPr>
        <w:t>, что представление недостоверной информации повлечет за собой отказ в прохождении Аккредитации;</w:t>
      </w:r>
    </w:p>
    <w:p w:rsidR="006E0E25" w:rsidRPr="006E0E25" w:rsidRDefault="006E0E25" w:rsidP="006E0E25">
      <w:pPr>
        <w:numPr>
          <w:ilvl w:val="0"/>
          <w:numId w:val="23"/>
        </w:numPr>
        <w:spacing w:after="120" w:line="276" w:lineRule="auto"/>
        <w:ind w:left="567" w:right="11"/>
        <w:contextualSpacing/>
        <w:jc w:val="both"/>
        <w:rPr>
          <w:rFonts w:eastAsia="Calibri"/>
          <w:sz w:val="22"/>
          <w:szCs w:val="22"/>
          <w:lang w:eastAsia="en-US"/>
        </w:rPr>
      </w:pPr>
      <w:proofErr w:type="gramStart"/>
      <w:r w:rsidRPr="006E0E25">
        <w:rPr>
          <w:rFonts w:eastAsia="Calibri"/>
          <w:sz w:val="22"/>
          <w:szCs w:val="22"/>
          <w:lang w:eastAsia="en-US"/>
        </w:rPr>
        <w:t>согласны</w:t>
      </w:r>
      <w:proofErr w:type="gramEnd"/>
      <w:r w:rsidRPr="006E0E25">
        <w:rPr>
          <w:rFonts w:eastAsia="Calibri"/>
          <w:sz w:val="22"/>
          <w:szCs w:val="22"/>
          <w:lang w:eastAsia="en-US"/>
        </w:rPr>
        <w:t xml:space="preserve">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6E0E25" w:rsidRPr="006E0E25" w:rsidRDefault="006E0E25" w:rsidP="006E0E25">
      <w:pPr>
        <w:numPr>
          <w:ilvl w:val="0"/>
          <w:numId w:val="23"/>
        </w:numPr>
        <w:spacing w:after="120" w:line="276" w:lineRule="auto"/>
        <w:ind w:left="567" w:right="11" w:hanging="283"/>
        <w:contextualSpacing/>
        <w:jc w:val="both"/>
        <w:rPr>
          <w:rFonts w:eastAsia="Calibri"/>
          <w:sz w:val="22"/>
          <w:szCs w:val="22"/>
          <w:lang w:eastAsia="en-US"/>
        </w:rPr>
      </w:pPr>
      <w:proofErr w:type="gramStart"/>
      <w:r w:rsidRPr="006E0E25">
        <w:rPr>
          <w:rFonts w:eastAsia="Calibri"/>
          <w:sz w:val="22"/>
          <w:szCs w:val="22"/>
          <w:lang w:eastAsia="en-US"/>
        </w:rPr>
        <w:t>понимаем</w:t>
      </w:r>
      <w:proofErr w:type="gramEnd"/>
      <w:r w:rsidRPr="006E0E25">
        <w:rPr>
          <w:rFonts w:eastAsia="Calibri"/>
          <w:sz w:val="22"/>
          <w:szCs w:val="22"/>
          <w:lang w:eastAsia="en-US"/>
        </w:rPr>
        <w:t>,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6E0E25" w:rsidRPr="006E0E25" w:rsidRDefault="006E0E25" w:rsidP="006E0E25">
      <w:pPr>
        <w:numPr>
          <w:ilvl w:val="0"/>
          <w:numId w:val="23"/>
        </w:numPr>
        <w:spacing w:after="120" w:line="276" w:lineRule="auto"/>
        <w:ind w:left="567" w:right="11" w:hanging="283"/>
        <w:contextualSpacing/>
        <w:jc w:val="both"/>
        <w:rPr>
          <w:rFonts w:eastAsia="Calibri"/>
          <w:sz w:val="22"/>
          <w:szCs w:val="22"/>
          <w:lang w:eastAsia="en-US"/>
        </w:rPr>
      </w:pPr>
      <w:proofErr w:type="gramStart"/>
      <w:r w:rsidRPr="006E0E25">
        <w:rPr>
          <w:rFonts w:eastAsia="Calibri"/>
          <w:sz w:val="22"/>
          <w:szCs w:val="22"/>
          <w:lang w:eastAsia="en-US"/>
        </w:rPr>
        <w:t>понимаем</w:t>
      </w:r>
      <w:proofErr w:type="gramEnd"/>
      <w:r w:rsidRPr="006E0E25">
        <w:rPr>
          <w:rFonts w:eastAsia="Calibri"/>
          <w:sz w:val="22"/>
          <w:szCs w:val="22"/>
          <w:lang w:eastAsia="en-US"/>
        </w:rPr>
        <w:t>,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6E0E25" w:rsidRPr="006E0E25" w:rsidRDefault="006E0E25" w:rsidP="006E0E25">
      <w:pPr>
        <w:numPr>
          <w:ilvl w:val="0"/>
          <w:numId w:val="23"/>
        </w:numPr>
        <w:spacing w:after="120" w:line="276" w:lineRule="auto"/>
        <w:ind w:left="567" w:right="11"/>
        <w:contextualSpacing/>
        <w:jc w:val="both"/>
        <w:rPr>
          <w:rFonts w:eastAsia="Calibri"/>
          <w:sz w:val="22"/>
          <w:szCs w:val="22"/>
          <w:lang w:eastAsia="en-US"/>
        </w:rPr>
      </w:pPr>
      <w:proofErr w:type="gramStart"/>
      <w:r w:rsidRPr="006E0E25">
        <w:rPr>
          <w:rFonts w:eastAsia="Calibri"/>
          <w:sz w:val="22"/>
          <w:szCs w:val="22"/>
          <w:lang w:eastAsia="en-US"/>
        </w:rPr>
        <w:t>в</w:t>
      </w:r>
      <w:proofErr w:type="gramEnd"/>
      <w:r w:rsidRPr="006E0E25">
        <w:rPr>
          <w:rFonts w:eastAsia="Calibri"/>
          <w:sz w:val="22"/>
          <w:szCs w:val="22"/>
          <w:lang w:eastAsia="en-US"/>
        </w:rPr>
        <w:t xml:space="preserve">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6E0E25">
        <w:rPr>
          <w:rFonts w:eastAsia="Calibri"/>
          <w:i/>
          <w:sz w:val="22"/>
          <w:szCs w:val="22"/>
          <w:lang w:eastAsia="en-US"/>
        </w:rPr>
        <w:t xml:space="preserve"> </w:t>
      </w:r>
      <w:r w:rsidRPr="006E0E25">
        <w:rPr>
          <w:rFonts w:eastAsia="Calibri"/>
          <w:sz w:val="22"/>
          <w:szCs w:val="22"/>
          <w:lang w:eastAsia="en-US"/>
        </w:rPr>
        <w:t>извещены о необходимости заранее полный обновленный пакет документов не позднее подачи Заявки;</w:t>
      </w:r>
    </w:p>
    <w:p w:rsidR="006E0E25" w:rsidRPr="006E0E25" w:rsidRDefault="006E0E25" w:rsidP="006E0E25">
      <w:pPr>
        <w:numPr>
          <w:ilvl w:val="0"/>
          <w:numId w:val="23"/>
        </w:numPr>
        <w:spacing w:after="120" w:line="276" w:lineRule="auto"/>
        <w:ind w:left="567" w:right="11"/>
        <w:contextualSpacing/>
        <w:jc w:val="both"/>
        <w:rPr>
          <w:rFonts w:eastAsia="Calibri"/>
          <w:sz w:val="22"/>
          <w:szCs w:val="22"/>
          <w:lang w:eastAsia="en-US"/>
        </w:rPr>
      </w:pPr>
      <w:proofErr w:type="gramStart"/>
      <w:r w:rsidRPr="006E0E25">
        <w:rPr>
          <w:rFonts w:eastAsia="Calibri"/>
          <w:sz w:val="22"/>
          <w:szCs w:val="22"/>
          <w:lang w:eastAsia="en-US"/>
        </w:rPr>
        <w:t>гарантируем</w:t>
      </w:r>
      <w:proofErr w:type="gramEnd"/>
      <w:r w:rsidRPr="006E0E25">
        <w:rPr>
          <w:rFonts w:eastAsia="Calibri"/>
          <w:sz w:val="22"/>
          <w:szCs w:val="22"/>
          <w:lang w:eastAsia="en-US"/>
        </w:rPr>
        <w:t>, что субъект персональных данных был уведомлен, что оператором персональных данных будет</w:t>
      </w:r>
      <w:r w:rsidRPr="006E0E25">
        <w:rPr>
          <w:rFonts w:eastAsia="Calibri"/>
          <w:i/>
          <w:sz w:val="22"/>
          <w:szCs w:val="22"/>
          <w:lang w:eastAsia="en-US"/>
        </w:rPr>
        <w:t xml:space="preserve"> </w:t>
      </w:r>
      <w:r w:rsidRPr="006E0E25">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6E0E25">
        <w:rPr>
          <w:rFonts w:eastAsia="Calibri"/>
          <w:i/>
          <w:sz w:val="22"/>
          <w:szCs w:val="22"/>
          <w:lang w:eastAsia="en-US"/>
        </w:rPr>
        <w:t>»</w:t>
      </w:r>
      <w:r w:rsidRPr="006E0E25">
        <w:rPr>
          <w:rFonts w:eastAsia="Calibri"/>
          <w:sz w:val="22"/>
          <w:szCs w:val="22"/>
          <w:lang w:eastAsia="en-US"/>
        </w:rPr>
        <w:t xml:space="preserve"> и дал на это согласие.</w:t>
      </w:r>
    </w:p>
    <w:p w:rsidR="006E0E25" w:rsidRPr="006E0E25" w:rsidRDefault="006E0E25" w:rsidP="006E0E25">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6E0E25" w:rsidRPr="006E0E25" w:rsidTr="006E0E25">
        <w:trPr>
          <w:trHeight w:val="1463"/>
        </w:trPr>
        <w:tc>
          <w:tcPr>
            <w:tcW w:w="1860" w:type="pct"/>
          </w:tcPr>
          <w:p w:rsidR="006E0E25" w:rsidRPr="006E0E25" w:rsidRDefault="006E0E25" w:rsidP="006E0E25">
            <w:pPr>
              <w:rPr>
                <w:sz w:val="22"/>
                <w:szCs w:val="22"/>
              </w:rPr>
            </w:pPr>
            <w:r w:rsidRPr="006E0E25">
              <w:rPr>
                <w:sz w:val="22"/>
                <w:szCs w:val="22"/>
              </w:rPr>
              <w:t>Должность</w:t>
            </w:r>
          </w:p>
          <w:p w:rsidR="006E0E25" w:rsidRPr="006E0E25" w:rsidRDefault="006E0E25" w:rsidP="006E0E25">
            <w:pPr>
              <w:rPr>
                <w:sz w:val="22"/>
                <w:szCs w:val="22"/>
              </w:rPr>
            </w:pPr>
            <w:r w:rsidRPr="006E0E25">
              <w:rPr>
                <w:sz w:val="22"/>
                <w:szCs w:val="22"/>
              </w:rPr>
              <w:t>Руководителя Участника закупки</w:t>
            </w:r>
          </w:p>
          <w:p w:rsidR="006E0E25" w:rsidRPr="006E0E25" w:rsidRDefault="006E0E25" w:rsidP="006E0E25">
            <w:pPr>
              <w:jc w:val="right"/>
              <w:rPr>
                <w:sz w:val="22"/>
                <w:szCs w:val="22"/>
              </w:rPr>
            </w:pPr>
          </w:p>
          <w:p w:rsidR="006E0E25" w:rsidRPr="006E0E25" w:rsidRDefault="006E0E25" w:rsidP="006E0E25">
            <w:pPr>
              <w:jc w:val="right"/>
              <w:rPr>
                <w:sz w:val="22"/>
                <w:szCs w:val="22"/>
              </w:rPr>
            </w:pPr>
            <w:r w:rsidRPr="006E0E25">
              <w:rPr>
                <w:sz w:val="22"/>
                <w:szCs w:val="22"/>
              </w:rPr>
              <w:t xml:space="preserve">  МП</w:t>
            </w:r>
          </w:p>
        </w:tc>
        <w:tc>
          <w:tcPr>
            <w:tcW w:w="1227" w:type="pct"/>
            <w:hideMark/>
          </w:tcPr>
          <w:p w:rsidR="006E0E25" w:rsidRPr="006E0E25" w:rsidRDefault="006E0E25" w:rsidP="006E0E25">
            <w:pPr>
              <w:jc w:val="center"/>
              <w:rPr>
                <w:sz w:val="22"/>
                <w:szCs w:val="22"/>
              </w:rPr>
            </w:pPr>
            <w:r w:rsidRPr="006E0E25">
              <w:rPr>
                <w:sz w:val="22"/>
                <w:szCs w:val="22"/>
              </w:rPr>
              <w:t>_____________</w:t>
            </w:r>
          </w:p>
          <w:p w:rsidR="006E0E25" w:rsidRPr="006E0E25" w:rsidRDefault="006E0E25" w:rsidP="006E0E25">
            <w:pPr>
              <w:jc w:val="center"/>
              <w:rPr>
                <w:i/>
                <w:sz w:val="22"/>
                <w:szCs w:val="22"/>
              </w:rPr>
            </w:pPr>
            <w:r w:rsidRPr="006E0E25">
              <w:rPr>
                <w:i/>
                <w:sz w:val="22"/>
                <w:szCs w:val="22"/>
              </w:rPr>
              <w:t>(</w:t>
            </w:r>
            <w:proofErr w:type="gramStart"/>
            <w:r w:rsidRPr="006E0E25">
              <w:rPr>
                <w:i/>
                <w:sz w:val="22"/>
                <w:szCs w:val="22"/>
              </w:rPr>
              <w:t>подпись</w:t>
            </w:r>
            <w:proofErr w:type="gramEnd"/>
            <w:r w:rsidRPr="006E0E25">
              <w:rPr>
                <w:i/>
                <w:sz w:val="22"/>
                <w:szCs w:val="22"/>
              </w:rPr>
              <w:t>)</w:t>
            </w:r>
          </w:p>
        </w:tc>
        <w:tc>
          <w:tcPr>
            <w:tcW w:w="1913" w:type="pct"/>
            <w:hideMark/>
          </w:tcPr>
          <w:p w:rsidR="006E0E25" w:rsidRPr="006E0E25" w:rsidRDefault="006E0E25" w:rsidP="006E0E25">
            <w:pPr>
              <w:jc w:val="center"/>
              <w:rPr>
                <w:sz w:val="22"/>
                <w:szCs w:val="22"/>
              </w:rPr>
            </w:pPr>
            <w:r w:rsidRPr="006E0E25">
              <w:rPr>
                <w:sz w:val="22"/>
                <w:szCs w:val="22"/>
              </w:rPr>
              <w:t>__________________________</w:t>
            </w:r>
          </w:p>
          <w:p w:rsidR="006E0E25" w:rsidRPr="006E0E25" w:rsidRDefault="006E0E25" w:rsidP="006E0E25">
            <w:pPr>
              <w:spacing w:after="240"/>
              <w:jc w:val="center"/>
              <w:rPr>
                <w:i/>
                <w:sz w:val="22"/>
                <w:szCs w:val="22"/>
              </w:rPr>
            </w:pPr>
            <w:r w:rsidRPr="006E0E25">
              <w:rPr>
                <w:i/>
                <w:sz w:val="22"/>
                <w:szCs w:val="22"/>
              </w:rPr>
              <w:t>(</w:t>
            </w:r>
            <w:proofErr w:type="gramStart"/>
            <w:r w:rsidRPr="006E0E25">
              <w:rPr>
                <w:i/>
                <w:sz w:val="22"/>
                <w:szCs w:val="22"/>
              </w:rPr>
              <w:t>расшифровка</w:t>
            </w:r>
            <w:proofErr w:type="gramEnd"/>
            <w:r w:rsidRPr="006E0E25">
              <w:rPr>
                <w:i/>
                <w:sz w:val="22"/>
                <w:szCs w:val="22"/>
              </w:rPr>
              <w:t xml:space="preserve"> подписи)</w:t>
            </w:r>
          </w:p>
          <w:p w:rsidR="006E0E25" w:rsidRPr="006E0E25" w:rsidRDefault="006E0E25" w:rsidP="006E0E25">
            <w:pPr>
              <w:jc w:val="center"/>
              <w:rPr>
                <w:sz w:val="22"/>
                <w:szCs w:val="22"/>
              </w:rPr>
            </w:pPr>
            <w:r w:rsidRPr="006E0E25">
              <w:rPr>
                <w:sz w:val="22"/>
                <w:szCs w:val="22"/>
              </w:rPr>
              <w:t>«____»___________ 20__ г.</w:t>
            </w:r>
          </w:p>
        </w:tc>
      </w:tr>
    </w:tbl>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spacing w:before="120"/>
        <w:rPr>
          <w:sz w:val="20"/>
          <w:szCs w:val="20"/>
        </w:rPr>
      </w:pPr>
      <w:r w:rsidRPr="006E0E25">
        <w:rPr>
          <w:b/>
          <w:sz w:val="20"/>
          <w:szCs w:val="20"/>
        </w:rPr>
        <w:t>Инструкция по заполнению</w:t>
      </w:r>
    </w:p>
    <w:p w:rsidR="006E0E25" w:rsidRPr="006E0E25" w:rsidRDefault="006E0E25" w:rsidP="006E0E25">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6E0E25">
        <w:rPr>
          <w:rFonts w:eastAsia="Calibri"/>
          <w:sz w:val="22"/>
          <w:szCs w:val="22"/>
          <w:lang w:eastAsia="en-US"/>
        </w:rPr>
        <w:t>Столбец «Категория Участника закупки» в п. № 13 заполняется с учетом следующего:</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«Производитель МТР» - предприятие, непосредственно изготавливающее Продукцию, товары (МТР);</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6E0E25" w:rsidRPr="006E0E25" w:rsidRDefault="006E0E25" w:rsidP="00F0595E">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6E0E25">
        <w:rPr>
          <w:rFonts w:eastAsia="Calibri"/>
          <w:sz w:val="22"/>
          <w:szCs w:val="22"/>
          <w:lang w:eastAsia="en-US"/>
        </w:rPr>
        <w:t>«Прочие участника» - иные Участники закупки, не вошедшие в другие группы.</w:t>
      </w:r>
    </w:p>
    <w:p w:rsidR="006E0E25" w:rsidRPr="006E0E25" w:rsidRDefault="006E0E25" w:rsidP="006E0E25">
      <w:pPr>
        <w:jc w:val="center"/>
        <w:rPr>
          <w:b/>
        </w:rPr>
      </w:pPr>
      <w:r w:rsidRPr="006E0E25">
        <w:rPr>
          <w:sz w:val="20"/>
          <w:szCs w:val="20"/>
        </w:rPr>
        <w:br w:type="page"/>
      </w:r>
      <w:bookmarkStart w:id="110" w:name="_Toc398807148"/>
      <w:bookmarkStart w:id="111" w:name="_Toc393888125"/>
      <w:bookmarkStart w:id="112" w:name="_Toc393989340"/>
      <w:bookmarkStart w:id="113" w:name="_Toc392610538"/>
      <w:bookmarkStart w:id="114" w:name="_Toc392595026"/>
      <w:bookmarkStart w:id="115" w:name="_Toc392495198"/>
      <w:bookmarkStart w:id="116" w:name="_Toc392326437"/>
      <w:bookmarkStart w:id="117" w:name="_Ref391375597"/>
      <w:bookmarkStart w:id="118" w:name="_Ref391375476"/>
      <w:bookmarkStart w:id="119" w:name="_Ref391194808"/>
      <w:bookmarkStart w:id="120" w:name="_Ref391310895"/>
      <w:r w:rsidRPr="006E0E25">
        <w:rPr>
          <w:b/>
        </w:rPr>
        <w:t>ФОРМА ПРЕДСТАВЛЕНИЯ ИНФОРМАЦИИ О ЦЕПОЧКЕ СОБСТВЕННИКОВ, ВКЛЮЧАЯ КОНЕЧНЫХ БЕНЕФИЦИАРОВ</w:t>
      </w:r>
      <w:bookmarkEnd w:id="110"/>
      <w:bookmarkEnd w:id="111"/>
      <w:bookmarkEnd w:id="112"/>
      <w:bookmarkEnd w:id="113"/>
      <w:bookmarkEnd w:id="114"/>
      <w:bookmarkEnd w:id="115"/>
      <w:bookmarkEnd w:id="116"/>
      <w:bookmarkEnd w:id="117"/>
      <w:bookmarkEnd w:id="118"/>
      <w:r w:rsidRPr="006E0E25">
        <w:rPr>
          <w:b/>
          <w:bCs/>
          <w:caps/>
          <w:sz w:val="20"/>
          <w:vertAlign w:val="superscript"/>
        </w:rPr>
        <w:footnoteReference w:id="3"/>
      </w:r>
    </w:p>
    <w:p w:rsidR="006E0E25" w:rsidRPr="006E0E25" w:rsidRDefault="006E0E25" w:rsidP="006E0E25">
      <w:pPr>
        <w:jc w:val="center"/>
        <w:rPr>
          <w:vanish/>
          <w:sz w:val="20"/>
          <w:szCs w:val="20"/>
        </w:rPr>
      </w:pPr>
    </w:p>
    <w:bookmarkEnd w:id="119"/>
    <w:bookmarkEnd w:id="120"/>
    <w:p w:rsidR="006E0E25" w:rsidRPr="006E0E25" w:rsidRDefault="006E0E25" w:rsidP="006E0E25">
      <w:pPr>
        <w:pBdr>
          <w:top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rPr>
          <w:sz w:val="20"/>
          <w:szCs w:val="20"/>
        </w:rPr>
      </w:pPr>
    </w:p>
    <w:p w:rsidR="006E0E25" w:rsidRPr="006E0E25" w:rsidRDefault="006E0E25" w:rsidP="006E0E25">
      <w:pPr>
        <w:jc w:val="center"/>
        <w:rPr>
          <w:rFonts w:eastAsia="Calibri"/>
          <w:szCs w:val="22"/>
          <w:lang w:eastAsia="en-US"/>
        </w:rPr>
      </w:pPr>
      <w:r w:rsidRPr="006E0E25">
        <w:rPr>
          <w:rFonts w:eastAsia="Calibri"/>
          <w:b/>
          <w:bCs/>
          <w:szCs w:val="22"/>
          <w:lang w:eastAsia="en-US"/>
        </w:rPr>
        <w:t>(</w:t>
      </w:r>
      <w:proofErr w:type="gramStart"/>
      <w:r w:rsidRPr="006E0E25">
        <w:rPr>
          <w:rFonts w:eastAsia="Calibri"/>
          <w:b/>
          <w:bCs/>
          <w:szCs w:val="22"/>
          <w:lang w:eastAsia="en-US"/>
        </w:rPr>
        <w:t>фирменный</w:t>
      </w:r>
      <w:proofErr w:type="gramEnd"/>
      <w:r w:rsidRPr="006E0E25">
        <w:rPr>
          <w:rFonts w:eastAsia="Calibri"/>
          <w:b/>
          <w:bCs/>
          <w:szCs w:val="22"/>
          <w:lang w:eastAsia="en-US"/>
        </w:rPr>
        <w:t xml:space="preserve"> бланк Участника закупки)</w:t>
      </w:r>
    </w:p>
    <w:p w:rsidR="006E0E25" w:rsidRPr="006E0E25" w:rsidRDefault="006E0E25" w:rsidP="006E0E25">
      <w:pPr>
        <w:tabs>
          <w:tab w:val="right" w:pos="9638"/>
        </w:tabs>
        <w:rPr>
          <w:rFonts w:eastAsia="Calibri"/>
          <w:b/>
          <w:bCs/>
          <w:szCs w:val="22"/>
          <w:lang w:eastAsia="en-US"/>
        </w:rPr>
      </w:pPr>
      <w:r w:rsidRPr="006E0E25">
        <w:rPr>
          <w:rFonts w:eastAsia="Calibri"/>
          <w:szCs w:val="22"/>
          <w:lang w:eastAsia="en-US"/>
        </w:rPr>
        <w:t xml:space="preserve">№__________ </w:t>
      </w:r>
      <w:r w:rsidRPr="006E0E25">
        <w:rPr>
          <w:rFonts w:eastAsia="Calibri"/>
          <w:szCs w:val="22"/>
          <w:lang w:eastAsia="en-US"/>
        </w:rPr>
        <w:tab/>
        <w:t xml:space="preserve">«__»________201___г. </w:t>
      </w:r>
    </w:p>
    <w:p w:rsidR="006E0E25" w:rsidRPr="006E0E25" w:rsidRDefault="006E0E25" w:rsidP="006E0E25">
      <w:pPr>
        <w:ind w:left="-2410" w:right="19"/>
        <w:jc w:val="center"/>
        <w:rPr>
          <w:b/>
          <w:sz w:val="20"/>
          <w:szCs w:val="20"/>
        </w:rPr>
      </w:pPr>
    </w:p>
    <w:p w:rsidR="006E0E25" w:rsidRPr="006E0E25" w:rsidRDefault="006E0E25" w:rsidP="006E0E25">
      <w:pPr>
        <w:tabs>
          <w:tab w:val="right" w:pos="9720"/>
        </w:tabs>
        <w:jc w:val="center"/>
        <w:rPr>
          <w:b/>
          <w:sz w:val="20"/>
          <w:szCs w:val="20"/>
        </w:rPr>
      </w:pPr>
      <w:r w:rsidRPr="006E0E25">
        <w:rPr>
          <w:b/>
          <w:sz w:val="20"/>
          <w:szCs w:val="20"/>
        </w:rPr>
        <w:t>Информация о собственниках (акционерах) организации</w:t>
      </w:r>
    </w:p>
    <w:p w:rsidR="006E0E25" w:rsidRPr="006E0E25" w:rsidRDefault="006E0E25" w:rsidP="006E0E25">
      <w:pPr>
        <w:tabs>
          <w:tab w:val="right" w:pos="9720"/>
        </w:tabs>
        <w:jc w:val="center"/>
        <w:rPr>
          <w:sz w:val="20"/>
          <w:szCs w:val="20"/>
        </w:rPr>
      </w:pPr>
      <w:r w:rsidRPr="006E0E25">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6E0E25" w:rsidRPr="006E0E25" w:rsidRDefault="006E0E25" w:rsidP="006E0E25">
      <w:pPr>
        <w:tabs>
          <w:tab w:val="right" w:pos="9720"/>
        </w:tabs>
        <w:jc w:val="center"/>
        <w:rPr>
          <w:sz w:val="20"/>
          <w:szCs w:val="20"/>
        </w:rPr>
      </w:pPr>
      <w:r w:rsidRPr="006E0E25">
        <w:rPr>
          <w:sz w:val="20"/>
          <w:szCs w:val="20"/>
        </w:rPr>
        <w:t>(</w:t>
      </w:r>
      <w:proofErr w:type="gramStart"/>
      <w:r w:rsidRPr="006E0E25">
        <w:rPr>
          <w:sz w:val="20"/>
          <w:szCs w:val="20"/>
        </w:rPr>
        <w:t>с</w:t>
      </w:r>
      <w:proofErr w:type="gramEnd"/>
      <w:r w:rsidRPr="006E0E25">
        <w:rPr>
          <w:sz w:val="20"/>
          <w:szCs w:val="20"/>
        </w:rPr>
        <w:t xml:space="preserve"> указанием всей цепочки собственников, включая бенефициаров (в том числе конечных))</w:t>
      </w:r>
    </w:p>
    <w:p w:rsidR="006E0E25" w:rsidRPr="006E0E25" w:rsidRDefault="006E0E25" w:rsidP="006E0E25">
      <w:pPr>
        <w:tabs>
          <w:tab w:val="right" w:pos="9720"/>
        </w:tabs>
        <w:spacing w:after="120"/>
        <w:jc w:val="center"/>
        <w:rPr>
          <w:sz w:val="20"/>
          <w:szCs w:val="20"/>
        </w:rPr>
      </w:pPr>
      <w:proofErr w:type="gramStart"/>
      <w:r w:rsidRPr="006E0E25">
        <w:rPr>
          <w:sz w:val="20"/>
          <w:szCs w:val="20"/>
        </w:rPr>
        <w:t>по</w:t>
      </w:r>
      <w:proofErr w:type="gramEnd"/>
      <w:r w:rsidRPr="006E0E25">
        <w:rPr>
          <w:sz w:val="20"/>
          <w:szCs w:val="20"/>
        </w:rPr>
        <w:t xml:space="preserve">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6E0E25" w:rsidRPr="006E0E25" w:rsidTr="006E0E25">
        <w:tc>
          <w:tcPr>
            <w:tcW w:w="1491" w:type="pct"/>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pacing w:before="134"/>
              <w:ind w:right="14"/>
              <w:jc w:val="center"/>
              <w:rPr>
                <w:caps/>
                <w:sz w:val="18"/>
                <w:szCs w:val="16"/>
              </w:rPr>
            </w:pPr>
            <w:r w:rsidRPr="006E0E25">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spacing w:before="134"/>
              <w:ind w:right="14"/>
              <w:jc w:val="center"/>
              <w:rPr>
                <w:sz w:val="18"/>
                <w:szCs w:val="16"/>
              </w:rPr>
            </w:pPr>
            <w:r w:rsidRPr="006E0E25">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6E0E25" w:rsidRPr="006E0E25" w:rsidRDefault="006E0E25" w:rsidP="006E0E25">
            <w:pPr>
              <w:ind w:right="14"/>
              <w:jc w:val="center"/>
              <w:rPr>
                <w:caps/>
                <w:sz w:val="18"/>
                <w:szCs w:val="16"/>
              </w:rPr>
            </w:pPr>
            <w:r w:rsidRPr="006E0E25">
              <w:rPr>
                <w:sz w:val="18"/>
                <w:szCs w:val="16"/>
              </w:rPr>
              <w:t xml:space="preserve">Подтверждающие документы, наименование, реквизиты, паспортные данные (в </w:t>
            </w:r>
            <w:proofErr w:type="spellStart"/>
            <w:r w:rsidRPr="006E0E25">
              <w:rPr>
                <w:sz w:val="18"/>
                <w:szCs w:val="16"/>
              </w:rPr>
              <w:t>т.ч</w:t>
            </w:r>
            <w:proofErr w:type="spellEnd"/>
            <w:r w:rsidRPr="006E0E25">
              <w:rPr>
                <w:sz w:val="18"/>
                <w:szCs w:val="16"/>
              </w:rPr>
              <w:t>. гражданство)</w:t>
            </w:r>
          </w:p>
        </w:tc>
      </w:tr>
      <w:tr w:rsidR="006E0E25" w:rsidRPr="006E0E25" w:rsidTr="006E0E25">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E0E25" w:rsidRPr="006E0E25" w:rsidRDefault="006E0E25" w:rsidP="006E0E25">
            <w:pPr>
              <w:ind w:right="14"/>
              <w:rPr>
                <w:sz w:val="20"/>
                <w:szCs w:val="20"/>
              </w:rPr>
            </w:pPr>
            <w:r w:rsidRPr="006E0E25">
              <w:rPr>
                <w:sz w:val="20"/>
                <w:szCs w:val="20"/>
                <w:lang w:val="en-US"/>
              </w:rPr>
              <w:t xml:space="preserve">I. </w:t>
            </w:r>
            <w:r w:rsidRPr="006E0E25">
              <w:rPr>
                <w:sz w:val="20"/>
                <w:szCs w:val="20"/>
              </w:rPr>
              <w:t>Организация</w:t>
            </w:r>
            <w:r w:rsidRPr="006E0E25">
              <w:rPr>
                <w:sz w:val="20"/>
                <w:szCs w:val="20"/>
                <w:lang w:val="en-US"/>
              </w:rPr>
              <w:t>-</w:t>
            </w:r>
            <w:r w:rsidRPr="006E0E25">
              <w:rPr>
                <w:sz w:val="20"/>
                <w:szCs w:val="20"/>
              </w:rPr>
              <w:t>Участник</w:t>
            </w: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E0E25" w:rsidRPr="006E0E25" w:rsidRDefault="006E0E25" w:rsidP="006E0E25">
            <w:pPr>
              <w:ind w:right="14"/>
              <w:rPr>
                <w:sz w:val="20"/>
                <w:szCs w:val="20"/>
              </w:rPr>
            </w:pPr>
            <w:r w:rsidRPr="006E0E25">
              <w:rPr>
                <w:sz w:val="20"/>
                <w:szCs w:val="20"/>
                <w:lang w:val="en-US"/>
              </w:rPr>
              <w:t>II</w:t>
            </w:r>
            <w:r w:rsidRPr="006E0E25">
              <w:rPr>
                <w:sz w:val="20"/>
                <w:szCs w:val="20"/>
              </w:rPr>
              <w:t xml:space="preserve">. Юридические лица, являющиеся собственниками организации-Участника </w:t>
            </w: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E0E25" w:rsidRPr="006E0E25" w:rsidRDefault="006E0E25" w:rsidP="006E0E25">
            <w:pPr>
              <w:ind w:right="14"/>
              <w:rPr>
                <w:sz w:val="20"/>
                <w:szCs w:val="20"/>
              </w:rPr>
            </w:pPr>
            <w:r w:rsidRPr="006E0E25">
              <w:rPr>
                <w:sz w:val="20"/>
                <w:szCs w:val="20"/>
                <w:lang w:val="en-US"/>
              </w:rPr>
              <w:t>III</w:t>
            </w:r>
            <w:r w:rsidRPr="006E0E25">
              <w:rPr>
                <w:sz w:val="20"/>
                <w:szCs w:val="20"/>
              </w:rPr>
              <w:t xml:space="preserve">. Юридические лица, являющиеся собственниками собственников организации-Участника </w:t>
            </w: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E0E25" w:rsidRPr="006E0E25" w:rsidRDefault="006E0E25" w:rsidP="006E0E25">
            <w:pPr>
              <w:ind w:right="14"/>
              <w:rPr>
                <w:sz w:val="20"/>
                <w:szCs w:val="20"/>
              </w:rPr>
            </w:pPr>
            <w:r w:rsidRPr="006E0E25">
              <w:rPr>
                <w:sz w:val="20"/>
                <w:szCs w:val="20"/>
                <w:lang w:val="en-US"/>
              </w:rPr>
              <w:t>IV</w:t>
            </w:r>
            <w:r w:rsidRPr="006E0E25">
              <w:rPr>
                <w:sz w:val="20"/>
                <w:szCs w:val="20"/>
              </w:rPr>
              <w:t>. Юридические лица, являющиеся собственниками следующих уровней (до конечных) …</w:t>
            </w: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r w:rsidR="006E0E25" w:rsidRPr="006E0E25" w:rsidTr="006E0E25">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E0E25" w:rsidRPr="006E0E25" w:rsidRDefault="006E0E25" w:rsidP="006E0E25">
            <w:pPr>
              <w:ind w:right="14"/>
              <w:rPr>
                <w:sz w:val="20"/>
                <w:szCs w:val="20"/>
              </w:rPr>
            </w:pPr>
          </w:p>
        </w:tc>
      </w:tr>
    </w:tbl>
    <w:p w:rsidR="006E0E25" w:rsidRPr="006E0E25" w:rsidRDefault="006E0E25" w:rsidP="006E0E25">
      <w:pPr>
        <w:spacing w:line="276" w:lineRule="auto"/>
        <w:ind w:left="6" w:right="11"/>
        <w:rPr>
          <w:sz w:val="20"/>
          <w:szCs w:val="20"/>
        </w:rPr>
      </w:pPr>
    </w:p>
    <w:p w:rsidR="006E0E25" w:rsidRPr="006E0E25" w:rsidRDefault="006E0E25" w:rsidP="006E0E25">
      <w:pPr>
        <w:rPr>
          <w:i/>
          <w:sz w:val="22"/>
          <w:szCs w:val="22"/>
        </w:rPr>
      </w:pPr>
      <w:r w:rsidRPr="006E0E25">
        <w:rPr>
          <w:i/>
          <w:sz w:val="22"/>
          <w:szCs w:val="22"/>
        </w:rPr>
        <w:t xml:space="preserve">Примечание: </w:t>
      </w:r>
    </w:p>
    <w:p w:rsidR="006E0E25" w:rsidRPr="006E0E25" w:rsidRDefault="006E0E25" w:rsidP="00F0595E">
      <w:pPr>
        <w:numPr>
          <w:ilvl w:val="0"/>
          <w:numId w:val="25"/>
        </w:numPr>
        <w:spacing w:after="200" w:line="276" w:lineRule="auto"/>
        <w:contextualSpacing/>
        <w:jc w:val="both"/>
        <w:rPr>
          <w:rFonts w:eastAsia="Calibri"/>
          <w:i/>
          <w:sz w:val="22"/>
          <w:szCs w:val="22"/>
          <w:lang w:eastAsia="en-US"/>
        </w:rPr>
      </w:pPr>
      <w:proofErr w:type="gramStart"/>
      <w:r w:rsidRPr="006E0E25">
        <w:rPr>
          <w:rFonts w:eastAsia="Calibri"/>
          <w:i/>
          <w:sz w:val="22"/>
          <w:szCs w:val="22"/>
          <w:lang w:eastAsia="en-US"/>
        </w:rPr>
        <w:t>для</w:t>
      </w:r>
      <w:proofErr w:type="gramEnd"/>
      <w:r w:rsidRPr="006E0E25">
        <w:rPr>
          <w:rFonts w:eastAsia="Calibri"/>
          <w:i/>
          <w:sz w:val="22"/>
          <w:szCs w:val="22"/>
          <w:lang w:eastAsia="en-US"/>
        </w:rPr>
        <w:t xml:space="preserve"> собственников/бенефициаров/акционеров физических лиц указать ФИО, паспортные данные, гражданство и долю в %; </w:t>
      </w:r>
    </w:p>
    <w:p w:rsidR="006E0E25" w:rsidRPr="006E0E25" w:rsidRDefault="006E0E25" w:rsidP="00F0595E">
      <w:pPr>
        <w:numPr>
          <w:ilvl w:val="0"/>
          <w:numId w:val="25"/>
        </w:numPr>
        <w:spacing w:after="200" w:line="276" w:lineRule="auto"/>
        <w:contextualSpacing/>
        <w:jc w:val="both"/>
        <w:rPr>
          <w:rFonts w:eastAsia="Calibri"/>
          <w:i/>
          <w:sz w:val="22"/>
          <w:szCs w:val="22"/>
          <w:lang w:eastAsia="en-US"/>
        </w:rPr>
      </w:pPr>
      <w:proofErr w:type="gramStart"/>
      <w:r w:rsidRPr="006E0E25">
        <w:rPr>
          <w:rFonts w:eastAsia="Calibri"/>
          <w:i/>
          <w:sz w:val="22"/>
          <w:szCs w:val="22"/>
          <w:lang w:eastAsia="en-US"/>
        </w:rPr>
        <w:t>для</w:t>
      </w:r>
      <w:proofErr w:type="gramEnd"/>
      <w:r w:rsidRPr="006E0E25">
        <w:rPr>
          <w:rFonts w:eastAsia="Calibri"/>
          <w:i/>
          <w:sz w:val="22"/>
          <w:szCs w:val="22"/>
          <w:lang w:eastAsia="en-US"/>
        </w:rPr>
        <w:t xml:space="preserve"> собственников/акционеров юридических лиц указать: </w:t>
      </w:r>
    </w:p>
    <w:p w:rsidR="006E0E25" w:rsidRPr="006E0E25" w:rsidRDefault="006E0E25" w:rsidP="00F0595E">
      <w:pPr>
        <w:numPr>
          <w:ilvl w:val="1"/>
          <w:numId w:val="26"/>
        </w:numPr>
        <w:spacing w:after="200" w:line="276" w:lineRule="auto"/>
        <w:contextualSpacing/>
        <w:jc w:val="both"/>
        <w:rPr>
          <w:rFonts w:eastAsia="Calibri"/>
          <w:i/>
          <w:sz w:val="22"/>
          <w:szCs w:val="22"/>
          <w:lang w:eastAsia="en-US"/>
        </w:rPr>
      </w:pPr>
      <w:proofErr w:type="gramStart"/>
      <w:r w:rsidRPr="006E0E25">
        <w:rPr>
          <w:rFonts w:eastAsia="Calibri"/>
          <w:i/>
          <w:sz w:val="22"/>
          <w:szCs w:val="22"/>
          <w:lang w:eastAsia="en-US"/>
        </w:rPr>
        <w:t>наименование</w:t>
      </w:r>
      <w:proofErr w:type="gramEnd"/>
      <w:r w:rsidRPr="006E0E25">
        <w:rPr>
          <w:rFonts w:eastAsia="Calibri"/>
          <w:i/>
          <w:sz w:val="22"/>
          <w:szCs w:val="22"/>
          <w:lang w:eastAsia="en-US"/>
        </w:rPr>
        <w:t>, форму собственности, ИНН, местонахождение (страну регистрации) и долю в % в организации–Участника закупки;</w:t>
      </w:r>
    </w:p>
    <w:p w:rsidR="006E0E25" w:rsidRPr="006E0E25" w:rsidRDefault="006E0E25" w:rsidP="00F0595E">
      <w:pPr>
        <w:numPr>
          <w:ilvl w:val="1"/>
          <w:numId w:val="26"/>
        </w:numPr>
        <w:spacing w:after="200" w:line="276" w:lineRule="auto"/>
        <w:contextualSpacing/>
        <w:jc w:val="both"/>
        <w:rPr>
          <w:rFonts w:eastAsia="Calibri"/>
          <w:i/>
          <w:sz w:val="22"/>
          <w:szCs w:val="22"/>
          <w:lang w:eastAsia="en-US"/>
        </w:rPr>
      </w:pPr>
      <w:proofErr w:type="gramStart"/>
      <w:r w:rsidRPr="006E0E25">
        <w:rPr>
          <w:rFonts w:eastAsia="Calibri"/>
          <w:i/>
          <w:sz w:val="22"/>
          <w:szCs w:val="22"/>
          <w:lang w:eastAsia="en-US"/>
        </w:rPr>
        <w:t>своих</w:t>
      </w:r>
      <w:proofErr w:type="gramEnd"/>
      <w:r w:rsidRPr="006E0E25">
        <w:rPr>
          <w:rFonts w:eastAsia="Calibri"/>
          <w:i/>
          <w:sz w:val="22"/>
          <w:szCs w:val="22"/>
          <w:lang w:eastAsia="en-US"/>
        </w:rPr>
        <w:t xml:space="preserve"> собственников (до конечных);</w:t>
      </w:r>
    </w:p>
    <w:p w:rsidR="006E0E25" w:rsidRPr="006E0E25" w:rsidRDefault="006E0E25" w:rsidP="00F0595E">
      <w:pPr>
        <w:numPr>
          <w:ilvl w:val="0"/>
          <w:numId w:val="25"/>
        </w:numPr>
        <w:spacing w:after="200" w:line="276" w:lineRule="auto"/>
        <w:contextualSpacing/>
        <w:jc w:val="both"/>
        <w:rPr>
          <w:rFonts w:eastAsia="Calibri"/>
          <w:i/>
          <w:sz w:val="22"/>
          <w:szCs w:val="22"/>
          <w:lang w:eastAsia="en-US"/>
        </w:rPr>
      </w:pPr>
      <w:proofErr w:type="gramStart"/>
      <w:r w:rsidRPr="006E0E25">
        <w:rPr>
          <w:rFonts w:eastAsia="Calibri"/>
          <w:i/>
          <w:sz w:val="22"/>
          <w:szCs w:val="22"/>
          <w:lang w:eastAsia="en-US"/>
        </w:rPr>
        <w:t>в</w:t>
      </w:r>
      <w:proofErr w:type="gramEnd"/>
      <w:r w:rsidRPr="006E0E25">
        <w:rPr>
          <w:rFonts w:eastAsia="Calibri"/>
          <w:i/>
          <w:sz w:val="22"/>
          <w:szCs w:val="22"/>
          <w:lang w:eastAsia="en-US"/>
        </w:rPr>
        <w:t xml:space="preserve">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6E0E25" w:rsidRPr="006E0E25" w:rsidRDefault="006E0E25" w:rsidP="006E0E25">
      <w:pPr>
        <w:rPr>
          <w:color w:val="000000"/>
          <w:spacing w:val="-2"/>
          <w:sz w:val="20"/>
          <w:szCs w:val="20"/>
        </w:rPr>
      </w:pPr>
    </w:p>
    <w:p w:rsidR="006E0E25" w:rsidRPr="006E0E25" w:rsidRDefault="006E0E25" w:rsidP="006E0E25">
      <w:pPr>
        <w:rPr>
          <w:color w:val="000000"/>
          <w:spacing w:val="-2"/>
          <w:sz w:val="20"/>
          <w:szCs w:val="20"/>
        </w:rPr>
      </w:pPr>
      <w:r w:rsidRPr="006E0E25">
        <w:rPr>
          <w:color w:val="000000"/>
          <w:spacing w:val="-2"/>
          <w:sz w:val="20"/>
          <w:szCs w:val="20"/>
        </w:rPr>
        <w:t>Должность (подпись) Ф. И. О. ____________________________________</w:t>
      </w:r>
    </w:p>
    <w:p w:rsidR="006E0E25" w:rsidRPr="006E0E25" w:rsidRDefault="006E0E25" w:rsidP="006E0E25">
      <w:pPr>
        <w:spacing w:before="240"/>
        <w:rPr>
          <w:color w:val="000000"/>
          <w:spacing w:val="-2"/>
          <w:sz w:val="20"/>
          <w:szCs w:val="20"/>
        </w:rPr>
      </w:pPr>
      <w:r w:rsidRPr="006E0E25">
        <w:rPr>
          <w:color w:val="000000"/>
          <w:spacing w:val="-2"/>
          <w:sz w:val="20"/>
          <w:szCs w:val="20"/>
        </w:rPr>
        <w:t>Исп. ФИО</w:t>
      </w:r>
    </w:p>
    <w:p w:rsidR="006E0E25" w:rsidRPr="006E0E25" w:rsidRDefault="006E0E25" w:rsidP="006E0E25">
      <w:pPr>
        <w:rPr>
          <w:sz w:val="20"/>
          <w:szCs w:val="20"/>
        </w:rPr>
      </w:pPr>
      <w:r w:rsidRPr="006E0E25">
        <w:rPr>
          <w:color w:val="000000"/>
          <w:spacing w:val="-2"/>
          <w:sz w:val="20"/>
          <w:szCs w:val="20"/>
        </w:rPr>
        <w:t>Тел.</w:t>
      </w: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bookmarkStart w:id="121" w:name="_Toc393888126"/>
      <w:bookmarkStart w:id="122" w:name="_Toc393989341"/>
      <w:bookmarkStart w:id="123" w:name="_Toc392610539"/>
      <w:bookmarkStart w:id="124" w:name="_Toc392595027"/>
      <w:bookmarkStart w:id="125" w:name="_Toc392495199"/>
      <w:bookmarkStart w:id="126" w:name="_Toc392326438"/>
      <w:bookmarkStart w:id="127" w:name="_Ref392931988"/>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bookmarkEnd w:id="121"/>
      <w:bookmarkEnd w:id="122"/>
      <w:bookmarkEnd w:id="123"/>
      <w:bookmarkEnd w:id="124"/>
      <w:bookmarkEnd w:id="125"/>
      <w:bookmarkEnd w:id="126"/>
      <w:bookmarkEnd w:id="127"/>
    </w:p>
    <w:p w:rsidR="006E0E25" w:rsidRPr="006E0E25" w:rsidRDefault="006E0E25" w:rsidP="006E0E25">
      <w:pPr>
        <w:rPr>
          <w:vanish/>
          <w:sz w:val="20"/>
          <w:szCs w:val="20"/>
        </w:rPr>
        <w:sectPr w:rsidR="006E0E25" w:rsidRPr="006E0E25">
          <w:pgSz w:w="11907" w:h="16840"/>
          <w:pgMar w:top="510" w:right="1021" w:bottom="567" w:left="1247" w:header="737" w:footer="680" w:gutter="0"/>
          <w:cols w:space="720"/>
        </w:sectPr>
      </w:pPr>
    </w:p>
    <w:p w:rsidR="006E0E25" w:rsidRPr="006E0E25" w:rsidRDefault="006E0E25" w:rsidP="006E0E25">
      <w:pPr>
        <w:rPr>
          <w:vanish/>
          <w:sz w:val="20"/>
          <w:szCs w:val="20"/>
        </w:rPr>
      </w:pPr>
    </w:p>
    <w:p w:rsidR="006E0E25" w:rsidRPr="006E0E25" w:rsidRDefault="006E0E25" w:rsidP="006E0E25">
      <w:pPr>
        <w:rPr>
          <w:vanish/>
          <w:sz w:val="20"/>
          <w:szCs w:val="20"/>
        </w:rPr>
      </w:pPr>
    </w:p>
    <w:p w:rsidR="006E0E25" w:rsidRPr="006E0E25" w:rsidRDefault="006E0E25" w:rsidP="006E0E25">
      <w:pPr>
        <w:rPr>
          <w:vanish/>
          <w:sz w:val="20"/>
          <w:szCs w:val="20"/>
        </w:rPr>
      </w:pPr>
    </w:p>
    <w:p w:rsidR="006E0E25" w:rsidRPr="006E0E25" w:rsidRDefault="006E0E25" w:rsidP="006E0E25">
      <w:pPr>
        <w:rPr>
          <w:vanish/>
          <w:sz w:val="20"/>
          <w:szCs w:val="20"/>
        </w:rPr>
      </w:pPr>
    </w:p>
    <w:p w:rsidR="006E0E25" w:rsidRPr="006E0E25" w:rsidRDefault="006E0E25" w:rsidP="006E0E25">
      <w:pPr>
        <w:rPr>
          <w:vanish/>
          <w:sz w:val="20"/>
          <w:szCs w:val="20"/>
        </w:rPr>
      </w:pPr>
    </w:p>
    <w:p w:rsidR="006E0E25" w:rsidRPr="006E0E25" w:rsidRDefault="006E0E25" w:rsidP="006E0E25">
      <w:pPr>
        <w:rPr>
          <w:vanish/>
          <w:sz w:val="20"/>
          <w:szCs w:val="20"/>
        </w:rPr>
      </w:pPr>
      <w:r w:rsidRPr="006E0E25">
        <w:rPr>
          <w:vanish/>
          <w:sz w:val="20"/>
          <w:szCs w:val="20"/>
        </w:rPr>
        <w:br w:type="page"/>
      </w:r>
    </w:p>
    <w:p w:rsidR="006E0E25" w:rsidRPr="006E0E25" w:rsidRDefault="006E0E25" w:rsidP="006E0E25">
      <w:pPr>
        <w:pBdr>
          <w:top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keepNext/>
        <w:tabs>
          <w:tab w:val="left" w:pos="1134"/>
        </w:tabs>
        <w:suppressAutoHyphens/>
        <w:kinsoku w:val="0"/>
        <w:overflowPunct w:val="0"/>
        <w:autoSpaceDE w:val="0"/>
        <w:autoSpaceDN w:val="0"/>
        <w:spacing w:before="360" w:after="120"/>
        <w:jc w:val="center"/>
        <w:rPr>
          <w:b/>
          <w:caps/>
          <w:sz w:val="22"/>
          <w:szCs w:val="28"/>
        </w:rPr>
      </w:pPr>
      <w:bookmarkStart w:id="128" w:name="персданные"/>
      <w:r w:rsidRPr="006E0E25">
        <w:rPr>
          <w:b/>
          <w:caps/>
          <w:sz w:val="22"/>
          <w:szCs w:val="28"/>
        </w:rPr>
        <w:t>Подтверждение согласия физического лица на обработку персональных данных</w:t>
      </w:r>
    </w:p>
    <w:bookmarkEnd w:id="128"/>
    <w:p w:rsidR="006E0E25" w:rsidRPr="006E0E25" w:rsidRDefault="006E0E25" w:rsidP="006E0E25">
      <w:pPr>
        <w:rPr>
          <w:sz w:val="20"/>
          <w:szCs w:val="20"/>
        </w:rPr>
      </w:pPr>
      <w:r w:rsidRPr="006E0E25">
        <w:rPr>
          <w:sz w:val="20"/>
          <w:szCs w:val="20"/>
        </w:rPr>
        <w:t>Настоящим _______________________________________________________________________,</w:t>
      </w:r>
    </w:p>
    <w:p w:rsidR="006E0E25" w:rsidRPr="006E0E25" w:rsidRDefault="006E0E25" w:rsidP="006E0E25">
      <w:pPr>
        <w:spacing w:after="120"/>
        <w:rPr>
          <w:i/>
          <w:sz w:val="18"/>
          <w:szCs w:val="20"/>
          <w:vertAlign w:val="superscript"/>
        </w:rPr>
      </w:pPr>
      <w:r w:rsidRPr="006E0E25">
        <w:rPr>
          <w:i/>
          <w:sz w:val="18"/>
          <w:szCs w:val="20"/>
          <w:vertAlign w:val="superscript"/>
        </w:rPr>
        <w:tab/>
      </w:r>
      <w:r w:rsidRPr="006E0E25">
        <w:rPr>
          <w:i/>
          <w:sz w:val="18"/>
          <w:szCs w:val="20"/>
          <w:vertAlign w:val="superscript"/>
        </w:rPr>
        <w:tab/>
      </w:r>
      <w:r w:rsidRPr="006E0E25">
        <w:rPr>
          <w:i/>
          <w:sz w:val="18"/>
          <w:szCs w:val="20"/>
          <w:vertAlign w:val="superscript"/>
        </w:rPr>
        <w:tab/>
      </w:r>
      <w:r w:rsidRPr="006E0E25">
        <w:rPr>
          <w:i/>
          <w:sz w:val="18"/>
          <w:szCs w:val="20"/>
          <w:vertAlign w:val="superscript"/>
        </w:rPr>
        <w:tab/>
      </w:r>
      <w:r w:rsidRPr="006E0E25">
        <w:rPr>
          <w:i/>
          <w:sz w:val="18"/>
          <w:szCs w:val="20"/>
          <w:vertAlign w:val="superscript"/>
        </w:rPr>
        <w:tab/>
        <w:t>(</w:t>
      </w:r>
      <w:proofErr w:type="gramStart"/>
      <w:r w:rsidRPr="006E0E25">
        <w:rPr>
          <w:i/>
          <w:sz w:val="18"/>
          <w:szCs w:val="20"/>
          <w:vertAlign w:val="superscript"/>
        </w:rPr>
        <w:t>фамилия</w:t>
      </w:r>
      <w:proofErr w:type="gramEnd"/>
      <w:r w:rsidRPr="006E0E25">
        <w:rPr>
          <w:i/>
          <w:sz w:val="18"/>
          <w:szCs w:val="20"/>
          <w:vertAlign w:val="superscript"/>
        </w:rPr>
        <w:t>, имя, отчество Поставщика)</w:t>
      </w:r>
    </w:p>
    <w:p w:rsidR="006E0E25" w:rsidRPr="006E0E25" w:rsidRDefault="006E0E25" w:rsidP="006E0E25">
      <w:pPr>
        <w:rPr>
          <w:sz w:val="20"/>
          <w:szCs w:val="20"/>
        </w:rPr>
      </w:pPr>
      <w:r w:rsidRPr="006E0E25">
        <w:rPr>
          <w:sz w:val="20"/>
          <w:szCs w:val="20"/>
        </w:rPr>
        <w:t>Основной документ, удостоверяющий личность ______________________________________</w:t>
      </w:r>
      <w:proofErr w:type="gramStart"/>
      <w:r w:rsidRPr="006E0E25">
        <w:rPr>
          <w:sz w:val="20"/>
          <w:szCs w:val="20"/>
        </w:rPr>
        <w:t>_,</w:t>
      </w:r>
      <w:r w:rsidRPr="006E0E25">
        <w:rPr>
          <w:sz w:val="20"/>
          <w:szCs w:val="20"/>
          <w:vertAlign w:val="superscript"/>
        </w:rPr>
        <w:tab/>
      </w:r>
      <w:proofErr w:type="gramEnd"/>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i/>
          <w:sz w:val="18"/>
          <w:szCs w:val="20"/>
          <w:vertAlign w:val="superscript"/>
        </w:rPr>
        <w:t>(серия, номер, кем и когда выдан)</w:t>
      </w:r>
    </w:p>
    <w:p w:rsidR="006E0E25" w:rsidRPr="006E0E25" w:rsidRDefault="006E0E25" w:rsidP="006E0E25">
      <w:pPr>
        <w:spacing w:after="120"/>
        <w:rPr>
          <w:sz w:val="20"/>
          <w:szCs w:val="20"/>
        </w:rPr>
      </w:pPr>
      <w:r w:rsidRPr="006E0E25">
        <w:rPr>
          <w:sz w:val="20"/>
          <w:szCs w:val="20"/>
        </w:rPr>
        <w:t>Адрес регистрации: _______________________________________________________________,</w:t>
      </w:r>
    </w:p>
    <w:p w:rsidR="006E0E25" w:rsidRPr="006E0E25" w:rsidRDefault="006E0E25" w:rsidP="006E0E25">
      <w:pPr>
        <w:spacing w:after="120"/>
        <w:rPr>
          <w:sz w:val="20"/>
          <w:szCs w:val="20"/>
        </w:rPr>
      </w:pPr>
      <w:r w:rsidRPr="006E0E25">
        <w:rPr>
          <w:sz w:val="20"/>
          <w:szCs w:val="20"/>
        </w:rPr>
        <w:t>Дата рождения: ___________________________________________________________________,</w:t>
      </w:r>
    </w:p>
    <w:p w:rsidR="006E0E25" w:rsidRPr="006E0E25" w:rsidRDefault="006E0E25" w:rsidP="006E0E25">
      <w:pPr>
        <w:spacing w:after="120"/>
        <w:rPr>
          <w:sz w:val="20"/>
          <w:szCs w:val="20"/>
        </w:rPr>
      </w:pPr>
      <w:r w:rsidRPr="006E0E25">
        <w:rPr>
          <w:sz w:val="20"/>
          <w:szCs w:val="20"/>
        </w:rPr>
        <w:t>ИНН ____________________________________________________________________________</w:t>
      </w:r>
    </w:p>
    <w:p w:rsidR="006E0E25" w:rsidRPr="006E0E25" w:rsidRDefault="006E0E25" w:rsidP="006E0E25">
      <w:pPr>
        <w:spacing w:after="60"/>
        <w:jc w:val="both"/>
        <w:rPr>
          <w:sz w:val="20"/>
          <w:szCs w:val="20"/>
        </w:rPr>
      </w:pPr>
      <w:proofErr w:type="gramStart"/>
      <w:r w:rsidRPr="006E0E25">
        <w:rPr>
          <w:sz w:val="20"/>
          <w:szCs w:val="20"/>
        </w:rPr>
        <w:t>в</w:t>
      </w:r>
      <w:proofErr w:type="gramEnd"/>
      <w:r w:rsidRPr="006E0E25">
        <w:rPr>
          <w:sz w:val="20"/>
          <w:szCs w:val="20"/>
        </w:rPr>
        <w:t xml:space="preserve">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6E0E25" w:rsidRPr="006E0E25" w:rsidRDefault="006E0E25" w:rsidP="006E0E25">
      <w:pPr>
        <w:spacing w:after="60"/>
        <w:jc w:val="both"/>
        <w:rPr>
          <w:sz w:val="20"/>
          <w:szCs w:val="20"/>
        </w:rPr>
      </w:pPr>
      <w:r w:rsidRPr="006E0E25">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6E0E25" w:rsidRPr="006E0E25" w:rsidRDefault="006E0E25" w:rsidP="006E0E25">
      <w:pPr>
        <w:spacing w:after="60"/>
        <w:jc w:val="both"/>
        <w:rPr>
          <w:sz w:val="20"/>
          <w:szCs w:val="20"/>
        </w:rPr>
      </w:pPr>
      <w:r w:rsidRPr="006E0E25">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6E0E25" w:rsidRPr="006E0E25" w:rsidRDefault="006E0E25" w:rsidP="006E0E25">
      <w:pPr>
        <w:spacing w:after="60"/>
        <w:jc w:val="both"/>
        <w:rPr>
          <w:sz w:val="20"/>
          <w:szCs w:val="20"/>
        </w:rPr>
      </w:pPr>
      <w:r w:rsidRPr="006E0E25">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6E0E25" w:rsidRPr="006E0E25" w:rsidRDefault="006E0E25" w:rsidP="006E0E25">
      <w:pPr>
        <w:spacing w:after="60"/>
        <w:ind w:firstLine="709"/>
        <w:jc w:val="both"/>
        <w:rPr>
          <w:sz w:val="20"/>
          <w:szCs w:val="20"/>
        </w:rPr>
      </w:pPr>
      <w:r w:rsidRPr="006E0E25">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6E0E25" w:rsidRPr="006E0E25" w:rsidRDefault="006E0E25" w:rsidP="006E0E25">
      <w:pPr>
        <w:spacing w:after="60"/>
        <w:jc w:val="both"/>
        <w:rPr>
          <w:sz w:val="20"/>
          <w:szCs w:val="20"/>
        </w:rPr>
      </w:pPr>
      <w:r w:rsidRPr="006E0E25">
        <w:rPr>
          <w:sz w:val="20"/>
          <w:szCs w:val="20"/>
        </w:rPr>
        <w:t xml:space="preserve">Настоящее согласие действует в течение 5 лет со Дня его подписания. </w:t>
      </w:r>
    </w:p>
    <w:p w:rsidR="006E0E25" w:rsidRPr="006E0E25" w:rsidRDefault="006E0E25" w:rsidP="006E0E25">
      <w:pPr>
        <w:spacing w:after="60"/>
        <w:jc w:val="both"/>
        <w:rPr>
          <w:sz w:val="20"/>
          <w:szCs w:val="20"/>
        </w:rPr>
      </w:pPr>
      <w:r w:rsidRPr="006E0E25">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6E0E25" w:rsidRPr="006E0E25" w:rsidRDefault="006E0E25" w:rsidP="006E0E25">
      <w:pPr>
        <w:rPr>
          <w:sz w:val="20"/>
          <w:szCs w:val="20"/>
        </w:rPr>
      </w:pPr>
      <w:r w:rsidRPr="006E0E25">
        <w:rPr>
          <w:sz w:val="20"/>
          <w:szCs w:val="20"/>
        </w:rPr>
        <w:t>«___» ______________ 201_ г.                                 _________________ (_________)</w:t>
      </w:r>
    </w:p>
    <w:p w:rsidR="006E0E25" w:rsidRPr="006E0E25" w:rsidRDefault="006E0E25" w:rsidP="006E0E25">
      <w:pPr>
        <w:rPr>
          <w:i/>
          <w:sz w:val="20"/>
          <w:szCs w:val="20"/>
          <w:vertAlign w:val="superscript"/>
        </w:rPr>
      </w:pP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sz w:val="20"/>
          <w:szCs w:val="20"/>
          <w:vertAlign w:val="superscript"/>
        </w:rPr>
        <w:tab/>
      </w:r>
      <w:r w:rsidRPr="006E0E25">
        <w:rPr>
          <w:i/>
          <w:sz w:val="20"/>
          <w:szCs w:val="20"/>
          <w:vertAlign w:val="superscript"/>
        </w:rPr>
        <w:t xml:space="preserve">                                                                                         (</w:t>
      </w:r>
      <w:proofErr w:type="gramStart"/>
      <w:r w:rsidRPr="006E0E25">
        <w:rPr>
          <w:i/>
          <w:sz w:val="20"/>
          <w:szCs w:val="20"/>
          <w:vertAlign w:val="superscript"/>
        </w:rPr>
        <w:t>подпись</w:t>
      </w:r>
      <w:proofErr w:type="gramEnd"/>
      <w:r w:rsidRPr="006E0E25">
        <w:rPr>
          <w:i/>
          <w:sz w:val="20"/>
          <w:szCs w:val="20"/>
          <w:vertAlign w:val="superscript"/>
        </w:rPr>
        <w:t xml:space="preserve">) </w:t>
      </w:r>
      <w:r w:rsidRPr="006E0E25">
        <w:rPr>
          <w:i/>
          <w:sz w:val="20"/>
          <w:szCs w:val="20"/>
          <w:vertAlign w:val="superscript"/>
        </w:rPr>
        <w:tab/>
      </w:r>
      <w:r w:rsidRPr="006E0E25">
        <w:rPr>
          <w:i/>
          <w:sz w:val="20"/>
          <w:szCs w:val="20"/>
          <w:vertAlign w:val="superscript"/>
        </w:rPr>
        <w:tab/>
        <w:t xml:space="preserve">              ФИО</w:t>
      </w:r>
    </w:p>
    <w:p w:rsidR="006E0E25" w:rsidRPr="006E0E25" w:rsidRDefault="006E0E25" w:rsidP="006E0E25">
      <w:pPr>
        <w:pBdr>
          <w:bottom w:val="single" w:sz="4" w:space="1" w:color="auto"/>
        </w:pBdr>
        <w:shd w:val="clear" w:color="auto" w:fill="E0E0E0"/>
        <w:spacing w:before="120"/>
        <w:ind w:right="21"/>
        <w:jc w:val="center"/>
        <w:rPr>
          <w:b/>
          <w:bCs/>
          <w:color w:val="000000"/>
          <w:spacing w:val="36"/>
          <w:sz w:val="20"/>
          <w:szCs w:val="22"/>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p>
    <w:p w:rsidR="006E0E25" w:rsidRPr="006E0E25" w:rsidRDefault="006E0E25" w:rsidP="006E0E25">
      <w:pPr>
        <w:rPr>
          <w:sz w:val="32"/>
          <w:szCs w:val="32"/>
        </w:rPr>
        <w:sectPr w:rsidR="006E0E25" w:rsidRPr="006E0E25">
          <w:pgSz w:w="11907" w:h="16840"/>
          <w:pgMar w:top="510" w:right="1021" w:bottom="567" w:left="1247" w:header="737" w:footer="680" w:gutter="0"/>
          <w:cols w:space="720"/>
        </w:sectPr>
      </w:pPr>
    </w:p>
    <w:p w:rsidR="006E0E25" w:rsidRPr="006E0E25" w:rsidRDefault="006E0E25" w:rsidP="006E0E25">
      <w:pPr>
        <w:pBdr>
          <w:top w:val="single" w:sz="4" w:space="1" w:color="auto"/>
        </w:pBdr>
        <w:shd w:val="clear" w:color="auto" w:fill="E0E0E0"/>
        <w:spacing w:before="120"/>
        <w:jc w:val="center"/>
        <w:rPr>
          <w:b/>
          <w:bCs/>
          <w:color w:val="000000"/>
          <w:spacing w:val="36"/>
          <w:sz w:val="20"/>
          <w:szCs w:val="22"/>
        </w:rPr>
      </w:pPr>
      <w:proofErr w:type="gramStart"/>
      <w:r w:rsidRPr="006E0E25">
        <w:rPr>
          <w:b/>
          <w:bCs/>
          <w:color w:val="000000"/>
          <w:spacing w:val="36"/>
          <w:sz w:val="20"/>
          <w:szCs w:val="22"/>
        </w:rPr>
        <w:t>начало</w:t>
      </w:r>
      <w:proofErr w:type="gramEnd"/>
      <w:r w:rsidRPr="006E0E25">
        <w:rPr>
          <w:b/>
          <w:bCs/>
          <w:color w:val="000000"/>
          <w:spacing w:val="36"/>
          <w:sz w:val="20"/>
          <w:szCs w:val="22"/>
        </w:rPr>
        <w:t xml:space="preserve"> формы</w:t>
      </w:r>
    </w:p>
    <w:p w:rsidR="006E0E25" w:rsidRPr="006E0E25" w:rsidRDefault="006E0E25" w:rsidP="006E0E25">
      <w:pPr>
        <w:keepNext/>
        <w:tabs>
          <w:tab w:val="left" w:pos="1134"/>
        </w:tabs>
        <w:suppressAutoHyphens/>
        <w:kinsoku w:val="0"/>
        <w:overflowPunct w:val="0"/>
        <w:autoSpaceDE w:val="0"/>
        <w:autoSpaceDN w:val="0"/>
        <w:spacing w:before="360" w:after="120"/>
        <w:jc w:val="center"/>
        <w:rPr>
          <w:sz w:val="22"/>
          <w:szCs w:val="28"/>
        </w:rPr>
      </w:pPr>
      <w:r w:rsidRPr="006E0E25">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6E0E25" w:rsidRPr="006E0E25" w:rsidRDefault="006E0E25" w:rsidP="006E0E25">
      <w:pPr>
        <w:tabs>
          <w:tab w:val="left" w:pos="5788"/>
        </w:tabs>
        <w:rPr>
          <w:sz w:val="20"/>
          <w:szCs w:val="20"/>
        </w:rPr>
      </w:pPr>
      <w:r w:rsidRPr="006E0E25">
        <w:rPr>
          <w:sz w:val="20"/>
          <w:szCs w:val="20"/>
        </w:rPr>
        <w:tab/>
      </w:r>
      <w:r w:rsidRPr="006E0E25">
        <w:rPr>
          <w:sz w:val="20"/>
          <w:szCs w:val="20"/>
        </w:rPr>
        <w:tab/>
      </w:r>
    </w:p>
    <w:p w:rsidR="006E0E25" w:rsidRPr="006E0E25" w:rsidRDefault="006E0E25" w:rsidP="006E0E25">
      <w:pPr>
        <w:spacing w:after="60" w:line="228" w:lineRule="auto"/>
        <w:rPr>
          <w:sz w:val="20"/>
          <w:szCs w:val="20"/>
        </w:rPr>
      </w:pPr>
      <w:r w:rsidRPr="006E0E25">
        <w:rPr>
          <w:sz w:val="20"/>
          <w:szCs w:val="20"/>
        </w:rPr>
        <w:t>Настоящим _____________________________________________________________________,</w:t>
      </w:r>
    </w:p>
    <w:p w:rsidR="006E0E25" w:rsidRPr="006E0E25" w:rsidRDefault="006E0E25" w:rsidP="006E0E25">
      <w:pPr>
        <w:spacing w:after="60" w:line="228" w:lineRule="auto"/>
        <w:jc w:val="center"/>
        <w:rPr>
          <w:i/>
          <w:sz w:val="20"/>
          <w:szCs w:val="22"/>
          <w:vertAlign w:val="superscript"/>
        </w:rPr>
      </w:pPr>
      <w:r w:rsidRPr="006E0E25">
        <w:rPr>
          <w:i/>
          <w:sz w:val="20"/>
          <w:szCs w:val="22"/>
          <w:vertAlign w:val="superscript"/>
        </w:rPr>
        <w:t>(</w:t>
      </w:r>
      <w:proofErr w:type="gramStart"/>
      <w:r w:rsidRPr="006E0E25">
        <w:rPr>
          <w:i/>
          <w:sz w:val="20"/>
          <w:szCs w:val="22"/>
          <w:vertAlign w:val="superscript"/>
        </w:rPr>
        <w:t>наименование</w:t>
      </w:r>
      <w:proofErr w:type="gramEnd"/>
      <w:r w:rsidRPr="006E0E25">
        <w:rPr>
          <w:i/>
          <w:sz w:val="20"/>
          <w:szCs w:val="22"/>
          <w:vertAlign w:val="superscript"/>
        </w:rPr>
        <w:t xml:space="preserve"> Поставщика/ Участника закупки)</w:t>
      </w:r>
    </w:p>
    <w:p w:rsidR="006E0E25" w:rsidRPr="006E0E25" w:rsidRDefault="006E0E25" w:rsidP="006E0E25">
      <w:pPr>
        <w:spacing w:after="120" w:line="228" w:lineRule="auto"/>
        <w:rPr>
          <w:sz w:val="20"/>
          <w:szCs w:val="20"/>
        </w:rPr>
      </w:pPr>
      <w:r w:rsidRPr="006E0E25">
        <w:rPr>
          <w:sz w:val="20"/>
          <w:szCs w:val="20"/>
        </w:rPr>
        <w:t>Адрес места нахождения (юридический адрес): ______________________________________,</w:t>
      </w:r>
    </w:p>
    <w:p w:rsidR="006E0E25" w:rsidRPr="006E0E25" w:rsidRDefault="006E0E25" w:rsidP="006E0E25">
      <w:pPr>
        <w:spacing w:after="120" w:line="228" w:lineRule="auto"/>
        <w:rPr>
          <w:sz w:val="20"/>
          <w:szCs w:val="20"/>
        </w:rPr>
      </w:pPr>
      <w:r w:rsidRPr="006E0E25">
        <w:rPr>
          <w:sz w:val="20"/>
          <w:szCs w:val="20"/>
        </w:rPr>
        <w:t>Фактический адрес: ______________________________________________________________,</w:t>
      </w:r>
    </w:p>
    <w:p w:rsidR="006E0E25" w:rsidRPr="006E0E25" w:rsidRDefault="006E0E25" w:rsidP="006E0E25">
      <w:pPr>
        <w:spacing w:line="228" w:lineRule="auto"/>
        <w:rPr>
          <w:sz w:val="20"/>
          <w:szCs w:val="22"/>
        </w:rPr>
      </w:pPr>
      <w:r w:rsidRPr="006E0E25">
        <w:rPr>
          <w:sz w:val="20"/>
          <w:szCs w:val="20"/>
        </w:rPr>
        <w:t>Свидетельство о регистрации/ИНН (для индивидуального предпринимателя):</w:t>
      </w:r>
      <w:r w:rsidRPr="006E0E25">
        <w:rPr>
          <w:sz w:val="20"/>
          <w:szCs w:val="22"/>
        </w:rPr>
        <w:t xml:space="preserve"> ______________________________________________________________________________</w:t>
      </w:r>
      <w:proofErr w:type="gramStart"/>
      <w:r w:rsidRPr="006E0E25">
        <w:rPr>
          <w:sz w:val="20"/>
          <w:szCs w:val="22"/>
        </w:rPr>
        <w:t>_ .</w:t>
      </w:r>
      <w:proofErr w:type="gramEnd"/>
    </w:p>
    <w:p w:rsidR="006E0E25" w:rsidRPr="006E0E25" w:rsidRDefault="006E0E25" w:rsidP="006E0E25">
      <w:pPr>
        <w:spacing w:after="120" w:line="228" w:lineRule="auto"/>
        <w:rPr>
          <w:i/>
          <w:sz w:val="18"/>
          <w:szCs w:val="20"/>
          <w:vertAlign w:val="superscript"/>
        </w:rPr>
      </w:pPr>
      <w:r w:rsidRPr="006E0E25">
        <w:rPr>
          <w:i/>
          <w:sz w:val="18"/>
          <w:szCs w:val="20"/>
          <w:vertAlign w:val="superscript"/>
        </w:rPr>
        <w:t>(</w:t>
      </w:r>
      <w:proofErr w:type="gramStart"/>
      <w:r w:rsidRPr="006E0E25">
        <w:rPr>
          <w:i/>
          <w:sz w:val="18"/>
          <w:szCs w:val="20"/>
          <w:vertAlign w:val="superscript"/>
        </w:rPr>
        <w:t>наименование</w:t>
      </w:r>
      <w:proofErr w:type="gramEnd"/>
      <w:r w:rsidRPr="006E0E25">
        <w:rPr>
          <w:i/>
          <w:sz w:val="18"/>
          <w:szCs w:val="20"/>
          <w:vertAlign w:val="superscript"/>
        </w:rPr>
        <w:t xml:space="preserve"> документа, №, сведения о дате выдачи документа и выдавшем его органе)</w:t>
      </w:r>
    </w:p>
    <w:p w:rsidR="006E0E25" w:rsidRPr="006E0E25" w:rsidRDefault="006E0E25" w:rsidP="006E0E25">
      <w:pPr>
        <w:spacing w:after="120"/>
        <w:jc w:val="both"/>
        <w:rPr>
          <w:sz w:val="20"/>
          <w:szCs w:val="20"/>
        </w:rPr>
      </w:pPr>
      <w:r w:rsidRPr="006E0E25">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6E0E25" w:rsidRPr="006E0E25" w:rsidRDefault="006E0E25" w:rsidP="006E0E25">
      <w:pPr>
        <w:spacing w:after="120"/>
        <w:ind w:firstLine="709"/>
        <w:jc w:val="both"/>
        <w:rPr>
          <w:sz w:val="20"/>
          <w:szCs w:val="20"/>
        </w:rPr>
      </w:pPr>
      <w:r w:rsidRPr="006E0E25">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6E0E25" w:rsidRPr="006E0E25" w:rsidRDefault="006E0E25" w:rsidP="006E0E25">
      <w:pPr>
        <w:spacing w:after="120"/>
        <w:ind w:firstLine="709"/>
        <w:jc w:val="both"/>
        <w:rPr>
          <w:sz w:val="20"/>
          <w:szCs w:val="20"/>
        </w:rPr>
      </w:pPr>
      <w:r w:rsidRPr="006E0E25">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6E0E25" w:rsidRPr="006E0E25" w:rsidRDefault="006E0E25" w:rsidP="006E0E25">
      <w:pPr>
        <w:spacing w:after="120"/>
        <w:ind w:firstLine="709"/>
        <w:jc w:val="both"/>
        <w:rPr>
          <w:sz w:val="20"/>
          <w:szCs w:val="20"/>
        </w:rPr>
      </w:pPr>
      <w:r w:rsidRPr="006E0E25">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6E0E25" w:rsidRPr="006E0E25" w:rsidRDefault="006E0E25" w:rsidP="006E0E25">
      <w:pPr>
        <w:spacing w:after="120"/>
        <w:ind w:firstLine="709"/>
        <w:jc w:val="both"/>
        <w:rPr>
          <w:sz w:val="20"/>
          <w:szCs w:val="20"/>
        </w:rPr>
      </w:pPr>
      <w:r w:rsidRPr="006E0E25">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6E0E25" w:rsidRPr="006E0E25" w:rsidRDefault="006E0E25" w:rsidP="006E0E25">
      <w:pPr>
        <w:keepNext/>
        <w:rPr>
          <w:sz w:val="20"/>
          <w:szCs w:val="20"/>
        </w:rPr>
      </w:pPr>
      <w:r w:rsidRPr="006E0E25">
        <w:rPr>
          <w:sz w:val="20"/>
          <w:szCs w:val="20"/>
        </w:rPr>
        <w:t xml:space="preserve"> «___» ______________ 201_ г. </w:t>
      </w:r>
      <w:r w:rsidRPr="006E0E25">
        <w:rPr>
          <w:sz w:val="20"/>
          <w:szCs w:val="20"/>
        </w:rPr>
        <w:tab/>
      </w:r>
      <w:r w:rsidRPr="006E0E25">
        <w:rPr>
          <w:sz w:val="20"/>
          <w:szCs w:val="20"/>
        </w:rPr>
        <w:tab/>
      </w:r>
      <w:r w:rsidRPr="006E0E25">
        <w:rPr>
          <w:sz w:val="20"/>
          <w:szCs w:val="20"/>
        </w:rPr>
        <w:tab/>
        <w:t>_________________ (_________)</w:t>
      </w:r>
    </w:p>
    <w:p w:rsidR="006E0E25" w:rsidRPr="006E0E25" w:rsidRDefault="006E0E25" w:rsidP="006E0E25">
      <w:pPr>
        <w:keepNext/>
        <w:ind w:left="4963"/>
        <w:rPr>
          <w:i/>
          <w:sz w:val="20"/>
          <w:szCs w:val="20"/>
          <w:vertAlign w:val="superscript"/>
        </w:rPr>
      </w:pPr>
      <w:r w:rsidRPr="006E0E25">
        <w:rPr>
          <w:i/>
          <w:sz w:val="20"/>
          <w:szCs w:val="20"/>
          <w:vertAlign w:val="superscript"/>
        </w:rPr>
        <w:t xml:space="preserve"> (</w:t>
      </w:r>
      <w:proofErr w:type="gramStart"/>
      <w:r w:rsidRPr="006E0E25">
        <w:rPr>
          <w:i/>
          <w:sz w:val="20"/>
          <w:szCs w:val="20"/>
          <w:vertAlign w:val="superscript"/>
        </w:rPr>
        <w:t>подпись</w:t>
      </w:r>
      <w:proofErr w:type="gramEnd"/>
      <w:r w:rsidRPr="006E0E25">
        <w:rPr>
          <w:i/>
          <w:sz w:val="20"/>
          <w:szCs w:val="20"/>
          <w:vertAlign w:val="superscript"/>
        </w:rPr>
        <w:t xml:space="preserve">) </w:t>
      </w:r>
      <w:r w:rsidRPr="006E0E25">
        <w:rPr>
          <w:i/>
          <w:sz w:val="20"/>
          <w:szCs w:val="20"/>
          <w:vertAlign w:val="superscript"/>
        </w:rPr>
        <w:tab/>
      </w:r>
      <w:r w:rsidRPr="006E0E25">
        <w:rPr>
          <w:i/>
          <w:sz w:val="20"/>
          <w:szCs w:val="20"/>
          <w:vertAlign w:val="superscript"/>
        </w:rPr>
        <w:tab/>
        <w:t xml:space="preserve">  ФИО</w:t>
      </w:r>
    </w:p>
    <w:p w:rsidR="006E0E25" w:rsidRPr="006E0E25" w:rsidRDefault="006E0E25" w:rsidP="006E0E25">
      <w:pPr>
        <w:keepNext/>
        <w:rPr>
          <w:sz w:val="20"/>
          <w:szCs w:val="20"/>
          <w:vertAlign w:val="superscript"/>
        </w:rPr>
      </w:pPr>
      <w:r w:rsidRPr="006E0E25">
        <w:rPr>
          <w:sz w:val="20"/>
          <w:szCs w:val="20"/>
          <w:vertAlign w:val="superscript"/>
        </w:rPr>
        <w:t xml:space="preserve">                                МП</w:t>
      </w:r>
    </w:p>
    <w:p w:rsidR="006E0E25" w:rsidRPr="006E0E25" w:rsidRDefault="006E0E25" w:rsidP="006E0E25">
      <w:pPr>
        <w:pBdr>
          <w:bottom w:val="single" w:sz="4" w:space="0" w:color="auto"/>
        </w:pBdr>
        <w:shd w:val="clear" w:color="auto" w:fill="E0E0E0"/>
        <w:spacing w:before="120"/>
        <w:ind w:right="21"/>
        <w:jc w:val="center"/>
        <w:rPr>
          <w:color w:val="000000"/>
          <w:sz w:val="20"/>
          <w:szCs w:val="20"/>
        </w:rPr>
      </w:pPr>
      <w:proofErr w:type="gramStart"/>
      <w:r w:rsidRPr="006E0E25">
        <w:rPr>
          <w:b/>
          <w:bCs/>
          <w:color w:val="000000"/>
          <w:spacing w:val="36"/>
          <w:sz w:val="20"/>
          <w:szCs w:val="22"/>
        </w:rPr>
        <w:t>конец</w:t>
      </w:r>
      <w:proofErr w:type="gramEnd"/>
      <w:r w:rsidRPr="006E0E25">
        <w:rPr>
          <w:b/>
          <w:bCs/>
          <w:color w:val="000000"/>
          <w:spacing w:val="36"/>
          <w:sz w:val="20"/>
          <w:szCs w:val="22"/>
        </w:rPr>
        <w:t xml:space="preserve"> формы</w:t>
      </w:r>
      <w:bookmarkStart w:id="129" w:name="_Toc398807152"/>
      <w:bookmarkEnd w:id="129"/>
    </w:p>
    <w:p w:rsidR="006E0E25" w:rsidRPr="006E0E25" w:rsidRDefault="006E0E25" w:rsidP="006E0E25">
      <w:pPr>
        <w:spacing w:after="200" w:line="276" w:lineRule="auto"/>
        <w:rPr>
          <w:rFonts w:eastAsia="Calibri"/>
          <w:sz w:val="22"/>
          <w:szCs w:val="22"/>
          <w:lang w:eastAsia="en-US"/>
        </w:rPr>
        <w:sectPr w:rsidR="006E0E25" w:rsidRPr="006E0E25">
          <w:pgSz w:w="11906" w:h="16838"/>
          <w:pgMar w:top="1134" w:right="850" w:bottom="1134" w:left="1701" w:header="708" w:footer="708" w:gutter="0"/>
          <w:cols w:space="708"/>
          <w:docGrid w:linePitch="360"/>
        </w:sectPr>
      </w:pPr>
    </w:p>
    <w:p w:rsidR="006E0E25" w:rsidRPr="006E0E25" w:rsidRDefault="006E0E25" w:rsidP="006E0E25">
      <w:pPr>
        <w:keepNext/>
        <w:keepLines/>
        <w:numPr>
          <w:ilvl w:val="0"/>
          <w:numId w:val="6"/>
        </w:numPr>
        <w:spacing w:before="480" w:after="200" w:line="276" w:lineRule="auto"/>
        <w:ind w:left="0" w:firstLine="0"/>
        <w:jc w:val="center"/>
        <w:outlineLvl w:val="0"/>
        <w:rPr>
          <w:b/>
          <w:bCs/>
          <w:sz w:val="28"/>
          <w:szCs w:val="28"/>
          <w:lang w:eastAsia="en-US"/>
        </w:rPr>
      </w:pPr>
      <w:bookmarkStart w:id="130" w:name="_ТРЕБОВАНИЯ_И_ПЕРЕЧЕНЬ"/>
      <w:bookmarkStart w:id="131" w:name="_Ref520988356"/>
      <w:bookmarkStart w:id="132" w:name="_Toc526426184"/>
      <w:bookmarkStart w:id="133" w:name="_Toc531131239"/>
      <w:bookmarkEnd w:id="130"/>
      <w:r w:rsidRPr="006E0E25">
        <w:rPr>
          <w:b/>
          <w:bCs/>
          <w:sz w:val="28"/>
          <w:szCs w:val="28"/>
          <w:lang w:eastAsia="en-US"/>
        </w:rPr>
        <w:t>ТРЕБОВАНИЯ И ПЕРЕЧЕНЬ ДОКУМЕНТОВ ДЛЯ ПРОХОЖДЕНИЯ АККРЕДИТАЦИИ</w:t>
      </w:r>
      <w:bookmarkEnd w:id="131"/>
      <w:bookmarkEnd w:id="132"/>
      <w:bookmarkEnd w:id="133"/>
      <w:r w:rsidRPr="006E0E25">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EF2426" w:rsidRPr="001A1B4B" w:rsidTr="008F1BD3">
        <w:trPr>
          <w:cantSplit/>
          <w:trHeight w:val="460"/>
          <w:tblHeader/>
        </w:trPr>
        <w:tc>
          <w:tcPr>
            <w:tcW w:w="671" w:type="dxa"/>
            <w:shd w:val="clear" w:color="auto" w:fill="D9D9D9"/>
          </w:tcPr>
          <w:p w:rsidR="00EF2426" w:rsidRPr="008F34E1" w:rsidRDefault="00EF2426" w:rsidP="008F1BD3">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EF2426" w:rsidRPr="008F34E1" w:rsidRDefault="00EF2426" w:rsidP="008F1BD3">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EF2426" w:rsidRPr="008F34E1" w:rsidRDefault="00EF2426" w:rsidP="008F1BD3">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EF2426" w:rsidRPr="008F34E1" w:rsidRDefault="00EF2426" w:rsidP="008F1BD3">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EF2426" w:rsidRPr="001A1B4B" w:rsidTr="008F1BD3">
        <w:trPr>
          <w:cantSplit/>
          <w:trHeight w:val="227"/>
          <w:tblHeader/>
        </w:trPr>
        <w:tc>
          <w:tcPr>
            <w:tcW w:w="671" w:type="dxa"/>
            <w:shd w:val="clear" w:color="auto" w:fill="D9D9D9"/>
          </w:tcPr>
          <w:p w:rsidR="00EF2426" w:rsidRPr="008F34E1" w:rsidRDefault="00EF2426" w:rsidP="008F1BD3">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EF2426" w:rsidRPr="008F34E1" w:rsidRDefault="00EF2426" w:rsidP="008F1BD3">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EF2426" w:rsidRPr="008F34E1" w:rsidRDefault="00EF2426" w:rsidP="008F1BD3">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EF2426" w:rsidRPr="008F34E1" w:rsidRDefault="00EF2426" w:rsidP="008F1BD3">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EF2426" w:rsidRPr="001A1B4B" w:rsidTr="008F1BD3">
        <w:trPr>
          <w:trHeight w:val="583"/>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EF2426" w:rsidRPr="0094747B" w:rsidRDefault="00EF2426" w:rsidP="008F1BD3">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EF2426" w:rsidRPr="0094747B" w:rsidRDefault="00EF2426" w:rsidP="00F0595E">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proofErr w:type="gramStart"/>
            <w:r w:rsidRPr="0094747B">
              <w:rPr>
                <w:rFonts w:eastAsia="Calibri"/>
                <w:sz w:val="22"/>
                <w:szCs w:val="22"/>
                <w:lang w:eastAsia="en-US" w:bidi="ru-RU"/>
              </w:rPr>
              <w:t>должен</w:t>
            </w:r>
            <w:proofErr w:type="gramEnd"/>
            <w:r w:rsidRPr="0094747B">
              <w:rPr>
                <w:rFonts w:eastAsia="Calibri"/>
                <w:sz w:val="22"/>
                <w:szCs w:val="22"/>
                <w:lang w:eastAsia="en-US" w:bidi="ru-RU"/>
              </w:rPr>
              <w:t xml:space="preserve">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EF2426" w:rsidRPr="0094747B" w:rsidRDefault="00EF2426" w:rsidP="008F1BD3">
            <w:pPr>
              <w:widowControl w:val="0"/>
              <w:autoSpaceDE w:val="0"/>
              <w:autoSpaceDN w:val="0"/>
              <w:spacing w:before="11"/>
              <w:ind w:right="243"/>
              <w:rPr>
                <w:rFonts w:eastAsia="Calibri"/>
                <w:b/>
                <w:sz w:val="22"/>
                <w:szCs w:val="22"/>
                <w:lang w:eastAsia="en-US" w:bidi="ru-RU"/>
              </w:rPr>
            </w:pPr>
          </w:p>
          <w:p w:rsidR="00EF2426" w:rsidRPr="0094747B" w:rsidRDefault="00EF2426" w:rsidP="008F1BD3">
            <w:pPr>
              <w:widowControl w:val="0"/>
              <w:autoSpaceDE w:val="0"/>
              <w:autoSpaceDN w:val="0"/>
              <w:ind w:left="106" w:right="243"/>
              <w:rPr>
                <w:rFonts w:eastAsia="Calibri"/>
                <w:sz w:val="22"/>
                <w:szCs w:val="22"/>
                <w:lang w:eastAsia="en-US" w:bidi="ru-RU"/>
              </w:rPr>
            </w:pPr>
            <w:proofErr w:type="gramStart"/>
            <w:r w:rsidRPr="0094747B">
              <w:rPr>
                <w:rFonts w:eastAsia="Calibri"/>
                <w:sz w:val="22"/>
                <w:szCs w:val="22"/>
                <w:lang w:eastAsia="en-US" w:bidi="ru-RU"/>
              </w:rPr>
              <w:t>или</w:t>
            </w:r>
            <w:proofErr w:type="gramEnd"/>
          </w:p>
          <w:p w:rsidR="00EF2426" w:rsidRPr="008F34E1" w:rsidRDefault="00EF2426" w:rsidP="00F0595E">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proofErr w:type="gramStart"/>
            <w:r w:rsidRPr="008F34E1">
              <w:rPr>
                <w:rFonts w:eastAsia="Calibri"/>
                <w:sz w:val="22"/>
                <w:szCs w:val="22"/>
                <w:lang w:eastAsia="en-US" w:bidi="ru-RU"/>
              </w:rPr>
              <w:t>должен</w:t>
            </w:r>
            <w:proofErr w:type="gramEnd"/>
            <w:r w:rsidRPr="008F34E1">
              <w:rPr>
                <w:rFonts w:eastAsia="Calibri"/>
                <w:sz w:val="22"/>
                <w:szCs w:val="22"/>
                <w:lang w:eastAsia="en-US" w:bidi="ru-RU"/>
              </w:rPr>
              <w:t xml:space="preserve">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EF2426" w:rsidRPr="008F34E1" w:rsidRDefault="00EF2426" w:rsidP="008F1BD3">
            <w:pPr>
              <w:widowControl w:val="0"/>
              <w:tabs>
                <w:tab w:val="left" w:pos="826"/>
                <w:tab w:val="left" w:pos="827"/>
              </w:tabs>
              <w:autoSpaceDE w:val="0"/>
              <w:autoSpaceDN w:val="0"/>
              <w:spacing w:before="1"/>
              <w:ind w:left="106" w:right="367"/>
              <w:rPr>
                <w:rFonts w:eastAsia="Calibri"/>
                <w:sz w:val="22"/>
                <w:szCs w:val="22"/>
                <w:lang w:eastAsia="en-US" w:bidi="ru-RU"/>
              </w:rPr>
            </w:pPr>
          </w:p>
          <w:p w:rsidR="00EF2426" w:rsidRPr="008F34E1" w:rsidRDefault="00EF2426" w:rsidP="008F1BD3">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EF2426" w:rsidRPr="0094747B" w:rsidRDefault="00EF2426" w:rsidP="008F1BD3">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EF2426" w:rsidRPr="008F34E1" w:rsidRDefault="00EF2426" w:rsidP="008F1BD3">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EF2426" w:rsidRPr="0094747B" w:rsidRDefault="00EF2426" w:rsidP="00F0595E">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EF2426" w:rsidRPr="008F34E1" w:rsidRDefault="00EF2426" w:rsidP="00F0595E">
            <w:pPr>
              <w:widowControl w:val="0"/>
              <w:numPr>
                <w:ilvl w:val="0"/>
                <w:numId w:val="30"/>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EF2426" w:rsidRPr="008F34E1" w:rsidRDefault="00EF2426" w:rsidP="00F0595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EF2426" w:rsidRPr="008F34E1" w:rsidRDefault="00EF2426" w:rsidP="00F0595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EF2426" w:rsidRPr="008F34E1" w:rsidRDefault="00EF2426" w:rsidP="00F0595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EF2426" w:rsidRPr="008F34E1" w:rsidRDefault="00EF2426" w:rsidP="00F0595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EF2426" w:rsidRPr="008F34E1" w:rsidRDefault="00EF2426" w:rsidP="00F0595E">
            <w:pPr>
              <w:widowControl w:val="0"/>
              <w:numPr>
                <w:ilvl w:val="0"/>
                <w:numId w:val="30"/>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EF2426" w:rsidRPr="008F34E1" w:rsidRDefault="00EF2426" w:rsidP="008F1BD3">
            <w:pPr>
              <w:widowControl w:val="0"/>
              <w:autoSpaceDE w:val="0"/>
              <w:autoSpaceDN w:val="0"/>
              <w:ind w:left="106" w:right="214"/>
              <w:rPr>
                <w:rFonts w:eastAsia="Calibri"/>
                <w:sz w:val="22"/>
                <w:szCs w:val="22"/>
                <w:lang w:eastAsia="en-US" w:bidi="ru-RU"/>
              </w:rPr>
            </w:pPr>
          </w:p>
          <w:p w:rsidR="00EF2426" w:rsidRPr="008F34E1" w:rsidRDefault="00EF2426" w:rsidP="008F1BD3">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EF2426" w:rsidRPr="008F34E1" w:rsidRDefault="00EF2426" w:rsidP="00F0595E">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EF2426" w:rsidRPr="008F34E1" w:rsidRDefault="00EF2426" w:rsidP="00F0595E">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EF2426" w:rsidRPr="008F34E1" w:rsidRDefault="00EF2426" w:rsidP="00F0595E">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EF2426" w:rsidRPr="008F34E1" w:rsidRDefault="00EF2426" w:rsidP="008F1BD3">
            <w:pPr>
              <w:widowControl w:val="0"/>
              <w:autoSpaceDE w:val="0"/>
              <w:autoSpaceDN w:val="0"/>
              <w:ind w:left="466" w:right="214"/>
              <w:rPr>
                <w:rFonts w:eastAsia="Calibri"/>
                <w:sz w:val="22"/>
                <w:szCs w:val="22"/>
                <w:lang w:eastAsia="en-US" w:bidi="ru-RU"/>
              </w:rPr>
            </w:pPr>
          </w:p>
          <w:p w:rsidR="00EF2426" w:rsidRPr="008F34E1" w:rsidRDefault="00EF2426" w:rsidP="008F1BD3">
            <w:pPr>
              <w:widowControl w:val="0"/>
              <w:autoSpaceDE w:val="0"/>
              <w:autoSpaceDN w:val="0"/>
              <w:ind w:left="106" w:right="1046"/>
              <w:rPr>
                <w:rFonts w:eastAsia="Calibri"/>
                <w:b/>
                <w:sz w:val="22"/>
                <w:szCs w:val="22"/>
                <w:lang w:val="en-US" w:eastAsia="en-US" w:bidi="ru-RU"/>
              </w:rPr>
            </w:pPr>
            <w:proofErr w:type="spellStart"/>
            <w:r w:rsidRPr="008F34E1">
              <w:rPr>
                <w:rFonts w:eastAsia="Calibri"/>
                <w:b/>
                <w:sz w:val="22"/>
                <w:szCs w:val="22"/>
                <w:lang w:val="en-US" w:eastAsia="en-US" w:bidi="ru-RU"/>
              </w:rPr>
              <w:t>Для</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нерезидентов</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Российской</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Федерации</w:t>
            </w:r>
            <w:proofErr w:type="spellEnd"/>
            <w:r w:rsidRPr="008F34E1">
              <w:rPr>
                <w:rFonts w:eastAsia="Calibri"/>
                <w:b/>
                <w:sz w:val="22"/>
                <w:szCs w:val="22"/>
                <w:lang w:val="en-US" w:eastAsia="en-US" w:bidi="ru-RU"/>
              </w:rPr>
              <w:t>:</w:t>
            </w:r>
          </w:p>
          <w:p w:rsidR="00EF2426" w:rsidRPr="008F34E1" w:rsidRDefault="00EF2426" w:rsidP="00F0595E">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EF2426" w:rsidRPr="008F34E1" w:rsidRDefault="00EF2426" w:rsidP="00F0595E">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EF2426" w:rsidRPr="008F34E1" w:rsidRDefault="00EF2426" w:rsidP="00F0595E">
            <w:pPr>
              <w:widowControl w:val="0"/>
              <w:numPr>
                <w:ilvl w:val="0"/>
                <w:numId w:val="32"/>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EF2426" w:rsidRPr="001A1B4B" w:rsidTr="008F1BD3">
        <w:trPr>
          <w:trHeight w:val="1380"/>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EF2426" w:rsidRPr="008F34E1" w:rsidRDefault="00EF2426" w:rsidP="008F1BD3">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EF2426" w:rsidRPr="008F34E1" w:rsidRDefault="00EF2426" w:rsidP="008F1BD3">
            <w:pPr>
              <w:widowControl w:val="0"/>
              <w:autoSpaceDE w:val="0"/>
              <w:autoSpaceDN w:val="0"/>
              <w:spacing w:line="235" w:lineRule="auto"/>
              <w:ind w:left="106" w:right="243"/>
              <w:rPr>
                <w:rFonts w:eastAsia="Calibri"/>
                <w:sz w:val="22"/>
                <w:szCs w:val="22"/>
                <w:lang w:eastAsia="en-US" w:bidi="ru-RU"/>
              </w:rPr>
            </w:pPr>
          </w:p>
          <w:p w:rsidR="00EF2426" w:rsidRPr="008F34E1" w:rsidRDefault="00EF2426" w:rsidP="008F1BD3">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 xml:space="preserve">Не соответствует: </w:t>
            </w:r>
            <w:proofErr w:type="spellStart"/>
            <w:r w:rsidRPr="008F34E1">
              <w:rPr>
                <w:rFonts w:eastAsia="Calibri"/>
                <w:b/>
                <w:sz w:val="22"/>
                <w:szCs w:val="22"/>
                <w:lang w:eastAsia="en-US" w:bidi="ru-RU"/>
              </w:rPr>
              <w:t>непредоставление</w:t>
            </w:r>
            <w:proofErr w:type="spellEnd"/>
            <w:r w:rsidRPr="008F34E1">
              <w:rPr>
                <w:rFonts w:eastAsia="Calibri"/>
                <w:b/>
                <w:sz w:val="22"/>
                <w:szCs w:val="22"/>
                <w:lang w:eastAsia="en-US" w:bidi="ru-RU"/>
              </w:rPr>
              <w:t xml:space="preserve"> информации, представление неполной или недостоверной информации.</w:t>
            </w:r>
          </w:p>
          <w:p w:rsidR="00EF2426" w:rsidRPr="008F34E1" w:rsidRDefault="00EF2426" w:rsidP="008F1BD3">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252"/>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EF2426" w:rsidRPr="008F34E1" w:rsidRDefault="00EF2426" w:rsidP="008F1BD3">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EF2426" w:rsidRPr="008F34E1" w:rsidRDefault="00EF2426" w:rsidP="00F0595E">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proofErr w:type="gramStart"/>
            <w:r w:rsidRPr="008F34E1">
              <w:rPr>
                <w:rFonts w:eastAsia="Calibri"/>
                <w:sz w:val="22"/>
                <w:szCs w:val="22"/>
                <w:lang w:eastAsia="en-US" w:bidi="ru-RU"/>
              </w:rPr>
              <w:t>ведется</w:t>
            </w:r>
            <w:proofErr w:type="gramEnd"/>
            <w:r w:rsidRPr="008F34E1">
              <w:rPr>
                <w:rFonts w:eastAsia="Calibri"/>
                <w:sz w:val="22"/>
                <w:szCs w:val="22"/>
                <w:lang w:eastAsia="en-US" w:bidi="ru-RU"/>
              </w:rPr>
              <w:t xml:space="preserve">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EF2426" w:rsidRPr="008F34E1" w:rsidRDefault="00EF2426" w:rsidP="00F0595E">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proofErr w:type="gramStart"/>
            <w:r w:rsidRPr="008F34E1">
              <w:rPr>
                <w:rFonts w:eastAsia="Calibri"/>
                <w:sz w:val="22"/>
                <w:szCs w:val="22"/>
                <w:lang w:eastAsia="en-US" w:bidi="ru-RU"/>
              </w:rPr>
              <w:t>ведется</w:t>
            </w:r>
            <w:proofErr w:type="gramEnd"/>
            <w:r w:rsidRPr="008F34E1">
              <w:rPr>
                <w:rFonts w:eastAsia="Calibri"/>
                <w:sz w:val="22"/>
                <w:szCs w:val="22"/>
                <w:lang w:eastAsia="en-US" w:bidi="ru-RU"/>
              </w:rPr>
              <w:t xml:space="preserve">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EF2426" w:rsidRPr="008F34E1" w:rsidRDefault="00EF2426" w:rsidP="008F1BD3">
            <w:pPr>
              <w:widowControl w:val="0"/>
              <w:tabs>
                <w:tab w:val="left" w:pos="826"/>
                <w:tab w:val="left" w:pos="827"/>
              </w:tabs>
              <w:autoSpaceDE w:val="0"/>
              <w:autoSpaceDN w:val="0"/>
              <w:ind w:left="106" w:right="273"/>
              <w:rPr>
                <w:rFonts w:eastAsia="Calibri"/>
                <w:sz w:val="22"/>
                <w:szCs w:val="22"/>
                <w:lang w:eastAsia="en-US" w:bidi="ru-RU"/>
              </w:rPr>
            </w:pPr>
          </w:p>
          <w:p w:rsidR="00EF2426" w:rsidRPr="008F34E1" w:rsidRDefault="00EF2426" w:rsidP="008F1BD3">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EF2426" w:rsidRPr="008F34E1" w:rsidRDefault="00EF2426" w:rsidP="008F1BD3">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EF2426" w:rsidRPr="008F34E1" w:rsidRDefault="00EF2426" w:rsidP="008F1BD3">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EF2426" w:rsidRPr="008F34E1" w:rsidRDefault="00EF2426" w:rsidP="008F1BD3">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300"/>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EF2426" w:rsidRPr="008F34E1" w:rsidRDefault="00EF2426" w:rsidP="008F1BD3">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EF2426" w:rsidRPr="008F34E1" w:rsidRDefault="00EF2426" w:rsidP="008F1BD3">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EF2426" w:rsidRPr="008F34E1" w:rsidRDefault="00EF2426" w:rsidP="008F1BD3">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583"/>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EF2426" w:rsidRPr="008F34E1" w:rsidRDefault="00EF2426" w:rsidP="008F1BD3">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EF2426" w:rsidRPr="008F34E1" w:rsidRDefault="00EF2426" w:rsidP="008F1BD3">
            <w:pPr>
              <w:widowControl w:val="0"/>
              <w:autoSpaceDE w:val="0"/>
              <w:autoSpaceDN w:val="0"/>
              <w:ind w:left="106" w:right="127"/>
              <w:rPr>
                <w:rFonts w:eastAsia="Calibri"/>
                <w:sz w:val="22"/>
                <w:szCs w:val="22"/>
                <w:lang w:eastAsia="en-US" w:bidi="ru-RU"/>
              </w:rPr>
            </w:pPr>
          </w:p>
          <w:p w:rsidR="00EF2426" w:rsidRPr="008F34E1" w:rsidRDefault="00EF2426" w:rsidP="008F1BD3">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EF2426" w:rsidRPr="008F34E1" w:rsidRDefault="00EF2426" w:rsidP="008F1BD3">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1380"/>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EF2426" w:rsidRPr="008F34E1" w:rsidRDefault="00EF2426" w:rsidP="008F1BD3">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8F34E1">
              <w:rPr>
                <w:rFonts w:eastAsia="Calibri"/>
                <w:sz w:val="22"/>
                <w:szCs w:val="22"/>
                <w:lang w:eastAsia="en-US" w:bidi="ru-RU"/>
              </w:rPr>
              <w:t>т.ч</w:t>
            </w:r>
            <w:proofErr w:type="spellEnd"/>
            <w:r w:rsidRPr="008F34E1">
              <w:rPr>
                <w:rFonts w:eastAsia="Calibri"/>
                <w:sz w:val="22"/>
                <w:szCs w:val="22"/>
                <w:lang w:eastAsia="en-US" w:bidi="ru-RU"/>
              </w:rPr>
              <w:t>. административного наказания в виде дисквалификации, срок наказания по которым не истек.</w:t>
            </w:r>
          </w:p>
          <w:p w:rsidR="00EF2426" w:rsidRPr="008F34E1" w:rsidRDefault="00EF2426" w:rsidP="008F1BD3">
            <w:pPr>
              <w:widowControl w:val="0"/>
              <w:tabs>
                <w:tab w:val="left" w:pos="5456"/>
              </w:tabs>
              <w:autoSpaceDE w:val="0"/>
              <w:autoSpaceDN w:val="0"/>
              <w:ind w:left="106" w:right="142" w:hanging="1"/>
              <w:rPr>
                <w:rFonts w:eastAsia="Calibri"/>
                <w:sz w:val="22"/>
                <w:szCs w:val="22"/>
                <w:lang w:eastAsia="en-US" w:bidi="ru-RU"/>
              </w:rPr>
            </w:pPr>
          </w:p>
          <w:p w:rsidR="00EF2426" w:rsidRPr="008F34E1" w:rsidRDefault="00EF2426" w:rsidP="008F1BD3">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EF2426" w:rsidRPr="008F34E1" w:rsidRDefault="00EF2426" w:rsidP="008F1BD3">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1380"/>
        </w:trPr>
        <w:tc>
          <w:tcPr>
            <w:tcW w:w="671" w:type="dxa"/>
            <w:shd w:val="clear" w:color="auto" w:fill="auto"/>
          </w:tcPr>
          <w:p w:rsidR="00EF2426" w:rsidRPr="008F34E1" w:rsidRDefault="00EF2426" w:rsidP="008F1BD3">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EF2426" w:rsidRPr="008F34E1" w:rsidRDefault="00EF2426" w:rsidP="008F1BD3">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EF2426" w:rsidRPr="008F34E1" w:rsidRDefault="00EF2426" w:rsidP="008F1BD3">
            <w:pPr>
              <w:widowControl w:val="0"/>
              <w:autoSpaceDE w:val="0"/>
              <w:autoSpaceDN w:val="0"/>
              <w:ind w:left="106" w:right="157"/>
              <w:rPr>
                <w:rFonts w:eastAsia="Calibri"/>
                <w:sz w:val="22"/>
                <w:szCs w:val="22"/>
                <w:lang w:eastAsia="en-US" w:bidi="ru-RU"/>
              </w:rPr>
            </w:pPr>
          </w:p>
          <w:p w:rsidR="00EF2426" w:rsidRPr="008F34E1" w:rsidRDefault="00EF2426" w:rsidP="008F1BD3">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EF2426" w:rsidRPr="008F34E1" w:rsidRDefault="00EF2426" w:rsidP="008F1BD3">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1380"/>
        </w:trPr>
        <w:tc>
          <w:tcPr>
            <w:tcW w:w="671" w:type="dxa"/>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EF2426" w:rsidRPr="008F34E1" w:rsidRDefault="00EF2426" w:rsidP="008F1BD3">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EF2426" w:rsidRPr="008F34E1" w:rsidRDefault="00EF2426" w:rsidP="008F1BD3">
            <w:pPr>
              <w:widowControl w:val="0"/>
              <w:autoSpaceDE w:val="0"/>
              <w:autoSpaceDN w:val="0"/>
              <w:ind w:left="107" w:right="141"/>
              <w:rPr>
                <w:rFonts w:eastAsia="Calibri"/>
                <w:sz w:val="22"/>
                <w:szCs w:val="22"/>
                <w:lang w:eastAsia="en-US" w:bidi="ru-RU"/>
              </w:rPr>
            </w:pPr>
          </w:p>
          <w:p w:rsidR="00EF2426" w:rsidRPr="008F34E1" w:rsidRDefault="00EF2426" w:rsidP="008F1BD3">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EF2426" w:rsidRPr="008F34E1" w:rsidRDefault="00EF2426" w:rsidP="008F1BD3">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EF2426" w:rsidRPr="008F34E1" w:rsidRDefault="00EF2426" w:rsidP="008F1BD3">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EF2426" w:rsidRPr="008F34E1" w:rsidRDefault="00EF2426" w:rsidP="008F1BD3">
            <w:pPr>
              <w:widowControl w:val="0"/>
              <w:autoSpaceDE w:val="0"/>
              <w:autoSpaceDN w:val="0"/>
              <w:ind w:left="107" w:right="141"/>
              <w:rPr>
                <w:rFonts w:eastAsia="Calibri"/>
                <w:b/>
                <w:sz w:val="22"/>
                <w:szCs w:val="22"/>
                <w:lang w:eastAsia="en-US" w:bidi="ru-RU"/>
              </w:rPr>
            </w:pPr>
          </w:p>
          <w:p w:rsidR="00EF2426" w:rsidRPr="008F34E1" w:rsidRDefault="00EF2426" w:rsidP="008F1BD3">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EF2426" w:rsidRPr="008F34E1" w:rsidRDefault="00EF2426" w:rsidP="008F1BD3">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EF2426" w:rsidRPr="008F34E1" w:rsidRDefault="00EF2426" w:rsidP="008F1BD3">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EF2426" w:rsidRPr="001A1B4B" w:rsidTr="008F1BD3">
        <w:trPr>
          <w:trHeight w:val="677"/>
        </w:trPr>
        <w:tc>
          <w:tcPr>
            <w:tcW w:w="671" w:type="dxa"/>
            <w:vMerge w:val="restart"/>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8F34E1">
              <w:rPr>
                <w:rFonts w:eastAsia="Calibri"/>
                <w:sz w:val="22"/>
                <w:szCs w:val="22"/>
                <w:lang w:eastAsia="en-US" w:bidi="ru-RU"/>
              </w:rPr>
              <w:t>Контур.Фокус</w:t>
            </w:r>
            <w:proofErr w:type="spellEnd"/>
            <w:r w:rsidRPr="008F34E1">
              <w:rPr>
                <w:rFonts w:eastAsia="Calibri"/>
                <w:sz w:val="22"/>
                <w:szCs w:val="22"/>
                <w:lang w:eastAsia="en-US" w:bidi="ru-RU"/>
              </w:rPr>
              <w:t xml:space="preserve">»,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EF2426" w:rsidRPr="008F34E1" w:rsidRDefault="00EF2426" w:rsidP="008F1BD3">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EF2426" w:rsidRPr="000F2648" w:rsidRDefault="00EF2426" w:rsidP="008F1BD3">
            <w:pPr>
              <w:widowControl w:val="0"/>
              <w:autoSpaceDE w:val="0"/>
              <w:autoSpaceDN w:val="0"/>
              <w:spacing w:line="230" w:lineRule="exact"/>
              <w:ind w:left="106" w:right="359"/>
              <w:rPr>
                <w:rFonts w:eastAsia="Calibri"/>
                <w:sz w:val="22"/>
                <w:szCs w:val="22"/>
                <w:lang w:eastAsia="en-US" w:bidi="ru-RU"/>
              </w:rPr>
            </w:pPr>
          </w:p>
        </w:tc>
      </w:tr>
      <w:tr w:rsidR="00EF2426" w:rsidRPr="001A1B4B" w:rsidTr="008F1BD3">
        <w:trPr>
          <w:trHeight w:val="48"/>
        </w:trPr>
        <w:tc>
          <w:tcPr>
            <w:tcW w:w="671" w:type="dxa"/>
            <w:vMerge/>
            <w:shd w:val="clear" w:color="auto" w:fill="auto"/>
          </w:tcPr>
          <w:p w:rsidR="00EF2426" w:rsidRPr="000F2648"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w:t>
            </w:r>
            <w:proofErr w:type="spellStart"/>
            <w:r w:rsidRPr="008F34E1">
              <w:rPr>
                <w:rFonts w:eastAsia="Calibri"/>
                <w:sz w:val="22"/>
                <w:szCs w:val="22"/>
                <w:lang w:eastAsia="en-US" w:bidi="ru-RU"/>
              </w:rPr>
              <w:t>Контур.Фокус</w:t>
            </w:r>
            <w:proofErr w:type="spellEnd"/>
            <w:r w:rsidRPr="008F34E1">
              <w:rPr>
                <w:rFonts w:eastAsia="Calibri"/>
                <w:sz w:val="22"/>
                <w:szCs w:val="22"/>
                <w:lang w:eastAsia="en-US" w:bidi="ru-RU"/>
              </w:rPr>
              <w:t>»).</w:t>
            </w:r>
          </w:p>
          <w:p w:rsidR="00EF2426" w:rsidRPr="008F34E1" w:rsidRDefault="00EF2426" w:rsidP="008F1BD3">
            <w:pPr>
              <w:widowControl w:val="0"/>
              <w:autoSpaceDE w:val="0"/>
              <w:autoSpaceDN w:val="0"/>
              <w:spacing w:line="230" w:lineRule="exact"/>
              <w:ind w:left="107" w:right="244"/>
              <w:rPr>
                <w:rFonts w:eastAsia="Calibri"/>
                <w:sz w:val="22"/>
                <w:szCs w:val="22"/>
                <w:lang w:eastAsia="en-US" w:bidi="ru-RU"/>
              </w:rPr>
            </w:pPr>
          </w:p>
          <w:p w:rsidR="00EF2426" w:rsidRPr="008F34E1" w:rsidRDefault="00EF2426" w:rsidP="008F1BD3">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EF2426" w:rsidRPr="008F34E1" w:rsidRDefault="00EF2426" w:rsidP="008F1BD3">
            <w:pPr>
              <w:widowControl w:val="0"/>
              <w:autoSpaceDE w:val="0"/>
              <w:autoSpaceDN w:val="0"/>
              <w:spacing w:line="230" w:lineRule="exact"/>
              <w:ind w:left="107" w:right="244"/>
              <w:rPr>
                <w:rFonts w:eastAsia="Calibri"/>
                <w:sz w:val="22"/>
                <w:szCs w:val="22"/>
                <w:lang w:eastAsia="en-US" w:bidi="ru-RU"/>
              </w:rPr>
            </w:pPr>
          </w:p>
          <w:p w:rsidR="00EF2426" w:rsidRPr="008F34E1" w:rsidRDefault="00EF2426" w:rsidP="008F1BD3">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EF2426" w:rsidRDefault="00EF2426" w:rsidP="008F1BD3">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EF2426" w:rsidRPr="004F69FD" w:rsidRDefault="00EF2426" w:rsidP="008F1BD3">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EF2426" w:rsidRPr="004F69FD"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4F69FD"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4F69FD"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proofErr w:type="spellStart"/>
            <w:r w:rsidRPr="008F34E1">
              <w:rPr>
                <w:rFonts w:eastAsia="Calibri"/>
                <w:sz w:val="22"/>
                <w:szCs w:val="22"/>
                <w:lang w:val="en-US" w:eastAsia="en-US" w:bidi="ru-RU"/>
              </w:rPr>
              <w:t>nalog</w:t>
            </w:r>
            <w:proofErr w:type="spellEnd"/>
            <w:r w:rsidRPr="008F34E1">
              <w:rPr>
                <w:rFonts w:eastAsia="Calibri"/>
                <w:sz w:val="22"/>
                <w:szCs w:val="22"/>
                <w:lang w:eastAsia="en-US" w:bidi="ru-RU"/>
              </w:rPr>
              <w:t>.</w:t>
            </w:r>
            <w:proofErr w:type="spellStart"/>
            <w:r w:rsidRPr="008F34E1">
              <w:rPr>
                <w:rFonts w:eastAsia="Calibri"/>
                <w:sz w:val="22"/>
                <w:szCs w:val="22"/>
                <w:lang w:val="en-US" w:eastAsia="en-US" w:bidi="ru-RU"/>
              </w:rPr>
              <w:t>ru</w:t>
            </w:r>
            <w:proofErr w:type="spellEnd"/>
            <w:r w:rsidRPr="008F34E1">
              <w:rPr>
                <w:rFonts w:eastAsia="Calibri"/>
                <w:sz w:val="22"/>
                <w:szCs w:val="22"/>
                <w:lang w:eastAsia="en-US" w:bidi="ru-RU"/>
              </w:rPr>
              <w:t>).</w:t>
            </w:r>
          </w:p>
          <w:p w:rsidR="00EF2426" w:rsidRPr="008F34E1" w:rsidRDefault="00EF2426" w:rsidP="008F1BD3">
            <w:pPr>
              <w:widowControl w:val="0"/>
              <w:autoSpaceDE w:val="0"/>
              <w:autoSpaceDN w:val="0"/>
              <w:spacing w:before="1"/>
              <w:ind w:left="107" w:right="244" w:hanging="1"/>
              <w:rPr>
                <w:rFonts w:eastAsia="Calibri"/>
                <w:sz w:val="22"/>
                <w:szCs w:val="22"/>
                <w:lang w:eastAsia="en-US" w:bidi="ru-RU"/>
              </w:rPr>
            </w:pPr>
          </w:p>
          <w:p w:rsidR="00EF2426" w:rsidRPr="008F34E1" w:rsidRDefault="00EF2426" w:rsidP="008F1BD3">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EF2426" w:rsidRPr="008F34E1" w:rsidRDefault="00EF2426" w:rsidP="008F1BD3">
            <w:pPr>
              <w:widowControl w:val="0"/>
              <w:autoSpaceDE w:val="0"/>
              <w:autoSpaceDN w:val="0"/>
              <w:spacing w:line="213" w:lineRule="exact"/>
              <w:ind w:left="107" w:right="244"/>
              <w:rPr>
                <w:rFonts w:eastAsia="Calibri"/>
                <w:sz w:val="22"/>
                <w:szCs w:val="22"/>
                <w:lang w:eastAsia="en-US" w:bidi="ru-RU"/>
              </w:rPr>
            </w:pPr>
          </w:p>
          <w:p w:rsidR="00EF2426" w:rsidRPr="008F34E1" w:rsidRDefault="00EF2426" w:rsidP="008F1BD3">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EF2426" w:rsidRPr="00ED19F9"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ED19F9" w:rsidRDefault="00EF2426" w:rsidP="008F1BD3">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EF2426" w:rsidRPr="008F34E1" w:rsidRDefault="00EF2426" w:rsidP="008F1BD3">
            <w:pPr>
              <w:widowControl w:val="0"/>
              <w:autoSpaceDE w:val="0"/>
              <w:autoSpaceDN w:val="0"/>
              <w:spacing w:line="230" w:lineRule="exact"/>
              <w:ind w:right="244"/>
              <w:rPr>
                <w:rFonts w:eastAsia="Calibri"/>
                <w:sz w:val="22"/>
                <w:szCs w:val="22"/>
                <w:lang w:eastAsia="en-US" w:bidi="ru-RU"/>
              </w:rPr>
            </w:pPr>
          </w:p>
          <w:p w:rsidR="00EF2426" w:rsidRPr="008F34E1" w:rsidRDefault="00EF2426" w:rsidP="008F1BD3">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EF2426" w:rsidRPr="0094747B" w:rsidRDefault="00EF2426" w:rsidP="008F1BD3">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EF2426" w:rsidRPr="008F34E1" w:rsidRDefault="00EF2426" w:rsidP="008F1BD3">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EF2426" w:rsidRPr="008F34E1" w:rsidRDefault="00EF2426" w:rsidP="008F1BD3">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EF2426" w:rsidRDefault="00EF2426" w:rsidP="008F1BD3">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EF2426" w:rsidRPr="006B130D" w:rsidRDefault="00EF2426" w:rsidP="008F1BD3">
            <w:pPr>
              <w:widowControl w:val="0"/>
              <w:tabs>
                <w:tab w:val="left" w:pos="826"/>
                <w:tab w:val="left" w:pos="827"/>
              </w:tabs>
              <w:autoSpaceDE w:val="0"/>
              <w:autoSpaceDN w:val="0"/>
              <w:ind w:left="107" w:right="244"/>
              <w:rPr>
                <w:rFonts w:eastAsia="Calibri"/>
                <w:sz w:val="22"/>
                <w:szCs w:val="22"/>
                <w:lang w:eastAsia="en-US" w:bidi="ru-RU"/>
              </w:rPr>
            </w:pPr>
          </w:p>
          <w:p w:rsidR="00EF2426" w:rsidRPr="008F34E1" w:rsidRDefault="00EF2426" w:rsidP="008F1BD3">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EF2426" w:rsidRPr="00ED19F9" w:rsidRDefault="00EF2426" w:rsidP="008F1BD3">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EF2426" w:rsidRPr="00ED19F9"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27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EF2426" w:rsidRPr="00CC4E99"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CC4E99" w:rsidRDefault="00EF2426" w:rsidP="008F1BD3">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EF2426" w:rsidRPr="00CC4E99" w:rsidRDefault="00EF2426" w:rsidP="008F1BD3">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EF2426" w:rsidRDefault="00EF2426" w:rsidP="008F1BD3">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EF2426" w:rsidRDefault="00EF2426" w:rsidP="008F1BD3">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EF2426" w:rsidRDefault="00EF2426" w:rsidP="008F1BD3">
            <w:pPr>
              <w:widowControl w:val="0"/>
              <w:tabs>
                <w:tab w:val="left" w:pos="826"/>
                <w:tab w:val="left" w:pos="827"/>
              </w:tabs>
              <w:autoSpaceDE w:val="0"/>
              <w:autoSpaceDN w:val="0"/>
              <w:ind w:left="107" w:right="139"/>
              <w:rPr>
                <w:rFonts w:eastAsia="Calibri"/>
                <w:sz w:val="22"/>
                <w:szCs w:val="22"/>
                <w:lang w:eastAsia="en-US" w:bidi="ru-RU"/>
              </w:rPr>
            </w:pPr>
          </w:p>
          <w:p w:rsidR="00EF2426" w:rsidRPr="00ED19F9" w:rsidRDefault="00EF2426" w:rsidP="008F1BD3">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EF2426" w:rsidRDefault="00EF2426" w:rsidP="008F1BD3">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EF2426" w:rsidRDefault="00EF2426" w:rsidP="008F1BD3">
            <w:pPr>
              <w:widowControl w:val="0"/>
              <w:autoSpaceDE w:val="0"/>
              <w:autoSpaceDN w:val="0"/>
              <w:spacing w:line="227" w:lineRule="exact"/>
              <w:ind w:left="142" w:right="107"/>
              <w:rPr>
                <w:rFonts w:eastAsia="Calibri"/>
                <w:sz w:val="22"/>
                <w:szCs w:val="22"/>
                <w:lang w:eastAsia="en-US" w:bidi="ru-RU"/>
              </w:rPr>
            </w:pPr>
          </w:p>
          <w:p w:rsidR="00EF2426" w:rsidRPr="000F0A30" w:rsidRDefault="00EF2426" w:rsidP="008F1BD3">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EF2426" w:rsidRPr="008F34E1" w:rsidRDefault="00EF2426" w:rsidP="008F1BD3">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275"/>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EF2426" w:rsidRPr="00CC4E99"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CC4E99" w:rsidRDefault="00EF2426" w:rsidP="008F1BD3">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EF2426" w:rsidRDefault="00EF2426" w:rsidP="008F1BD3">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EF2426" w:rsidRDefault="00EF2426" w:rsidP="008F1BD3">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EF2426" w:rsidRDefault="00EF2426" w:rsidP="008F1BD3">
            <w:pPr>
              <w:widowControl w:val="0"/>
              <w:tabs>
                <w:tab w:val="left" w:pos="826"/>
                <w:tab w:val="left" w:pos="827"/>
              </w:tabs>
              <w:autoSpaceDE w:val="0"/>
              <w:autoSpaceDN w:val="0"/>
              <w:ind w:left="107" w:right="244"/>
              <w:rPr>
                <w:rFonts w:eastAsia="Calibri"/>
                <w:sz w:val="22"/>
                <w:szCs w:val="22"/>
                <w:lang w:eastAsia="en-US" w:bidi="ru-RU"/>
              </w:rPr>
            </w:pPr>
          </w:p>
          <w:p w:rsidR="00EF2426" w:rsidRPr="00ED19F9" w:rsidRDefault="00EF2426" w:rsidP="008F1BD3">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EF2426" w:rsidRPr="002E5CE6" w:rsidRDefault="00EF2426" w:rsidP="008F1BD3">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EF2426" w:rsidRDefault="00EF2426" w:rsidP="008F1BD3">
            <w:pPr>
              <w:widowControl w:val="0"/>
              <w:autoSpaceDE w:val="0"/>
              <w:autoSpaceDN w:val="0"/>
              <w:spacing w:line="227" w:lineRule="exact"/>
              <w:ind w:left="142" w:right="107"/>
              <w:rPr>
                <w:rFonts w:eastAsia="Calibri"/>
                <w:sz w:val="22"/>
                <w:szCs w:val="22"/>
                <w:lang w:eastAsia="en-US" w:bidi="ru-RU"/>
              </w:rPr>
            </w:pPr>
          </w:p>
          <w:p w:rsidR="00EF2426" w:rsidRPr="000F0A30" w:rsidRDefault="00EF2426" w:rsidP="008F1BD3">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275"/>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EF2426"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EF2426" w:rsidRDefault="00EF2426" w:rsidP="008F1BD3">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EF2426" w:rsidRPr="008F34E1" w:rsidRDefault="00EF2426" w:rsidP="008F1BD3">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EF2426" w:rsidRPr="008F34E1" w:rsidRDefault="00EF2426" w:rsidP="008F1BD3">
            <w:pPr>
              <w:widowControl w:val="0"/>
              <w:autoSpaceDE w:val="0"/>
              <w:autoSpaceDN w:val="0"/>
              <w:spacing w:line="237" w:lineRule="auto"/>
              <w:ind w:left="107" w:right="153"/>
              <w:rPr>
                <w:rFonts w:eastAsia="Calibri"/>
                <w:sz w:val="22"/>
                <w:szCs w:val="22"/>
                <w:lang w:eastAsia="en-US" w:bidi="ru-RU"/>
              </w:rPr>
            </w:pPr>
          </w:p>
          <w:p w:rsidR="00EF2426" w:rsidRPr="008F34E1" w:rsidRDefault="00EF2426" w:rsidP="008F1BD3">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EF2426" w:rsidRPr="008F34E1" w:rsidRDefault="00EF2426" w:rsidP="008F1BD3">
            <w:pPr>
              <w:widowControl w:val="0"/>
              <w:autoSpaceDE w:val="0"/>
              <w:autoSpaceDN w:val="0"/>
              <w:spacing w:line="237" w:lineRule="auto"/>
              <w:ind w:left="106" w:right="130"/>
              <w:rPr>
                <w:rFonts w:eastAsia="Calibri"/>
                <w:sz w:val="22"/>
                <w:szCs w:val="22"/>
                <w:lang w:eastAsia="en-US" w:bidi="ru-RU"/>
              </w:rPr>
            </w:pPr>
          </w:p>
          <w:p w:rsidR="00EF2426" w:rsidRPr="008F34E1" w:rsidRDefault="00EF2426" w:rsidP="008F1BD3">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C2365">
              <w:rPr>
                <w:rFonts w:eastAsia="Calibri"/>
                <w:sz w:val="22"/>
                <w:szCs w:val="22"/>
                <w:lang w:eastAsia="en-US" w:bidi="ru-RU"/>
              </w:rPr>
              <w:t>–</w:t>
            </w:r>
            <w:r w:rsidRPr="008F34E1">
              <w:rPr>
                <w:rFonts w:eastAsia="Calibri"/>
                <w:sz w:val="22"/>
                <w:szCs w:val="22"/>
                <w:lang w:eastAsia="en-US" w:bidi="ru-RU"/>
              </w:rPr>
              <w:t xml:space="preserve">  «</w:t>
            </w:r>
            <w:proofErr w:type="gramEnd"/>
            <w:r w:rsidRPr="008F34E1">
              <w:rPr>
                <w:rFonts w:eastAsia="Calibri"/>
                <w:sz w:val="22"/>
                <w:szCs w:val="22"/>
                <w:lang w:eastAsia="en-US" w:bidi="ru-RU"/>
              </w:rPr>
              <w:t>0»</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47"/>
        </w:trPr>
        <w:tc>
          <w:tcPr>
            <w:tcW w:w="671" w:type="dxa"/>
            <w:vMerge/>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F2426" w:rsidRPr="008F34E1" w:rsidRDefault="00EF2426" w:rsidP="008F1BD3">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EF2426" w:rsidRPr="008F34E1" w:rsidRDefault="00EF2426" w:rsidP="008F1BD3">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EF2426" w:rsidRPr="008F34E1" w:rsidRDefault="00EF2426" w:rsidP="008F1BD3">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EF2426" w:rsidRPr="008F34E1" w:rsidRDefault="00EF2426" w:rsidP="008F1BD3">
            <w:pPr>
              <w:widowControl w:val="0"/>
              <w:autoSpaceDE w:val="0"/>
              <w:autoSpaceDN w:val="0"/>
              <w:spacing w:line="237" w:lineRule="auto"/>
              <w:ind w:left="107" w:right="130"/>
              <w:rPr>
                <w:rFonts w:eastAsia="Calibri"/>
                <w:sz w:val="22"/>
                <w:szCs w:val="22"/>
                <w:lang w:eastAsia="en-US" w:bidi="ru-RU"/>
              </w:rPr>
            </w:pPr>
          </w:p>
          <w:p w:rsidR="00EF2426" w:rsidRPr="008F34E1" w:rsidRDefault="00EF2426" w:rsidP="008F1BD3">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EF2426" w:rsidRPr="008F34E1" w:rsidRDefault="00EF2426" w:rsidP="008F1BD3">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EF2426" w:rsidRPr="00551114" w:rsidRDefault="00EF2426" w:rsidP="008F1BD3">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EF2426" w:rsidRPr="008F34E1" w:rsidRDefault="00EF2426" w:rsidP="008F1BD3">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p>
        </w:tc>
      </w:tr>
      <w:tr w:rsidR="00EF2426" w:rsidRPr="001A1B4B" w:rsidTr="008F1BD3">
        <w:trPr>
          <w:trHeight w:val="377"/>
        </w:trPr>
        <w:tc>
          <w:tcPr>
            <w:tcW w:w="671" w:type="dxa"/>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EF2426" w:rsidRPr="008F34E1" w:rsidRDefault="00EF2426" w:rsidP="008F1BD3">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EF2426" w:rsidRPr="008F34E1" w:rsidRDefault="00EF2426" w:rsidP="008F1BD3">
            <w:pPr>
              <w:widowControl w:val="0"/>
              <w:autoSpaceDE w:val="0"/>
              <w:autoSpaceDN w:val="0"/>
              <w:ind w:left="106" w:right="244"/>
              <w:rPr>
                <w:rFonts w:eastAsia="Calibri"/>
                <w:sz w:val="22"/>
                <w:szCs w:val="22"/>
                <w:lang w:eastAsia="en-US" w:bidi="ru-RU"/>
              </w:rPr>
            </w:pPr>
          </w:p>
          <w:p w:rsidR="00EF2426" w:rsidRPr="008F34E1" w:rsidRDefault="00EF2426" w:rsidP="008F1BD3">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F2426" w:rsidRPr="008F34E1" w:rsidRDefault="00EF2426" w:rsidP="008F1BD3">
            <w:pPr>
              <w:widowControl w:val="0"/>
              <w:autoSpaceDE w:val="0"/>
              <w:autoSpaceDN w:val="0"/>
              <w:ind w:left="106" w:right="244"/>
              <w:rPr>
                <w:rFonts w:eastAsia="Calibri"/>
                <w:b/>
                <w:sz w:val="22"/>
                <w:szCs w:val="22"/>
                <w:lang w:eastAsia="en-US" w:bidi="ru-RU"/>
              </w:rPr>
            </w:pPr>
          </w:p>
          <w:p w:rsidR="00EF2426" w:rsidRPr="008F34E1" w:rsidRDefault="00EF2426" w:rsidP="008F1BD3">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F2426" w:rsidRPr="008F34E1" w:rsidRDefault="00EF2426" w:rsidP="008F1BD3">
            <w:pPr>
              <w:widowControl w:val="0"/>
              <w:autoSpaceDE w:val="0"/>
              <w:autoSpaceDN w:val="0"/>
              <w:ind w:left="106" w:right="244"/>
              <w:rPr>
                <w:rFonts w:eastAsia="Calibri"/>
                <w:sz w:val="22"/>
                <w:szCs w:val="22"/>
                <w:lang w:eastAsia="en-US" w:bidi="ru-RU"/>
              </w:rPr>
            </w:pPr>
          </w:p>
          <w:p w:rsidR="00EF2426" w:rsidRPr="008F34E1" w:rsidRDefault="00EF2426" w:rsidP="008F1BD3">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EF2426" w:rsidRDefault="00EF2426" w:rsidP="008F1BD3">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EF2426" w:rsidRPr="006B130D" w:rsidRDefault="00EF2426" w:rsidP="008F1BD3">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EF2426" w:rsidRPr="008F34E1" w:rsidRDefault="00EF2426" w:rsidP="008F1BD3">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EF2426" w:rsidRPr="001A1B4B" w:rsidTr="008F1BD3">
        <w:trPr>
          <w:trHeight w:val="530"/>
        </w:trPr>
        <w:tc>
          <w:tcPr>
            <w:tcW w:w="671" w:type="dxa"/>
            <w:shd w:val="clear" w:color="auto" w:fill="auto"/>
          </w:tcPr>
          <w:p w:rsidR="00EF2426" w:rsidRPr="008F34E1" w:rsidRDefault="00EF2426" w:rsidP="008F1BD3">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EF2426" w:rsidRPr="008F34E1" w:rsidRDefault="00EF2426" w:rsidP="008F1BD3">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2426" w:rsidRPr="008F34E1" w:rsidRDefault="00EF2426" w:rsidP="008F1BD3">
            <w:pPr>
              <w:widowControl w:val="0"/>
              <w:autoSpaceDE w:val="0"/>
              <w:autoSpaceDN w:val="0"/>
              <w:ind w:left="107" w:right="244"/>
              <w:rPr>
                <w:rFonts w:eastAsia="Calibri"/>
                <w:sz w:val="22"/>
                <w:szCs w:val="22"/>
                <w:lang w:eastAsia="en-US" w:bidi="ru-RU"/>
              </w:rPr>
            </w:pPr>
          </w:p>
          <w:p w:rsidR="00EF2426" w:rsidRPr="008F34E1" w:rsidRDefault="00EF2426" w:rsidP="008F1BD3">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2426" w:rsidRPr="008F34E1" w:rsidRDefault="00EF2426" w:rsidP="008F1BD3">
            <w:pPr>
              <w:widowControl w:val="0"/>
              <w:autoSpaceDE w:val="0"/>
              <w:autoSpaceDN w:val="0"/>
              <w:ind w:left="107" w:right="244"/>
              <w:rPr>
                <w:rFonts w:eastAsia="Calibri"/>
                <w:b/>
                <w:sz w:val="22"/>
                <w:szCs w:val="22"/>
                <w:lang w:eastAsia="en-US" w:bidi="ru-RU"/>
              </w:rPr>
            </w:pPr>
          </w:p>
          <w:p w:rsidR="00EF2426" w:rsidRPr="008F34E1" w:rsidRDefault="00EF2426" w:rsidP="008F1BD3">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EF2426" w:rsidRPr="008F34E1" w:rsidRDefault="00EF2426" w:rsidP="008F1BD3">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EF2426" w:rsidRPr="008F34E1" w:rsidRDefault="00EF2426" w:rsidP="008F1BD3">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6E0E25" w:rsidRPr="006E0E25" w:rsidRDefault="006E0E25" w:rsidP="00EF2426">
      <w:pPr>
        <w:widowControl w:val="0"/>
        <w:autoSpaceDE w:val="0"/>
        <w:autoSpaceDN w:val="0"/>
        <w:rPr>
          <w:b/>
          <w:sz w:val="16"/>
          <w:szCs w:val="18"/>
          <w:lang w:bidi="ru-RU"/>
        </w:rPr>
      </w:pPr>
    </w:p>
    <w:p w:rsidR="00EF2426" w:rsidRDefault="00EF2426" w:rsidP="006E0E25">
      <w:pPr>
        <w:widowControl w:val="0"/>
        <w:autoSpaceDE w:val="0"/>
        <w:autoSpaceDN w:val="0"/>
        <w:ind w:left="826"/>
        <w:jc w:val="both"/>
        <w:rPr>
          <w:b/>
          <w:sz w:val="19"/>
          <w:szCs w:val="18"/>
          <w:lang w:bidi="ru-RU"/>
        </w:rPr>
      </w:pPr>
    </w:p>
    <w:p w:rsidR="00EF2426" w:rsidRDefault="00EF2426" w:rsidP="006E0E25">
      <w:pPr>
        <w:widowControl w:val="0"/>
        <w:autoSpaceDE w:val="0"/>
        <w:autoSpaceDN w:val="0"/>
        <w:ind w:left="826"/>
        <w:jc w:val="both"/>
        <w:rPr>
          <w:b/>
          <w:sz w:val="19"/>
          <w:szCs w:val="18"/>
          <w:lang w:bidi="ru-RU"/>
        </w:rPr>
      </w:pPr>
    </w:p>
    <w:p w:rsidR="006E0E25" w:rsidRPr="006E0E25" w:rsidRDefault="006E0E25" w:rsidP="006E0E25">
      <w:pPr>
        <w:widowControl w:val="0"/>
        <w:autoSpaceDE w:val="0"/>
        <w:autoSpaceDN w:val="0"/>
        <w:ind w:left="826"/>
        <w:jc w:val="both"/>
        <w:rPr>
          <w:b/>
          <w:sz w:val="19"/>
          <w:szCs w:val="18"/>
          <w:lang w:bidi="ru-RU"/>
        </w:rPr>
      </w:pPr>
      <w:r w:rsidRPr="006E0E25">
        <w:rPr>
          <w:noProof/>
          <w:sz w:val="28"/>
          <w:szCs w:val="28"/>
        </w:rPr>
        <mc:AlternateContent>
          <mc:Choice Requires="wps">
            <w:drawing>
              <wp:anchor distT="4294967294" distB="4294967294" distL="0" distR="0" simplePos="0" relativeHeight="251659264" behindDoc="1" locked="0" layoutInCell="1" allowOverlap="1" wp14:anchorId="4FA0DFBA" wp14:editId="69B3B7E9">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815983C" id="Line 4"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6E0E25" w:rsidRPr="006E0E25" w:rsidRDefault="006E0E25" w:rsidP="006E0E25">
      <w:pPr>
        <w:widowControl w:val="0"/>
        <w:autoSpaceDE w:val="0"/>
        <w:autoSpaceDN w:val="0"/>
        <w:spacing w:before="62" w:line="209" w:lineRule="exact"/>
        <w:ind w:left="213"/>
        <w:jc w:val="both"/>
        <w:rPr>
          <w:sz w:val="18"/>
          <w:szCs w:val="18"/>
          <w:lang w:bidi="ru-RU"/>
        </w:rPr>
      </w:pPr>
      <w:r w:rsidRPr="006E0E25">
        <w:rPr>
          <w:position w:val="6"/>
          <w:sz w:val="12"/>
          <w:szCs w:val="18"/>
          <w:lang w:bidi="ru-RU"/>
        </w:rPr>
        <w:t xml:space="preserve">1 </w:t>
      </w:r>
      <w:r w:rsidR="00EF2426" w:rsidRPr="00EF2426">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6E0E25" w:rsidRDefault="006E0E25" w:rsidP="006E0E25">
      <w:pPr>
        <w:widowControl w:val="0"/>
        <w:tabs>
          <w:tab w:val="left" w:pos="14034"/>
        </w:tabs>
        <w:autoSpaceDE w:val="0"/>
        <w:autoSpaceDN w:val="0"/>
        <w:ind w:left="213" w:right="-69"/>
        <w:jc w:val="both"/>
        <w:rPr>
          <w:sz w:val="18"/>
          <w:szCs w:val="18"/>
          <w:lang w:bidi="ru-RU"/>
        </w:rPr>
      </w:pPr>
      <w:r w:rsidRPr="006E0E25">
        <w:rPr>
          <w:position w:val="6"/>
          <w:sz w:val="12"/>
          <w:szCs w:val="18"/>
          <w:lang w:bidi="ru-RU"/>
        </w:rPr>
        <w:t xml:space="preserve">2 </w:t>
      </w:r>
      <w:r w:rsidR="00EF2426"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EF2426" w:rsidRPr="006E0E25" w:rsidRDefault="00EF2426" w:rsidP="006E0E25">
      <w:pPr>
        <w:widowControl w:val="0"/>
        <w:tabs>
          <w:tab w:val="left" w:pos="14034"/>
        </w:tabs>
        <w:autoSpaceDE w:val="0"/>
        <w:autoSpaceDN w:val="0"/>
        <w:ind w:left="213" w:right="-69"/>
        <w:jc w:val="both"/>
        <w:rPr>
          <w:sz w:val="18"/>
          <w:szCs w:val="18"/>
          <w:lang w:bidi="ru-RU"/>
        </w:rPr>
      </w:pPr>
    </w:p>
    <w:p w:rsidR="006E0E25" w:rsidRPr="006E0E25" w:rsidRDefault="006E0E25" w:rsidP="006E0E25">
      <w:pPr>
        <w:widowControl w:val="0"/>
        <w:tabs>
          <w:tab w:val="left" w:pos="14034"/>
        </w:tabs>
        <w:autoSpaceDE w:val="0"/>
        <w:autoSpaceDN w:val="0"/>
        <w:ind w:left="213" w:right="-69"/>
        <w:jc w:val="both"/>
        <w:rPr>
          <w:sz w:val="18"/>
          <w:szCs w:val="18"/>
          <w:lang w:bidi="ru-RU"/>
        </w:rPr>
      </w:pPr>
    </w:p>
    <w:p w:rsidR="006E0E25" w:rsidRPr="006E0E25" w:rsidRDefault="006E0E25" w:rsidP="006E0E25">
      <w:pPr>
        <w:widowControl w:val="0"/>
        <w:tabs>
          <w:tab w:val="left" w:pos="14034"/>
        </w:tabs>
        <w:autoSpaceDE w:val="0"/>
        <w:autoSpaceDN w:val="0"/>
        <w:ind w:left="213" w:right="-69"/>
        <w:jc w:val="both"/>
        <w:rPr>
          <w:sz w:val="18"/>
          <w:szCs w:val="18"/>
          <w:lang w:bidi="ru-RU"/>
        </w:rPr>
      </w:pPr>
    </w:p>
    <w:p w:rsidR="00EF2426" w:rsidRDefault="00EF2426" w:rsidP="00EF2426">
      <w:r>
        <w:t>Примечание:</w:t>
      </w:r>
    </w:p>
    <w:p w:rsidR="00EF2426" w:rsidRDefault="00EF2426" w:rsidP="00EF2426">
      <w: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D44CF8" w:rsidRPr="006E0E25" w:rsidRDefault="00EF2426" w:rsidP="00EF2426">
      <w: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sectPr w:rsidR="00D44CF8" w:rsidRPr="006E0E25" w:rsidSect="00D44CF8">
      <w:footerReference w:type="even" r:id="rId72"/>
      <w:footerReference w:type="default" r:id="rId73"/>
      <w:headerReference w:type="first" r:id="rId74"/>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673" w:rsidRDefault="00886673">
      <w:r>
        <w:separator/>
      </w:r>
    </w:p>
  </w:endnote>
  <w:endnote w:type="continuationSeparator" w:id="0">
    <w:p w:rsidR="00886673" w:rsidRDefault="0088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886673" w:rsidRDefault="00886673">
        <w:pPr>
          <w:pStyle w:val="a5"/>
          <w:jc w:val="right"/>
        </w:pPr>
        <w:r>
          <w:fldChar w:fldCharType="begin"/>
        </w:r>
        <w:r>
          <w:instrText>PAGE   \* MERGEFORMAT</w:instrText>
        </w:r>
        <w:r>
          <w:fldChar w:fldCharType="separate"/>
        </w:r>
        <w:r w:rsidR="001F019C">
          <w:rPr>
            <w:noProof/>
          </w:rPr>
          <w:t>21</w:t>
        </w:r>
        <w:r>
          <w:fldChar w:fldCharType="end"/>
        </w:r>
      </w:p>
    </w:sdtContent>
  </w:sdt>
  <w:p w:rsidR="00886673" w:rsidRDefault="008866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717625"/>
      <w:docPartObj>
        <w:docPartGallery w:val="Page Numbers (Bottom of Page)"/>
        <w:docPartUnique/>
      </w:docPartObj>
    </w:sdtPr>
    <w:sdtContent>
      <w:p w:rsidR="00A244BF" w:rsidRPr="00083065" w:rsidRDefault="00A244BF">
        <w:pPr>
          <w:pStyle w:val="a5"/>
          <w:jc w:val="right"/>
        </w:pPr>
        <w:r w:rsidRPr="00083065">
          <w:fldChar w:fldCharType="begin"/>
        </w:r>
        <w:r w:rsidRPr="00083065">
          <w:instrText>PAGE   \* MERGEFORMAT</w:instrText>
        </w:r>
        <w:r w:rsidRPr="00083065">
          <w:fldChar w:fldCharType="separate"/>
        </w:r>
        <w:r w:rsidR="001F019C">
          <w:rPr>
            <w:noProof/>
          </w:rPr>
          <w:t>22</w:t>
        </w:r>
        <w:r w:rsidRPr="00083065">
          <w:fldChar w:fldCharType="end"/>
        </w:r>
      </w:p>
    </w:sdtContent>
  </w:sdt>
  <w:p w:rsidR="00A244BF" w:rsidRDefault="00A244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479156"/>
      <w:docPartObj>
        <w:docPartGallery w:val="Page Numbers (Bottom of Page)"/>
        <w:docPartUnique/>
      </w:docPartObj>
    </w:sdtPr>
    <w:sdtContent>
      <w:p w:rsidR="00886673" w:rsidRPr="00083065" w:rsidRDefault="00886673">
        <w:pPr>
          <w:pStyle w:val="a5"/>
          <w:jc w:val="right"/>
        </w:pPr>
        <w:r w:rsidRPr="00083065">
          <w:fldChar w:fldCharType="begin"/>
        </w:r>
        <w:r w:rsidRPr="00083065">
          <w:instrText>PAGE   \* MERGEFORMAT</w:instrText>
        </w:r>
        <w:r w:rsidRPr="00083065">
          <w:fldChar w:fldCharType="separate"/>
        </w:r>
        <w:r w:rsidR="001F019C">
          <w:rPr>
            <w:noProof/>
          </w:rPr>
          <w:t>63</w:t>
        </w:r>
        <w:r w:rsidRPr="00083065">
          <w:fldChar w:fldCharType="end"/>
        </w:r>
      </w:p>
    </w:sdtContent>
  </w:sdt>
  <w:p w:rsidR="00886673" w:rsidRDefault="0088667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673" w:rsidRDefault="0088667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86673" w:rsidRDefault="00886673"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673" w:rsidRDefault="0088667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019C">
      <w:rPr>
        <w:rStyle w:val="a7"/>
        <w:noProof/>
      </w:rPr>
      <w:t>65</w:t>
    </w:r>
    <w:r>
      <w:rPr>
        <w:rStyle w:val="a7"/>
      </w:rPr>
      <w:fldChar w:fldCharType="end"/>
    </w:r>
  </w:p>
  <w:p w:rsidR="00886673" w:rsidRDefault="0088667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673" w:rsidRDefault="00886673">
      <w:r>
        <w:separator/>
      </w:r>
    </w:p>
  </w:footnote>
  <w:footnote w:type="continuationSeparator" w:id="0">
    <w:p w:rsidR="00886673" w:rsidRDefault="00886673">
      <w:r>
        <w:continuationSeparator/>
      </w:r>
    </w:p>
  </w:footnote>
  <w:footnote w:id="1">
    <w:p w:rsidR="00A244BF" w:rsidRDefault="00A244BF" w:rsidP="00A244BF">
      <w:pPr>
        <w:pStyle w:val="afa"/>
        <w:ind w:right="-3899"/>
      </w:pPr>
      <w:r w:rsidRPr="003659E7">
        <w:rPr>
          <w:rStyle w:val="afc"/>
          <w:sz w:val="24"/>
        </w:rPr>
        <w:t>*</w:t>
      </w:r>
      <w:r>
        <w:t xml:space="preserve"> </w:t>
      </w:r>
      <w:proofErr w:type="gramStart"/>
      <w:r>
        <w:rPr>
          <w:rFonts w:ascii="Helvetica Neue" w:hAnsi="Helvetica Neue"/>
        </w:rPr>
        <w:t>при</w:t>
      </w:r>
      <w:proofErr w:type="gramEnd"/>
      <w:r>
        <w:rPr>
          <w:rFonts w:ascii="Helvetica Neue" w:hAnsi="Helvetica Neue"/>
        </w:rPr>
        <w:t xml:space="preserve"> условии упоминания рядом АСИ или Агентство стратегических инициатив</w:t>
      </w:r>
    </w:p>
  </w:footnote>
  <w:footnote w:id="2">
    <w:p w:rsidR="00A244BF" w:rsidRDefault="00A244BF" w:rsidP="00A244BF">
      <w:pPr>
        <w:pStyle w:val="afa"/>
        <w:ind w:right="-3899"/>
      </w:pPr>
      <w:r w:rsidRPr="003659E7">
        <w:rPr>
          <w:rStyle w:val="afc"/>
          <w:sz w:val="24"/>
        </w:rPr>
        <w:t>*</w:t>
      </w:r>
      <w:r>
        <w:t xml:space="preserve"> </w:t>
      </w:r>
      <w:proofErr w:type="gramStart"/>
      <w:r>
        <w:rPr>
          <w:rFonts w:ascii="Helvetica Neue" w:hAnsi="Helvetica Neue"/>
        </w:rPr>
        <w:t>при</w:t>
      </w:r>
      <w:proofErr w:type="gramEnd"/>
      <w:r>
        <w:rPr>
          <w:rFonts w:ascii="Helvetica Neue" w:hAnsi="Helvetica Neue"/>
        </w:rPr>
        <w:t xml:space="preserve"> условии упоминания рядом АСИ или Агентство стратегических инициатив</w:t>
      </w:r>
    </w:p>
  </w:footnote>
  <w:footnote w:id="3">
    <w:p w:rsidR="00886673" w:rsidRPr="00CB5883" w:rsidRDefault="00886673" w:rsidP="006E0E25">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673" w:rsidRDefault="0088667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nsid w:val="134855DE"/>
    <w:multiLevelType w:val="multilevel"/>
    <w:tmpl w:val="D2802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4A249E1"/>
    <w:multiLevelType w:val="hybridMultilevel"/>
    <w:tmpl w:val="20A24570"/>
    <w:lvl w:ilvl="0" w:tplc="EFDA1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2C6ECC"/>
    <w:multiLevelType w:val="hybridMultilevel"/>
    <w:tmpl w:val="9DF42D8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EEE4F8C"/>
    <w:multiLevelType w:val="multilevel"/>
    <w:tmpl w:val="FE54A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3F47EF8"/>
    <w:multiLevelType w:val="hybridMultilevel"/>
    <w:tmpl w:val="6AA0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1BA57E2"/>
    <w:multiLevelType w:val="multilevel"/>
    <w:tmpl w:val="71066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62E418F"/>
    <w:multiLevelType w:val="multilevel"/>
    <w:tmpl w:val="DB583C9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9A81750"/>
    <w:multiLevelType w:val="hybridMultilevel"/>
    <w:tmpl w:val="2B605E3C"/>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BA90638"/>
    <w:multiLevelType w:val="multilevel"/>
    <w:tmpl w:val="7F928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923E64"/>
    <w:multiLevelType w:val="hybridMultilevel"/>
    <w:tmpl w:val="C7743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E33935"/>
    <w:multiLevelType w:val="hybridMultilevel"/>
    <w:tmpl w:val="83DE3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6900FA"/>
    <w:multiLevelType w:val="multilevel"/>
    <w:tmpl w:val="4FCEE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43A2833"/>
    <w:multiLevelType w:val="multilevel"/>
    <w:tmpl w:val="AFC8081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48773B1F"/>
    <w:multiLevelType w:val="multilevel"/>
    <w:tmpl w:val="9F2A7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96E46DD"/>
    <w:multiLevelType w:val="multilevel"/>
    <w:tmpl w:val="9F2A7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D1F7470"/>
    <w:multiLevelType w:val="hybridMultilevel"/>
    <w:tmpl w:val="D01A367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F832475"/>
    <w:multiLevelType w:val="multilevel"/>
    <w:tmpl w:val="96E2C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0227E28"/>
    <w:multiLevelType w:val="multilevel"/>
    <w:tmpl w:val="15025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AD12D1"/>
    <w:multiLevelType w:val="multilevel"/>
    <w:tmpl w:val="1B06031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5A390C89"/>
    <w:multiLevelType w:val="multilevel"/>
    <w:tmpl w:val="3E022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5">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0F13969"/>
    <w:multiLevelType w:val="multilevel"/>
    <w:tmpl w:val="78BC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9">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2">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4">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6">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162604"/>
    <w:multiLevelType w:val="hybridMultilevel"/>
    <w:tmpl w:val="D01A367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776E04C3"/>
    <w:multiLevelType w:val="multilevel"/>
    <w:tmpl w:val="D49AA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8"/>
  </w:num>
  <w:num w:numId="3">
    <w:abstractNumId w:val="45"/>
  </w:num>
  <w:num w:numId="4">
    <w:abstractNumId w:val="0"/>
  </w:num>
  <w:num w:numId="5">
    <w:abstractNumId w:val="54"/>
  </w:num>
  <w:num w:numId="6">
    <w:abstractNumId w:val="49"/>
  </w:num>
  <w:num w:numId="7">
    <w:abstractNumId w:val="3"/>
  </w:num>
  <w:num w:numId="8">
    <w:abstractNumId w:val="39"/>
  </w:num>
  <w:num w:numId="9">
    <w:abstractNumId w:val="43"/>
  </w:num>
  <w:num w:numId="10">
    <w:abstractNumId w:val="3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50"/>
  </w:num>
  <w:num w:numId="21">
    <w:abstractNumId w:val="47"/>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7"/>
  </w:num>
  <w:num w:numId="25">
    <w:abstractNumId w:val="28"/>
  </w:num>
  <w:num w:numId="26">
    <w:abstractNumId w:val="4"/>
  </w:num>
  <w:num w:numId="27">
    <w:abstractNumId w:val="56"/>
  </w:num>
  <w:num w:numId="28">
    <w:abstractNumId w:val="2"/>
  </w:num>
  <w:num w:numId="29">
    <w:abstractNumId w:val="53"/>
  </w:num>
  <w:num w:numId="30">
    <w:abstractNumId w:val="55"/>
  </w:num>
  <w:num w:numId="31">
    <w:abstractNumId w:val="29"/>
  </w:num>
  <w:num w:numId="32">
    <w:abstractNumId w:val="51"/>
  </w:num>
  <w:num w:numId="33">
    <w:abstractNumId w:val="59"/>
  </w:num>
  <w:num w:numId="34">
    <w:abstractNumId w:val="19"/>
  </w:num>
  <w:num w:numId="35">
    <w:abstractNumId w:val="57"/>
  </w:num>
  <w:num w:numId="36">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num>
  <w:num w:numId="45">
    <w:abstractNumId w:val="26"/>
  </w:num>
  <w:num w:numId="46">
    <w:abstractNumId w:val="41"/>
  </w:num>
  <w:num w:numId="47">
    <w:abstractNumId w:val="18"/>
  </w:num>
  <w:num w:numId="48">
    <w:abstractNumId w:val="13"/>
  </w:num>
  <w:num w:numId="49">
    <w:abstractNumId w:val="35"/>
  </w:num>
  <w:num w:numId="50">
    <w:abstractNumId w:val="23"/>
  </w:num>
  <w:num w:numId="51">
    <w:abstractNumId w:val="34"/>
  </w:num>
  <w:num w:numId="52">
    <w:abstractNumId w:val="46"/>
  </w:num>
  <w:num w:numId="53">
    <w:abstractNumId w:val="10"/>
  </w:num>
  <w:num w:numId="54">
    <w:abstractNumId w:val="33"/>
  </w:num>
  <w:num w:numId="55">
    <w:abstractNumId w:val="32"/>
  </w:num>
  <w:num w:numId="56">
    <w:abstractNumId w:val="11"/>
  </w:num>
  <w:num w:numId="57">
    <w:abstractNumId w:val="24"/>
  </w:num>
  <w:num w:numId="58">
    <w:abstractNumId w:val="25"/>
  </w:num>
  <w:num w:numId="59">
    <w:abstractNumId w:val="40"/>
  </w:num>
  <w:num w:numId="60">
    <w:abstractNumId w:val="27"/>
  </w:num>
  <w:num w:numId="61">
    <w:abstractNumId w:val="14"/>
  </w:num>
  <w:num w:numId="62">
    <w:abstractNumId w:val="8"/>
  </w:num>
  <w:num w:numId="63">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4ED4"/>
    <w:rsid w:val="00005A99"/>
    <w:rsid w:val="00016590"/>
    <w:rsid w:val="00017288"/>
    <w:rsid w:val="000172D1"/>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0766"/>
    <w:rsid w:val="0005109B"/>
    <w:rsid w:val="0005142A"/>
    <w:rsid w:val="00061992"/>
    <w:rsid w:val="000621DA"/>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1211"/>
    <w:rsid w:val="000B2E01"/>
    <w:rsid w:val="000B4083"/>
    <w:rsid w:val="000B789B"/>
    <w:rsid w:val="000C0CE0"/>
    <w:rsid w:val="000C19AB"/>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87"/>
    <w:rsid w:val="00147EAD"/>
    <w:rsid w:val="001512F8"/>
    <w:rsid w:val="00151346"/>
    <w:rsid w:val="00151B7F"/>
    <w:rsid w:val="00152209"/>
    <w:rsid w:val="0015388D"/>
    <w:rsid w:val="00153ED2"/>
    <w:rsid w:val="0015609B"/>
    <w:rsid w:val="00157C49"/>
    <w:rsid w:val="00160125"/>
    <w:rsid w:val="001619E4"/>
    <w:rsid w:val="001627DD"/>
    <w:rsid w:val="00162D00"/>
    <w:rsid w:val="00163B40"/>
    <w:rsid w:val="0017112D"/>
    <w:rsid w:val="00171D42"/>
    <w:rsid w:val="001733C4"/>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1699"/>
    <w:rsid w:val="001E363D"/>
    <w:rsid w:val="001E466A"/>
    <w:rsid w:val="001E4B94"/>
    <w:rsid w:val="001E5D7D"/>
    <w:rsid w:val="001E67E2"/>
    <w:rsid w:val="001E6F98"/>
    <w:rsid w:val="001F019C"/>
    <w:rsid w:val="001F0F24"/>
    <w:rsid w:val="001F4178"/>
    <w:rsid w:val="001F46C1"/>
    <w:rsid w:val="001F4E40"/>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2711C"/>
    <w:rsid w:val="00230B08"/>
    <w:rsid w:val="00230E66"/>
    <w:rsid w:val="00231388"/>
    <w:rsid w:val="0023217F"/>
    <w:rsid w:val="00240474"/>
    <w:rsid w:val="00241EA5"/>
    <w:rsid w:val="00244103"/>
    <w:rsid w:val="00245AC2"/>
    <w:rsid w:val="0025044E"/>
    <w:rsid w:val="00255845"/>
    <w:rsid w:val="002565B4"/>
    <w:rsid w:val="002576C0"/>
    <w:rsid w:val="00257E1F"/>
    <w:rsid w:val="00260B65"/>
    <w:rsid w:val="00262C85"/>
    <w:rsid w:val="00263EC7"/>
    <w:rsid w:val="00266DF5"/>
    <w:rsid w:val="00271E2F"/>
    <w:rsid w:val="002739BE"/>
    <w:rsid w:val="00274649"/>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BE4"/>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D7EBB"/>
    <w:rsid w:val="002E2ED3"/>
    <w:rsid w:val="002E394D"/>
    <w:rsid w:val="002E7D3B"/>
    <w:rsid w:val="002F11C4"/>
    <w:rsid w:val="002F1ECC"/>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A99"/>
    <w:rsid w:val="00350B2F"/>
    <w:rsid w:val="003530EC"/>
    <w:rsid w:val="003536C6"/>
    <w:rsid w:val="00353E67"/>
    <w:rsid w:val="00354072"/>
    <w:rsid w:val="003540B2"/>
    <w:rsid w:val="00362729"/>
    <w:rsid w:val="003633BD"/>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6BF9"/>
    <w:rsid w:val="003A7BA5"/>
    <w:rsid w:val="003A7CA0"/>
    <w:rsid w:val="003B04B3"/>
    <w:rsid w:val="003B2151"/>
    <w:rsid w:val="003B2D55"/>
    <w:rsid w:val="003B4E66"/>
    <w:rsid w:val="003B629E"/>
    <w:rsid w:val="003B6F27"/>
    <w:rsid w:val="003B788E"/>
    <w:rsid w:val="003B78A3"/>
    <w:rsid w:val="003C1149"/>
    <w:rsid w:val="003C3601"/>
    <w:rsid w:val="003C542F"/>
    <w:rsid w:val="003C559F"/>
    <w:rsid w:val="003C609C"/>
    <w:rsid w:val="003C62F0"/>
    <w:rsid w:val="003C659C"/>
    <w:rsid w:val="003C7398"/>
    <w:rsid w:val="003D13CF"/>
    <w:rsid w:val="003D4104"/>
    <w:rsid w:val="003D7629"/>
    <w:rsid w:val="003E14D3"/>
    <w:rsid w:val="003E2893"/>
    <w:rsid w:val="003E4216"/>
    <w:rsid w:val="003E70A6"/>
    <w:rsid w:val="003F0814"/>
    <w:rsid w:val="003F1437"/>
    <w:rsid w:val="003F19BB"/>
    <w:rsid w:val="003F5BCA"/>
    <w:rsid w:val="003F5F06"/>
    <w:rsid w:val="0040000B"/>
    <w:rsid w:val="004002F6"/>
    <w:rsid w:val="0040082E"/>
    <w:rsid w:val="004010FE"/>
    <w:rsid w:val="00401448"/>
    <w:rsid w:val="00401A7E"/>
    <w:rsid w:val="00404289"/>
    <w:rsid w:val="004063C9"/>
    <w:rsid w:val="00411D35"/>
    <w:rsid w:val="00412036"/>
    <w:rsid w:val="00412193"/>
    <w:rsid w:val="004140DD"/>
    <w:rsid w:val="00417BA6"/>
    <w:rsid w:val="00420045"/>
    <w:rsid w:val="00420B9F"/>
    <w:rsid w:val="004211FA"/>
    <w:rsid w:val="00421F6B"/>
    <w:rsid w:val="00422B39"/>
    <w:rsid w:val="00423E9D"/>
    <w:rsid w:val="00426752"/>
    <w:rsid w:val="00430288"/>
    <w:rsid w:val="004312B7"/>
    <w:rsid w:val="00432808"/>
    <w:rsid w:val="00432EBD"/>
    <w:rsid w:val="00432F73"/>
    <w:rsid w:val="00434DA5"/>
    <w:rsid w:val="00435C4E"/>
    <w:rsid w:val="004403FE"/>
    <w:rsid w:val="0044091D"/>
    <w:rsid w:val="00440D23"/>
    <w:rsid w:val="004424CC"/>
    <w:rsid w:val="00443CD9"/>
    <w:rsid w:val="004448D3"/>
    <w:rsid w:val="00444E03"/>
    <w:rsid w:val="0045163A"/>
    <w:rsid w:val="004519A5"/>
    <w:rsid w:val="0045226B"/>
    <w:rsid w:val="00455573"/>
    <w:rsid w:val="00457004"/>
    <w:rsid w:val="004579DA"/>
    <w:rsid w:val="0046085E"/>
    <w:rsid w:val="00464947"/>
    <w:rsid w:val="004663FD"/>
    <w:rsid w:val="004667E9"/>
    <w:rsid w:val="00466950"/>
    <w:rsid w:val="00471004"/>
    <w:rsid w:val="0047127C"/>
    <w:rsid w:val="0047131C"/>
    <w:rsid w:val="00483A46"/>
    <w:rsid w:val="0048599E"/>
    <w:rsid w:val="00485B1C"/>
    <w:rsid w:val="004861B8"/>
    <w:rsid w:val="00491D3E"/>
    <w:rsid w:val="00492040"/>
    <w:rsid w:val="004925B4"/>
    <w:rsid w:val="004939D6"/>
    <w:rsid w:val="004948D5"/>
    <w:rsid w:val="0049646C"/>
    <w:rsid w:val="00497F17"/>
    <w:rsid w:val="004A0696"/>
    <w:rsid w:val="004A1995"/>
    <w:rsid w:val="004A25E9"/>
    <w:rsid w:val="004A2E41"/>
    <w:rsid w:val="004A3319"/>
    <w:rsid w:val="004A494C"/>
    <w:rsid w:val="004A4DD0"/>
    <w:rsid w:val="004B1820"/>
    <w:rsid w:val="004B5AEE"/>
    <w:rsid w:val="004B6D38"/>
    <w:rsid w:val="004B6F68"/>
    <w:rsid w:val="004B72F4"/>
    <w:rsid w:val="004B75FC"/>
    <w:rsid w:val="004B78C9"/>
    <w:rsid w:val="004C2BB1"/>
    <w:rsid w:val="004C3B14"/>
    <w:rsid w:val="004C726D"/>
    <w:rsid w:val="004C7B8B"/>
    <w:rsid w:val="004D1B9D"/>
    <w:rsid w:val="004D2C2F"/>
    <w:rsid w:val="004D48F8"/>
    <w:rsid w:val="004D5717"/>
    <w:rsid w:val="004D7AE4"/>
    <w:rsid w:val="004D7C72"/>
    <w:rsid w:val="004E1FD5"/>
    <w:rsid w:val="004E2E9D"/>
    <w:rsid w:val="004E39E8"/>
    <w:rsid w:val="004E7634"/>
    <w:rsid w:val="004E7E83"/>
    <w:rsid w:val="004F03A2"/>
    <w:rsid w:val="004F0E44"/>
    <w:rsid w:val="004F1CF2"/>
    <w:rsid w:val="004F3607"/>
    <w:rsid w:val="004F4B96"/>
    <w:rsid w:val="004F6370"/>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47915"/>
    <w:rsid w:val="00550AA1"/>
    <w:rsid w:val="00551879"/>
    <w:rsid w:val="00551B02"/>
    <w:rsid w:val="00552CEC"/>
    <w:rsid w:val="00553BCC"/>
    <w:rsid w:val="00557910"/>
    <w:rsid w:val="0056009B"/>
    <w:rsid w:val="00560172"/>
    <w:rsid w:val="005667E5"/>
    <w:rsid w:val="005676A4"/>
    <w:rsid w:val="00567B91"/>
    <w:rsid w:val="00571D9C"/>
    <w:rsid w:val="00574668"/>
    <w:rsid w:val="00574A04"/>
    <w:rsid w:val="00575496"/>
    <w:rsid w:val="0057632F"/>
    <w:rsid w:val="00577444"/>
    <w:rsid w:val="00580906"/>
    <w:rsid w:val="00580AC7"/>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020C"/>
    <w:rsid w:val="006039F8"/>
    <w:rsid w:val="00603B45"/>
    <w:rsid w:val="00606A76"/>
    <w:rsid w:val="00610564"/>
    <w:rsid w:val="006111EF"/>
    <w:rsid w:val="006126A0"/>
    <w:rsid w:val="00613D33"/>
    <w:rsid w:val="006143F3"/>
    <w:rsid w:val="006147DA"/>
    <w:rsid w:val="00616931"/>
    <w:rsid w:val="00620331"/>
    <w:rsid w:val="00623944"/>
    <w:rsid w:val="006239FE"/>
    <w:rsid w:val="006245BB"/>
    <w:rsid w:val="00624709"/>
    <w:rsid w:val="006257A7"/>
    <w:rsid w:val="00626FBC"/>
    <w:rsid w:val="0062725D"/>
    <w:rsid w:val="006274D2"/>
    <w:rsid w:val="006305F6"/>
    <w:rsid w:val="00630EEB"/>
    <w:rsid w:val="0063159C"/>
    <w:rsid w:val="00631CC3"/>
    <w:rsid w:val="00634795"/>
    <w:rsid w:val="00635A85"/>
    <w:rsid w:val="00637799"/>
    <w:rsid w:val="006379BA"/>
    <w:rsid w:val="00640820"/>
    <w:rsid w:val="00641519"/>
    <w:rsid w:val="00646AB4"/>
    <w:rsid w:val="006507DB"/>
    <w:rsid w:val="00650CFE"/>
    <w:rsid w:val="0065220E"/>
    <w:rsid w:val="00652319"/>
    <w:rsid w:val="006547D6"/>
    <w:rsid w:val="00654A7E"/>
    <w:rsid w:val="00655DD6"/>
    <w:rsid w:val="006578B6"/>
    <w:rsid w:val="0066031C"/>
    <w:rsid w:val="006612B6"/>
    <w:rsid w:val="00662863"/>
    <w:rsid w:val="00663462"/>
    <w:rsid w:val="00663999"/>
    <w:rsid w:val="00663D24"/>
    <w:rsid w:val="0066521F"/>
    <w:rsid w:val="00665CB4"/>
    <w:rsid w:val="0067290A"/>
    <w:rsid w:val="00672DC5"/>
    <w:rsid w:val="006748E6"/>
    <w:rsid w:val="006757A1"/>
    <w:rsid w:val="0067744F"/>
    <w:rsid w:val="0068097E"/>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30D"/>
    <w:rsid w:val="006B07B8"/>
    <w:rsid w:val="006B1D13"/>
    <w:rsid w:val="006B4879"/>
    <w:rsid w:val="006B5433"/>
    <w:rsid w:val="006C2BA6"/>
    <w:rsid w:val="006C3D4A"/>
    <w:rsid w:val="006C4633"/>
    <w:rsid w:val="006C5455"/>
    <w:rsid w:val="006C635D"/>
    <w:rsid w:val="006C7999"/>
    <w:rsid w:val="006D038E"/>
    <w:rsid w:val="006D2A51"/>
    <w:rsid w:val="006D3891"/>
    <w:rsid w:val="006D791B"/>
    <w:rsid w:val="006E067F"/>
    <w:rsid w:val="006E0BD1"/>
    <w:rsid w:val="006E0E25"/>
    <w:rsid w:val="006E38E2"/>
    <w:rsid w:val="006E4846"/>
    <w:rsid w:val="006E58CB"/>
    <w:rsid w:val="006F09A4"/>
    <w:rsid w:val="006F3710"/>
    <w:rsid w:val="006F3A79"/>
    <w:rsid w:val="006F3B3C"/>
    <w:rsid w:val="006F4B7F"/>
    <w:rsid w:val="006F6E44"/>
    <w:rsid w:val="00700CEE"/>
    <w:rsid w:val="007017AB"/>
    <w:rsid w:val="0070388E"/>
    <w:rsid w:val="0070450A"/>
    <w:rsid w:val="00707052"/>
    <w:rsid w:val="007113C2"/>
    <w:rsid w:val="00711E72"/>
    <w:rsid w:val="00714D63"/>
    <w:rsid w:val="00715FC1"/>
    <w:rsid w:val="00725424"/>
    <w:rsid w:val="00726139"/>
    <w:rsid w:val="00730918"/>
    <w:rsid w:val="007375E2"/>
    <w:rsid w:val="007428B1"/>
    <w:rsid w:val="007442D9"/>
    <w:rsid w:val="00745B67"/>
    <w:rsid w:val="00746130"/>
    <w:rsid w:val="00747E0F"/>
    <w:rsid w:val="00750F20"/>
    <w:rsid w:val="00754C1A"/>
    <w:rsid w:val="00757FD7"/>
    <w:rsid w:val="00760509"/>
    <w:rsid w:val="0076250A"/>
    <w:rsid w:val="00763A20"/>
    <w:rsid w:val="00765477"/>
    <w:rsid w:val="00765D60"/>
    <w:rsid w:val="007709A2"/>
    <w:rsid w:val="0077107D"/>
    <w:rsid w:val="00772EE6"/>
    <w:rsid w:val="007757A7"/>
    <w:rsid w:val="00775B40"/>
    <w:rsid w:val="007771A5"/>
    <w:rsid w:val="0077798C"/>
    <w:rsid w:val="00777FB7"/>
    <w:rsid w:val="007821CC"/>
    <w:rsid w:val="00783604"/>
    <w:rsid w:val="0078685F"/>
    <w:rsid w:val="00787116"/>
    <w:rsid w:val="00790540"/>
    <w:rsid w:val="007920AB"/>
    <w:rsid w:val="0079372A"/>
    <w:rsid w:val="00794B0E"/>
    <w:rsid w:val="00796501"/>
    <w:rsid w:val="00796756"/>
    <w:rsid w:val="00796BF3"/>
    <w:rsid w:val="00797C74"/>
    <w:rsid w:val="007A5238"/>
    <w:rsid w:val="007A7E2B"/>
    <w:rsid w:val="007B11EA"/>
    <w:rsid w:val="007B15FE"/>
    <w:rsid w:val="007B39D9"/>
    <w:rsid w:val="007B3EA2"/>
    <w:rsid w:val="007B5752"/>
    <w:rsid w:val="007C0035"/>
    <w:rsid w:val="007C1408"/>
    <w:rsid w:val="007C23B2"/>
    <w:rsid w:val="007C25F6"/>
    <w:rsid w:val="007C6CA4"/>
    <w:rsid w:val="007C710A"/>
    <w:rsid w:val="007C7C9E"/>
    <w:rsid w:val="007C7F01"/>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7F7C82"/>
    <w:rsid w:val="00800209"/>
    <w:rsid w:val="00801398"/>
    <w:rsid w:val="008022CF"/>
    <w:rsid w:val="008028E1"/>
    <w:rsid w:val="00803730"/>
    <w:rsid w:val="00805A68"/>
    <w:rsid w:val="00805DFB"/>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7EC"/>
    <w:rsid w:val="00865811"/>
    <w:rsid w:val="00867958"/>
    <w:rsid w:val="0087168B"/>
    <w:rsid w:val="00877026"/>
    <w:rsid w:val="008830CC"/>
    <w:rsid w:val="00883874"/>
    <w:rsid w:val="00885104"/>
    <w:rsid w:val="00886673"/>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93F"/>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BD3"/>
    <w:rsid w:val="008F62BC"/>
    <w:rsid w:val="008F6C55"/>
    <w:rsid w:val="008F7BCD"/>
    <w:rsid w:val="00900AA7"/>
    <w:rsid w:val="009011A4"/>
    <w:rsid w:val="00901575"/>
    <w:rsid w:val="00904857"/>
    <w:rsid w:val="00907539"/>
    <w:rsid w:val="00913BE9"/>
    <w:rsid w:val="00913D73"/>
    <w:rsid w:val="00914493"/>
    <w:rsid w:val="009165EB"/>
    <w:rsid w:val="00917034"/>
    <w:rsid w:val="00920E04"/>
    <w:rsid w:val="0092578D"/>
    <w:rsid w:val="009261A1"/>
    <w:rsid w:val="009276A8"/>
    <w:rsid w:val="00930E58"/>
    <w:rsid w:val="009314C6"/>
    <w:rsid w:val="00932292"/>
    <w:rsid w:val="00933598"/>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74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13A8"/>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6CEF"/>
    <w:rsid w:val="009A7B50"/>
    <w:rsid w:val="009A7DCE"/>
    <w:rsid w:val="009B2344"/>
    <w:rsid w:val="009B2373"/>
    <w:rsid w:val="009B3F04"/>
    <w:rsid w:val="009B51B1"/>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E7CB4"/>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2A4"/>
    <w:rsid w:val="00A1194E"/>
    <w:rsid w:val="00A15223"/>
    <w:rsid w:val="00A16441"/>
    <w:rsid w:val="00A16CD2"/>
    <w:rsid w:val="00A17BC5"/>
    <w:rsid w:val="00A17FAB"/>
    <w:rsid w:val="00A213D0"/>
    <w:rsid w:val="00A223EF"/>
    <w:rsid w:val="00A22DC4"/>
    <w:rsid w:val="00A2351A"/>
    <w:rsid w:val="00A23B2A"/>
    <w:rsid w:val="00A244BF"/>
    <w:rsid w:val="00A27477"/>
    <w:rsid w:val="00A33B1D"/>
    <w:rsid w:val="00A36450"/>
    <w:rsid w:val="00A37EB9"/>
    <w:rsid w:val="00A4252F"/>
    <w:rsid w:val="00A42897"/>
    <w:rsid w:val="00A42DD8"/>
    <w:rsid w:val="00A43EA3"/>
    <w:rsid w:val="00A4748C"/>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87C9C"/>
    <w:rsid w:val="00A90177"/>
    <w:rsid w:val="00A909A5"/>
    <w:rsid w:val="00A91AC7"/>
    <w:rsid w:val="00A93221"/>
    <w:rsid w:val="00A9324F"/>
    <w:rsid w:val="00A9569F"/>
    <w:rsid w:val="00AA2FF9"/>
    <w:rsid w:val="00AA436F"/>
    <w:rsid w:val="00AB04EB"/>
    <w:rsid w:val="00AB2D28"/>
    <w:rsid w:val="00AB2DA0"/>
    <w:rsid w:val="00AB3CF7"/>
    <w:rsid w:val="00AB591E"/>
    <w:rsid w:val="00AB720D"/>
    <w:rsid w:val="00AC286C"/>
    <w:rsid w:val="00AC29C8"/>
    <w:rsid w:val="00AC4B31"/>
    <w:rsid w:val="00AC6F6B"/>
    <w:rsid w:val="00AD1E82"/>
    <w:rsid w:val="00AD27E4"/>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56AD"/>
    <w:rsid w:val="00B06102"/>
    <w:rsid w:val="00B104F1"/>
    <w:rsid w:val="00B123E4"/>
    <w:rsid w:val="00B12501"/>
    <w:rsid w:val="00B13565"/>
    <w:rsid w:val="00B13F4E"/>
    <w:rsid w:val="00B14AD1"/>
    <w:rsid w:val="00B20CFE"/>
    <w:rsid w:val="00B2528A"/>
    <w:rsid w:val="00B25507"/>
    <w:rsid w:val="00B2678E"/>
    <w:rsid w:val="00B321FF"/>
    <w:rsid w:val="00B32A3D"/>
    <w:rsid w:val="00B32F25"/>
    <w:rsid w:val="00B33D8E"/>
    <w:rsid w:val="00B34E26"/>
    <w:rsid w:val="00B35D35"/>
    <w:rsid w:val="00B37EA4"/>
    <w:rsid w:val="00B41343"/>
    <w:rsid w:val="00B43339"/>
    <w:rsid w:val="00B435C6"/>
    <w:rsid w:val="00B44CF9"/>
    <w:rsid w:val="00B4672C"/>
    <w:rsid w:val="00B520DF"/>
    <w:rsid w:val="00B544A5"/>
    <w:rsid w:val="00B5457E"/>
    <w:rsid w:val="00B5615F"/>
    <w:rsid w:val="00B608D5"/>
    <w:rsid w:val="00B6118B"/>
    <w:rsid w:val="00B61DBA"/>
    <w:rsid w:val="00B62E9B"/>
    <w:rsid w:val="00B64165"/>
    <w:rsid w:val="00B6434E"/>
    <w:rsid w:val="00B64879"/>
    <w:rsid w:val="00B649E9"/>
    <w:rsid w:val="00B65F15"/>
    <w:rsid w:val="00B66F3C"/>
    <w:rsid w:val="00B67C14"/>
    <w:rsid w:val="00B71C79"/>
    <w:rsid w:val="00B72139"/>
    <w:rsid w:val="00B731F4"/>
    <w:rsid w:val="00B73DD6"/>
    <w:rsid w:val="00B74AE8"/>
    <w:rsid w:val="00B74DF8"/>
    <w:rsid w:val="00B75A04"/>
    <w:rsid w:val="00B75B6F"/>
    <w:rsid w:val="00B76A6D"/>
    <w:rsid w:val="00B8000B"/>
    <w:rsid w:val="00B82A55"/>
    <w:rsid w:val="00B839F3"/>
    <w:rsid w:val="00B85D67"/>
    <w:rsid w:val="00B86A3B"/>
    <w:rsid w:val="00B904F9"/>
    <w:rsid w:val="00B91252"/>
    <w:rsid w:val="00B9197D"/>
    <w:rsid w:val="00B91DB8"/>
    <w:rsid w:val="00B92E85"/>
    <w:rsid w:val="00B92EF2"/>
    <w:rsid w:val="00B93F0D"/>
    <w:rsid w:val="00B943EC"/>
    <w:rsid w:val="00B948B5"/>
    <w:rsid w:val="00B96D9C"/>
    <w:rsid w:val="00BA248A"/>
    <w:rsid w:val="00BA3DCD"/>
    <w:rsid w:val="00BA5B03"/>
    <w:rsid w:val="00BA7145"/>
    <w:rsid w:val="00BB203B"/>
    <w:rsid w:val="00BB37A5"/>
    <w:rsid w:val="00BB3D2A"/>
    <w:rsid w:val="00BB470A"/>
    <w:rsid w:val="00BB671E"/>
    <w:rsid w:val="00BB73D6"/>
    <w:rsid w:val="00BC4529"/>
    <w:rsid w:val="00BC4F30"/>
    <w:rsid w:val="00BC5551"/>
    <w:rsid w:val="00BC6019"/>
    <w:rsid w:val="00BD10A3"/>
    <w:rsid w:val="00BD1522"/>
    <w:rsid w:val="00BD1B2F"/>
    <w:rsid w:val="00BD3B50"/>
    <w:rsid w:val="00BD4824"/>
    <w:rsid w:val="00BD5099"/>
    <w:rsid w:val="00BE065A"/>
    <w:rsid w:val="00BE08E6"/>
    <w:rsid w:val="00BE0E1A"/>
    <w:rsid w:val="00BE4B15"/>
    <w:rsid w:val="00BE76D6"/>
    <w:rsid w:val="00BE7E3B"/>
    <w:rsid w:val="00BF025D"/>
    <w:rsid w:val="00BF0FDD"/>
    <w:rsid w:val="00BF179E"/>
    <w:rsid w:val="00BF2FE2"/>
    <w:rsid w:val="00C02A4C"/>
    <w:rsid w:val="00C033AC"/>
    <w:rsid w:val="00C036F3"/>
    <w:rsid w:val="00C03ADC"/>
    <w:rsid w:val="00C0503B"/>
    <w:rsid w:val="00C06B80"/>
    <w:rsid w:val="00C07AA8"/>
    <w:rsid w:val="00C10B95"/>
    <w:rsid w:val="00C11169"/>
    <w:rsid w:val="00C118AB"/>
    <w:rsid w:val="00C132B1"/>
    <w:rsid w:val="00C13F50"/>
    <w:rsid w:val="00C15484"/>
    <w:rsid w:val="00C16297"/>
    <w:rsid w:val="00C17EC1"/>
    <w:rsid w:val="00C20A7E"/>
    <w:rsid w:val="00C220F7"/>
    <w:rsid w:val="00C22852"/>
    <w:rsid w:val="00C24A07"/>
    <w:rsid w:val="00C26AD8"/>
    <w:rsid w:val="00C31A68"/>
    <w:rsid w:val="00C31AF9"/>
    <w:rsid w:val="00C3215B"/>
    <w:rsid w:val="00C344DA"/>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484"/>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6FE8"/>
    <w:rsid w:val="00CD7A2E"/>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0903"/>
    <w:rsid w:val="00D10F08"/>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A81"/>
    <w:rsid w:val="00D36BDF"/>
    <w:rsid w:val="00D40B76"/>
    <w:rsid w:val="00D416E5"/>
    <w:rsid w:val="00D44CF8"/>
    <w:rsid w:val="00D46C8A"/>
    <w:rsid w:val="00D47DB5"/>
    <w:rsid w:val="00D50218"/>
    <w:rsid w:val="00D502C9"/>
    <w:rsid w:val="00D50627"/>
    <w:rsid w:val="00D50C9B"/>
    <w:rsid w:val="00D52A46"/>
    <w:rsid w:val="00D54378"/>
    <w:rsid w:val="00D5583D"/>
    <w:rsid w:val="00D56704"/>
    <w:rsid w:val="00D61578"/>
    <w:rsid w:val="00D630F0"/>
    <w:rsid w:val="00D6359E"/>
    <w:rsid w:val="00D6425C"/>
    <w:rsid w:val="00D65232"/>
    <w:rsid w:val="00D65554"/>
    <w:rsid w:val="00D66D0D"/>
    <w:rsid w:val="00D67738"/>
    <w:rsid w:val="00D70C83"/>
    <w:rsid w:val="00D711F7"/>
    <w:rsid w:val="00D71F28"/>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0EC1"/>
    <w:rsid w:val="00DA1567"/>
    <w:rsid w:val="00DA18EE"/>
    <w:rsid w:val="00DA1F44"/>
    <w:rsid w:val="00DB286F"/>
    <w:rsid w:val="00DB5255"/>
    <w:rsid w:val="00DB64D1"/>
    <w:rsid w:val="00DB6D8E"/>
    <w:rsid w:val="00DB74B7"/>
    <w:rsid w:val="00DB77B9"/>
    <w:rsid w:val="00DC08A9"/>
    <w:rsid w:val="00DC1640"/>
    <w:rsid w:val="00DC315A"/>
    <w:rsid w:val="00DC4DAD"/>
    <w:rsid w:val="00DC54EF"/>
    <w:rsid w:val="00DC5567"/>
    <w:rsid w:val="00DC70AB"/>
    <w:rsid w:val="00DD0108"/>
    <w:rsid w:val="00DD19F1"/>
    <w:rsid w:val="00DD40B4"/>
    <w:rsid w:val="00DD521F"/>
    <w:rsid w:val="00DE0135"/>
    <w:rsid w:val="00DE22D9"/>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C7A"/>
    <w:rsid w:val="00E17E43"/>
    <w:rsid w:val="00E17F5E"/>
    <w:rsid w:val="00E21846"/>
    <w:rsid w:val="00E21905"/>
    <w:rsid w:val="00E24465"/>
    <w:rsid w:val="00E2674B"/>
    <w:rsid w:val="00E2735F"/>
    <w:rsid w:val="00E30C74"/>
    <w:rsid w:val="00E3359A"/>
    <w:rsid w:val="00E34B2E"/>
    <w:rsid w:val="00E34DD4"/>
    <w:rsid w:val="00E36028"/>
    <w:rsid w:val="00E360AA"/>
    <w:rsid w:val="00E40D37"/>
    <w:rsid w:val="00E42C4F"/>
    <w:rsid w:val="00E457CC"/>
    <w:rsid w:val="00E4674D"/>
    <w:rsid w:val="00E501AA"/>
    <w:rsid w:val="00E526FD"/>
    <w:rsid w:val="00E554B6"/>
    <w:rsid w:val="00E558A3"/>
    <w:rsid w:val="00E55FBB"/>
    <w:rsid w:val="00E61CD6"/>
    <w:rsid w:val="00E62D6C"/>
    <w:rsid w:val="00E64732"/>
    <w:rsid w:val="00E6483E"/>
    <w:rsid w:val="00E64F2B"/>
    <w:rsid w:val="00E671BC"/>
    <w:rsid w:val="00E7087E"/>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86F72"/>
    <w:rsid w:val="00E930BD"/>
    <w:rsid w:val="00E96D90"/>
    <w:rsid w:val="00E97B10"/>
    <w:rsid w:val="00EA0894"/>
    <w:rsid w:val="00EA0B8E"/>
    <w:rsid w:val="00EA13BA"/>
    <w:rsid w:val="00EA16B0"/>
    <w:rsid w:val="00EA29EC"/>
    <w:rsid w:val="00EA2CDF"/>
    <w:rsid w:val="00EA40CA"/>
    <w:rsid w:val="00EA7EE4"/>
    <w:rsid w:val="00EB4329"/>
    <w:rsid w:val="00EB4883"/>
    <w:rsid w:val="00EB5C14"/>
    <w:rsid w:val="00EB6772"/>
    <w:rsid w:val="00EB6D6D"/>
    <w:rsid w:val="00EC227B"/>
    <w:rsid w:val="00EC640F"/>
    <w:rsid w:val="00EC6616"/>
    <w:rsid w:val="00ED0095"/>
    <w:rsid w:val="00ED14C1"/>
    <w:rsid w:val="00ED3090"/>
    <w:rsid w:val="00ED35AA"/>
    <w:rsid w:val="00ED4D99"/>
    <w:rsid w:val="00ED5618"/>
    <w:rsid w:val="00ED6041"/>
    <w:rsid w:val="00ED78EF"/>
    <w:rsid w:val="00EE061C"/>
    <w:rsid w:val="00EE09D6"/>
    <w:rsid w:val="00EE35A3"/>
    <w:rsid w:val="00EE3C27"/>
    <w:rsid w:val="00EE4B43"/>
    <w:rsid w:val="00EE50B3"/>
    <w:rsid w:val="00EE53EF"/>
    <w:rsid w:val="00EE5861"/>
    <w:rsid w:val="00EE5AEC"/>
    <w:rsid w:val="00EF0650"/>
    <w:rsid w:val="00EF0B32"/>
    <w:rsid w:val="00EF1924"/>
    <w:rsid w:val="00EF1D69"/>
    <w:rsid w:val="00EF2426"/>
    <w:rsid w:val="00EF29DC"/>
    <w:rsid w:val="00EF51F8"/>
    <w:rsid w:val="00EF6CF7"/>
    <w:rsid w:val="00EF7554"/>
    <w:rsid w:val="00EF7C7B"/>
    <w:rsid w:val="00F00C72"/>
    <w:rsid w:val="00F02D97"/>
    <w:rsid w:val="00F046A9"/>
    <w:rsid w:val="00F0595E"/>
    <w:rsid w:val="00F06F9B"/>
    <w:rsid w:val="00F125CC"/>
    <w:rsid w:val="00F15112"/>
    <w:rsid w:val="00F15AD7"/>
    <w:rsid w:val="00F15E3F"/>
    <w:rsid w:val="00F2073F"/>
    <w:rsid w:val="00F216E6"/>
    <w:rsid w:val="00F22C90"/>
    <w:rsid w:val="00F23A24"/>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1BA"/>
    <w:rsid w:val="00F452C2"/>
    <w:rsid w:val="00F45741"/>
    <w:rsid w:val="00F503A3"/>
    <w:rsid w:val="00F51052"/>
    <w:rsid w:val="00F512D1"/>
    <w:rsid w:val="00F51ADE"/>
    <w:rsid w:val="00F52BAE"/>
    <w:rsid w:val="00F56D4C"/>
    <w:rsid w:val="00F576EB"/>
    <w:rsid w:val="00F607CF"/>
    <w:rsid w:val="00F6099A"/>
    <w:rsid w:val="00F6124F"/>
    <w:rsid w:val="00F6213D"/>
    <w:rsid w:val="00F63498"/>
    <w:rsid w:val="00F64D44"/>
    <w:rsid w:val="00F65B94"/>
    <w:rsid w:val="00F67F70"/>
    <w:rsid w:val="00F76147"/>
    <w:rsid w:val="00F80044"/>
    <w:rsid w:val="00F80FDE"/>
    <w:rsid w:val="00F82A2E"/>
    <w:rsid w:val="00F83D8C"/>
    <w:rsid w:val="00F862DD"/>
    <w:rsid w:val="00F86976"/>
    <w:rsid w:val="00F94B19"/>
    <w:rsid w:val="00F9530D"/>
    <w:rsid w:val="00F96CD4"/>
    <w:rsid w:val="00FA0092"/>
    <w:rsid w:val="00FA081E"/>
    <w:rsid w:val="00FA2325"/>
    <w:rsid w:val="00FA41BA"/>
    <w:rsid w:val="00FA679E"/>
    <w:rsid w:val="00FA747C"/>
    <w:rsid w:val="00FA773B"/>
    <w:rsid w:val="00FA7EF9"/>
    <w:rsid w:val="00FB3755"/>
    <w:rsid w:val="00FB4012"/>
    <w:rsid w:val="00FB4584"/>
    <w:rsid w:val="00FB52F2"/>
    <w:rsid w:val="00FB5C71"/>
    <w:rsid w:val="00FB5EEC"/>
    <w:rsid w:val="00FC04DF"/>
    <w:rsid w:val="00FC0B87"/>
    <w:rsid w:val="00FC1431"/>
    <w:rsid w:val="00FC1DBA"/>
    <w:rsid w:val="00FC2595"/>
    <w:rsid w:val="00FC4760"/>
    <w:rsid w:val="00FC4A09"/>
    <w:rsid w:val="00FC5ED8"/>
    <w:rsid w:val="00FC7CFE"/>
    <w:rsid w:val="00FD12EF"/>
    <w:rsid w:val="00FD1443"/>
    <w:rsid w:val="00FD20D3"/>
    <w:rsid w:val="00FD2B83"/>
    <w:rsid w:val="00FD47F1"/>
    <w:rsid w:val="00FD5A0F"/>
    <w:rsid w:val="00FD69A0"/>
    <w:rsid w:val="00FE0AA0"/>
    <w:rsid w:val="00FE2330"/>
    <w:rsid w:val="00FE2373"/>
    <w:rsid w:val="00FE35A1"/>
    <w:rsid w:val="00FE4823"/>
    <w:rsid w:val="00FE51D5"/>
    <w:rsid w:val="00FE6080"/>
    <w:rsid w:val="00FF1E3A"/>
    <w:rsid w:val="00FF246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65A0F5-7E22-4C50-983A-FD36A635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32">
    <w:name w:val="Стиль3"/>
    <w:basedOn w:val="a1"/>
    <w:qFormat/>
    <w:rsid w:val="001E1699"/>
    <w:pPr>
      <w:widowControl w:val="0"/>
      <w:tabs>
        <w:tab w:val="num" w:pos="1307"/>
      </w:tabs>
      <w:ind w:left="1080"/>
      <w:jc w:val="both"/>
    </w:pPr>
    <w:rPr>
      <w:szCs w:val="20"/>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E1699"/>
    <w:rPr>
      <w:sz w:val="24"/>
      <w:szCs w:val="24"/>
    </w:rPr>
  </w:style>
  <w:style w:type="paragraph" w:styleId="23">
    <w:name w:val="Body Text Indent 2"/>
    <w:basedOn w:val="a1"/>
    <w:link w:val="24"/>
    <w:unhideWhenUsed/>
    <w:rsid w:val="00D70C83"/>
    <w:pPr>
      <w:spacing w:after="120" w:line="480" w:lineRule="auto"/>
      <w:ind w:left="283"/>
    </w:pPr>
  </w:style>
  <w:style w:type="character" w:customStyle="1" w:styleId="24">
    <w:name w:val="Основной текст с отступом 2 Знак"/>
    <w:basedOn w:val="a2"/>
    <w:link w:val="23"/>
    <w:rsid w:val="00D70C83"/>
    <w:rPr>
      <w:sz w:val="24"/>
      <w:szCs w:val="24"/>
    </w:rPr>
  </w:style>
  <w:style w:type="character" w:customStyle="1" w:styleId="itemtext1">
    <w:name w:val="itemtext1"/>
    <w:basedOn w:val="a2"/>
    <w:rsid w:val="0063159C"/>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2964">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73576984">
      <w:bodyDiv w:val="1"/>
      <w:marLeft w:val="0"/>
      <w:marRight w:val="0"/>
      <w:marTop w:val="0"/>
      <w:marBottom w:val="0"/>
      <w:divBdr>
        <w:top w:val="none" w:sz="0" w:space="0" w:color="auto"/>
        <w:left w:val="none" w:sz="0" w:space="0" w:color="auto"/>
        <w:bottom w:val="none" w:sz="0" w:space="0" w:color="auto"/>
        <w:right w:val="none" w:sz="0" w:space="0" w:color="auto"/>
      </w:divBdr>
    </w:div>
    <w:div w:id="1655525942">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ssian.rt.com" TargetMode="External"/><Relationship Id="rId21" Type="http://schemas.openxmlformats.org/officeDocument/2006/relationships/hyperlink" Target="http://gazeta.ru" TargetMode="External"/><Relationship Id="rId42" Type="http://schemas.openxmlformats.org/officeDocument/2006/relationships/hyperlink" Target="mailto:asi@asi.ru" TargetMode="External"/><Relationship Id="rId47" Type="http://schemas.openxmlformats.org/officeDocument/2006/relationships/hyperlink" Target="http://rbc.ru" TargetMode="External"/><Relationship Id="rId63" Type="http://schemas.openxmlformats.org/officeDocument/2006/relationships/hyperlink" Target="http://vz.ru" TargetMode="External"/><Relationship Id="rId68" Type="http://schemas.openxmlformats.org/officeDocument/2006/relationships/hyperlink" Target="http://rns.ru" TargetMode="External"/><Relationship Id="rId2" Type="http://schemas.openxmlformats.org/officeDocument/2006/relationships/numbering" Target="numbering.xml"/><Relationship Id="rId16" Type="http://schemas.openxmlformats.org/officeDocument/2006/relationships/hyperlink" Target="http://vedomosti.ru" TargetMode="External"/><Relationship Id="rId29" Type="http://schemas.openxmlformats.org/officeDocument/2006/relationships/hyperlink" Target="http://znak.com" TargetMode="External"/><Relationship Id="rId11" Type="http://schemas.openxmlformats.org/officeDocument/2006/relationships/hyperlink" Target="mailto:os.uvarova@asi.ru" TargetMode="External"/><Relationship Id="rId24" Type="http://schemas.openxmlformats.org/officeDocument/2006/relationships/hyperlink" Target="http://secretmag.ru" TargetMode="External"/><Relationship Id="rId32" Type="http://schemas.openxmlformats.org/officeDocument/2006/relationships/hyperlink" Target="http://thebell.io" TargetMode="External"/><Relationship Id="rId37" Type="http://schemas.openxmlformats.org/officeDocument/2006/relationships/hyperlink" Target="http://tass.ru" TargetMode="External"/><Relationship Id="rId40" Type="http://schemas.openxmlformats.org/officeDocument/2006/relationships/hyperlink" Target="http://interfax.ru" TargetMode="External"/><Relationship Id="rId45" Type="http://schemas.openxmlformats.org/officeDocument/2006/relationships/hyperlink" Target="http://vedomosti.ru" TargetMode="External"/><Relationship Id="rId53" Type="http://schemas.openxmlformats.org/officeDocument/2006/relationships/hyperlink" Target="http://secretmag.ru" TargetMode="External"/><Relationship Id="rId58" Type="http://schemas.openxmlformats.org/officeDocument/2006/relationships/hyperlink" Target="http://znak.com" TargetMode="External"/><Relationship Id="rId66" Type="http://schemas.openxmlformats.org/officeDocument/2006/relationships/hyperlink" Target="http://tass.ru"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thebell.io" TargetMode="External"/><Relationship Id="rId19" Type="http://schemas.openxmlformats.org/officeDocument/2006/relationships/hyperlink" Target="http://forbes.ru" TargetMode="External"/><Relationship Id="rId14" Type="http://schemas.openxmlformats.org/officeDocument/2006/relationships/hyperlink" Target="mailto:arbitration@asi.ru" TargetMode="External"/><Relationship Id="rId22" Type="http://schemas.openxmlformats.org/officeDocument/2006/relationships/hyperlink" Target="http://vc.ru" TargetMode="External"/><Relationship Id="rId27" Type="http://schemas.openxmlformats.org/officeDocument/2006/relationships/hyperlink" Target="http://kp.ru" TargetMode="External"/><Relationship Id="rId30" Type="http://schemas.openxmlformats.org/officeDocument/2006/relationships/hyperlink" Target="http://ura.ru" TargetMode="External"/><Relationship Id="rId35" Type="http://schemas.openxmlformats.org/officeDocument/2006/relationships/hyperlink" Target="http://takiedela.ru" TargetMode="External"/><Relationship Id="rId43" Type="http://schemas.openxmlformats.org/officeDocument/2006/relationships/footer" Target="footer2.xml"/><Relationship Id="rId48" Type="http://schemas.openxmlformats.org/officeDocument/2006/relationships/hyperlink" Target="http://forbes.ru" TargetMode="External"/><Relationship Id="rId56" Type="http://schemas.openxmlformats.org/officeDocument/2006/relationships/hyperlink" Target="http://kp.ru" TargetMode="External"/><Relationship Id="rId64" Type="http://schemas.openxmlformats.org/officeDocument/2006/relationships/hyperlink" Target="http://takiedela.ru" TargetMode="External"/><Relationship Id="rId69" Type="http://schemas.openxmlformats.org/officeDocument/2006/relationships/hyperlink" Target="http://interfax.ru" TargetMode="External"/><Relationship Id="rId8" Type="http://schemas.openxmlformats.org/officeDocument/2006/relationships/image" Target="media/image1.jpeg"/><Relationship Id="rId51" Type="http://schemas.openxmlformats.org/officeDocument/2006/relationships/hyperlink" Target="http://vc.ru"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asi.ru/about_agency/purchase/" TargetMode="External"/><Relationship Id="rId17" Type="http://schemas.openxmlformats.org/officeDocument/2006/relationships/hyperlink" Target="http://iz.ru" TargetMode="External"/><Relationship Id="rId25" Type="http://schemas.openxmlformats.org/officeDocument/2006/relationships/hyperlink" Target="http://rg.ru" TargetMode="External"/><Relationship Id="rId33" Type="http://schemas.openxmlformats.org/officeDocument/2006/relationships/hyperlink" Target="http://tjournal.ru" TargetMode="External"/><Relationship Id="rId38" Type="http://schemas.openxmlformats.org/officeDocument/2006/relationships/hyperlink" Target="http://ria.ru" TargetMode="External"/><Relationship Id="rId46" Type="http://schemas.openxmlformats.org/officeDocument/2006/relationships/hyperlink" Target="http://iz.ru" TargetMode="External"/><Relationship Id="rId59" Type="http://schemas.openxmlformats.org/officeDocument/2006/relationships/hyperlink" Target="http://ura.ru" TargetMode="External"/><Relationship Id="rId67" Type="http://schemas.openxmlformats.org/officeDocument/2006/relationships/hyperlink" Target="http://ria.ru" TargetMode="External"/><Relationship Id="rId20" Type="http://schemas.openxmlformats.org/officeDocument/2006/relationships/hyperlink" Target="http://lenta.ru" TargetMode="External"/><Relationship Id="rId41" Type="http://schemas.openxmlformats.org/officeDocument/2006/relationships/hyperlink" Target="https://www.mlg.ru/ratings/media/federal/" TargetMode="External"/><Relationship Id="rId54" Type="http://schemas.openxmlformats.org/officeDocument/2006/relationships/hyperlink" Target="http://rg.ru" TargetMode="External"/><Relationship Id="rId62" Type="http://schemas.openxmlformats.org/officeDocument/2006/relationships/hyperlink" Target="http://tjournal.ru" TargetMode="External"/><Relationship Id="rId70" Type="http://schemas.openxmlformats.org/officeDocument/2006/relationships/hyperlink" Target="https://www.mlg.ru/ratings/media/federa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ommersant.ru" TargetMode="External"/><Relationship Id="rId23" Type="http://schemas.openxmlformats.org/officeDocument/2006/relationships/hyperlink" Target="http://rb.ru" TargetMode="External"/><Relationship Id="rId28" Type="http://schemas.openxmlformats.org/officeDocument/2006/relationships/hyperlink" Target="http://aif.ru" TargetMode="External"/><Relationship Id="rId36" Type="http://schemas.openxmlformats.org/officeDocument/2006/relationships/hyperlink" Target="http://mel.fm" TargetMode="External"/><Relationship Id="rId49" Type="http://schemas.openxmlformats.org/officeDocument/2006/relationships/hyperlink" Target="http://lenta.ru" TargetMode="External"/><Relationship Id="rId57" Type="http://schemas.openxmlformats.org/officeDocument/2006/relationships/hyperlink" Target="http://aif.ru" TargetMode="External"/><Relationship Id="rId10" Type="http://schemas.openxmlformats.org/officeDocument/2006/relationships/hyperlink" Target="http://www.asi.ru" TargetMode="External"/><Relationship Id="rId31" Type="http://schemas.openxmlformats.org/officeDocument/2006/relationships/hyperlink" Target="http://meduza.io" TargetMode="External"/><Relationship Id="rId44" Type="http://schemas.openxmlformats.org/officeDocument/2006/relationships/hyperlink" Target="http://kommersant.ru" TargetMode="External"/><Relationship Id="rId52" Type="http://schemas.openxmlformats.org/officeDocument/2006/relationships/hyperlink" Target="http://rb.ru" TargetMode="External"/><Relationship Id="rId60" Type="http://schemas.openxmlformats.org/officeDocument/2006/relationships/hyperlink" Target="http://meduza.io" TargetMode="External"/><Relationship Id="rId65" Type="http://schemas.openxmlformats.org/officeDocument/2006/relationships/hyperlink" Target="http://mel.fm"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rbc.ru" TargetMode="External"/><Relationship Id="rId39" Type="http://schemas.openxmlformats.org/officeDocument/2006/relationships/hyperlink" Target="http://rns.ru" TargetMode="External"/><Relationship Id="rId34" Type="http://schemas.openxmlformats.org/officeDocument/2006/relationships/hyperlink" Target="http://vz.ru" TargetMode="External"/><Relationship Id="rId50" Type="http://schemas.openxmlformats.org/officeDocument/2006/relationships/hyperlink" Target="http://gazeta.ru" TargetMode="External"/><Relationship Id="rId55" Type="http://schemas.openxmlformats.org/officeDocument/2006/relationships/hyperlink" Target="http://russian.rt.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F2A4-E455-4E0A-8621-7759495B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77</Pages>
  <Words>17672</Words>
  <Characters>131576</Characters>
  <Application>Microsoft Office Word</Application>
  <DocSecurity>0</DocSecurity>
  <Lines>1096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Теребиленко Елена Владимировна</cp:lastModifiedBy>
  <cp:revision>34</cp:revision>
  <cp:lastPrinted>2020-03-13T08:47:00Z</cp:lastPrinted>
  <dcterms:created xsi:type="dcterms:W3CDTF">2019-02-14T08:34:00Z</dcterms:created>
  <dcterms:modified xsi:type="dcterms:W3CDTF">2020-03-25T11:21:00Z</dcterms:modified>
</cp:coreProperties>
</file>