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1F2E92" w:rsidRDefault="004E6DC6" w:rsidP="004E6DC6">
      <w:pPr>
        <w:widowControl w:val="0"/>
        <w:jc w:val="center"/>
        <w:rPr>
          <w:sz w:val="28"/>
          <w:lang w:val="en-US"/>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3BA651CE" w14:textId="08589FB9" w:rsidR="0096091F" w:rsidRDefault="009B7D88" w:rsidP="001F2E92">
      <w:pPr>
        <w:pStyle w:val="aff1"/>
        <w:spacing w:line="288" w:lineRule="auto"/>
        <w:jc w:val="cente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1F2E92">
        <w:rPr>
          <w:b/>
          <w:sz w:val="28"/>
          <w:szCs w:val="28"/>
        </w:rPr>
        <w:t xml:space="preserve">на </w:t>
      </w:r>
      <w:r w:rsidR="001F2E92" w:rsidRPr="00B53C6E">
        <w:rPr>
          <w:b/>
          <w:sz w:val="28"/>
          <w:szCs w:val="28"/>
        </w:rPr>
        <w:t xml:space="preserve">поставку </w:t>
      </w:r>
      <w:r w:rsidR="001F2E92" w:rsidRPr="003F24C1">
        <w:rPr>
          <w:b/>
          <w:sz w:val="28"/>
          <w:szCs w:val="28"/>
        </w:rPr>
        <w:t>неисключительных прав (лицензий) на использование программного обеспечения</w:t>
      </w: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3D729F4" w:rsidR="000D115C" w:rsidRDefault="002B650A" w:rsidP="004E6DC6">
      <w:pPr>
        <w:jc w:val="center"/>
        <w:rPr>
          <w:sz w:val="24"/>
          <w:szCs w:val="24"/>
        </w:rPr>
      </w:pPr>
      <w:r w:rsidRPr="00BD1C40">
        <w:rPr>
          <w:sz w:val="24"/>
          <w:szCs w:val="24"/>
        </w:rPr>
        <w:t>201</w:t>
      </w:r>
      <w:r w:rsidR="00E23234">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7311E0">
              <w:rPr>
                <w:b w:val="0"/>
                <w:webHidden/>
                <w:sz w:val="24"/>
              </w:rPr>
              <w:t>3</w:t>
            </w:r>
            <w:r w:rsidR="00E805E9" w:rsidRPr="00E805E9">
              <w:rPr>
                <w:b w:val="0"/>
                <w:webHidden/>
                <w:sz w:val="24"/>
              </w:rPr>
              <w:fldChar w:fldCharType="end"/>
            </w:r>
          </w:hyperlink>
        </w:p>
        <w:p w14:paraId="742BFBCA" w14:textId="5F40BD9B" w:rsidR="00E805E9" w:rsidRPr="00E805E9" w:rsidRDefault="00636372">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7311E0">
              <w:rPr>
                <w:b w:val="0"/>
                <w:webHidden/>
                <w:sz w:val="24"/>
              </w:rPr>
              <w:t>4</w:t>
            </w:r>
            <w:r w:rsidR="00E805E9" w:rsidRPr="00E805E9">
              <w:rPr>
                <w:b w:val="0"/>
                <w:webHidden/>
                <w:sz w:val="24"/>
              </w:rPr>
              <w:fldChar w:fldCharType="end"/>
            </w:r>
          </w:hyperlink>
        </w:p>
        <w:p w14:paraId="56677123" w14:textId="5AFD79BA" w:rsidR="00E805E9" w:rsidRPr="00E805E9" w:rsidRDefault="00636372">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7311E0">
              <w:rPr>
                <w:b w:val="0"/>
                <w:webHidden/>
                <w:sz w:val="24"/>
              </w:rPr>
              <w:t>13</w:t>
            </w:r>
            <w:r w:rsidR="00E805E9" w:rsidRPr="00E805E9">
              <w:rPr>
                <w:b w:val="0"/>
                <w:webHidden/>
                <w:sz w:val="24"/>
              </w:rPr>
              <w:fldChar w:fldCharType="end"/>
            </w:r>
          </w:hyperlink>
        </w:p>
        <w:p w14:paraId="596C3630" w14:textId="6D628A55" w:rsidR="00E805E9" w:rsidRPr="00E805E9" w:rsidRDefault="00636372">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7311E0">
              <w:rPr>
                <w:b w:val="0"/>
                <w:webHidden/>
                <w:sz w:val="24"/>
              </w:rPr>
              <w:t>15</w:t>
            </w:r>
            <w:r w:rsidR="00E805E9" w:rsidRPr="00E805E9">
              <w:rPr>
                <w:b w:val="0"/>
                <w:webHidden/>
                <w:sz w:val="24"/>
              </w:rPr>
              <w:fldChar w:fldCharType="end"/>
            </w:r>
          </w:hyperlink>
        </w:p>
        <w:p w14:paraId="2767AD8D" w14:textId="7A5F0331" w:rsidR="00E805E9" w:rsidRPr="00E805E9" w:rsidRDefault="00636372">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7311E0">
              <w:rPr>
                <w:b w:val="0"/>
                <w:webHidden/>
                <w:sz w:val="24"/>
              </w:rPr>
              <w:t>16</w:t>
            </w:r>
            <w:r w:rsidR="00E805E9" w:rsidRPr="00E805E9">
              <w:rPr>
                <w:b w:val="0"/>
                <w:webHidden/>
                <w:sz w:val="24"/>
              </w:rPr>
              <w:fldChar w:fldCharType="end"/>
            </w:r>
          </w:hyperlink>
        </w:p>
        <w:p w14:paraId="4F79B318" w14:textId="03757C1F" w:rsidR="00E805E9" w:rsidRPr="00E805E9" w:rsidRDefault="00636372">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7311E0">
              <w:rPr>
                <w:b w:val="0"/>
                <w:webHidden/>
                <w:sz w:val="24"/>
              </w:rPr>
              <w:t>22</w:t>
            </w:r>
            <w:r w:rsidR="00E805E9" w:rsidRPr="00E805E9">
              <w:rPr>
                <w:b w:val="0"/>
                <w:webHidden/>
                <w:sz w:val="24"/>
              </w:rPr>
              <w:fldChar w:fldCharType="end"/>
            </w:r>
          </w:hyperlink>
        </w:p>
        <w:p w14:paraId="0AD87464" w14:textId="2F867819" w:rsidR="00E805E9" w:rsidRPr="00E805E9" w:rsidRDefault="00636372">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7311E0">
              <w:rPr>
                <w:b w:val="0"/>
                <w:webHidden/>
                <w:sz w:val="24"/>
              </w:rPr>
              <w:t>29</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52095"/>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65252096"/>
      <w:r w:rsidRPr="00B85548">
        <w:rPr>
          <w:rStyle w:val="af7"/>
          <w:b/>
          <w:sz w:val="28"/>
        </w:rPr>
        <w:lastRenderedPageBreak/>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5436F84E"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E23234">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w:t>
      </w:r>
      <w:r w:rsidR="00E23234" w:rsidRPr="00E23234">
        <w:rPr>
          <w:sz w:val="24"/>
          <w:szCs w:val="24"/>
        </w:rPr>
        <w:t>(протокол засе</w:t>
      </w:r>
      <w:r w:rsidR="00E23234">
        <w:rPr>
          <w:sz w:val="24"/>
          <w:szCs w:val="24"/>
        </w:rPr>
        <w:t>дания от 22 декабря 2017 года № </w:t>
      </w:r>
      <w:r w:rsidR="00E23234" w:rsidRPr="00E23234">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w:t>
      </w:r>
      <w:r w:rsidR="00E23234">
        <w:rPr>
          <w:sz w:val="24"/>
          <w:szCs w:val="24"/>
        </w:rPr>
        <w:t xml:space="preserve"> </w:t>
      </w:r>
      <w:r w:rsidR="007B66B5" w:rsidRPr="000D115C">
        <w:rPr>
          <w:sz w:val="24"/>
          <w:szCs w:val="24"/>
        </w:rPr>
        <w:t>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4F7AD0">
      <w:pPr>
        <w:pStyle w:val="afff3"/>
        <w:numPr>
          <w:ilvl w:val="0"/>
          <w:numId w:val="38"/>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4F7AD0">
      <w:pPr>
        <w:pStyle w:val="afff3"/>
        <w:numPr>
          <w:ilvl w:val="0"/>
          <w:numId w:val="38"/>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0B0BC4FF" w:rsidR="00102ACB" w:rsidRPr="000F5FFD" w:rsidRDefault="00102ACB" w:rsidP="004F7AD0">
      <w:pPr>
        <w:pStyle w:val="afff3"/>
        <w:numPr>
          <w:ilvl w:val="0"/>
          <w:numId w:val="38"/>
        </w:numPr>
        <w:jc w:val="both"/>
        <w:rPr>
          <w:sz w:val="24"/>
          <w:szCs w:val="24"/>
        </w:rPr>
      </w:pPr>
      <w:r w:rsidRPr="000F5FFD">
        <w:rPr>
          <w:sz w:val="24"/>
          <w:szCs w:val="24"/>
        </w:rPr>
        <w:t>если цена договора</w:t>
      </w:r>
      <w:r w:rsidR="00E23234">
        <w:rPr>
          <w:sz w:val="24"/>
          <w:szCs w:val="24"/>
        </w:rPr>
        <w:t xml:space="preserve"> (перечня товара,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E23234">
        <w:rPr>
          <w:sz w:val="24"/>
          <w:szCs w:val="24"/>
        </w:rPr>
        <w:t xml:space="preserve"> (перечня товара, работ,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4F7AD0">
      <w:pPr>
        <w:pStyle w:val="afff3"/>
        <w:numPr>
          <w:ilvl w:val="0"/>
          <w:numId w:val="38"/>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1608A63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9024A6" w:rsidRPr="00E161CE">
          <w:rPr>
            <w:rStyle w:val="a9"/>
            <w:sz w:val="22"/>
          </w:rPr>
          <w:t>https://asi.ru/about_agency/purchase/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024A6" w:rsidRPr="009024A6">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E23234">
        <w:rPr>
          <w:sz w:val="24"/>
          <w:szCs w:val="24"/>
        </w:rPr>
        <w:t>7</w:t>
      </w:r>
      <w:r w:rsidR="00973700" w:rsidRPr="000D115C">
        <w:rPr>
          <w:sz w:val="24"/>
          <w:szCs w:val="24"/>
        </w:rPr>
        <w:t xml:space="preserve"> (</w:t>
      </w:r>
      <w:r w:rsidR="00E23234">
        <w:rPr>
          <w:sz w:val="24"/>
          <w:szCs w:val="24"/>
        </w:rPr>
        <w:t>Сем</w:t>
      </w:r>
      <w:r w:rsidRPr="000D115C">
        <w:rPr>
          <w:sz w:val="24"/>
          <w:szCs w:val="24"/>
        </w:rPr>
        <w:t xml:space="preserve">ь)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4F7AD0">
      <w:pPr>
        <w:pStyle w:val="afff3"/>
        <w:numPr>
          <w:ilvl w:val="0"/>
          <w:numId w:val="37"/>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4F7AD0">
      <w:pPr>
        <w:pStyle w:val="afff3"/>
        <w:numPr>
          <w:ilvl w:val="0"/>
          <w:numId w:val="37"/>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7459B518"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9024A6">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w:t>
      </w:r>
      <w:r w:rsidR="009024A6">
        <w:rPr>
          <w:sz w:val="24"/>
          <w:szCs w:val="24"/>
        </w:rPr>
        <w:t xml:space="preserve"> (перечня товара, работ, услуг)</w:t>
      </w:r>
      <w:r w:rsidR="00076C6A">
        <w:rPr>
          <w:sz w:val="24"/>
          <w:szCs w:val="24"/>
        </w:rPr>
        <w:t xml:space="preserve">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1405054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w:t>
      </w:r>
      <w:r w:rsidR="009024A6">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9024A6">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474A8124"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9024A6" w:rsidRPr="00E161CE">
          <w:rPr>
            <w:rStyle w:val="a9"/>
            <w:sz w:val="24"/>
            <w:szCs w:val="24"/>
          </w:rPr>
          <w:t>www.asi.ru</w:t>
        </w:r>
      </w:hyperlink>
      <w:r w:rsidR="006C2ED2" w:rsidRPr="000D115C">
        <w:rPr>
          <w:sz w:val="24"/>
          <w:szCs w:val="24"/>
        </w:rPr>
        <w:t>)</w:t>
      </w:r>
      <w:r w:rsidR="00C75544">
        <w:rPr>
          <w:sz w:val="24"/>
          <w:szCs w:val="24"/>
        </w:rPr>
        <w:t xml:space="preserve"> и на ЭТП</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FA72C96"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6B664324"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5A225455" w14:textId="77777777" w:rsidR="001F2E92" w:rsidRDefault="001F2E92" w:rsidP="001F2E92">
            <w:pPr>
              <w:rPr>
                <w:i/>
                <w:sz w:val="24"/>
                <w:szCs w:val="24"/>
              </w:rPr>
            </w:pPr>
            <w:r w:rsidRPr="00336774">
              <w:rPr>
                <w:b/>
                <w:bCs/>
                <w:sz w:val="24"/>
                <w:szCs w:val="24"/>
              </w:rPr>
              <w:t>Адрес электронной почты:</w:t>
            </w:r>
            <w:r>
              <w:rPr>
                <w:sz w:val="24"/>
                <w:szCs w:val="24"/>
              </w:rPr>
              <w:t xml:space="preserve"> </w:t>
            </w:r>
            <w:proofErr w:type="spellStart"/>
            <w:r>
              <w:rPr>
                <w:sz w:val="24"/>
                <w:szCs w:val="24"/>
                <w:lang w:val="en-US"/>
              </w:rPr>
              <w:t>ee</w:t>
            </w:r>
            <w:proofErr w:type="spellEnd"/>
            <w:r w:rsidRPr="00785571">
              <w:rPr>
                <w:sz w:val="24"/>
                <w:szCs w:val="24"/>
              </w:rPr>
              <w:t>.</w:t>
            </w:r>
            <w:proofErr w:type="spellStart"/>
            <w:r>
              <w:rPr>
                <w:sz w:val="24"/>
                <w:szCs w:val="24"/>
                <w:lang w:val="en-US"/>
              </w:rPr>
              <w:t>stelmakh</w:t>
            </w:r>
            <w:proofErr w:type="spellEnd"/>
            <w:r w:rsidRPr="007A58FF">
              <w:rPr>
                <w:sz w:val="24"/>
                <w:szCs w:val="24"/>
              </w:rPr>
              <w:t>@</w:t>
            </w:r>
            <w:r w:rsidRPr="007A58FF">
              <w:rPr>
                <w:sz w:val="24"/>
                <w:szCs w:val="24"/>
                <w:lang w:val="en-US"/>
              </w:rPr>
              <w:t>asi</w:t>
            </w:r>
            <w:r w:rsidRPr="007A58FF">
              <w:rPr>
                <w:sz w:val="24"/>
                <w:szCs w:val="24"/>
              </w:rPr>
              <w:t>.</w:t>
            </w:r>
            <w:r w:rsidRPr="007A58FF">
              <w:rPr>
                <w:sz w:val="24"/>
                <w:szCs w:val="24"/>
                <w:lang w:val="en-US"/>
              </w:rPr>
              <w:t>ru</w:t>
            </w:r>
          </w:p>
          <w:p w14:paraId="720A2D73" w14:textId="77777777" w:rsidR="001F2E92" w:rsidRPr="004C6CA1" w:rsidRDefault="001F2E92" w:rsidP="001F2E92">
            <w:pPr>
              <w:rPr>
                <w:i/>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7A58FF">
              <w:rPr>
                <w:sz w:val="24"/>
                <w:szCs w:val="24"/>
              </w:rPr>
              <w:t>доб.</w:t>
            </w:r>
            <w:r>
              <w:rPr>
                <w:sz w:val="24"/>
                <w:szCs w:val="24"/>
              </w:rPr>
              <w:t>153</w:t>
            </w:r>
          </w:p>
          <w:p w14:paraId="0B7E7630" w14:textId="77777777" w:rsidR="001F2E92" w:rsidRDefault="001F2E92" w:rsidP="001F2E92">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Pr>
                <w:bCs/>
                <w:sz w:val="24"/>
                <w:szCs w:val="24"/>
              </w:rPr>
              <w:t>Руководитель У</w:t>
            </w:r>
            <w:r w:rsidRPr="00785571">
              <w:rPr>
                <w:bCs/>
                <w:sz w:val="24"/>
                <w:szCs w:val="24"/>
              </w:rPr>
              <w:t>правления информационных технологий</w:t>
            </w:r>
          </w:p>
          <w:p w14:paraId="39D8E969" w14:textId="0D88C803" w:rsidR="00EF7B54" w:rsidRPr="00FA638A" w:rsidRDefault="001F2E92" w:rsidP="001F2E92">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Стельмах Екатерина Евгеньевна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39AA7C4"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F2E92" w:rsidRPr="00266F96">
              <w:rPr>
                <w:bCs/>
                <w:sz w:val="24"/>
                <w:szCs w:val="24"/>
              </w:rPr>
              <w:t>поставка неисключительных прав (лицензий) на использование программного обеспечения</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8" w:history="1">
              <w:r w:rsidR="004B7923" w:rsidRPr="009024A6">
                <w:rPr>
                  <w:rStyle w:val="a9"/>
                  <w:sz w:val="22"/>
                </w:rPr>
                <w:t>http://asi.ru/about_agency/purchase/</w:t>
              </w:r>
            </w:hyperlink>
            <w:r w:rsidR="004B7923">
              <w:t xml:space="preserve"> </w:t>
            </w:r>
          </w:p>
          <w:p w14:paraId="70A56097" w14:textId="66B43DD7" w:rsidR="00F92A41" w:rsidRPr="00435212" w:rsidRDefault="00900176" w:rsidP="009024A6">
            <w:pPr>
              <w:jc w:val="both"/>
              <w:rPr>
                <w:sz w:val="24"/>
                <w:szCs w:val="24"/>
              </w:rPr>
            </w:pPr>
            <w:r>
              <w:rPr>
                <w:sz w:val="24"/>
                <w:szCs w:val="24"/>
              </w:rPr>
              <w:t>Портал электронной торговой площадки</w:t>
            </w:r>
            <w:r w:rsidR="009024A6">
              <w:t xml:space="preserve"> </w:t>
            </w:r>
            <w:hyperlink r:id="rId19" w:history="1">
              <w:r w:rsidR="009024A6" w:rsidRPr="009024A6">
                <w:rPr>
                  <w:rStyle w:val="a9"/>
                  <w:sz w:val="22"/>
                </w:rPr>
                <w:t>http://utp.sberbank-ast.ru/VIP/List/PurchaseList</w:t>
              </w:r>
            </w:hyperlink>
            <w:r w:rsidR="009024A6">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407FB057" w:rsidR="00C13E55" w:rsidRPr="00636372" w:rsidRDefault="004C6CA1" w:rsidP="007311E0">
            <w:pPr>
              <w:tabs>
                <w:tab w:val="left" w:pos="360"/>
              </w:tabs>
              <w:jc w:val="both"/>
              <w:rPr>
                <w:b/>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A84A4A">
              <w:rPr>
                <w:sz w:val="24"/>
                <w:szCs w:val="24"/>
              </w:rPr>
              <w:t xml:space="preserve"> составляет </w:t>
            </w:r>
            <w:r w:rsidR="00A84A4A" w:rsidRPr="00A84A4A">
              <w:rPr>
                <w:sz w:val="24"/>
                <w:szCs w:val="24"/>
              </w:rPr>
              <w:t>814</w:t>
            </w:r>
            <w:r w:rsidR="00A84A4A">
              <w:rPr>
                <w:sz w:val="24"/>
                <w:szCs w:val="24"/>
              </w:rPr>
              <w:t> </w:t>
            </w:r>
            <w:r w:rsidR="00A84A4A" w:rsidRPr="00A84A4A">
              <w:rPr>
                <w:sz w:val="24"/>
                <w:szCs w:val="24"/>
              </w:rPr>
              <w:t>908</w:t>
            </w:r>
            <w:r w:rsidR="00A84A4A">
              <w:rPr>
                <w:sz w:val="24"/>
                <w:szCs w:val="24"/>
              </w:rPr>
              <w:t xml:space="preserve"> (Восемьсот четырнадцать тысяч девятьсот восемь) </w:t>
            </w:r>
            <w:r w:rsidR="007311E0">
              <w:rPr>
                <w:sz w:val="24"/>
                <w:szCs w:val="24"/>
              </w:rPr>
              <w:t>02</w:t>
            </w:r>
            <w:bookmarkStart w:id="71" w:name="_GoBack"/>
            <w:bookmarkEnd w:id="71"/>
            <w:r w:rsidR="00A84A4A">
              <w:rPr>
                <w:sz w:val="24"/>
                <w:szCs w:val="24"/>
              </w:rPr>
              <w:t xml:space="preserve"> копеек.</w:t>
            </w:r>
            <w:r w:rsidR="006758B6" w:rsidRPr="00A84A4A">
              <w:rPr>
                <w:sz w:val="24"/>
                <w:szCs w:val="24"/>
              </w:rPr>
              <w:t xml:space="preserve"> </w:t>
            </w:r>
            <w:r w:rsidR="00A84A4A" w:rsidRPr="00C54EED">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w:t>
            </w:r>
            <w:r w:rsidR="00A84A4A">
              <w:rPr>
                <w:sz w:val="24"/>
                <w:szCs w:val="24"/>
              </w:rPr>
              <w:t>в том числе</w:t>
            </w:r>
            <w:r w:rsidR="00A84A4A" w:rsidRPr="00C54EED">
              <w:rPr>
                <w:sz w:val="24"/>
                <w:szCs w:val="24"/>
              </w:rPr>
              <w:t xml:space="preserve"> НДС) и других обязательных платежей, уплачиваемых в процессе исполнения договора.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CCEE295" w14:textId="77777777" w:rsidR="001F2E92" w:rsidRPr="00637D6E" w:rsidRDefault="001F2E92" w:rsidP="001F2E92">
            <w:pPr>
              <w:tabs>
                <w:tab w:val="left" w:pos="360"/>
              </w:tabs>
              <w:jc w:val="both"/>
              <w:rPr>
                <w:sz w:val="24"/>
                <w:szCs w:val="24"/>
              </w:rPr>
            </w:pPr>
            <w:r w:rsidRPr="00637D6E">
              <w:rPr>
                <w:sz w:val="24"/>
                <w:szCs w:val="24"/>
              </w:rPr>
              <w:t xml:space="preserve">Оплата производится на основании счета в </w:t>
            </w:r>
            <w:r>
              <w:rPr>
                <w:sz w:val="24"/>
                <w:szCs w:val="24"/>
              </w:rPr>
              <w:t xml:space="preserve">два </w:t>
            </w:r>
            <w:r w:rsidRPr="00637D6E">
              <w:rPr>
                <w:sz w:val="24"/>
                <w:szCs w:val="24"/>
              </w:rPr>
              <w:t>этапа:</w:t>
            </w:r>
          </w:p>
          <w:p w14:paraId="47D73C94" w14:textId="710E4B8E" w:rsidR="001F2E92" w:rsidRPr="00637D6E" w:rsidRDefault="001F2E92" w:rsidP="001F2E92">
            <w:pPr>
              <w:tabs>
                <w:tab w:val="left" w:pos="360"/>
              </w:tabs>
              <w:jc w:val="both"/>
              <w:rPr>
                <w:sz w:val="24"/>
                <w:szCs w:val="24"/>
              </w:rPr>
            </w:pPr>
            <w:r w:rsidRPr="00637D6E">
              <w:rPr>
                <w:sz w:val="24"/>
                <w:szCs w:val="24"/>
              </w:rPr>
              <w:t>•</w:t>
            </w:r>
            <w:r w:rsidRPr="00637D6E">
              <w:rPr>
                <w:sz w:val="24"/>
                <w:szCs w:val="24"/>
              </w:rPr>
              <w:tab/>
              <w:t xml:space="preserve">30% в течении 5 рабочих дней с даты подписания </w:t>
            </w:r>
            <w:r w:rsidR="0090236E">
              <w:rPr>
                <w:sz w:val="24"/>
                <w:szCs w:val="24"/>
              </w:rPr>
              <w:t>договора</w:t>
            </w:r>
            <w:r w:rsidRPr="00637D6E">
              <w:rPr>
                <w:sz w:val="24"/>
                <w:szCs w:val="24"/>
              </w:rPr>
              <w:t>;</w:t>
            </w:r>
          </w:p>
          <w:p w14:paraId="63DCDC0A" w14:textId="273BDA6D" w:rsidR="00076C6A" w:rsidRPr="00076C6A" w:rsidRDefault="001F2E92" w:rsidP="001F2E92">
            <w:pPr>
              <w:tabs>
                <w:tab w:val="left" w:pos="360"/>
              </w:tabs>
              <w:jc w:val="both"/>
              <w:rPr>
                <w:i/>
                <w:color w:val="A6A6A6" w:themeColor="background1" w:themeShade="A6"/>
                <w:sz w:val="24"/>
                <w:szCs w:val="24"/>
              </w:rPr>
            </w:pPr>
            <w:r w:rsidRPr="00637D6E">
              <w:rPr>
                <w:sz w:val="24"/>
                <w:szCs w:val="24"/>
              </w:rPr>
              <w:t>•</w:t>
            </w:r>
            <w:r w:rsidRPr="00637D6E">
              <w:rPr>
                <w:sz w:val="24"/>
                <w:szCs w:val="24"/>
              </w:rPr>
              <w:tab/>
              <w:t>70% в течении 10 рабочих дней с даты фактической передачи лицензий на программное обеспечение</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3B846D6" w14:textId="77777777" w:rsidR="002E3F07" w:rsidRDefault="002E3F07" w:rsidP="002E3F07">
            <w:pPr>
              <w:jc w:val="both"/>
              <w:rPr>
                <w:b/>
                <w:sz w:val="24"/>
                <w:szCs w:val="24"/>
              </w:rPr>
            </w:pPr>
            <w:r>
              <w:rPr>
                <w:b/>
                <w:sz w:val="24"/>
                <w:szCs w:val="24"/>
              </w:rPr>
              <w:t>Место поставки товара (оказания услуг, выполнения работ):</w:t>
            </w:r>
          </w:p>
          <w:p w14:paraId="7F82857C" w14:textId="77777777" w:rsidR="002E3F07" w:rsidRDefault="002E3F07" w:rsidP="002E3F07">
            <w:pPr>
              <w:jc w:val="both"/>
              <w:rPr>
                <w:bCs/>
                <w:sz w:val="24"/>
                <w:szCs w:val="24"/>
              </w:rPr>
            </w:pPr>
            <w:r w:rsidRPr="00DC3D14">
              <w:rPr>
                <w:bCs/>
                <w:sz w:val="24"/>
                <w:szCs w:val="24"/>
              </w:rPr>
              <w:t>121099, г. Москва, ул. Новый Арбат, д.</w:t>
            </w:r>
            <w:r w:rsidRPr="000B73B2">
              <w:rPr>
                <w:bCs/>
                <w:sz w:val="24"/>
                <w:szCs w:val="24"/>
              </w:rPr>
              <w:t>36</w:t>
            </w:r>
          </w:p>
          <w:p w14:paraId="6F8A1148" w14:textId="04FD8C49" w:rsidR="000E5E52" w:rsidRPr="002E3F07" w:rsidRDefault="002E3F07" w:rsidP="002E3F07">
            <w:pPr>
              <w:jc w:val="both"/>
              <w:rPr>
                <w:sz w:val="24"/>
                <w:szCs w:val="24"/>
              </w:rPr>
            </w:pPr>
            <w:r>
              <w:rPr>
                <w:b/>
                <w:sz w:val="24"/>
                <w:szCs w:val="24"/>
              </w:rPr>
              <w:t xml:space="preserve">Срок поставки товара (оказания услуг, выполнения работ): </w:t>
            </w:r>
            <w:r w:rsidRPr="00A37C5E">
              <w:rPr>
                <w:sz w:val="24"/>
                <w:szCs w:val="24"/>
              </w:rPr>
              <w:t>в соответствии с Техническим заданием.</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0492E5A"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2EA44336"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636372">
              <w:rPr>
                <w:bCs/>
                <w:sz w:val="24"/>
                <w:szCs w:val="24"/>
              </w:rPr>
              <w:t>12</w:t>
            </w:r>
            <w:r w:rsidR="00A47B58" w:rsidRPr="00A47B58">
              <w:rPr>
                <w:bCs/>
                <w:sz w:val="24"/>
                <w:szCs w:val="24"/>
              </w:rPr>
              <w:t xml:space="preserve">» </w:t>
            </w:r>
            <w:r w:rsidR="00636372">
              <w:rPr>
                <w:bCs/>
                <w:sz w:val="24"/>
                <w:szCs w:val="24"/>
              </w:rPr>
              <w:t>мая</w:t>
            </w:r>
            <w:r w:rsidR="00A47B58" w:rsidRPr="00A47B58">
              <w:rPr>
                <w:bCs/>
                <w:sz w:val="24"/>
                <w:szCs w:val="24"/>
              </w:rPr>
              <w:t xml:space="preserve"> 201</w:t>
            </w:r>
            <w:r w:rsidR="00C75544">
              <w:rPr>
                <w:bCs/>
                <w:sz w:val="24"/>
                <w:szCs w:val="24"/>
              </w:rPr>
              <w:t>8</w:t>
            </w:r>
            <w:r w:rsidR="00A47B58" w:rsidRPr="00A47B58">
              <w:rPr>
                <w:bCs/>
                <w:sz w:val="24"/>
                <w:szCs w:val="24"/>
              </w:rPr>
              <w:t xml:space="preserve"> год</w:t>
            </w:r>
          </w:p>
          <w:p w14:paraId="2AD926C8" w14:textId="76050242"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636372">
              <w:rPr>
                <w:bCs/>
                <w:sz w:val="24"/>
                <w:szCs w:val="24"/>
              </w:rPr>
              <w:t>18</w:t>
            </w:r>
            <w:r w:rsidR="00A47B58" w:rsidRPr="00A47B58">
              <w:rPr>
                <w:bCs/>
                <w:sz w:val="24"/>
                <w:szCs w:val="24"/>
              </w:rPr>
              <w:t xml:space="preserve">» </w:t>
            </w:r>
            <w:r w:rsidR="00636372">
              <w:rPr>
                <w:bCs/>
                <w:sz w:val="24"/>
                <w:szCs w:val="24"/>
              </w:rPr>
              <w:t>мая</w:t>
            </w:r>
            <w:r w:rsidR="00E264D0" w:rsidRPr="00A47B58">
              <w:rPr>
                <w:bCs/>
                <w:sz w:val="24"/>
                <w:szCs w:val="24"/>
              </w:rPr>
              <w:t xml:space="preserve"> </w:t>
            </w:r>
            <w:r w:rsidR="00A47B58" w:rsidRPr="00A47B58">
              <w:rPr>
                <w:bCs/>
                <w:sz w:val="24"/>
                <w:szCs w:val="24"/>
              </w:rPr>
              <w:t>201</w:t>
            </w:r>
            <w:r w:rsidR="00C75544">
              <w:rPr>
                <w:bCs/>
                <w:sz w:val="24"/>
                <w:szCs w:val="24"/>
              </w:rPr>
              <w:t>8</w:t>
            </w:r>
            <w:r w:rsidR="00A47B58" w:rsidRPr="00A47B58">
              <w:rPr>
                <w:bCs/>
                <w:sz w:val="24"/>
                <w:szCs w:val="24"/>
              </w:rPr>
              <w:t xml:space="preserve"> года </w:t>
            </w:r>
            <w:r w:rsidR="00636372">
              <w:rPr>
                <w:bCs/>
                <w:sz w:val="24"/>
                <w:szCs w:val="24"/>
              </w:rPr>
              <w:t>18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40D6E4B" w:rsidR="00F92A41" w:rsidRPr="00486355" w:rsidRDefault="00EF7B54" w:rsidP="0063637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435212">
              <w:rPr>
                <w:sz w:val="24"/>
                <w:szCs w:val="24"/>
              </w:rPr>
              <w:t>«</w:t>
            </w:r>
            <w:r w:rsidR="00636372">
              <w:rPr>
                <w:sz w:val="24"/>
                <w:szCs w:val="24"/>
              </w:rPr>
              <w:t>21</w:t>
            </w:r>
            <w:r w:rsidR="00435212">
              <w:rPr>
                <w:sz w:val="24"/>
                <w:szCs w:val="24"/>
              </w:rPr>
              <w:t xml:space="preserve">» </w:t>
            </w:r>
            <w:r w:rsidR="00636372">
              <w:rPr>
                <w:sz w:val="24"/>
                <w:szCs w:val="24"/>
              </w:rPr>
              <w:t xml:space="preserve">мая </w:t>
            </w:r>
            <w:r w:rsidR="00435212">
              <w:rPr>
                <w:sz w:val="24"/>
                <w:szCs w:val="24"/>
              </w:rPr>
              <w:t>201</w:t>
            </w:r>
            <w:r w:rsidR="00C75544">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5EA125F" w:rsidR="00F92A41" w:rsidRPr="00B70DAC" w:rsidRDefault="00EF7B54" w:rsidP="00636372">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435212">
              <w:rPr>
                <w:sz w:val="24"/>
                <w:szCs w:val="24"/>
              </w:rPr>
              <w:t>«</w:t>
            </w:r>
            <w:r w:rsidR="00636372">
              <w:rPr>
                <w:sz w:val="24"/>
                <w:szCs w:val="24"/>
              </w:rPr>
              <w:t>21</w:t>
            </w:r>
            <w:r w:rsidR="00435212">
              <w:rPr>
                <w:sz w:val="24"/>
                <w:szCs w:val="24"/>
              </w:rPr>
              <w:t xml:space="preserve">» </w:t>
            </w:r>
            <w:r w:rsidR="00ED5DDC">
              <w:rPr>
                <w:sz w:val="24"/>
                <w:szCs w:val="24"/>
              </w:rPr>
              <w:t xml:space="preserve">мая </w:t>
            </w:r>
            <w:r w:rsidR="00435212">
              <w:rPr>
                <w:sz w:val="24"/>
                <w:szCs w:val="24"/>
              </w:rPr>
              <w:t>201</w:t>
            </w:r>
            <w:r w:rsidR="00C75544">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3C337EC" w:rsidR="00A47B58" w:rsidRPr="00B70DAC" w:rsidRDefault="006F4A90" w:rsidP="00636372">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proofErr w:type="gramStart"/>
            <w:r w:rsidR="00636372">
              <w:rPr>
                <w:sz w:val="24"/>
                <w:szCs w:val="24"/>
              </w:rPr>
              <w:t>21</w:t>
            </w:r>
            <w:r>
              <w:rPr>
                <w:sz w:val="24"/>
                <w:szCs w:val="24"/>
              </w:rPr>
              <w:t xml:space="preserve">» </w:t>
            </w:r>
            <w:r w:rsidR="00636372">
              <w:rPr>
                <w:sz w:val="24"/>
                <w:szCs w:val="24"/>
              </w:rPr>
              <w:t xml:space="preserve"> мая</w:t>
            </w:r>
            <w:proofErr w:type="gramEnd"/>
            <w:r w:rsidR="00636372">
              <w:rPr>
                <w:sz w:val="24"/>
                <w:szCs w:val="24"/>
              </w:rPr>
              <w:t xml:space="preserve"> </w:t>
            </w:r>
            <w:r>
              <w:rPr>
                <w:sz w:val="24"/>
                <w:szCs w:val="24"/>
              </w:rPr>
              <w:t>201</w:t>
            </w:r>
            <w:r w:rsidR="00C75544">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52098"/>
      <w:r>
        <w:t>ТЕХНИЧЕСКОЕ ЗАДАНИЕ</w:t>
      </w:r>
      <w:bookmarkEnd w:id="84"/>
    </w:p>
    <w:p w14:paraId="6201976A" w14:textId="498063A2" w:rsidR="004005EC" w:rsidRDefault="004005EC" w:rsidP="002379E8">
      <w:pPr>
        <w:tabs>
          <w:tab w:val="left" w:pos="360"/>
        </w:tabs>
        <w:jc w:val="center"/>
        <w:rPr>
          <w:sz w:val="24"/>
          <w:szCs w:val="24"/>
        </w:rPr>
      </w:pPr>
    </w:p>
    <w:p w14:paraId="2BBD38CB" w14:textId="77777777" w:rsidR="0037046B" w:rsidRPr="004C60A9" w:rsidRDefault="0037046B" w:rsidP="004F7AD0">
      <w:pPr>
        <w:pStyle w:val="afff3"/>
        <w:widowControl w:val="0"/>
        <w:numPr>
          <w:ilvl w:val="0"/>
          <w:numId w:val="39"/>
        </w:numPr>
        <w:tabs>
          <w:tab w:val="left" w:pos="360"/>
        </w:tabs>
        <w:jc w:val="both"/>
        <w:rPr>
          <w:sz w:val="24"/>
          <w:szCs w:val="24"/>
        </w:rPr>
      </w:pPr>
      <w:r w:rsidRPr="004C60A9">
        <w:rPr>
          <w:sz w:val="24"/>
          <w:szCs w:val="24"/>
        </w:rPr>
        <w:t>Настоящее задание определяет технические и организационные требования на приобретение неисключительных прав (лицензии) на использование программного обеспечения для нужд Агентства стратегических инициатив.</w:t>
      </w:r>
    </w:p>
    <w:p w14:paraId="1538811E" w14:textId="77777777" w:rsidR="0037046B" w:rsidRPr="00752B67" w:rsidRDefault="0037046B" w:rsidP="004F7AD0">
      <w:pPr>
        <w:widowControl w:val="0"/>
        <w:numPr>
          <w:ilvl w:val="0"/>
          <w:numId w:val="39"/>
        </w:numPr>
        <w:tabs>
          <w:tab w:val="left" w:pos="360"/>
        </w:tabs>
        <w:contextualSpacing/>
        <w:jc w:val="both"/>
        <w:rPr>
          <w:sz w:val="24"/>
          <w:szCs w:val="24"/>
        </w:rPr>
      </w:pPr>
      <w:r w:rsidRPr="00752B67">
        <w:rPr>
          <w:sz w:val="24"/>
          <w:szCs w:val="24"/>
        </w:rPr>
        <w:t>Перечень товара</w:t>
      </w:r>
      <w:r w:rsidRPr="00752B67">
        <w:rPr>
          <w:bCs/>
          <w:sz w:val="24"/>
          <w:szCs w:val="24"/>
        </w:rPr>
        <w:t>:</w:t>
      </w:r>
    </w:p>
    <w:p w14:paraId="33BE064F" w14:textId="77777777" w:rsidR="0037046B" w:rsidRPr="00752B67" w:rsidRDefault="0037046B" w:rsidP="0037046B">
      <w:pPr>
        <w:widowControl w:val="0"/>
        <w:tabs>
          <w:tab w:val="left" w:pos="360"/>
        </w:tabs>
        <w:ind w:left="720"/>
        <w:contextualSpacing/>
        <w:jc w:val="both"/>
        <w:rPr>
          <w:b/>
          <w:sz w:val="24"/>
          <w:szCs w:val="24"/>
        </w:rPr>
      </w:pPr>
    </w:p>
    <w:tbl>
      <w:tblPr>
        <w:tblW w:w="9574" w:type="dxa"/>
        <w:jc w:val="center"/>
        <w:tblLook w:val="04A0" w:firstRow="1" w:lastRow="0" w:firstColumn="1" w:lastColumn="0" w:noHBand="0" w:noVBand="1"/>
      </w:tblPr>
      <w:tblGrid>
        <w:gridCol w:w="554"/>
        <w:gridCol w:w="7521"/>
        <w:gridCol w:w="1499"/>
      </w:tblGrid>
      <w:tr w:rsidR="00B74DFE" w:rsidRPr="00752B67" w14:paraId="72851CBD" w14:textId="77777777" w:rsidTr="000E41B7">
        <w:trPr>
          <w:trHeight w:val="735"/>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D733" w14:textId="77777777" w:rsidR="00B74DFE" w:rsidRPr="00752B67" w:rsidRDefault="00B74DFE" w:rsidP="00A84A4A">
            <w:pPr>
              <w:jc w:val="center"/>
              <w:rPr>
                <w:b/>
                <w:color w:val="000000"/>
                <w:sz w:val="24"/>
                <w:szCs w:val="24"/>
              </w:rPr>
            </w:pPr>
            <w:r w:rsidRPr="00752B67">
              <w:rPr>
                <w:b/>
                <w:color w:val="000000"/>
                <w:sz w:val="24"/>
                <w:szCs w:val="24"/>
              </w:rPr>
              <w:t>№</w:t>
            </w:r>
          </w:p>
        </w:tc>
        <w:tc>
          <w:tcPr>
            <w:tcW w:w="7521" w:type="dxa"/>
            <w:tcBorders>
              <w:top w:val="single" w:sz="4" w:space="0" w:color="auto"/>
              <w:left w:val="nil"/>
              <w:bottom w:val="single" w:sz="4" w:space="0" w:color="auto"/>
              <w:right w:val="single" w:sz="4" w:space="0" w:color="auto"/>
            </w:tcBorders>
            <w:shd w:val="clear" w:color="auto" w:fill="auto"/>
            <w:vAlign w:val="center"/>
          </w:tcPr>
          <w:p w14:paraId="00C0727C" w14:textId="77777777" w:rsidR="00B74DFE" w:rsidRPr="00752B67" w:rsidRDefault="00B74DFE" w:rsidP="00A84A4A">
            <w:pPr>
              <w:jc w:val="center"/>
              <w:rPr>
                <w:b/>
                <w:color w:val="2A2A2A"/>
                <w:sz w:val="24"/>
                <w:szCs w:val="24"/>
              </w:rPr>
            </w:pPr>
            <w:r w:rsidRPr="00752B67">
              <w:rPr>
                <w:b/>
                <w:color w:val="2A2A2A"/>
                <w:sz w:val="24"/>
                <w:szCs w:val="24"/>
              </w:rPr>
              <w:t>Название программного обеспечения</w:t>
            </w:r>
          </w:p>
        </w:tc>
        <w:tc>
          <w:tcPr>
            <w:tcW w:w="1499" w:type="dxa"/>
            <w:tcBorders>
              <w:top w:val="single" w:sz="4" w:space="0" w:color="auto"/>
              <w:left w:val="single" w:sz="4" w:space="0" w:color="auto"/>
              <w:bottom w:val="single" w:sz="4" w:space="0" w:color="auto"/>
              <w:right w:val="single" w:sz="4" w:space="0" w:color="auto"/>
            </w:tcBorders>
            <w:vAlign w:val="center"/>
          </w:tcPr>
          <w:p w14:paraId="4B122729" w14:textId="3415EBCA" w:rsidR="00B74DFE" w:rsidRPr="00C13419" w:rsidRDefault="00B74DFE" w:rsidP="00A84A4A">
            <w:pPr>
              <w:widowControl w:val="0"/>
              <w:jc w:val="center"/>
              <w:rPr>
                <w:b/>
                <w:bCs/>
                <w:sz w:val="24"/>
                <w:szCs w:val="24"/>
              </w:rPr>
            </w:pPr>
            <w:r>
              <w:rPr>
                <w:b/>
                <w:bCs/>
                <w:sz w:val="24"/>
                <w:szCs w:val="24"/>
              </w:rPr>
              <w:t>Количество</w:t>
            </w:r>
          </w:p>
        </w:tc>
      </w:tr>
      <w:tr w:rsidR="00B74DFE" w:rsidRPr="00752B67" w14:paraId="429A7381" w14:textId="77777777" w:rsidTr="000E41B7">
        <w:trPr>
          <w:trHeight w:val="552"/>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6203" w14:textId="77777777" w:rsidR="00B74DFE" w:rsidRPr="00752B67" w:rsidRDefault="00B74DFE" w:rsidP="00D64B28">
            <w:pPr>
              <w:jc w:val="center"/>
              <w:rPr>
                <w:color w:val="000000"/>
                <w:sz w:val="24"/>
                <w:szCs w:val="24"/>
              </w:rPr>
            </w:pPr>
            <w:r w:rsidRPr="00752B67">
              <w:rPr>
                <w:color w:val="000000"/>
                <w:sz w:val="24"/>
                <w:szCs w:val="24"/>
              </w:rPr>
              <w:t>1</w:t>
            </w:r>
          </w:p>
        </w:tc>
        <w:tc>
          <w:tcPr>
            <w:tcW w:w="7521" w:type="dxa"/>
            <w:tcBorders>
              <w:top w:val="single" w:sz="4" w:space="0" w:color="auto"/>
              <w:left w:val="single" w:sz="4" w:space="0" w:color="auto"/>
              <w:bottom w:val="single" w:sz="4" w:space="0" w:color="auto"/>
              <w:right w:val="single" w:sz="4" w:space="0" w:color="auto"/>
            </w:tcBorders>
            <w:shd w:val="clear" w:color="auto" w:fill="auto"/>
            <w:vAlign w:val="center"/>
          </w:tcPr>
          <w:p w14:paraId="2B3907E6" w14:textId="1A654B15" w:rsidR="00B74DFE" w:rsidRPr="00ED433F" w:rsidRDefault="00B74DFE" w:rsidP="00D64B28">
            <w:pPr>
              <w:rPr>
                <w:color w:val="2A2A2A"/>
                <w:sz w:val="24"/>
                <w:szCs w:val="24"/>
                <w:lang w:val="en-US"/>
              </w:rPr>
            </w:pPr>
            <w:r w:rsidRPr="00ED433F">
              <w:rPr>
                <w:color w:val="2A2A2A"/>
                <w:sz w:val="22"/>
                <w:szCs w:val="22"/>
                <w:lang w:val="en-US"/>
              </w:rPr>
              <w:t xml:space="preserve">Adobe Photoshop Creative Cloud (12 </w:t>
            </w:r>
            <w:proofErr w:type="spellStart"/>
            <w:r w:rsidRPr="00ED433F">
              <w:rPr>
                <w:color w:val="2A2A2A"/>
                <w:sz w:val="22"/>
                <w:szCs w:val="22"/>
              </w:rPr>
              <w:t>мес</w:t>
            </w:r>
            <w:proofErr w:type="spellEnd"/>
            <w:r w:rsidRPr="00ED433F">
              <w:rPr>
                <w:color w:val="2A2A2A"/>
                <w:sz w:val="22"/>
                <w:szCs w:val="22"/>
                <w:lang w:val="en-US"/>
              </w:rPr>
              <w:t>.) - 65270823BA01A12</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36474685" w14:textId="51C2AB5F" w:rsidR="00B74DFE" w:rsidRPr="00D64B28" w:rsidRDefault="00B74DFE" w:rsidP="00D64B28">
            <w:pPr>
              <w:tabs>
                <w:tab w:val="left" w:pos="558"/>
              </w:tabs>
              <w:jc w:val="center"/>
              <w:rPr>
                <w:color w:val="000000"/>
                <w:sz w:val="24"/>
                <w:szCs w:val="24"/>
                <w:lang w:val="en-US"/>
              </w:rPr>
            </w:pPr>
            <w:r w:rsidRPr="00D64B28">
              <w:rPr>
                <w:color w:val="2A2A2A"/>
                <w:sz w:val="22"/>
                <w:szCs w:val="22"/>
              </w:rPr>
              <w:t>4</w:t>
            </w:r>
          </w:p>
        </w:tc>
      </w:tr>
      <w:tr w:rsidR="00B74DFE" w:rsidRPr="000D189D" w14:paraId="15B97C5C" w14:textId="77777777" w:rsidTr="000E41B7">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A4DF15B" w14:textId="77777777" w:rsidR="00B74DFE" w:rsidRPr="00752B67" w:rsidRDefault="00B74DFE" w:rsidP="00D64B28">
            <w:pPr>
              <w:jc w:val="center"/>
              <w:rPr>
                <w:color w:val="000000"/>
                <w:sz w:val="24"/>
                <w:szCs w:val="24"/>
              </w:rPr>
            </w:pPr>
            <w:r w:rsidRPr="00752B67">
              <w:rPr>
                <w:color w:val="000000"/>
                <w:sz w:val="24"/>
                <w:szCs w:val="24"/>
              </w:rPr>
              <w:t>2</w:t>
            </w:r>
          </w:p>
        </w:tc>
        <w:tc>
          <w:tcPr>
            <w:tcW w:w="7521" w:type="dxa"/>
            <w:tcBorders>
              <w:top w:val="nil"/>
              <w:left w:val="single" w:sz="4" w:space="0" w:color="auto"/>
              <w:bottom w:val="single" w:sz="4" w:space="0" w:color="auto"/>
              <w:right w:val="single" w:sz="4" w:space="0" w:color="auto"/>
            </w:tcBorders>
            <w:shd w:val="clear" w:color="auto" w:fill="auto"/>
            <w:vAlign w:val="center"/>
          </w:tcPr>
          <w:p w14:paraId="5B311390" w14:textId="4505E668" w:rsidR="00B74DFE" w:rsidRPr="00ED433F" w:rsidRDefault="00B74DFE" w:rsidP="00D64B28">
            <w:pPr>
              <w:rPr>
                <w:color w:val="2A2A2A"/>
                <w:sz w:val="24"/>
                <w:szCs w:val="24"/>
                <w:lang w:val="en-US"/>
              </w:rPr>
            </w:pPr>
            <w:r w:rsidRPr="00ED433F">
              <w:rPr>
                <w:color w:val="2A2A2A"/>
                <w:sz w:val="22"/>
                <w:szCs w:val="22"/>
                <w:lang w:val="en-US"/>
              </w:rPr>
              <w:t xml:space="preserve">Adobe Creative Cloud for Teams – All Apps (12 </w:t>
            </w:r>
            <w:proofErr w:type="spellStart"/>
            <w:r w:rsidRPr="00ED433F">
              <w:rPr>
                <w:color w:val="2A2A2A"/>
                <w:sz w:val="22"/>
                <w:szCs w:val="22"/>
              </w:rPr>
              <w:t>мес</w:t>
            </w:r>
            <w:proofErr w:type="spellEnd"/>
            <w:r w:rsidRPr="00ED433F">
              <w:rPr>
                <w:color w:val="2A2A2A"/>
                <w:sz w:val="22"/>
                <w:szCs w:val="22"/>
                <w:lang w:val="en-US"/>
              </w:rPr>
              <w:t>)- 65270773BA01A12</w:t>
            </w:r>
          </w:p>
        </w:tc>
        <w:tc>
          <w:tcPr>
            <w:tcW w:w="1499" w:type="dxa"/>
            <w:tcBorders>
              <w:top w:val="nil"/>
              <w:left w:val="single" w:sz="4" w:space="0" w:color="auto"/>
              <w:bottom w:val="single" w:sz="4" w:space="0" w:color="auto"/>
              <w:right w:val="single" w:sz="4" w:space="0" w:color="auto"/>
            </w:tcBorders>
            <w:shd w:val="clear" w:color="auto" w:fill="auto"/>
            <w:vAlign w:val="center"/>
          </w:tcPr>
          <w:p w14:paraId="469AD8E1" w14:textId="34352CCF" w:rsidR="00B74DFE" w:rsidRPr="00D64B28" w:rsidRDefault="00B74DFE" w:rsidP="00D64B28">
            <w:pPr>
              <w:tabs>
                <w:tab w:val="left" w:pos="558"/>
              </w:tabs>
              <w:jc w:val="center"/>
              <w:rPr>
                <w:color w:val="000000"/>
                <w:sz w:val="24"/>
                <w:szCs w:val="24"/>
                <w:lang w:val="en-US"/>
              </w:rPr>
            </w:pPr>
            <w:r w:rsidRPr="00D64B28">
              <w:rPr>
                <w:color w:val="2A2A2A"/>
                <w:sz w:val="22"/>
                <w:szCs w:val="22"/>
              </w:rPr>
              <w:t>7</w:t>
            </w:r>
          </w:p>
        </w:tc>
      </w:tr>
      <w:tr w:rsidR="00B74DFE" w:rsidRPr="00D549D5" w14:paraId="5D9AB3A1" w14:textId="77777777" w:rsidTr="000E41B7">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07E48741" w14:textId="77777777" w:rsidR="00B74DFE" w:rsidRPr="00752B67" w:rsidRDefault="00B74DFE" w:rsidP="00D64B28">
            <w:pPr>
              <w:jc w:val="center"/>
              <w:rPr>
                <w:color w:val="000000"/>
                <w:sz w:val="24"/>
                <w:szCs w:val="24"/>
                <w:lang w:val="en-US"/>
              </w:rPr>
            </w:pPr>
            <w:r w:rsidRPr="00752B67">
              <w:rPr>
                <w:color w:val="000000"/>
                <w:sz w:val="24"/>
                <w:szCs w:val="24"/>
                <w:lang w:val="en-US"/>
              </w:rPr>
              <w:t>3</w:t>
            </w:r>
          </w:p>
        </w:tc>
        <w:tc>
          <w:tcPr>
            <w:tcW w:w="7521" w:type="dxa"/>
            <w:tcBorders>
              <w:top w:val="nil"/>
              <w:left w:val="single" w:sz="4" w:space="0" w:color="auto"/>
              <w:bottom w:val="single" w:sz="4" w:space="0" w:color="auto"/>
              <w:right w:val="single" w:sz="4" w:space="0" w:color="auto"/>
            </w:tcBorders>
            <w:shd w:val="clear" w:color="auto" w:fill="auto"/>
            <w:vAlign w:val="center"/>
          </w:tcPr>
          <w:p w14:paraId="65257412" w14:textId="52BBD5EF" w:rsidR="00B74DFE" w:rsidRPr="00ED433F" w:rsidRDefault="00B74DFE" w:rsidP="00D64B28">
            <w:pPr>
              <w:rPr>
                <w:color w:val="2A2A2A"/>
                <w:sz w:val="24"/>
                <w:szCs w:val="24"/>
                <w:lang w:val="en-US"/>
              </w:rPr>
            </w:pPr>
            <w:proofErr w:type="spellStart"/>
            <w:r w:rsidRPr="00ED433F">
              <w:rPr>
                <w:color w:val="2A2A2A"/>
                <w:sz w:val="22"/>
                <w:szCs w:val="22"/>
                <w:lang w:val="en-US"/>
              </w:rPr>
              <w:t>CorelDRAW</w:t>
            </w:r>
            <w:proofErr w:type="spellEnd"/>
            <w:r w:rsidRPr="00ED433F">
              <w:rPr>
                <w:color w:val="2A2A2A"/>
                <w:sz w:val="22"/>
                <w:szCs w:val="22"/>
                <w:lang w:val="en-US"/>
              </w:rPr>
              <w:t xml:space="preserve"> Graphics Suite 2017 Single User License - LCCDGS2017ML1</w:t>
            </w:r>
          </w:p>
        </w:tc>
        <w:tc>
          <w:tcPr>
            <w:tcW w:w="1499" w:type="dxa"/>
            <w:tcBorders>
              <w:top w:val="nil"/>
              <w:left w:val="single" w:sz="4" w:space="0" w:color="auto"/>
              <w:bottom w:val="single" w:sz="4" w:space="0" w:color="auto"/>
              <w:right w:val="single" w:sz="4" w:space="0" w:color="auto"/>
            </w:tcBorders>
            <w:shd w:val="clear" w:color="auto" w:fill="auto"/>
            <w:vAlign w:val="center"/>
          </w:tcPr>
          <w:p w14:paraId="50232778" w14:textId="7704DE1B" w:rsidR="00B74DFE" w:rsidRPr="00D64B28" w:rsidRDefault="00B74DFE" w:rsidP="00D64B28">
            <w:pPr>
              <w:tabs>
                <w:tab w:val="left" w:pos="558"/>
              </w:tabs>
              <w:jc w:val="center"/>
              <w:rPr>
                <w:color w:val="000000"/>
                <w:sz w:val="24"/>
                <w:szCs w:val="24"/>
                <w:lang w:val="en-US"/>
              </w:rPr>
            </w:pPr>
            <w:r w:rsidRPr="00D64B28">
              <w:rPr>
                <w:color w:val="2A2A2A"/>
                <w:sz w:val="22"/>
                <w:szCs w:val="22"/>
              </w:rPr>
              <w:t>1</w:t>
            </w:r>
          </w:p>
        </w:tc>
      </w:tr>
      <w:tr w:rsidR="00B74DFE" w:rsidRPr="00D549D5" w14:paraId="5B9585F7" w14:textId="77777777" w:rsidTr="000E41B7">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2EA1A5B" w14:textId="77777777" w:rsidR="00B74DFE" w:rsidRPr="00752B67" w:rsidRDefault="00B74DFE" w:rsidP="00D64B28">
            <w:pPr>
              <w:jc w:val="center"/>
              <w:rPr>
                <w:color w:val="000000"/>
                <w:sz w:val="24"/>
                <w:szCs w:val="24"/>
              </w:rPr>
            </w:pPr>
            <w:r>
              <w:rPr>
                <w:color w:val="000000"/>
                <w:sz w:val="24"/>
                <w:szCs w:val="24"/>
              </w:rPr>
              <w:t>4</w:t>
            </w:r>
          </w:p>
        </w:tc>
        <w:tc>
          <w:tcPr>
            <w:tcW w:w="7521" w:type="dxa"/>
            <w:tcBorders>
              <w:top w:val="nil"/>
              <w:left w:val="single" w:sz="4" w:space="0" w:color="auto"/>
              <w:bottom w:val="single" w:sz="4" w:space="0" w:color="auto"/>
              <w:right w:val="single" w:sz="4" w:space="0" w:color="auto"/>
            </w:tcBorders>
            <w:shd w:val="clear" w:color="auto" w:fill="auto"/>
            <w:vAlign w:val="center"/>
          </w:tcPr>
          <w:p w14:paraId="3A01D9FE" w14:textId="430D3BF2" w:rsidR="00B74DFE" w:rsidRPr="00ED433F" w:rsidRDefault="00B74DFE" w:rsidP="00D64B28">
            <w:pPr>
              <w:rPr>
                <w:color w:val="2A2A2A"/>
                <w:sz w:val="24"/>
                <w:szCs w:val="24"/>
                <w:lang w:val="en-US"/>
              </w:rPr>
            </w:pPr>
            <w:r w:rsidRPr="00ED433F">
              <w:rPr>
                <w:color w:val="2A2A2A"/>
                <w:sz w:val="22"/>
                <w:szCs w:val="22"/>
                <w:lang w:val="en-US"/>
              </w:rPr>
              <w:t>Acrobat Pro DC for teams ALL Multiple Platforms- 65234083BA01A12</w:t>
            </w:r>
          </w:p>
        </w:tc>
        <w:tc>
          <w:tcPr>
            <w:tcW w:w="1499" w:type="dxa"/>
            <w:tcBorders>
              <w:top w:val="nil"/>
              <w:left w:val="single" w:sz="4" w:space="0" w:color="auto"/>
              <w:bottom w:val="single" w:sz="4" w:space="0" w:color="auto"/>
              <w:right w:val="single" w:sz="4" w:space="0" w:color="auto"/>
            </w:tcBorders>
            <w:shd w:val="clear" w:color="auto" w:fill="auto"/>
            <w:vAlign w:val="center"/>
          </w:tcPr>
          <w:p w14:paraId="00E638EA" w14:textId="10C9BB01" w:rsidR="00B74DFE" w:rsidRPr="00D64B28" w:rsidRDefault="00B74DFE" w:rsidP="00D64B28">
            <w:pPr>
              <w:tabs>
                <w:tab w:val="left" w:pos="558"/>
              </w:tabs>
              <w:jc w:val="center"/>
              <w:rPr>
                <w:color w:val="000000"/>
                <w:sz w:val="24"/>
                <w:szCs w:val="24"/>
                <w:lang w:val="en-US"/>
              </w:rPr>
            </w:pPr>
            <w:r w:rsidRPr="00D64B28">
              <w:rPr>
                <w:color w:val="2A2A2A"/>
                <w:sz w:val="22"/>
                <w:szCs w:val="22"/>
              </w:rPr>
              <w:t>2</w:t>
            </w:r>
          </w:p>
        </w:tc>
      </w:tr>
      <w:tr w:rsidR="00B74DFE" w:rsidRPr="00D549D5" w14:paraId="30977205" w14:textId="77777777" w:rsidTr="000E41B7">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2412DAC" w14:textId="77777777" w:rsidR="00B74DFE" w:rsidRPr="00752B67" w:rsidRDefault="00B74DFE" w:rsidP="00D64B28">
            <w:pPr>
              <w:jc w:val="center"/>
              <w:rPr>
                <w:color w:val="000000"/>
                <w:sz w:val="24"/>
                <w:szCs w:val="24"/>
              </w:rPr>
            </w:pPr>
            <w:r>
              <w:rPr>
                <w:color w:val="000000"/>
                <w:sz w:val="24"/>
                <w:szCs w:val="24"/>
              </w:rPr>
              <w:t>5</w:t>
            </w:r>
          </w:p>
        </w:tc>
        <w:tc>
          <w:tcPr>
            <w:tcW w:w="7521" w:type="dxa"/>
            <w:tcBorders>
              <w:top w:val="nil"/>
              <w:left w:val="single" w:sz="4" w:space="0" w:color="auto"/>
              <w:bottom w:val="single" w:sz="4" w:space="0" w:color="auto"/>
              <w:right w:val="single" w:sz="4" w:space="0" w:color="auto"/>
            </w:tcBorders>
            <w:shd w:val="clear" w:color="auto" w:fill="auto"/>
            <w:vAlign w:val="center"/>
          </w:tcPr>
          <w:p w14:paraId="6981EA43" w14:textId="35025CA2" w:rsidR="00B74DFE" w:rsidRPr="00ED433F" w:rsidRDefault="00B74DFE" w:rsidP="00D64B28">
            <w:pPr>
              <w:rPr>
                <w:color w:val="2A2A2A"/>
                <w:sz w:val="24"/>
                <w:szCs w:val="24"/>
                <w:lang w:val="en-US"/>
              </w:rPr>
            </w:pPr>
            <w:r w:rsidRPr="00ED433F">
              <w:rPr>
                <w:color w:val="2A2A2A"/>
                <w:sz w:val="22"/>
                <w:szCs w:val="22"/>
                <w:lang w:val="en-US"/>
              </w:rPr>
              <w:t>Microsoft Visual Studio Professional 2017 - C5E-01307</w:t>
            </w:r>
          </w:p>
        </w:tc>
        <w:tc>
          <w:tcPr>
            <w:tcW w:w="1499" w:type="dxa"/>
            <w:tcBorders>
              <w:top w:val="nil"/>
              <w:left w:val="single" w:sz="4" w:space="0" w:color="auto"/>
              <w:bottom w:val="single" w:sz="4" w:space="0" w:color="auto"/>
              <w:right w:val="single" w:sz="4" w:space="0" w:color="auto"/>
            </w:tcBorders>
            <w:shd w:val="clear" w:color="auto" w:fill="auto"/>
            <w:vAlign w:val="center"/>
          </w:tcPr>
          <w:p w14:paraId="07130E11" w14:textId="2617DF52" w:rsidR="00B74DFE" w:rsidRPr="00D64B28" w:rsidRDefault="00B74DFE" w:rsidP="00D64B28">
            <w:pPr>
              <w:tabs>
                <w:tab w:val="left" w:pos="558"/>
              </w:tabs>
              <w:jc w:val="center"/>
              <w:rPr>
                <w:color w:val="000000"/>
                <w:sz w:val="24"/>
                <w:szCs w:val="24"/>
                <w:lang w:val="en-US"/>
              </w:rPr>
            </w:pPr>
            <w:r w:rsidRPr="00D64B28">
              <w:rPr>
                <w:color w:val="000000"/>
                <w:sz w:val="22"/>
                <w:szCs w:val="22"/>
              </w:rPr>
              <w:t>4</w:t>
            </w:r>
          </w:p>
        </w:tc>
      </w:tr>
      <w:tr w:rsidR="00B74DFE" w:rsidRPr="00752B67" w14:paraId="1CEBF262" w14:textId="77777777" w:rsidTr="000E41B7">
        <w:trPr>
          <w:trHeight w:val="646"/>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CFDF977" w14:textId="77777777" w:rsidR="00B74DFE" w:rsidRPr="00752B67" w:rsidRDefault="00B74DFE" w:rsidP="00D64B28">
            <w:pPr>
              <w:jc w:val="center"/>
              <w:rPr>
                <w:color w:val="000000"/>
                <w:sz w:val="24"/>
                <w:szCs w:val="24"/>
              </w:rPr>
            </w:pPr>
            <w:r>
              <w:rPr>
                <w:color w:val="000000"/>
                <w:sz w:val="24"/>
                <w:szCs w:val="24"/>
              </w:rPr>
              <w:t>6</w:t>
            </w:r>
          </w:p>
        </w:tc>
        <w:tc>
          <w:tcPr>
            <w:tcW w:w="7521" w:type="dxa"/>
            <w:tcBorders>
              <w:top w:val="nil"/>
              <w:left w:val="single" w:sz="4" w:space="0" w:color="auto"/>
              <w:bottom w:val="single" w:sz="4" w:space="0" w:color="auto"/>
              <w:right w:val="single" w:sz="4" w:space="0" w:color="auto"/>
            </w:tcBorders>
            <w:shd w:val="clear" w:color="auto" w:fill="auto"/>
            <w:vAlign w:val="center"/>
          </w:tcPr>
          <w:p w14:paraId="7658274A" w14:textId="776FDEE8" w:rsidR="00B74DFE" w:rsidRPr="00ED433F" w:rsidRDefault="00B74DFE" w:rsidP="00D64B28">
            <w:pPr>
              <w:rPr>
                <w:color w:val="2A2A2A"/>
                <w:sz w:val="24"/>
                <w:szCs w:val="24"/>
                <w:lang w:val="en-US"/>
              </w:rPr>
            </w:pPr>
            <w:r w:rsidRPr="00ED433F">
              <w:rPr>
                <w:color w:val="2A2A2A"/>
                <w:sz w:val="22"/>
                <w:szCs w:val="22"/>
                <w:lang w:val="en-US"/>
              </w:rPr>
              <w:t>Mindjet MindManager 2018 for Windows - Single (Electronic Delivery)</w:t>
            </w:r>
          </w:p>
        </w:tc>
        <w:tc>
          <w:tcPr>
            <w:tcW w:w="1499" w:type="dxa"/>
            <w:tcBorders>
              <w:top w:val="nil"/>
              <w:left w:val="single" w:sz="4" w:space="0" w:color="auto"/>
              <w:bottom w:val="single" w:sz="4" w:space="0" w:color="auto"/>
              <w:right w:val="single" w:sz="4" w:space="0" w:color="auto"/>
            </w:tcBorders>
            <w:shd w:val="clear" w:color="auto" w:fill="auto"/>
            <w:vAlign w:val="center"/>
          </w:tcPr>
          <w:p w14:paraId="46C12D78" w14:textId="7CDF0AFA" w:rsidR="00B74DFE" w:rsidRPr="00D64B28" w:rsidRDefault="00B74DFE" w:rsidP="00D64B28">
            <w:pPr>
              <w:tabs>
                <w:tab w:val="left" w:pos="558"/>
              </w:tabs>
              <w:jc w:val="center"/>
              <w:rPr>
                <w:color w:val="000000"/>
                <w:sz w:val="24"/>
                <w:szCs w:val="24"/>
                <w:lang w:val="en-US"/>
              </w:rPr>
            </w:pPr>
            <w:r w:rsidRPr="00D64B28">
              <w:rPr>
                <w:color w:val="000000"/>
                <w:sz w:val="22"/>
                <w:szCs w:val="22"/>
              </w:rPr>
              <w:t>2</w:t>
            </w:r>
          </w:p>
        </w:tc>
      </w:tr>
      <w:tr w:rsidR="00B74DFE" w:rsidRPr="00D549D5" w14:paraId="20344C2B" w14:textId="77777777" w:rsidTr="000E41B7">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22BE588B" w14:textId="77777777" w:rsidR="00B74DFE" w:rsidRPr="00752B67" w:rsidRDefault="00B74DFE" w:rsidP="00D64B28">
            <w:pPr>
              <w:jc w:val="center"/>
              <w:rPr>
                <w:color w:val="000000"/>
                <w:sz w:val="24"/>
                <w:szCs w:val="24"/>
              </w:rPr>
            </w:pPr>
            <w:r>
              <w:rPr>
                <w:color w:val="000000"/>
                <w:sz w:val="24"/>
                <w:szCs w:val="24"/>
              </w:rPr>
              <w:t>7</w:t>
            </w:r>
          </w:p>
        </w:tc>
        <w:tc>
          <w:tcPr>
            <w:tcW w:w="7521" w:type="dxa"/>
            <w:tcBorders>
              <w:top w:val="nil"/>
              <w:left w:val="single" w:sz="4" w:space="0" w:color="auto"/>
              <w:bottom w:val="single" w:sz="4" w:space="0" w:color="auto"/>
              <w:right w:val="single" w:sz="4" w:space="0" w:color="auto"/>
            </w:tcBorders>
            <w:shd w:val="clear" w:color="auto" w:fill="auto"/>
            <w:vAlign w:val="center"/>
          </w:tcPr>
          <w:p w14:paraId="7B579626" w14:textId="104D3FD1" w:rsidR="00B74DFE" w:rsidRPr="00ED433F" w:rsidRDefault="00B74DFE" w:rsidP="00D64B28">
            <w:pPr>
              <w:rPr>
                <w:color w:val="2A2A2A"/>
                <w:sz w:val="24"/>
                <w:szCs w:val="24"/>
                <w:lang w:val="en-US"/>
              </w:rPr>
            </w:pPr>
            <w:r w:rsidRPr="00ED433F">
              <w:rPr>
                <w:color w:val="2A2A2A"/>
                <w:sz w:val="22"/>
                <w:szCs w:val="22"/>
                <w:lang w:val="en-US"/>
              </w:rPr>
              <w:t>Mindjet MindManager for MAC Version 10 (Single User)</w:t>
            </w:r>
          </w:p>
        </w:tc>
        <w:tc>
          <w:tcPr>
            <w:tcW w:w="1499" w:type="dxa"/>
            <w:tcBorders>
              <w:top w:val="nil"/>
              <w:left w:val="single" w:sz="4" w:space="0" w:color="auto"/>
              <w:bottom w:val="single" w:sz="4" w:space="0" w:color="auto"/>
              <w:right w:val="single" w:sz="4" w:space="0" w:color="auto"/>
            </w:tcBorders>
            <w:shd w:val="clear" w:color="auto" w:fill="auto"/>
            <w:vAlign w:val="center"/>
          </w:tcPr>
          <w:p w14:paraId="49C6EF0F" w14:textId="13B50FE2" w:rsidR="00B74DFE" w:rsidRPr="00D64B28" w:rsidRDefault="00B74DFE" w:rsidP="00D64B28">
            <w:pPr>
              <w:tabs>
                <w:tab w:val="left" w:pos="558"/>
              </w:tabs>
              <w:jc w:val="center"/>
              <w:rPr>
                <w:color w:val="000000"/>
                <w:sz w:val="24"/>
                <w:szCs w:val="24"/>
                <w:lang w:val="en-US"/>
              </w:rPr>
            </w:pPr>
            <w:r w:rsidRPr="00D64B28">
              <w:rPr>
                <w:color w:val="000000"/>
                <w:sz w:val="22"/>
                <w:szCs w:val="22"/>
              </w:rPr>
              <w:t>2</w:t>
            </w:r>
          </w:p>
        </w:tc>
      </w:tr>
      <w:tr w:rsidR="00B74DFE" w:rsidRPr="00752B67" w14:paraId="14F5B406" w14:textId="77777777" w:rsidTr="000E41B7">
        <w:trPr>
          <w:trHeight w:val="552"/>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BF3A" w14:textId="77777777" w:rsidR="00B74DFE" w:rsidRPr="00752B67" w:rsidRDefault="00B74DFE" w:rsidP="00D64B28">
            <w:pPr>
              <w:jc w:val="center"/>
              <w:rPr>
                <w:color w:val="000000"/>
                <w:sz w:val="24"/>
                <w:szCs w:val="24"/>
              </w:rPr>
            </w:pPr>
            <w:r>
              <w:rPr>
                <w:color w:val="000000"/>
                <w:sz w:val="24"/>
                <w:szCs w:val="24"/>
              </w:rPr>
              <w:t>8</w:t>
            </w:r>
          </w:p>
        </w:tc>
        <w:tc>
          <w:tcPr>
            <w:tcW w:w="7521" w:type="dxa"/>
            <w:tcBorders>
              <w:top w:val="single" w:sz="4" w:space="0" w:color="auto"/>
              <w:left w:val="single" w:sz="4" w:space="0" w:color="auto"/>
              <w:bottom w:val="single" w:sz="4" w:space="0" w:color="auto"/>
              <w:right w:val="single" w:sz="4" w:space="0" w:color="auto"/>
            </w:tcBorders>
            <w:shd w:val="clear" w:color="auto" w:fill="auto"/>
            <w:vAlign w:val="center"/>
          </w:tcPr>
          <w:p w14:paraId="6166D0FC" w14:textId="2BD06C0E" w:rsidR="00B74DFE" w:rsidRPr="00ED433F" w:rsidRDefault="00B74DFE" w:rsidP="00D64B28">
            <w:pPr>
              <w:rPr>
                <w:color w:val="2A2A2A"/>
                <w:sz w:val="24"/>
                <w:szCs w:val="24"/>
              </w:rPr>
            </w:pPr>
            <w:r w:rsidRPr="00ED433F">
              <w:rPr>
                <w:color w:val="2A2A2A"/>
                <w:sz w:val="22"/>
                <w:szCs w:val="22"/>
              </w:rPr>
              <w:t xml:space="preserve">Переход на подписку </w:t>
            </w:r>
            <w:proofErr w:type="spellStart"/>
            <w:r w:rsidRPr="00ED433F">
              <w:rPr>
                <w:color w:val="2A2A2A"/>
                <w:sz w:val="22"/>
                <w:szCs w:val="22"/>
              </w:rPr>
              <w:t>TeamViewer</w:t>
            </w:r>
            <w:proofErr w:type="spellEnd"/>
            <w:r w:rsidRPr="00ED433F">
              <w:rPr>
                <w:color w:val="2A2A2A"/>
                <w:sz w:val="22"/>
                <w:szCs w:val="22"/>
              </w:rPr>
              <w:t xml:space="preserve"> </w:t>
            </w:r>
            <w:proofErr w:type="spellStart"/>
            <w:r w:rsidRPr="00ED433F">
              <w:rPr>
                <w:color w:val="2A2A2A"/>
                <w:sz w:val="22"/>
                <w:szCs w:val="22"/>
              </w:rPr>
              <w:t>Corporate</w:t>
            </w:r>
            <w:proofErr w:type="spellEnd"/>
            <w:r>
              <w:rPr>
                <w:color w:val="2A2A2A"/>
                <w:sz w:val="22"/>
                <w:szCs w:val="22"/>
              </w:rPr>
              <w:t xml:space="preserve"> (12 </w:t>
            </w:r>
            <w:proofErr w:type="spellStart"/>
            <w:r>
              <w:rPr>
                <w:color w:val="2A2A2A"/>
                <w:sz w:val="22"/>
                <w:szCs w:val="22"/>
              </w:rPr>
              <w:t>мес</w:t>
            </w:r>
            <w:proofErr w:type="spellEnd"/>
            <w:r>
              <w:rPr>
                <w:color w:val="2A2A2A"/>
                <w:sz w:val="22"/>
                <w:szCs w:val="22"/>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4B479509" w14:textId="242F1CB5" w:rsidR="00B74DFE" w:rsidRPr="00D64B28" w:rsidRDefault="00B74DFE" w:rsidP="00D64B28">
            <w:pPr>
              <w:tabs>
                <w:tab w:val="left" w:pos="558"/>
              </w:tabs>
              <w:jc w:val="center"/>
              <w:rPr>
                <w:color w:val="000000"/>
                <w:sz w:val="24"/>
                <w:szCs w:val="24"/>
              </w:rPr>
            </w:pPr>
            <w:r w:rsidRPr="00D64B28">
              <w:rPr>
                <w:color w:val="000000"/>
                <w:sz w:val="22"/>
                <w:szCs w:val="22"/>
              </w:rPr>
              <w:t>1</w:t>
            </w:r>
          </w:p>
        </w:tc>
      </w:tr>
      <w:tr w:rsidR="00B74DFE" w:rsidRPr="00752B67" w14:paraId="7C94418F" w14:textId="77777777" w:rsidTr="000E41B7">
        <w:trPr>
          <w:trHeight w:val="552"/>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14724" w14:textId="2F397499" w:rsidR="00B74DFE" w:rsidRDefault="00B74DFE" w:rsidP="00D64B28">
            <w:pPr>
              <w:jc w:val="center"/>
              <w:rPr>
                <w:color w:val="000000"/>
                <w:sz w:val="24"/>
                <w:szCs w:val="24"/>
              </w:rPr>
            </w:pPr>
            <w:r>
              <w:rPr>
                <w:color w:val="000000"/>
                <w:sz w:val="24"/>
                <w:szCs w:val="24"/>
              </w:rPr>
              <w:t>9</w:t>
            </w:r>
          </w:p>
        </w:tc>
        <w:tc>
          <w:tcPr>
            <w:tcW w:w="7521" w:type="dxa"/>
            <w:tcBorders>
              <w:top w:val="single" w:sz="4" w:space="0" w:color="auto"/>
              <w:left w:val="single" w:sz="4" w:space="0" w:color="auto"/>
              <w:bottom w:val="single" w:sz="4" w:space="0" w:color="auto"/>
              <w:right w:val="single" w:sz="4" w:space="0" w:color="auto"/>
            </w:tcBorders>
            <w:shd w:val="clear" w:color="auto" w:fill="auto"/>
            <w:vAlign w:val="center"/>
          </w:tcPr>
          <w:p w14:paraId="12E31622" w14:textId="42B79727" w:rsidR="00B74DFE" w:rsidRPr="00ED433F" w:rsidRDefault="00B74DFE" w:rsidP="00D64B28">
            <w:pPr>
              <w:rPr>
                <w:color w:val="2A2A2A"/>
                <w:sz w:val="22"/>
                <w:szCs w:val="22"/>
              </w:rPr>
            </w:pPr>
            <w:r w:rsidRPr="00B74DFE">
              <w:rPr>
                <w:color w:val="2A2A2A"/>
                <w:sz w:val="22"/>
                <w:szCs w:val="22"/>
              </w:rPr>
              <w:t xml:space="preserve">Дополнительный канал </w:t>
            </w:r>
            <w:proofErr w:type="spellStart"/>
            <w:r w:rsidRPr="00B74DFE">
              <w:rPr>
                <w:color w:val="2A2A2A"/>
                <w:sz w:val="22"/>
                <w:szCs w:val="22"/>
              </w:rPr>
              <w:t>TeamViewer</w:t>
            </w:r>
            <w:proofErr w:type="spellEnd"/>
            <w:r w:rsidRPr="00B74DFE">
              <w:rPr>
                <w:color w:val="2A2A2A"/>
                <w:sz w:val="22"/>
                <w:szCs w:val="22"/>
              </w:rPr>
              <w:t xml:space="preserve"> </w:t>
            </w:r>
            <w:proofErr w:type="spellStart"/>
            <w:r w:rsidRPr="00B74DFE">
              <w:rPr>
                <w:color w:val="2A2A2A"/>
                <w:sz w:val="22"/>
                <w:szCs w:val="22"/>
              </w:rPr>
              <w:t>Corporate</w:t>
            </w:r>
            <w:proofErr w:type="spellEnd"/>
            <w:r w:rsidRPr="00B74DFE">
              <w:rPr>
                <w:color w:val="2A2A2A"/>
                <w:sz w:val="22"/>
                <w:szCs w:val="22"/>
              </w:rPr>
              <w:t xml:space="preserve"> (12 </w:t>
            </w:r>
            <w:proofErr w:type="spellStart"/>
            <w:r w:rsidRPr="00B74DFE">
              <w:rPr>
                <w:color w:val="2A2A2A"/>
                <w:sz w:val="22"/>
                <w:szCs w:val="22"/>
              </w:rPr>
              <w:t>мес</w:t>
            </w:r>
            <w:proofErr w:type="spellEnd"/>
            <w:r w:rsidRPr="00B74DFE">
              <w:rPr>
                <w:color w:val="2A2A2A"/>
                <w:sz w:val="22"/>
                <w:szCs w:val="22"/>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2CD4D8F7" w14:textId="464E6F38" w:rsidR="00B74DFE" w:rsidRPr="00D64B28" w:rsidRDefault="00B74DFE" w:rsidP="00D64B28">
            <w:pPr>
              <w:tabs>
                <w:tab w:val="left" w:pos="558"/>
              </w:tabs>
              <w:jc w:val="center"/>
              <w:rPr>
                <w:color w:val="000000"/>
                <w:sz w:val="22"/>
                <w:szCs w:val="22"/>
              </w:rPr>
            </w:pPr>
            <w:r>
              <w:rPr>
                <w:color w:val="000000"/>
                <w:sz w:val="22"/>
                <w:szCs w:val="22"/>
              </w:rPr>
              <w:t>2</w:t>
            </w:r>
          </w:p>
        </w:tc>
      </w:tr>
    </w:tbl>
    <w:p w14:paraId="3221795C" w14:textId="77777777" w:rsidR="0037046B" w:rsidRPr="00752B67" w:rsidRDefault="0037046B" w:rsidP="0037046B">
      <w:pPr>
        <w:ind w:firstLine="567"/>
      </w:pPr>
    </w:p>
    <w:p w14:paraId="49397DD0" w14:textId="77777777" w:rsidR="0037046B" w:rsidRPr="005A0825" w:rsidRDefault="0037046B" w:rsidP="000E41B7">
      <w:pPr>
        <w:pStyle w:val="afff3"/>
        <w:numPr>
          <w:ilvl w:val="0"/>
          <w:numId w:val="42"/>
        </w:numPr>
        <w:spacing w:line="312" w:lineRule="auto"/>
        <w:ind w:left="709" w:hanging="425"/>
        <w:jc w:val="both"/>
        <w:rPr>
          <w:sz w:val="24"/>
          <w:szCs w:val="28"/>
        </w:rPr>
      </w:pPr>
      <w:r w:rsidRPr="005A0825">
        <w:rPr>
          <w:sz w:val="24"/>
          <w:szCs w:val="28"/>
        </w:rPr>
        <w:t>Права на использование Программного обеспечения, предоставляемого Пользователю, включают в себя право на инсталляцию, настройку и запуск Программного обеспечения, и его использование в объеме простой (неисключительной) лицензии, а также право на совершение иных действий в соответствии с условиями пользовательского лицензионного соглашения Лицензиата с правообладателем, передаваемого вместе с Программным обеспечением;</w:t>
      </w:r>
    </w:p>
    <w:p w14:paraId="3D9C61AA" w14:textId="77777777" w:rsidR="0037046B" w:rsidRPr="005A0825" w:rsidRDefault="0037046B" w:rsidP="000E41B7">
      <w:pPr>
        <w:pStyle w:val="afff3"/>
        <w:numPr>
          <w:ilvl w:val="0"/>
          <w:numId w:val="42"/>
        </w:numPr>
        <w:spacing w:line="312" w:lineRule="auto"/>
        <w:ind w:left="709" w:hanging="425"/>
        <w:jc w:val="both"/>
        <w:rPr>
          <w:sz w:val="24"/>
          <w:szCs w:val="24"/>
        </w:rPr>
      </w:pPr>
      <w:r w:rsidRPr="005A0825">
        <w:rPr>
          <w:sz w:val="24"/>
          <w:szCs w:val="28"/>
        </w:rPr>
        <w:t>Право использования предоставляется на срок, предусмотренный условиями пользовательского лицензионного с</w:t>
      </w:r>
      <w:r w:rsidRPr="005A0825">
        <w:rPr>
          <w:sz w:val="24"/>
          <w:szCs w:val="24"/>
        </w:rPr>
        <w:t>оглашения Лицензиата с правообладателем;</w:t>
      </w:r>
    </w:p>
    <w:p w14:paraId="335B8D14" w14:textId="77777777" w:rsidR="0037046B" w:rsidRPr="005A0825" w:rsidRDefault="0037046B" w:rsidP="000E41B7">
      <w:pPr>
        <w:pStyle w:val="afff3"/>
        <w:numPr>
          <w:ilvl w:val="0"/>
          <w:numId w:val="42"/>
        </w:numPr>
        <w:spacing w:line="312" w:lineRule="auto"/>
        <w:ind w:left="709" w:hanging="425"/>
        <w:jc w:val="both"/>
        <w:rPr>
          <w:bCs/>
          <w:color w:val="000000"/>
          <w:sz w:val="24"/>
          <w:szCs w:val="24"/>
        </w:rPr>
      </w:pPr>
      <w:r w:rsidRPr="005A0825">
        <w:rPr>
          <w:color w:val="000000"/>
          <w:sz w:val="24"/>
          <w:szCs w:val="24"/>
        </w:rPr>
        <w:t xml:space="preserve">Поставляемые копии лицензионного Программного обеспечения должны быть новым и ранее не использовавшимися, по своему качеству и комплектности должны соответствовать стандартам, параметрам и требованиям, предъявляемым к программному обеспечению подобного рода. </w:t>
      </w:r>
    </w:p>
    <w:p w14:paraId="5A3FF555" w14:textId="77777777" w:rsidR="0037046B" w:rsidRPr="00290D0F" w:rsidRDefault="0037046B" w:rsidP="0037046B">
      <w:pPr>
        <w:spacing w:line="312" w:lineRule="auto"/>
        <w:ind w:left="567"/>
        <w:contextualSpacing/>
        <w:jc w:val="both"/>
        <w:rPr>
          <w:bCs/>
          <w:color w:val="000000"/>
          <w:sz w:val="24"/>
          <w:szCs w:val="24"/>
        </w:rPr>
      </w:pPr>
      <w:r>
        <w:rPr>
          <w:bCs/>
          <w:color w:val="000000"/>
          <w:sz w:val="24"/>
          <w:szCs w:val="24"/>
        </w:rPr>
        <w:t xml:space="preserve">3. </w:t>
      </w:r>
      <w:r w:rsidRPr="00290D0F">
        <w:rPr>
          <w:sz w:val="24"/>
          <w:szCs w:val="28"/>
        </w:rPr>
        <w:t>Место оказания услуг:</w:t>
      </w:r>
    </w:p>
    <w:p w14:paraId="62B39924" w14:textId="77777777" w:rsidR="0037046B" w:rsidRDefault="0037046B" w:rsidP="004F7AD0">
      <w:pPr>
        <w:pStyle w:val="afff3"/>
        <w:numPr>
          <w:ilvl w:val="0"/>
          <w:numId w:val="41"/>
        </w:numPr>
        <w:spacing w:line="312" w:lineRule="auto"/>
        <w:ind w:firstLine="131"/>
        <w:jc w:val="both"/>
        <w:rPr>
          <w:bCs/>
          <w:sz w:val="24"/>
          <w:szCs w:val="24"/>
        </w:rPr>
      </w:pPr>
      <w:r w:rsidRPr="00290D0F">
        <w:rPr>
          <w:bCs/>
          <w:sz w:val="24"/>
          <w:szCs w:val="24"/>
        </w:rPr>
        <w:t>121099, г. Москва, ул. Новый Арбат, д.36</w:t>
      </w:r>
      <w:r>
        <w:rPr>
          <w:bCs/>
          <w:sz w:val="24"/>
          <w:szCs w:val="24"/>
        </w:rPr>
        <w:t>.</w:t>
      </w:r>
    </w:p>
    <w:p w14:paraId="07EE2FEE" w14:textId="6EFB11BA" w:rsidR="0037046B" w:rsidRPr="00637D6E" w:rsidRDefault="0037046B" w:rsidP="00C13419">
      <w:pPr>
        <w:pStyle w:val="afff3"/>
        <w:spacing w:line="312" w:lineRule="auto"/>
        <w:ind w:left="567"/>
        <w:jc w:val="both"/>
        <w:rPr>
          <w:bCs/>
          <w:sz w:val="24"/>
          <w:szCs w:val="24"/>
        </w:rPr>
      </w:pPr>
      <w:r>
        <w:rPr>
          <w:bCs/>
          <w:sz w:val="24"/>
          <w:szCs w:val="24"/>
        </w:rPr>
        <w:t xml:space="preserve">4. </w:t>
      </w:r>
      <w:r w:rsidRPr="00637D6E">
        <w:rPr>
          <w:bCs/>
          <w:sz w:val="24"/>
          <w:szCs w:val="24"/>
        </w:rPr>
        <w:t>Оплата производится на основании счета в 2 этапа:</w:t>
      </w:r>
    </w:p>
    <w:p w14:paraId="57B181B8" w14:textId="05C2A20E" w:rsidR="0037046B" w:rsidRPr="00637D6E" w:rsidRDefault="0037046B" w:rsidP="000E41B7">
      <w:pPr>
        <w:numPr>
          <w:ilvl w:val="0"/>
          <w:numId w:val="40"/>
        </w:numPr>
        <w:spacing w:line="312" w:lineRule="auto"/>
        <w:contextualSpacing/>
        <w:rPr>
          <w:bCs/>
          <w:sz w:val="24"/>
          <w:szCs w:val="24"/>
        </w:rPr>
      </w:pPr>
      <w:r w:rsidRPr="00637D6E">
        <w:rPr>
          <w:bCs/>
          <w:sz w:val="24"/>
          <w:szCs w:val="24"/>
        </w:rPr>
        <w:t>3</w:t>
      </w:r>
      <w:r w:rsidR="0085441C">
        <w:rPr>
          <w:bCs/>
          <w:sz w:val="24"/>
          <w:szCs w:val="24"/>
        </w:rPr>
        <w:t>0% в течении 3</w:t>
      </w:r>
      <w:r w:rsidRPr="00637D6E">
        <w:rPr>
          <w:bCs/>
          <w:sz w:val="24"/>
          <w:szCs w:val="24"/>
        </w:rPr>
        <w:t xml:space="preserve"> рабочих дней с даты подписания заявки;</w:t>
      </w:r>
    </w:p>
    <w:p w14:paraId="79176955" w14:textId="7802E96C" w:rsidR="005B16AF" w:rsidRPr="000E41B7" w:rsidRDefault="0037046B" w:rsidP="000E41B7">
      <w:pPr>
        <w:numPr>
          <w:ilvl w:val="0"/>
          <w:numId w:val="40"/>
        </w:numPr>
        <w:spacing w:line="312" w:lineRule="auto"/>
        <w:contextualSpacing/>
        <w:rPr>
          <w:sz w:val="24"/>
          <w:szCs w:val="24"/>
        </w:rPr>
      </w:pPr>
      <w:r w:rsidRPr="000E41B7">
        <w:rPr>
          <w:bCs/>
          <w:sz w:val="24"/>
          <w:szCs w:val="24"/>
        </w:rPr>
        <w:t>70% в течении 10 рабочих дней с даты фактической передачи лицензий на программное обеспечение.</w:t>
      </w: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52099"/>
      <w:bookmarkEnd w:id="85"/>
      <w:r w:rsidRPr="00B85548">
        <w:rPr>
          <w:rStyle w:val="af7"/>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634526A8" w:rsidR="00C808BC" w:rsidRPr="00135011" w:rsidRDefault="00636372" w:rsidP="003120C9">
            <w:pPr>
              <w:jc w:val="center"/>
            </w:pPr>
            <w:r>
              <w:t>В соответствии с приложением к заявке</w:t>
            </w: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tbl>
      <w:tblPr>
        <w:tblW w:w="9770" w:type="dxa"/>
        <w:jc w:val="center"/>
        <w:tblLook w:val="04A0" w:firstRow="1" w:lastRow="0" w:firstColumn="1" w:lastColumn="0" w:noHBand="0" w:noVBand="1"/>
      </w:tblPr>
      <w:tblGrid>
        <w:gridCol w:w="459"/>
        <w:gridCol w:w="4704"/>
        <w:gridCol w:w="1669"/>
        <w:gridCol w:w="1469"/>
        <w:gridCol w:w="1469"/>
      </w:tblGrid>
      <w:tr w:rsidR="00636372" w:rsidRPr="00752B67" w14:paraId="4A73601C" w14:textId="23E42FA7" w:rsidTr="00636372">
        <w:trPr>
          <w:trHeight w:val="735"/>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B6BF" w14:textId="77777777" w:rsidR="00636372" w:rsidRPr="00752B67" w:rsidRDefault="00636372" w:rsidP="00636372">
            <w:pPr>
              <w:jc w:val="center"/>
              <w:rPr>
                <w:b/>
                <w:color w:val="000000"/>
                <w:sz w:val="24"/>
                <w:szCs w:val="24"/>
              </w:rPr>
            </w:pPr>
            <w:r w:rsidRPr="00752B67">
              <w:rPr>
                <w:b/>
                <w:color w:val="000000"/>
                <w:sz w:val="24"/>
                <w:szCs w:val="24"/>
              </w:rPr>
              <w:t>№</w:t>
            </w:r>
          </w:p>
        </w:tc>
        <w:tc>
          <w:tcPr>
            <w:tcW w:w="4704" w:type="dxa"/>
            <w:tcBorders>
              <w:top w:val="single" w:sz="4" w:space="0" w:color="auto"/>
              <w:left w:val="nil"/>
              <w:bottom w:val="single" w:sz="4" w:space="0" w:color="auto"/>
              <w:right w:val="single" w:sz="4" w:space="0" w:color="auto"/>
            </w:tcBorders>
            <w:shd w:val="clear" w:color="auto" w:fill="auto"/>
            <w:vAlign w:val="center"/>
          </w:tcPr>
          <w:p w14:paraId="3B9D8A6A" w14:textId="77777777" w:rsidR="00636372" w:rsidRPr="00752B67" w:rsidRDefault="00636372" w:rsidP="00636372">
            <w:pPr>
              <w:jc w:val="center"/>
              <w:rPr>
                <w:b/>
                <w:color w:val="2A2A2A"/>
                <w:sz w:val="24"/>
                <w:szCs w:val="24"/>
              </w:rPr>
            </w:pPr>
            <w:r w:rsidRPr="00752B67">
              <w:rPr>
                <w:b/>
                <w:color w:val="2A2A2A"/>
                <w:sz w:val="24"/>
                <w:szCs w:val="24"/>
              </w:rPr>
              <w:t>Название программного обеспечения</w:t>
            </w:r>
          </w:p>
        </w:tc>
        <w:tc>
          <w:tcPr>
            <w:tcW w:w="1669" w:type="dxa"/>
            <w:tcBorders>
              <w:top w:val="single" w:sz="4" w:space="0" w:color="auto"/>
              <w:left w:val="single" w:sz="4" w:space="0" w:color="auto"/>
              <w:bottom w:val="single" w:sz="4" w:space="0" w:color="auto"/>
              <w:right w:val="single" w:sz="4" w:space="0" w:color="auto"/>
            </w:tcBorders>
            <w:vAlign w:val="center"/>
          </w:tcPr>
          <w:p w14:paraId="25D3D3DC" w14:textId="77777777" w:rsidR="00636372" w:rsidRPr="00C13419" w:rsidRDefault="00636372" w:rsidP="00636372">
            <w:pPr>
              <w:widowControl w:val="0"/>
              <w:jc w:val="center"/>
              <w:rPr>
                <w:b/>
                <w:bCs/>
                <w:sz w:val="24"/>
                <w:szCs w:val="24"/>
              </w:rPr>
            </w:pPr>
            <w:r>
              <w:rPr>
                <w:b/>
                <w:bCs/>
                <w:sz w:val="24"/>
                <w:szCs w:val="24"/>
              </w:rPr>
              <w:t>Количество</w:t>
            </w:r>
          </w:p>
        </w:tc>
        <w:tc>
          <w:tcPr>
            <w:tcW w:w="1469" w:type="dxa"/>
            <w:tcBorders>
              <w:top w:val="single" w:sz="4" w:space="0" w:color="auto"/>
              <w:left w:val="single" w:sz="4" w:space="0" w:color="auto"/>
              <w:bottom w:val="single" w:sz="4" w:space="0" w:color="auto"/>
              <w:right w:val="single" w:sz="4" w:space="0" w:color="auto"/>
            </w:tcBorders>
            <w:vAlign w:val="center"/>
          </w:tcPr>
          <w:p w14:paraId="43AD28D3" w14:textId="2D4D80BF" w:rsidR="00636372" w:rsidRDefault="007F7BBF" w:rsidP="00636372">
            <w:pPr>
              <w:widowControl w:val="0"/>
              <w:jc w:val="center"/>
              <w:rPr>
                <w:b/>
                <w:bCs/>
                <w:sz w:val="24"/>
                <w:szCs w:val="24"/>
              </w:rPr>
            </w:pPr>
            <w:r>
              <w:rPr>
                <w:b/>
                <w:bCs/>
                <w:sz w:val="24"/>
                <w:szCs w:val="24"/>
              </w:rPr>
              <w:t>Цена за</w:t>
            </w:r>
            <w:r w:rsidR="00636372">
              <w:rPr>
                <w:b/>
                <w:bCs/>
                <w:sz w:val="24"/>
                <w:szCs w:val="24"/>
              </w:rPr>
              <w:t xml:space="preserve"> ед.</w:t>
            </w:r>
          </w:p>
        </w:tc>
        <w:tc>
          <w:tcPr>
            <w:tcW w:w="1469" w:type="dxa"/>
            <w:tcBorders>
              <w:top w:val="single" w:sz="4" w:space="0" w:color="auto"/>
              <w:left w:val="single" w:sz="4" w:space="0" w:color="auto"/>
              <w:bottom w:val="single" w:sz="4" w:space="0" w:color="auto"/>
              <w:right w:val="single" w:sz="4" w:space="0" w:color="auto"/>
            </w:tcBorders>
            <w:vAlign w:val="center"/>
          </w:tcPr>
          <w:p w14:paraId="0404EC8B" w14:textId="5CA5DDBC" w:rsidR="00636372" w:rsidRDefault="007F7BBF" w:rsidP="00636372">
            <w:pPr>
              <w:widowControl w:val="0"/>
              <w:jc w:val="center"/>
              <w:rPr>
                <w:b/>
                <w:bCs/>
                <w:sz w:val="24"/>
                <w:szCs w:val="24"/>
              </w:rPr>
            </w:pPr>
            <w:r>
              <w:rPr>
                <w:b/>
                <w:bCs/>
                <w:sz w:val="24"/>
                <w:szCs w:val="24"/>
              </w:rPr>
              <w:t>Сумма</w:t>
            </w:r>
            <w:r w:rsidR="00636372">
              <w:rPr>
                <w:b/>
                <w:bCs/>
                <w:sz w:val="24"/>
                <w:szCs w:val="24"/>
              </w:rPr>
              <w:t>, руб.</w:t>
            </w:r>
          </w:p>
        </w:tc>
      </w:tr>
      <w:tr w:rsidR="00636372" w:rsidRPr="00752B67" w14:paraId="1B5B9280" w14:textId="4BF33FED" w:rsidTr="00636372">
        <w:trPr>
          <w:trHeight w:val="552"/>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AED0F" w14:textId="77777777" w:rsidR="00636372" w:rsidRPr="00752B67" w:rsidRDefault="00636372" w:rsidP="00636372">
            <w:pPr>
              <w:jc w:val="center"/>
              <w:rPr>
                <w:color w:val="000000"/>
                <w:sz w:val="24"/>
                <w:szCs w:val="24"/>
              </w:rPr>
            </w:pPr>
            <w:r w:rsidRPr="00752B67">
              <w:rPr>
                <w:color w:val="000000"/>
                <w:sz w:val="24"/>
                <w:szCs w:val="24"/>
              </w:rPr>
              <w:t>1</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3AA53EF4" w14:textId="77777777" w:rsidR="00636372" w:rsidRPr="00ED433F" w:rsidRDefault="00636372" w:rsidP="00636372">
            <w:pPr>
              <w:rPr>
                <w:color w:val="2A2A2A"/>
                <w:sz w:val="24"/>
                <w:szCs w:val="24"/>
                <w:lang w:val="en-US"/>
              </w:rPr>
            </w:pPr>
            <w:r w:rsidRPr="00ED433F">
              <w:rPr>
                <w:color w:val="2A2A2A"/>
                <w:sz w:val="22"/>
                <w:szCs w:val="22"/>
                <w:lang w:val="en-US"/>
              </w:rPr>
              <w:t xml:space="preserve">Adobe Photoshop Creative Cloud (12 </w:t>
            </w:r>
            <w:proofErr w:type="spellStart"/>
            <w:r w:rsidRPr="00ED433F">
              <w:rPr>
                <w:color w:val="2A2A2A"/>
                <w:sz w:val="22"/>
                <w:szCs w:val="22"/>
              </w:rPr>
              <w:t>мес</w:t>
            </w:r>
            <w:proofErr w:type="spellEnd"/>
            <w:r w:rsidRPr="00ED433F">
              <w:rPr>
                <w:color w:val="2A2A2A"/>
                <w:sz w:val="22"/>
                <w:szCs w:val="22"/>
                <w:lang w:val="en-US"/>
              </w:rPr>
              <w:t>.) - 65270823BA01A12</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06CDCB2" w14:textId="77777777" w:rsidR="00636372" w:rsidRPr="00D64B28" w:rsidRDefault="00636372" w:rsidP="00636372">
            <w:pPr>
              <w:tabs>
                <w:tab w:val="left" w:pos="558"/>
              </w:tabs>
              <w:jc w:val="center"/>
              <w:rPr>
                <w:color w:val="000000"/>
                <w:sz w:val="24"/>
                <w:szCs w:val="24"/>
                <w:lang w:val="en-US"/>
              </w:rPr>
            </w:pPr>
            <w:r w:rsidRPr="00D64B28">
              <w:rPr>
                <w:color w:val="2A2A2A"/>
                <w:sz w:val="22"/>
                <w:szCs w:val="22"/>
              </w:rPr>
              <w:t>4</w:t>
            </w:r>
          </w:p>
        </w:tc>
        <w:tc>
          <w:tcPr>
            <w:tcW w:w="1469" w:type="dxa"/>
            <w:tcBorders>
              <w:top w:val="single" w:sz="4" w:space="0" w:color="auto"/>
              <w:left w:val="single" w:sz="4" w:space="0" w:color="auto"/>
              <w:bottom w:val="single" w:sz="4" w:space="0" w:color="auto"/>
              <w:right w:val="single" w:sz="4" w:space="0" w:color="auto"/>
            </w:tcBorders>
          </w:tcPr>
          <w:p w14:paraId="62F031D6" w14:textId="77777777" w:rsidR="00636372" w:rsidRPr="00D64B28" w:rsidRDefault="00636372" w:rsidP="00636372">
            <w:pPr>
              <w:tabs>
                <w:tab w:val="left" w:pos="558"/>
              </w:tabs>
              <w:jc w:val="center"/>
              <w:rPr>
                <w:color w:val="2A2A2A"/>
                <w:sz w:val="22"/>
                <w:szCs w:val="22"/>
              </w:rPr>
            </w:pPr>
          </w:p>
        </w:tc>
        <w:tc>
          <w:tcPr>
            <w:tcW w:w="1469" w:type="dxa"/>
            <w:tcBorders>
              <w:top w:val="single" w:sz="4" w:space="0" w:color="auto"/>
              <w:left w:val="single" w:sz="4" w:space="0" w:color="auto"/>
              <w:bottom w:val="single" w:sz="4" w:space="0" w:color="auto"/>
              <w:right w:val="single" w:sz="4" w:space="0" w:color="auto"/>
            </w:tcBorders>
          </w:tcPr>
          <w:p w14:paraId="4DE8401D" w14:textId="77777777" w:rsidR="00636372" w:rsidRPr="00D64B28" w:rsidRDefault="00636372" w:rsidP="00636372">
            <w:pPr>
              <w:tabs>
                <w:tab w:val="left" w:pos="558"/>
              </w:tabs>
              <w:jc w:val="center"/>
              <w:rPr>
                <w:color w:val="2A2A2A"/>
                <w:sz w:val="22"/>
                <w:szCs w:val="22"/>
              </w:rPr>
            </w:pPr>
          </w:p>
        </w:tc>
      </w:tr>
      <w:tr w:rsidR="00636372" w:rsidRPr="000D189D" w14:paraId="7E8E8BFA" w14:textId="61F06A48" w:rsidTr="00636372">
        <w:trPr>
          <w:trHeight w:val="55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30FF977" w14:textId="77777777" w:rsidR="00636372" w:rsidRPr="00752B67" w:rsidRDefault="00636372" w:rsidP="00636372">
            <w:pPr>
              <w:jc w:val="center"/>
              <w:rPr>
                <w:color w:val="000000"/>
                <w:sz w:val="24"/>
                <w:szCs w:val="24"/>
              </w:rPr>
            </w:pPr>
            <w:r w:rsidRPr="00752B67">
              <w:rPr>
                <w:color w:val="000000"/>
                <w:sz w:val="24"/>
                <w:szCs w:val="24"/>
              </w:rPr>
              <w:t>2</w:t>
            </w:r>
          </w:p>
        </w:tc>
        <w:tc>
          <w:tcPr>
            <w:tcW w:w="4704" w:type="dxa"/>
            <w:tcBorders>
              <w:top w:val="nil"/>
              <w:left w:val="single" w:sz="4" w:space="0" w:color="auto"/>
              <w:bottom w:val="single" w:sz="4" w:space="0" w:color="auto"/>
              <w:right w:val="single" w:sz="4" w:space="0" w:color="auto"/>
            </w:tcBorders>
            <w:shd w:val="clear" w:color="auto" w:fill="auto"/>
            <w:vAlign w:val="center"/>
          </w:tcPr>
          <w:p w14:paraId="36E21037" w14:textId="77777777" w:rsidR="00636372" w:rsidRPr="00ED433F" w:rsidRDefault="00636372" w:rsidP="00636372">
            <w:pPr>
              <w:rPr>
                <w:color w:val="2A2A2A"/>
                <w:sz w:val="24"/>
                <w:szCs w:val="24"/>
                <w:lang w:val="en-US"/>
              </w:rPr>
            </w:pPr>
            <w:r w:rsidRPr="00ED433F">
              <w:rPr>
                <w:color w:val="2A2A2A"/>
                <w:sz w:val="22"/>
                <w:szCs w:val="22"/>
                <w:lang w:val="en-US"/>
              </w:rPr>
              <w:t xml:space="preserve">Adobe Creative Cloud for Teams – All Apps (12 </w:t>
            </w:r>
            <w:proofErr w:type="spellStart"/>
            <w:r w:rsidRPr="00ED433F">
              <w:rPr>
                <w:color w:val="2A2A2A"/>
                <w:sz w:val="22"/>
                <w:szCs w:val="22"/>
              </w:rPr>
              <w:t>мес</w:t>
            </w:r>
            <w:proofErr w:type="spellEnd"/>
            <w:r w:rsidRPr="00ED433F">
              <w:rPr>
                <w:color w:val="2A2A2A"/>
                <w:sz w:val="22"/>
                <w:szCs w:val="22"/>
                <w:lang w:val="en-US"/>
              </w:rPr>
              <w:t>)- 65270773BA01A12</w:t>
            </w:r>
          </w:p>
        </w:tc>
        <w:tc>
          <w:tcPr>
            <w:tcW w:w="1669" w:type="dxa"/>
            <w:tcBorders>
              <w:top w:val="nil"/>
              <w:left w:val="single" w:sz="4" w:space="0" w:color="auto"/>
              <w:bottom w:val="single" w:sz="4" w:space="0" w:color="auto"/>
              <w:right w:val="single" w:sz="4" w:space="0" w:color="auto"/>
            </w:tcBorders>
            <w:shd w:val="clear" w:color="auto" w:fill="auto"/>
            <w:vAlign w:val="center"/>
          </w:tcPr>
          <w:p w14:paraId="1994DA7C" w14:textId="77777777" w:rsidR="00636372" w:rsidRPr="00D64B28" w:rsidRDefault="00636372" w:rsidP="00636372">
            <w:pPr>
              <w:tabs>
                <w:tab w:val="left" w:pos="558"/>
              </w:tabs>
              <w:jc w:val="center"/>
              <w:rPr>
                <w:color w:val="000000"/>
                <w:sz w:val="24"/>
                <w:szCs w:val="24"/>
                <w:lang w:val="en-US"/>
              </w:rPr>
            </w:pPr>
            <w:r w:rsidRPr="00D64B28">
              <w:rPr>
                <w:color w:val="2A2A2A"/>
                <w:sz w:val="22"/>
                <w:szCs w:val="22"/>
              </w:rPr>
              <w:t>7</w:t>
            </w:r>
          </w:p>
        </w:tc>
        <w:tc>
          <w:tcPr>
            <w:tcW w:w="1469" w:type="dxa"/>
            <w:tcBorders>
              <w:top w:val="nil"/>
              <w:left w:val="single" w:sz="4" w:space="0" w:color="auto"/>
              <w:bottom w:val="single" w:sz="4" w:space="0" w:color="auto"/>
              <w:right w:val="single" w:sz="4" w:space="0" w:color="auto"/>
            </w:tcBorders>
          </w:tcPr>
          <w:p w14:paraId="38700E69" w14:textId="77777777" w:rsidR="00636372" w:rsidRPr="00D64B28" w:rsidRDefault="00636372" w:rsidP="00636372">
            <w:pPr>
              <w:tabs>
                <w:tab w:val="left" w:pos="558"/>
              </w:tabs>
              <w:jc w:val="center"/>
              <w:rPr>
                <w:color w:val="2A2A2A"/>
                <w:sz w:val="22"/>
                <w:szCs w:val="22"/>
              </w:rPr>
            </w:pPr>
          </w:p>
        </w:tc>
        <w:tc>
          <w:tcPr>
            <w:tcW w:w="1469" w:type="dxa"/>
            <w:tcBorders>
              <w:top w:val="nil"/>
              <w:left w:val="single" w:sz="4" w:space="0" w:color="auto"/>
              <w:bottom w:val="single" w:sz="4" w:space="0" w:color="auto"/>
              <w:right w:val="single" w:sz="4" w:space="0" w:color="auto"/>
            </w:tcBorders>
          </w:tcPr>
          <w:p w14:paraId="5F2A2C83" w14:textId="77777777" w:rsidR="00636372" w:rsidRPr="00D64B28" w:rsidRDefault="00636372" w:rsidP="00636372">
            <w:pPr>
              <w:tabs>
                <w:tab w:val="left" w:pos="558"/>
              </w:tabs>
              <w:jc w:val="center"/>
              <w:rPr>
                <w:color w:val="2A2A2A"/>
                <w:sz w:val="22"/>
                <w:szCs w:val="22"/>
              </w:rPr>
            </w:pPr>
          </w:p>
        </w:tc>
      </w:tr>
      <w:tr w:rsidR="00636372" w:rsidRPr="00D549D5" w14:paraId="605CAEF6" w14:textId="6FFA8E0E" w:rsidTr="00636372">
        <w:trPr>
          <w:trHeight w:val="55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D9CFA38" w14:textId="77777777" w:rsidR="00636372" w:rsidRPr="00752B67" w:rsidRDefault="00636372" w:rsidP="00636372">
            <w:pPr>
              <w:jc w:val="center"/>
              <w:rPr>
                <w:color w:val="000000"/>
                <w:sz w:val="24"/>
                <w:szCs w:val="24"/>
                <w:lang w:val="en-US"/>
              </w:rPr>
            </w:pPr>
            <w:r w:rsidRPr="00752B67">
              <w:rPr>
                <w:color w:val="000000"/>
                <w:sz w:val="24"/>
                <w:szCs w:val="24"/>
                <w:lang w:val="en-US"/>
              </w:rPr>
              <w:t>3</w:t>
            </w:r>
          </w:p>
        </w:tc>
        <w:tc>
          <w:tcPr>
            <w:tcW w:w="4704" w:type="dxa"/>
            <w:tcBorders>
              <w:top w:val="nil"/>
              <w:left w:val="single" w:sz="4" w:space="0" w:color="auto"/>
              <w:bottom w:val="single" w:sz="4" w:space="0" w:color="auto"/>
              <w:right w:val="single" w:sz="4" w:space="0" w:color="auto"/>
            </w:tcBorders>
            <w:shd w:val="clear" w:color="auto" w:fill="auto"/>
            <w:vAlign w:val="center"/>
          </w:tcPr>
          <w:p w14:paraId="4A380EAF" w14:textId="77777777" w:rsidR="00636372" w:rsidRPr="00ED433F" w:rsidRDefault="00636372" w:rsidP="00636372">
            <w:pPr>
              <w:rPr>
                <w:color w:val="2A2A2A"/>
                <w:sz w:val="24"/>
                <w:szCs w:val="24"/>
                <w:lang w:val="en-US"/>
              </w:rPr>
            </w:pPr>
            <w:proofErr w:type="spellStart"/>
            <w:r w:rsidRPr="00ED433F">
              <w:rPr>
                <w:color w:val="2A2A2A"/>
                <w:sz w:val="22"/>
                <w:szCs w:val="22"/>
                <w:lang w:val="en-US"/>
              </w:rPr>
              <w:t>CorelDRAW</w:t>
            </w:r>
            <w:proofErr w:type="spellEnd"/>
            <w:r w:rsidRPr="00ED433F">
              <w:rPr>
                <w:color w:val="2A2A2A"/>
                <w:sz w:val="22"/>
                <w:szCs w:val="22"/>
                <w:lang w:val="en-US"/>
              </w:rPr>
              <w:t xml:space="preserve"> Graphics Suite 2017 Single User License - LCCDGS2017ML1</w:t>
            </w:r>
          </w:p>
        </w:tc>
        <w:tc>
          <w:tcPr>
            <w:tcW w:w="1669" w:type="dxa"/>
            <w:tcBorders>
              <w:top w:val="nil"/>
              <w:left w:val="single" w:sz="4" w:space="0" w:color="auto"/>
              <w:bottom w:val="single" w:sz="4" w:space="0" w:color="auto"/>
              <w:right w:val="single" w:sz="4" w:space="0" w:color="auto"/>
            </w:tcBorders>
            <w:shd w:val="clear" w:color="auto" w:fill="auto"/>
            <w:vAlign w:val="center"/>
          </w:tcPr>
          <w:p w14:paraId="63982F55" w14:textId="77777777" w:rsidR="00636372" w:rsidRPr="00D64B28" w:rsidRDefault="00636372" w:rsidP="00636372">
            <w:pPr>
              <w:tabs>
                <w:tab w:val="left" w:pos="558"/>
              </w:tabs>
              <w:jc w:val="center"/>
              <w:rPr>
                <w:color w:val="000000"/>
                <w:sz w:val="24"/>
                <w:szCs w:val="24"/>
                <w:lang w:val="en-US"/>
              </w:rPr>
            </w:pPr>
            <w:r w:rsidRPr="00D64B28">
              <w:rPr>
                <w:color w:val="2A2A2A"/>
                <w:sz w:val="22"/>
                <w:szCs w:val="22"/>
              </w:rPr>
              <w:t>1</w:t>
            </w:r>
          </w:p>
        </w:tc>
        <w:tc>
          <w:tcPr>
            <w:tcW w:w="1469" w:type="dxa"/>
            <w:tcBorders>
              <w:top w:val="nil"/>
              <w:left w:val="single" w:sz="4" w:space="0" w:color="auto"/>
              <w:bottom w:val="single" w:sz="4" w:space="0" w:color="auto"/>
              <w:right w:val="single" w:sz="4" w:space="0" w:color="auto"/>
            </w:tcBorders>
          </w:tcPr>
          <w:p w14:paraId="303186A4" w14:textId="77777777" w:rsidR="00636372" w:rsidRPr="00D64B28" w:rsidRDefault="00636372" w:rsidP="00636372">
            <w:pPr>
              <w:tabs>
                <w:tab w:val="left" w:pos="558"/>
              </w:tabs>
              <w:jc w:val="center"/>
              <w:rPr>
                <w:color w:val="2A2A2A"/>
                <w:sz w:val="22"/>
                <w:szCs w:val="22"/>
              </w:rPr>
            </w:pPr>
          </w:p>
        </w:tc>
        <w:tc>
          <w:tcPr>
            <w:tcW w:w="1469" w:type="dxa"/>
            <w:tcBorders>
              <w:top w:val="nil"/>
              <w:left w:val="single" w:sz="4" w:space="0" w:color="auto"/>
              <w:bottom w:val="single" w:sz="4" w:space="0" w:color="auto"/>
              <w:right w:val="single" w:sz="4" w:space="0" w:color="auto"/>
            </w:tcBorders>
          </w:tcPr>
          <w:p w14:paraId="7A28A193" w14:textId="77777777" w:rsidR="00636372" w:rsidRPr="00D64B28" w:rsidRDefault="00636372" w:rsidP="00636372">
            <w:pPr>
              <w:tabs>
                <w:tab w:val="left" w:pos="558"/>
              </w:tabs>
              <w:jc w:val="center"/>
              <w:rPr>
                <w:color w:val="2A2A2A"/>
                <w:sz w:val="22"/>
                <w:szCs w:val="22"/>
              </w:rPr>
            </w:pPr>
          </w:p>
        </w:tc>
      </w:tr>
      <w:tr w:rsidR="00636372" w:rsidRPr="00D549D5" w14:paraId="373EC9BF" w14:textId="03CB733A" w:rsidTr="00636372">
        <w:trPr>
          <w:trHeight w:val="55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EB10076" w14:textId="77777777" w:rsidR="00636372" w:rsidRPr="00752B67" w:rsidRDefault="00636372" w:rsidP="00636372">
            <w:pPr>
              <w:jc w:val="center"/>
              <w:rPr>
                <w:color w:val="000000"/>
                <w:sz w:val="24"/>
                <w:szCs w:val="24"/>
              </w:rPr>
            </w:pPr>
            <w:r>
              <w:rPr>
                <w:color w:val="000000"/>
                <w:sz w:val="24"/>
                <w:szCs w:val="24"/>
              </w:rPr>
              <w:t>4</w:t>
            </w:r>
          </w:p>
        </w:tc>
        <w:tc>
          <w:tcPr>
            <w:tcW w:w="4704" w:type="dxa"/>
            <w:tcBorders>
              <w:top w:val="nil"/>
              <w:left w:val="single" w:sz="4" w:space="0" w:color="auto"/>
              <w:bottom w:val="single" w:sz="4" w:space="0" w:color="auto"/>
              <w:right w:val="single" w:sz="4" w:space="0" w:color="auto"/>
            </w:tcBorders>
            <w:shd w:val="clear" w:color="auto" w:fill="auto"/>
            <w:vAlign w:val="center"/>
          </w:tcPr>
          <w:p w14:paraId="476B9AB0" w14:textId="77777777" w:rsidR="00636372" w:rsidRPr="00ED433F" w:rsidRDefault="00636372" w:rsidP="00636372">
            <w:pPr>
              <w:rPr>
                <w:color w:val="2A2A2A"/>
                <w:sz w:val="24"/>
                <w:szCs w:val="24"/>
                <w:lang w:val="en-US"/>
              </w:rPr>
            </w:pPr>
            <w:r w:rsidRPr="00ED433F">
              <w:rPr>
                <w:color w:val="2A2A2A"/>
                <w:sz w:val="22"/>
                <w:szCs w:val="22"/>
                <w:lang w:val="en-US"/>
              </w:rPr>
              <w:t>Acrobat Pro DC for teams ALL Multiple Platforms- 65234083BA01A12</w:t>
            </w:r>
          </w:p>
        </w:tc>
        <w:tc>
          <w:tcPr>
            <w:tcW w:w="1669" w:type="dxa"/>
            <w:tcBorders>
              <w:top w:val="nil"/>
              <w:left w:val="single" w:sz="4" w:space="0" w:color="auto"/>
              <w:bottom w:val="single" w:sz="4" w:space="0" w:color="auto"/>
              <w:right w:val="single" w:sz="4" w:space="0" w:color="auto"/>
            </w:tcBorders>
            <w:shd w:val="clear" w:color="auto" w:fill="auto"/>
            <w:vAlign w:val="center"/>
          </w:tcPr>
          <w:p w14:paraId="061A3A64" w14:textId="77777777" w:rsidR="00636372" w:rsidRPr="00D64B28" w:rsidRDefault="00636372" w:rsidP="00636372">
            <w:pPr>
              <w:tabs>
                <w:tab w:val="left" w:pos="558"/>
              </w:tabs>
              <w:jc w:val="center"/>
              <w:rPr>
                <w:color w:val="000000"/>
                <w:sz w:val="24"/>
                <w:szCs w:val="24"/>
                <w:lang w:val="en-US"/>
              </w:rPr>
            </w:pPr>
            <w:r w:rsidRPr="00D64B28">
              <w:rPr>
                <w:color w:val="2A2A2A"/>
                <w:sz w:val="22"/>
                <w:szCs w:val="22"/>
              </w:rPr>
              <w:t>2</w:t>
            </w:r>
          </w:p>
        </w:tc>
        <w:tc>
          <w:tcPr>
            <w:tcW w:w="1469" w:type="dxa"/>
            <w:tcBorders>
              <w:top w:val="nil"/>
              <w:left w:val="single" w:sz="4" w:space="0" w:color="auto"/>
              <w:bottom w:val="single" w:sz="4" w:space="0" w:color="auto"/>
              <w:right w:val="single" w:sz="4" w:space="0" w:color="auto"/>
            </w:tcBorders>
          </w:tcPr>
          <w:p w14:paraId="65075CD0" w14:textId="77777777" w:rsidR="00636372" w:rsidRPr="00D64B28" w:rsidRDefault="00636372" w:rsidP="00636372">
            <w:pPr>
              <w:tabs>
                <w:tab w:val="left" w:pos="558"/>
              </w:tabs>
              <w:jc w:val="center"/>
              <w:rPr>
                <w:color w:val="2A2A2A"/>
                <w:sz w:val="22"/>
                <w:szCs w:val="22"/>
              </w:rPr>
            </w:pPr>
          </w:p>
        </w:tc>
        <w:tc>
          <w:tcPr>
            <w:tcW w:w="1469" w:type="dxa"/>
            <w:tcBorders>
              <w:top w:val="nil"/>
              <w:left w:val="single" w:sz="4" w:space="0" w:color="auto"/>
              <w:bottom w:val="single" w:sz="4" w:space="0" w:color="auto"/>
              <w:right w:val="single" w:sz="4" w:space="0" w:color="auto"/>
            </w:tcBorders>
          </w:tcPr>
          <w:p w14:paraId="2F101E0F" w14:textId="77777777" w:rsidR="00636372" w:rsidRPr="00D64B28" w:rsidRDefault="00636372" w:rsidP="00636372">
            <w:pPr>
              <w:tabs>
                <w:tab w:val="left" w:pos="558"/>
              </w:tabs>
              <w:jc w:val="center"/>
              <w:rPr>
                <w:color w:val="2A2A2A"/>
                <w:sz w:val="22"/>
                <w:szCs w:val="22"/>
              </w:rPr>
            </w:pPr>
          </w:p>
        </w:tc>
      </w:tr>
      <w:tr w:rsidR="00636372" w:rsidRPr="00D549D5" w14:paraId="29E676DD" w14:textId="185E02D0" w:rsidTr="00636372">
        <w:trPr>
          <w:trHeight w:val="55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ECE7FCC" w14:textId="77777777" w:rsidR="00636372" w:rsidRPr="00752B67" w:rsidRDefault="00636372" w:rsidP="00636372">
            <w:pPr>
              <w:jc w:val="center"/>
              <w:rPr>
                <w:color w:val="000000"/>
                <w:sz w:val="24"/>
                <w:szCs w:val="24"/>
              </w:rPr>
            </w:pPr>
            <w:r>
              <w:rPr>
                <w:color w:val="000000"/>
                <w:sz w:val="24"/>
                <w:szCs w:val="24"/>
              </w:rPr>
              <w:t>5</w:t>
            </w:r>
          </w:p>
        </w:tc>
        <w:tc>
          <w:tcPr>
            <w:tcW w:w="4704" w:type="dxa"/>
            <w:tcBorders>
              <w:top w:val="nil"/>
              <w:left w:val="single" w:sz="4" w:space="0" w:color="auto"/>
              <w:bottom w:val="single" w:sz="4" w:space="0" w:color="auto"/>
              <w:right w:val="single" w:sz="4" w:space="0" w:color="auto"/>
            </w:tcBorders>
            <w:shd w:val="clear" w:color="auto" w:fill="auto"/>
            <w:vAlign w:val="center"/>
          </w:tcPr>
          <w:p w14:paraId="5309A607" w14:textId="77777777" w:rsidR="00636372" w:rsidRPr="00ED433F" w:rsidRDefault="00636372" w:rsidP="00636372">
            <w:pPr>
              <w:rPr>
                <w:color w:val="2A2A2A"/>
                <w:sz w:val="24"/>
                <w:szCs w:val="24"/>
                <w:lang w:val="en-US"/>
              </w:rPr>
            </w:pPr>
            <w:r w:rsidRPr="00ED433F">
              <w:rPr>
                <w:color w:val="2A2A2A"/>
                <w:sz w:val="22"/>
                <w:szCs w:val="22"/>
                <w:lang w:val="en-US"/>
              </w:rPr>
              <w:t>Microsoft Visual Studio Professional 2017 - C5E-01307</w:t>
            </w:r>
          </w:p>
        </w:tc>
        <w:tc>
          <w:tcPr>
            <w:tcW w:w="1669" w:type="dxa"/>
            <w:tcBorders>
              <w:top w:val="nil"/>
              <w:left w:val="single" w:sz="4" w:space="0" w:color="auto"/>
              <w:bottom w:val="single" w:sz="4" w:space="0" w:color="auto"/>
              <w:right w:val="single" w:sz="4" w:space="0" w:color="auto"/>
            </w:tcBorders>
            <w:shd w:val="clear" w:color="auto" w:fill="auto"/>
            <w:vAlign w:val="center"/>
          </w:tcPr>
          <w:p w14:paraId="34332A31" w14:textId="77777777" w:rsidR="00636372" w:rsidRPr="00D64B28" w:rsidRDefault="00636372" w:rsidP="00636372">
            <w:pPr>
              <w:tabs>
                <w:tab w:val="left" w:pos="558"/>
              </w:tabs>
              <w:jc w:val="center"/>
              <w:rPr>
                <w:color w:val="000000"/>
                <w:sz w:val="24"/>
                <w:szCs w:val="24"/>
                <w:lang w:val="en-US"/>
              </w:rPr>
            </w:pPr>
            <w:r w:rsidRPr="00D64B28">
              <w:rPr>
                <w:color w:val="000000"/>
                <w:sz w:val="22"/>
                <w:szCs w:val="22"/>
              </w:rPr>
              <w:t>4</w:t>
            </w:r>
          </w:p>
        </w:tc>
        <w:tc>
          <w:tcPr>
            <w:tcW w:w="1469" w:type="dxa"/>
            <w:tcBorders>
              <w:top w:val="nil"/>
              <w:left w:val="single" w:sz="4" w:space="0" w:color="auto"/>
              <w:bottom w:val="single" w:sz="4" w:space="0" w:color="auto"/>
              <w:right w:val="single" w:sz="4" w:space="0" w:color="auto"/>
            </w:tcBorders>
          </w:tcPr>
          <w:p w14:paraId="68858E59" w14:textId="77777777" w:rsidR="00636372" w:rsidRPr="00D64B28" w:rsidRDefault="00636372" w:rsidP="00636372">
            <w:pPr>
              <w:tabs>
                <w:tab w:val="left" w:pos="558"/>
              </w:tabs>
              <w:jc w:val="center"/>
              <w:rPr>
                <w:color w:val="000000"/>
                <w:sz w:val="22"/>
                <w:szCs w:val="22"/>
              </w:rPr>
            </w:pPr>
          </w:p>
        </w:tc>
        <w:tc>
          <w:tcPr>
            <w:tcW w:w="1469" w:type="dxa"/>
            <w:tcBorders>
              <w:top w:val="nil"/>
              <w:left w:val="single" w:sz="4" w:space="0" w:color="auto"/>
              <w:bottom w:val="single" w:sz="4" w:space="0" w:color="auto"/>
              <w:right w:val="single" w:sz="4" w:space="0" w:color="auto"/>
            </w:tcBorders>
          </w:tcPr>
          <w:p w14:paraId="699EA579" w14:textId="77777777" w:rsidR="00636372" w:rsidRPr="00D64B28" w:rsidRDefault="00636372" w:rsidP="00636372">
            <w:pPr>
              <w:tabs>
                <w:tab w:val="left" w:pos="558"/>
              </w:tabs>
              <w:jc w:val="center"/>
              <w:rPr>
                <w:color w:val="000000"/>
                <w:sz w:val="22"/>
                <w:szCs w:val="22"/>
              </w:rPr>
            </w:pPr>
          </w:p>
        </w:tc>
      </w:tr>
      <w:tr w:rsidR="00636372" w:rsidRPr="00752B67" w14:paraId="5183E074" w14:textId="063F10D7" w:rsidTr="00636372">
        <w:trPr>
          <w:trHeight w:val="646"/>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96AC6B1" w14:textId="77777777" w:rsidR="00636372" w:rsidRPr="00752B67" w:rsidRDefault="00636372" w:rsidP="00636372">
            <w:pPr>
              <w:jc w:val="center"/>
              <w:rPr>
                <w:color w:val="000000"/>
                <w:sz w:val="24"/>
                <w:szCs w:val="24"/>
              </w:rPr>
            </w:pPr>
            <w:r>
              <w:rPr>
                <w:color w:val="000000"/>
                <w:sz w:val="24"/>
                <w:szCs w:val="24"/>
              </w:rPr>
              <w:t>6</w:t>
            </w:r>
          </w:p>
        </w:tc>
        <w:tc>
          <w:tcPr>
            <w:tcW w:w="4704" w:type="dxa"/>
            <w:tcBorders>
              <w:top w:val="nil"/>
              <w:left w:val="single" w:sz="4" w:space="0" w:color="auto"/>
              <w:bottom w:val="single" w:sz="4" w:space="0" w:color="auto"/>
              <w:right w:val="single" w:sz="4" w:space="0" w:color="auto"/>
            </w:tcBorders>
            <w:shd w:val="clear" w:color="auto" w:fill="auto"/>
            <w:vAlign w:val="center"/>
          </w:tcPr>
          <w:p w14:paraId="605535F0" w14:textId="77777777" w:rsidR="00636372" w:rsidRPr="00ED433F" w:rsidRDefault="00636372" w:rsidP="00636372">
            <w:pPr>
              <w:rPr>
                <w:color w:val="2A2A2A"/>
                <w:sz w:val="24"/>
                <w:szCs w:val="24"/>
                <w:lang w:val="en-US"/>
              </w:rPr>
            </w:pPr>
            <w:r w:rsidRPr="00ED433F">
              <w:rPr>
                <w:color w:val="2A2A2A"/>
                <w:sz w:val="22"/>
                <w:szCs w:val="22"/>
                <w:lang w:val="en-US"/>
              </w:rPr>
              <w:t>Mindjet MindManager 2018 for Windows - Single (Electronic Delivery)</w:t>
            </w:r>
          </w:p>
        </w:tc>
        <w:tc>
          <w:tcPr>
            <w:tcW w:w="1669" w:type="dxa"/>
            <w:tcBorders>
              <w:top w:val="nil"/>
              <w:left w:val="single" w:sz="4" w:space="0" w:color="auto"/>
              <w:bottom w:val="single" w:sz="4" w:space="0" w:color="auto"/>
              <w:right w:val="single" w:sz="4" w:space="0" w:color="auto"/>
            </w:tcBorders>
            <w:shd w:val="clear" w:color="auto" w:fill="auto"/>
            <w:vAlign w:val="center"/>
          </w:tcPr>
          <w:p w14:paraId="40031686" w14:textId="77777777" w:rsidR="00636372" w:rsidRPr="00D64B28" w:rsidRDefault="00636372" w:rsidP="00636372">
            <w:pPr>
              <w:tabs>
                <w:tab w:val="left" w:pos="558"/>
              </w:tabs>
              <w:jc w:val="center"/>
              <w:rPr>
                <w:color w:val="000000"/>
                <w:sz w:val="24"/>
                <w:szCs w:val="24"/>
                <w:lang w:val="en-US"/>
              </w:rPr>
            </w:pPr>
            <w:r w:rsidRPr="00D64B28">
              <w:rPr>
                <w:color w:val="000000"/>
                <w:sz w:val="22"/>
                <w:szCs w:val="22"/>
              </w:rPr>
              <w:t>2</w:t>
            </w:r>
          </w:p>
        </w:tc>
        <w:tc>
          <w:tcPr>
            <w:tcW w:w="1469" w:type="dxa"/>
            <w:tcBorders>
              <w:top w:val="nil"/>
              <w:left w:val="single" w:sz="4" w:space="0" w:color="auto"/>
              <w:bottom w:val="single" w:sz="4" w:space="0" w:color="auto"/>
              <w:right w:val="single" w:sz="4" w:space="0" w:color="auto"/>
            </w:tcBorders>
          </w:tcPr>
          <w:p w14:paraId="74944A34" w14:textId="77777777" w:rsidR="00636372" w:rsidRPr="00D64B28" w:rsidRDefault="00636372" w:rsidP="00636372">
            <w:pPr>
              <w:tabs>
                <w:tab w:val="left" w:pos="558"/>
              </w:tabs>
              <w:jc w:val="center"/>
              <w:rPr>
                <w:color w:val="000000"/>
                <w:sz w:val="22"/>
                <w:szCs w:val="22"/>
              </w:rPr>
            </w:pPr>
          </w:p>
        </w:tc>
        <w:tc>
          <w:tcPr>
            <w:tcW w:w="1469" w:type="dxa"/>
            <w:tcBorders>
              <w:top w:val="nil"/>
              <w:left w:val="single" w:sz="4" w:space="0" w:color="auto"/>
              <w:bottom w:val="single" w:sz="4" w:space="0" w:color="auto"/>
              <w:right w:val="single" w:sz="4" w:space="0" w:color="auto"/>
            </w:tcBorders>
          </w:tcPr>
          <w:p w14:paraId="3C75C193" w14:textId="77777777" w:rsidR="00636372" w:rsidRPr="00D64B28" w:rsidRDefault="00636372" w:rsidP="00636372">
            <w:pPr>
              <w:tabs>
                <w:tab w:val="left" w:pos="558"/>
              </w:tabs>
              <w:jc w:val="center"/>
              <w:rPr>
                <w:color w:val="000000"/>
                <w:sz w:val="22"/>
                <w:szCs w:val="22"/>
              </w:rPr>
            </w:pPr>
          </w:p>
        </w:tc>
      </w:tr>
      <w:tr w:rsidR="00636372" w:rsidRPr="00D549D5" w14:paraId="612A77F2" w14:textId="0C900A75" w:rsidTr="00636372">
        <w:trPr>
          <w:trHeight w:val="55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B46B0CF" w14:textId="77777777" w:rsidR="00636372" w:rsidRPr="00752B67" w:rsidRDefault="00636372" w:rsidP="00636372">
            <w:pPr>
              <w:jc w:val="center"/>
              <w:rPr>
                <w:color w:val="000000"/>
                <w:sz w:val="24"/>
                <w:szCs w:val="24"/>
              </w:rPr>
            </w:pPr>
            <w:r>
              <w:rPr>
                <w:color w:val="000000"/>
                <w:sz w:val="24"/>
                <w:szCs w:val="24"/>
              </w:rPr>
              <w:t>7</w:t>
            </w:r>
          </w:p>
        </w:tc>
        <w:tc>
          <w:tcPr>
            <w:tcW w:w="4704" w:type="dxa"/>
            <w:tcBorders>
              <w:top w:val="nil"/>
              <w:left w:val="single" w:sz="4" w:space="0" w:color="auto"/>
              <w:bottom w:val="single" w:sz="4" w:space="0" w:color="auto"/>
              <w:right w:val="single" w:sz="4" w:space="0" w:color="auto"/>
            </w:tcBorders>
            <w:shd w:val="clear" w:color="auto" w:fill="auto"/>
            <w:vAlign w:val="center"/>
          </w:tcPr>
          <w:p w14:paraId="71F9D9E6" w14:textId="77777777" w:rsidR="00636372" w:rsidRPr="00ED433F" w:rsidRDefault="00636372" w:rsidP="00636372">
            <w:pPr>
              <w:rPr>
                <w:color w:val="2A2A2A"/>
                <w:sz w:val="24"/>
                <w:szCs w:val="24"/>
                <w:lang w:val="en-US"/>
              </w:rPr>
            </w:pPr>
            <w:r w:rsidRPr="00ED433F">
              <w:rPr>
                <w:color w:val="2A2A2A"/>
                <w:sz w:val="22"/>
                <w:szCs w:val="22"/>
                <w:lang w:val="en-US"/>
              </w:rPr>
              <w:t>Mindjet MindManager for MAC Version 10 (Single User)</w:t>
            </w:r>
          </w:p>
        </w:tc>
        <w:tc>
          <w:tcPr>
            <w:tcW w:w="1669" w:type="dxa"/>
            <w:tcBorders>
              <w:top w:val="nil"/>
              <w:left w:val="single" w:sz="4" w:space="0" w:color="auto"/>
              <w:bottom w:val="single" w:sz="4" w:space="0" w:color="auto"/>
              <w:right w:val="single" w:sz="4" w:space="0" w:color="auto"/>
            </w:tcBorders>
            <w:shd w:val="clear" w:color="auto" w:fill="auto"/>
            <w:vAlign w:val="center"/>
          </w:tcPr>
          <w:p w14:paraId="1929518E" w14:textId="77777777" w:rsidR="00636372" w:rsidRPr="00D64B28" w:rsidRDefault="00636372" w:rsidP="00636372">
            <w:pPr>
              <w:tabs>
                <w:tab w:val="left" w:pos="558"/>
              </w:tabs>
              <w:jc w:val="center"/>
              <w:rPr>
                <w:color w:val="000000"/>
                <w:sz w:val="24"/>
                <w:szCs w:val="24"/>
                <w:lang w:val="en-US"/>
              </w:rPr>
            </w:pPr>
            <w:r w:rsidRPr="00D64B28">
              <w:rPr>
                <w:color w:val="000000"/>
                <w:sz w:val="22"/>
                <w:szCs w:val="22"/>
              </w:rPr>
              <w:t>2</w:t>
            </w:r>
          </w:p>
        </w:tc>
        <w:tc>
          <w:tcPr>
            <w:tcW w:w="1469" w:type="dxa"/>
            <w:tcBorders>
              <w:top w:val="nil"/>
              <w:left w:val="single" w:sz="4" w:space="0" w:color="auto"/>
              <w:bottom w:val="single" w:sz="4" w:space="0" w:color="auto"/>
              <w:right w:val="single" w:sz="4" w:space="0" w:color="auto"/>
            </w:tcBorders>
          </w:tcPr>
          <w:p w14:paraId="3FC20F9F" w14:textId="77777777" w:rsidR="00636372" w:rsidRPr="00D64B28" w:rsidRDefault="00636372" w:rsidP="00636372">
            <w:pPr>
              <w:tabs>
                <w:tab w:val="left" w:pos="558"/>
              </w:tabs>
              <w:jc w:val="center"/>
              <w:rPr>
                <w:color w:val="000000"/>
                <w:sz w:val="22"/>
                <w:szCs w:val="22"/>
              </w:rPr>
            </w:pPr>
          </w:p>
        </w:tc>
        <w:tc>
          <w:tcPr>
            <w:tcW w:w="1469" w:type="dxa"/>
            <w:tcBorders>
              <w:top w:val="nil"/>
              <w:left w:val="single" w:sz="4" w:space="0" w:color="auto"/>
              <w:bottom w:val="single" w:sz="4" w:space="0" w:color="auto"/>
              <w:right w:val="single" w:sz="4" w:space="0" w:color="auto"/>
            </w:tcBorders>
          </w:tcPr>
          <w:p w14:paraId="0CEDED1E" w14:textId="77777777" w:rsidR="00636372" w:rsidRPr="00D64B28" w:rsidRDefault="00636372" w:rsidP="00636372">
            <w:pPr>
              <w:tabs>
                <w:tab w:val="left" w:pos="558"/>
              </w:tabs>
              <w:jc w:val="center"/>
              <w:rPr>
                <w:color w:val="000000"/>
                <w:sz w:val="22"/>
                <w:szCs w:val="22"/>
              </w:rPr>
            </w:pPr>
          </w:p>
        </w:tc>
      </w:tr>
      <w:tr w:rsidR="00636372" w:rsidRPr="00752B67" w14:paraId="0B040DFE" w14:textId="1EAE5DBC" w:rsidTr="00636372">
        <w:trPr>
          <w:trHeight w:val="552"/>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86411" w14:textId="77777777" w:rsidR="00636372" w:rsidRPr="00752B67" w:rsidRDefault="00636372" w:rsidP="00636372">
            <w:pPr>
              <w:jc w:val="center"/>
              <w:rPr>
                <w:color w:val="000000"/>
                <w:sz w:val="24"/>
                <w:szCs w:val="24"/>
              </w:rPr>
            </w:pPr>
            <w:r>
              <w:rPr>
                <w:color w:val="000000"/>
                <w:sz w:val="24"/>
                <w:szCs w:val="24"/>
              </w:rPr>
              <w:t>8</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3533C242" w14:textId="77777777" w:rsidR="00636372" w:rsidRPr="00ED433F" w:rsidRDefault="00636372" w:rsidP="00636372">
            <w:pPr>
              <w:rPr>
                <w:color w:val="2A2A2A"/>
                <w:sz w:val="24"/>
                <w:szCs w:val="24"/>
              </w:rPr>
            </w:pPr>
            <w:r w:rsidRPr="00ED433F">
              <w:rPr>
                <w:color w:val="2A2A2A"/>
                <w:sz w:val="22"/>
                <w:szCs w:val="22"/>
              </w:rPr>
              <w:t xml:space="preserve">Переход на подписку </w:t>
            </w:r>
            <w:proofErr w:type="spellStart"/>
            <w:r w:rsidRPr="00ED433F">
              <w:rPr>
                <w:color w:val="2A2A2A"/>
                <w:sz w:val="22"/>
                <w:szCs w:val="22"/>
              </w:rPr>
              <w:t>TeamViewer</w:t>
            </w:r>
            <w:proofErr w:type="spellEnd"/>
            <w:r w:rsidRPr="00ED433F">
              <w:rPr>
                <w:color w:val="2A2A2A"/>
                <w:sz w:val="22"/>
                <w:szCs w:val="22"/>
              </w:rPr>
              <w:t xml:space="preserve"> </w:t>
            </w:r>
            <w:proofErr w:type="spellStart"/>
            <w:r w:rsidRPr="00ED433F">
              <w:rPr>
                <w:color w:val="2A2A2A"/>
                <w:sz w:val="22"/>
                <w:szCs w:val="22"/>
              </w:rPr>
              <w:t>Corporate</w:t>
            </w:r>
            <w:proofErr w:type="spellEnd"/>
            <w:r>
              <w:rPr>
                <w:color w:val="2A2A2A"/>
                <w:sz w:val="22"/>
                <w:szCs w:val="22"/>
              </w:rPr>
              <w:t xml:space="preserve"> (12 </w:t>
            </w:r>
            <w:proofErr w:type="spellStart"/>
            <w:r>
              <w:rPr>
                <w:color w:val="2A2A2A"/>
                <w:sz w:val="22"/>
                <w:szCs w:val="22"/>
              </w:rPr>
              <w:t>мес</w:t>
            </w:r>
            <w:proofErr w:type="spellEnd"/>
            <w:r>
              <w:rPr>
                <w:color w:val="2A2A2A"/>
                <w:sz w:val="22"/>
                <w:szCs w:val="22"/>
              </w:rPr>
              <w:t>)</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DB02EE7" w14:textId="77777777" w:rsidR="00636372" w:rsidRPr="00D64B28" w:rsidRDefault="00636372" w:rsidP="00636372">
            <w:pPr>
              <w:tabs>
                <w:tab w:val="left" w:pos="558"/>
              </w:tabs>
              <w:jc w:val="center"/>
              <w:rPr>
                <w:color w:val="000000"/>
                <w:sz w:val="24"/>
                <w:szCs w:val="24"/>
              </w:rPr>
            </w:pPr>
            <w:r w:rsidRPr="00D64B28">
              <w:rPr>
                <w:color w:val="000000"/>
                <w:sz w:val="22"/>
                <w:szCs w:val="22"/>
              </w:rPr>
              <w:t>1</w:t>
            </w:r>
          </w:p>
        </w:tc>
        <w:tc>
          <w:tcPr>
            <w:tcW w:w="1469" w:type="dxa"/>
            <w:tcBorders>
              <w:top w:val="single" w:sz="4" w:space="0" w:color="auto"/>
              <w:left w:val="single" w:sz="4" w:space="0" w:color="auto"/>
              <w:bottom w:val="single" w:sz="4" w:space="0" w:color="auto"/>
              <w:right w:val="single" w:sz="4" w:space="0" w:color="auto"/>
            </w:tcBorders>
          </w:tcPr>
          <w:p w14:paraId="702233C4" w14:textId="77777777" w:rsidR="00636372" w:rsidRPr="00D64B28" w:rsidRDefault="00636372" w:rsidP="00636372">
            <w:pPr>
              <w:tabs>
                <w:tab w:val="left" w:pos="558"/>
              </w:tabs>
              <w:jc w:val="center"/>
              <w:rPr>
                <w:color w:val="000000"/>
                <w:sz w:val="22"/>
                <w:szCs w:val="22"/>
              </w:rPr>
            </w:pPr>
          </w:p>
        </w:tc>
        <w:tc>
          <w:tcPr>
            <w:tcW w:w="1469" w:type="dxa"/>
            <w:tcBorders>
              <w:top w:val="single" w:sz="4" w:space="0" w:color="auto"/>
              <w:left w:val="single" w:sz="4" w:space="0" w:color="auto"/>
              <w:bottom w:val="single" w:sz="4" w:space="0" w:color="auto"/>
              <w:right w:val="single" w:sz="4" w:space="0" w:color="auto"/>
            </w:tcBorders>
          </w:tcPr>
          <w:p w14:paraId="224EB3DD" w14:textId="77777777" w:rsidR="00636372" w:rsidRPr="00D64B28" w:rsidRDefault="00636372" w:rsidP="00636372">
            <w:pPr>
              <w:tabs>
                <w:tab w:val="left" w:pos="558"/>
              </w:tabs>
              <w:jc w:val="center"/>
              <w:rPr>
                <w:color w:val="000000"/>
                <w:sz w:val="22"/>
                <w:szCs w:val="22"/>
              </w:rPr>
            </w:pPr>
          </w:p>
        </w:tc>
      </w:tr>
      <w:tr w:rsidR="00636372" w:rsidRPr="00752B67" w14:paraId="1C0203A1" w14:textId="4056F276" w:rsidTr="00636372">
        <w:trPr>
          <w:trHeight w:val="552"/>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73FC" w14:textId="77777777" w:rsidR="00636372" w:rsidRDefault="00636372" w:rsidP="00636372">
            <w:pPr>
              <w:jc w:val="center"/>
              <w:rPr>
                <w:color w:val="000000"/>
                <w:sz w:val="24"/>
                <w:szCs w:val="24"/>
              </w:rPr>
            </w:pPr>
            <w:r>
              <w:rPr>
                <w:color w:val="000000"/>
                <w:sz w:val="24"/>
                <w:szCs w:val="24"/>
              </w:rPr>
              <w:t>9</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5B03528D" w14:textId="77777777" w:rsidR="00636372" w:rsidRPr="00ED433F" w:rsidRDefault="00636372" w:rsidP="00636372">
            <w:pPr>
              <w:rPr>
                <w:color w:val="2A2A2A"/>
                <w:sz w:val="22"/>
                <w:szCs w:val="22"/>
              </w:rPr>
            </w:pPr>
            <w:r w:rsidRPr="00B74DFE">
              <w:rPr>
                <w:color w:val="2A2A2A"/>
                <w:sz w:val="22"/>
                <w:szCs w:val="22"/>
              </w:rPr>
              <w:t xml:space="preserve">Дополнительный канал </w:t>
            </w:r>
            <w:proofErr w:type="spellStart"/>
            <w:r w:rsidRPr="00B74DFE">
              <w:rPr>
                <w:color w:val="2A2A2A"/>
                <w:sz w:val="22"/>
                <w:szCs w:val="22"/>
              </w:rPr>
              <w:t>TeamViewer</w:t>
            </w:r>
            <w:proofErr w:type="spellEnd"/>
            <w:r w:rsidRPr="00B74DFE">
              <w:rPr>
                <w:color w:val="2A2A2A"/>
                <w:sz w:val="22"/>
                <w:szCs w:val="22"/>
              </w:rPr>
              <w:t xml:space="preserve"> </w:t>
            </w:r>
            <w:proofErr w:type="spellStart"/>
            <w:r w:rsidRPr="00B74DFE">
              <w:rPr>
                <w:color w:val="2A2A2A"/>
                <w:sz w:val="22"/>
                <w:szCs w:val="22"/>
              </w:rPr>
              <w:t>Corporate</w:t>
            </w:r>
            <w:proofErr w:type="spellEnd"/>
            <w:r w:rsidRPr="00B74DFE">
              <w:rPr>
                <w:color w:val="2A2A2A"/>
                <w:sz w:val="22"/>
                <w:szCs w:val="22"/>
              </w:rPr>
              <w:t xml:space="preserve"> (12 </w:t>
            </w:r>
            <w:proofErr w:type="spellStart"/>
            <w:r w:rsidRPr="00B74DFE">
              <w:rPr>
                <w:color w:val="2A2A2A"/>
                <w:sz w:val="22"/>
                <w:szCs w:val="22"/>
              </w:rPr>
              <w:t>мес</w:t>
            </w:r>
            <w:proofErr w:type="spellEnd"/>
            <w:r w:rsidRPr="00B74DFE">
              <w:rPr>
                <w:color w:val="2A2A2A"/>
                <w:sz w:val="22"/>
                <w:szCs w:val="22"/>
              </w:rPr>
              <w:t>)</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982DA6B" w14:textId="77777777" w:rsidR="00636372" w:rsidRPr="00D64B28" w:rsidRDefault="00636372" w:rsidP="00636372">
            <w:pPr>
              <w:tabs>
                <w:tab w:val="left" w:pos="558"/>
              </w:tabs>
              <w:jc w:val="center"/>
              <w:rPr>
                <w:color w:val="000000"/>
                <w:sz w:val="22"/>
                <w:szCs w:val="22"/>
              </w:rPr>
            </w:pPr>
            <w:r>
              <w:rPr>
                <w:color w:val="000000"/>
                <w:sz w:val="22"/>
                <w:szCs w:val="22"/>
              </w:rPr>
              <w:t>2</w:t>
            </w:r>
          </w:p>
        </w:tc>
        <w:tc>
          <w:tcPr>
            <w:tcW w:w="1469" w:type="dxa"/>
            <w:tcBorders>
              <w:top w:val="single" w:sz="4" w:space="0" w:color="auto"/>
              <w:left w:val="single" w:sz="4" w:space="0" w:color="auto"/>
              <w:bottom w:val="single" w:sz="4" w:space="0" w:color="auto"/>
              <w:right w:val="single" w:sz="4" w:space="0" w:color="auto"/>
            </w:tcBorders>
          </w:tcPr>
          <w:p w14:paraId="1C0D6AAB" w14:textId="77777777" w:rsidR="00636372" w:rsidRDefault="00636372" w:rsidP="00636372">
            <w:pPr>
              <w:tabs>
                <w:tab w:val="left" w:pos="558"/>
              </w:tabs>
              <w:jc w:val="center"/>
              <w:rPr>
                <w:color w:val="000000"/>
                <w:sz w:val="22"/>
                <w:szCs w:val="22"/>
              </w:rPr>
            </w:pPr>
          </w:p>
        </w:tc>
        <w:tc>
          <w:tcPr>
            <w:tcW w:w="1469" w:type="dxa"/>
            <w:tcBorders>
              <w:top w:val="single" w:sz="4" w:space="0" w:color="auto"/>
              <w:left w:val="single" w:sz="4" w:space="0" w:color="auto"/>
              <w:bottom w:val="single" w:sz="4" w:space="0" w:color="auto"/>
              <w:right w:val="single" w:sz="4" w:space="0" w:color="auto"/>
            </w:tcBorders>
          </w:tcPr>
          <w:p w14:paraId="62A07627" w14:textId="77777777" w:rsidR="00636372" w:rsidRDefault="00636372" w:rsidP="00636372">
            <w:pPr>
              <w:tabs>
                <w:tab w:val="left" w:pos="558"/>
              </w:tabs>
              <w:jc w:val="center"/>
              <w:rPr>
                <w:color w:val="000000"/>
                <w:sz w:val="22"/>
                <w:szCs w:val="22"/>
              </w:rPr>
            </w:pPr>
          </w:p>
        </w:tc>
      </w:tr>
      <w:tr w:rsidR="00636372" w:rsidRPr="00636372" w14:paraId="7B0B5F7A" w14:textId="77777777" w:rsidTr="00636372">
        <w:trPr>
          <w:trHeight w:val="552"/>
          <w:jc w:val="center"/>
        </w:trPr>
        <w:tc>
          <w:tcPr>
            <w:tcW w:w="83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84E917A" w14:textId="76C913EA" w:rsidR="00636372" w:rsidRPr="00636372" w:rsidRDefault="00636372" w:rsidP="00636372">
            <w:pPr>
              <w:tabs>
                <w:tab w:val="left" w:pos="558"/>
              </w:tabs>
              <w:jc w:val="right"/>
              <w:rPr>
                <w:b/>
                <w:color w:val="000000"/>
                <w:sz w:val="24"/>
                <w:szCs w:val="24"/>
              </w:rPr>
            </w:pPr>
            <w:r w:rsidRPr="00636372">
              <w:rPr>
                <w:b/>
                <w:color w:val="000000"/>
                <w:sz w:val="24"/>
                <w:szCs w:val="24"/>
              </w:rPr>
              <w:t>Итого, с учетов налогов, руб.</w:t>
            </w:r>
          </w:p>
        </w:tc>
        <w:tc>
          <w:tcPr>
            <w:tcW w:w="1469" w:type="dxa"/>
            <w:tcBorders>
              <w:top w:val="single" w:sz="4" w:space="0" w:color="auto"/>
              <w:left w:val="single" w:sz="4" w:space="0" w:color="auto"/>
              <w:bottom w:val="single" w:sz="4" w:space="0" w:color="auto"/>
              <w:right w:val="single" w:sz="4" w:space="0" w:color="auto"/>
            </w:tcBorders>
          </w:tcPr>
          <w:p w14:paraId="392FD501" w14:textId="77777777" w:rsidR="00636372" w:rsidRPr="00636372" w:rsidRDefault="00636372" w:rsidP="00636372">
            <w:pPr>
              <w:tabs>
                <w:tab w:val="left" w:pos="558"/>
              </w:tabs>
              <w:jc w:val="center"/>
              <w:rPr>
                <w:b/>
                <w:color w:val="000000"/>
                <w:sz w:val="24"/>
                <w:szCs w:val="24"/>
              </w:rPr>
            </w:pPr>
          </w:p>
        </w:tc>
      </w:tr>
    </w:tbl>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36372" w:rsidRDefault="00636372" w:rsidP="00486ED5">
                            <w:r w:rsidRPr="00AE4917">
                              <w:t xml:space="preserve">Комиссия по закупочной деятельности </w:t>
                            </w:r>
                            <w:r>
                              <w:t>/Комиссия по аккредитации</w:t>
                            </w:r>
                          </w:p>
                          <w:p w14:paraId="199B95AD" w14:textId="77777777" w:rsidR="00636372" w:rsidRDefault="00636372" w:rsidP="00486ED5"/>
                          <w:p w14:paraId="00C9CC6B" w14:textId="7E4CC102" w:rsidR="00636372" w:rsidRDefault="00636372" w:rsidP="00486ED5">
                            <w:r>
                              <w:t>В зависимости от содержимого конверта:</w:t>
                            </w:r>
                          </w:p>
                          <w:p w14:paraId="4FECEBF1" w14:textId="38A3C886" w:rsidR="00636372" w:rsidRDefault="00636372" w:rsidP="004F7AD0">
                            <w:pPr>
                              <w:pStyle w:val="afff3"/>
                              <w:numPr>
                                <w:ilvl w:val="0"/>
                                <w:numId w:val="13"/>
                              </w:numPr>
                            </w:pPr>
                            <w:r>
                              <w:t>АККРЕДИТАЦИЯ</w:t>
                            </w:r>
                          </w:p>
                          <w:p w14:paraId="61955326" w14:textId="5A039BE4" w:rsidR="00636372" w:rsidRPr="00AE4917" w:rsidRDefault="00636372" w:rsidP="004F7AD0">
                            <w:pPr>
                              <w:pStyle w:val="afff3"/>
                              <w:numPr>
                                <w:ilvl w:val="0"/>
                                <w:numId w:val="13"/>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36372" w:rsidRDefault="00636372" w:rsidP="00486ED5">
                      <w:r w:rsidRPr="00AE4917">
                        <w:t xml:space="preserve">Комиссия по закупочной деятельности </w:t>
                      </w:r>
                      <w:r>
                        <w:t>/Комиссия по аккредитации</w:t>
                      </w:r>
                    </w:p>
                    <w:p w14:paraId="199B95AD" w14:textId="77777777" w:rsidR="00636372" w:rsidRDefault="00636372" w:rsidP="00486ED5"/>
                    <w:p w14:paraId="00C9CC6B" w14:textId="7E4CC102" w:rsidR="00636372" w:rsidRDefault="00636372" w:rsidP="00486ED5">
                      <w:r>
                        <w:t>В зависимости от содержимого конверта:</w:t>
                      </w:r>
                    </w:p>
                    <w:p w14:paraId="4FECEBF1" w14:textId="38A3C886" w:rsidR="00636372" w:rsidRDefault="00636372" w:rsidP="004F7AD0">
                      <w:pPr>
                        <w:pStyle w:val="afff3"/>
                        <w:numPr>
                          <w:ilvl w:val="0"/>
                          <w:numId w:val="13"/>
                        </w:numPr>
                      </w:pPr>
                      <w:r>
                        <w:t>АККРЕДИТАЦИЯ</w:t>
                      </w:r>
                    </w:p>
                    <w:p w14:paraId="61955326" w14:textId="5A039BE4" w:rsidR="00636372" w:rsidRPr="00AE4917" w:rsidRDefault="00636372" w:rsidP="004F7AD0">
                      <w:pPr>
                        <w:pStyle w:val="afff3"/>
                        <w:numPr>
                          <w:ilvl w:val="0"/>
                          <w:numId w:val="13"/>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36372" w:rsidRPr="008D0025" w:rsidRDefault="00636372" w:rsidP="00486ED5">
                            <w:pPr>
                              <w:rPr>
                                <w:rFonts w:ascii="Arial" w:hAnsi="Arial" w:cs="Arial"/>
                              </w:rPr>
                            </w:pPr>
                            <w:r>
                              <w:rPr>
                                <w:rFonts w:ascii="Arial" w:hAnsi="Arial" w:cs="Arial"/>
                              </w:rPr>
                              <w:t>Адрес подачи:</w:t>
                            </w:r>
                          </w:p>
                          <w:p w14:paraId="00FD9240" w14:textId="77777777" w:rsidR="00636372" w:rsidRPr="006E58C7" w:rsidRDefault="00636372"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636372" w:rsidRPr="008D0025" w:rsidRDefault="00636372"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36372" w:rsidRPr="008D0025" w:rsidRDefault="00636372" w:rsidP="00486ED5">
                      <w:pPr>
                        <w:rPr>
                          <w:rFonts w:ascii="Arial" w:hAnsi="Arial" w:cs="Arial"/>
                        </w:rPr>
                      </w:pPr>
                      <w:r>
                        <w:rPr>
                          <w:rFonts w:ascii="Arial" w:hAnsi="Arial" w:cs="Arial"/>
                        </w:rPr>
                        <w:t>Адрес подачи:</w:t>
                      </w:r>
                    </w:p>
                    <w:p w14:paraId="00FD9240" w14:textId="77777777" w:rsidR="00636372" w:rsidRPr="006E58C7" w:rsidRDefault="00636372"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636372" w:rsidRPr="008D0025" w:rsidRDefault="00636372"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36372" w:rsidRDefault="0063637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36372" w:rsidRDefault="0063637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36372" w:rsidRDefault="0063637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36372" w:rsidRDefault="0063637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36372" w:rsidRDefault="00636372"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36372" w:rsidRDefault="00636372"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36372" w:rsidRDefault="00636372" w:rsidP="00486ED5">
                            <w:pPr>
                              <w:jc w:val="center"/>
                            </w:pPr>
                            <w:r>
                              <w:t>_________</w:t>
                            </w:r>
                          </w:p>
                          <w:p w14:paraId="5A4A2F33" w14:textId="77777777" w:rsidR="00636372" w:rsidRPr="00191D86" w:rsidRDefault="00636372"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36372" w:rsidRDefault="00636372" w:rsidP="00486ED5">
                      <w:pPr>
                        <w:jc w:val="center"/>
                      </w:pPr>
                      <w:r>
                        <w:t>_________</w:t>
                      </w:r>
                    </w:p>
                    <w:p w14:paraId="5A4A2F33" w14:textId="77777777" w:rsidR="00636372" w:rsidRPr="00191D86" w:rsidRDefault="00636372"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36372" w:rsidRPr="00191D86" w:rsidRDefault="00636372" w:rsidP="00486ED5">
                            <w:pPr>
                              <w:jc w:val="center"/>
                              <w:rPr>
                                <w:rFonts w:ascii="Arial" w:hAnsi="Arial" w:cs="Arial"/>
                                <w:b/>
                              </w:rPr>
                            </w:pPr>
                          </w:p>
                          <w:p w14:paraId="7892D226" w14:textId="135D6AF4" w:rsidR="00636372" w:rsidRPr="00486ED5" w:rsidRDefault="0063637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36372" w:rsidRPr="00191D86" w:rsidRDefault="00636372"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36372" w:rsidRPr="00191D86" w:rsidRDefault="00636372" w:rsidP="00486ED5">
                      <w:pPr>
                        <w:jc w:val="center"/>
                        <w:rPr>
                          <w:rFonts w:ascii="Arial" w:hAnsi="Arial" w:cs="Arial"/>
                          <w:b/>
                        </w:rPr>
                      </w:pPr>
                    </w:p>
                    <w:p w14:paraId="7892D226" w14:textId="135D6AF4" w:rsidR="00636372" w:rsidRPr="00486ED5" w:rsidRDefault="0063637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36372" w:rsidRPr="00191D86" w:rsidRDefault="00636372"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36372" w:rsidRPr="008D0025" w:rsidRDefault="0063637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36372" w:rsidRPr="00D377EA" w:rsidRDefault="00636372"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636372" w:rsidRPr="008D0025" w:rsidRDefault="00636372"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36372" w:rsidRPr="008D0025" w:rsidRDefault="0063637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36372" w:rsidRPr="00D377EA" w:rsidRDefault="00636372"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636372" w:rsidRPr="008D0025" w:rsidRDefault="00636372"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636372" w:rsidRDefault="0063637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36372" w:rsidRDefault="00636372"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636372" w:rsidRDefault="0063637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36372" w:rsidRDefault="00636372"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52100"/>
      <w:r w:rsidRPr="00C20CF1">
        <w:t>ПРОЕКТ ДОГОВОРА</w:t>
      </w:r>
      <w:bookmarkEnd w:id="91"/>
    </w:p>
    <w:p w14:paraId="5F4A3E12" w14:textId="77777777" w:rsidR="00E1739A" w:rsidRDefault="00E1739A" w:rsidP="00E1739A">
      <w:pPr>
        <w:jc w:val="center"/>
        <w:rPr>
          <w:b/>
        </w:rPr>
      </w:pPr>
    </w:p>
    <w:p w14:paraId="269C735A" w14:textId="77777777" w:rsidR="00E76DCE" w:rsidRPr="006E5438" w:rsidRDefault="00E76DCE" w:rsidP="00E76DCE">
      <w:pPr>
        <w:widowControl w:val="0"/>
        <w:jc w:val="center"/>
        <w:rPr>
          <w:b/>
          <w:bCs/>
          <w:sz w:val="24"/>
          <w:szCs w:val="24"/>
        </w:rPr>
      </w:pPr>
      <w:r>
        <w:rPr>
          <w:b/>
          <w:bCs/>
          <w:sz w:val="24"/>
          <w:szCs w:val="24"/>
        </w:rPr>
        <w:t xml:space="preserve">Договор № </w:t>
      </w:r>
      <w:r w:rsidRPr="006E5438">
        <w:rPr>
          <w:b/>
          <w:bCs/>
          <w:sz w:val="24"/>
          <w:szCs w:val="24"/>
        </w:rPr>
        <w:t>_______</w:t>
      </w:r>
    </w:p>
    <w:p w14:paraId="5B02112B" w14:textId="77777777" w:rsidR="00E76DCE" w:rsidRDefault="00E76DCE" w:rsidP="00E76DCE">
      <w:pPr>
        <w:widowControl w:val="0"/>
        <w:jc w:val="center"/>
        <w:rPr>
          <w:sz w:val="24"/>
          <w:szCs w:val="24"/>
        </w:rPr>
      </w:pPr>
    </w:p>
    <w:p w14:paraId="795997C7" w14:textId="6D3B4334" w:rsidR="00E76DCE" w:rsidRDefault="00E76DCE" w:rsidP="00E76DCE">
      <w:pPr>
        <w:widowControl w:val="0"/>
        <w:rPr>
          <w:bCs/>
          <w:sz w:val="24"/>
          <w:szCs w:val="24"/>
        </w:rPr>
      </w:pPr>
      <w:r>
        <w:rPr>
          <w:bCs/>
          <w:sz w:val="24"/>
          <w:szCs w:val="24"/>
        </w:rPr>
        <w:t>г. Москва</w:t>
      </w:r>
      <w:r>
        <w:rPr>
          <w:bCs/>
          <w:sz w:val="24"/>
          <w:szCs w:val="24"/>
        </w:rPr>
        <w:tab/>
      </w:r>
      <w:r>
        <w:rPr>
          <w:bCs/>
          <w:sz w:val="24"/>
          <w:szCs w:val="24"/>
        </w:rPr>
        <w:tab/>
      </w:r>
      <w:r>
        <w:rPr>
          <w:bCs/>
          <w:sz w:val="24"/>
          <w:szCs w:val="24"/>
        </w:rPr>
        <w:tab/>
      </w:r>
      <w:r>
        <w:rPr>
          <w:bCs/>
          <w:sz w:val="24"/>
          <w:szCs w:val="24"/>
        </w:rPr>
        <w:tab/>
      </w:r>
      <w:r>
        <w:rPr>
          <w:bCs/>
          <w:sz w:val="24"/>
          <w:szCs w:val="24"/>
        </w:rPr>
        <w:tab/>
        <w:t xml:space="preserve">                                                        ____ мая 2018 г.</w:t>
      </w:r>
    </w:p>
    <w:p w14:paraId="7D20A27A" w14:textId="77777777" w:rsidR="00E76DCE" w:rsidRDefault="00E76DCE" w:rsidP="00E76DCE">
      <w:pPr>
        <w:widowControl w:val="0"/>
        <w:rPr>
          <w:sz w:val="24"/>
          <w:szCs w:val="24"/>
        </w:rPr>
      </w:pPr>
    </w:p>
    <w:p w14:paraId="680625D1" w14:textId="77777777" w:rsidR="00E76DCE" w:rsidRDefault="00E76DCE" w:rsidP="00E76DCE">
      <w:pPr>
        <w:widowControl w:val="0"/>
        <w:ind w:firstLine="709"/>
        <w:jc w:val="both"/>
        <w:rPr>
          <w:sz w:val="24"/>
          <w:szCs w:val="24"/>
        </w:rPr>
      </w:pPr>
      <w:r>
        <w:rPr>
          <w:b/>
          <w:color w:val="000000"/>
          <w:sz w:val="24"/>
          <w:szCs w:val="24"/>
        </w:rPr>
        <w:t>Автономная некоммерческая организация «Агентство стратегических инициатив по продвижению новых проектов»</w:t>
      </w:r>
      <w:r>
        <w:rPr>
          <w:color w:val="000000"/>
          <w:sz w:val="24"/>
          <w:szCs w:val="24"/>
        </w:rPr>
        <w:t xml:space="preserve">, именуемая в дальнейшем «Сублицензиат», в лице </w:t>
      </w:r>
      <w:r>
        <w:rPr>
          <w:bCs/>
          <w:sz w:val="24"/>
          <w:szCs w:val="24"/>
        </w:rPr>
        <w:t xml:space="preserve">Административного директора – Заместителя Генерального директора Шепелевой Людмилы Георгиевны, действующей на основании </w:t>
      </w:r>
      <w:r>
        <w:rPr>
          <w:color w:val="000000"/>
          <w:sz w:val="24"/>
          <w:szCs w:val="24"/>
        </w:rPr>
        <w:t>доверенности № 12/Д от «02» апреля 2018 г.</w:t>
      </w:r>
      <w:r>
        <w:rPr>
          <w:sz w:val="24"/>
          <w:szCs w:val="24"/>
        </w:rPr>
        <w:t>, с одной стороны и</w:t>
      </w:r>
    </w:p>
    <w:p w14:paraId="4EE5BABC" w14:textId="7C0A4C06" w:rsidR="00E76DCE" w:rsidRDefault="00E76DCE" w:rsidP="00E76DCE">
      <w:pPr>
        <w:widowControl w:val="0"/>
        <w:ind w:firstLine="709"/>
        <w:jc w:val="both"/>
        <w:rPr>
          <w:sz w:val="24"/>
          <w:szCs w:val="24"/>
        </w:rPr>
      </w:pPr>
      <w:r>
        <w:rPr>
          <w:b/>
          <w:sz w:val="24"/>
          <w:szCs w:val="24"/>
        </w:rPr>
        <w:t>______________________________________________________________</w:t>
      </w:r>
      <w:r>
        <w:rPr>
          <w:sz w:val="24"/>
          <w:szCs w:val="24"/>
        </w:rPr>
        <w:t>, именуемое в дальнейшем «Лицензиат», в лице ___________________________________________, действующего на основании ________________________________________, с другой стороны,</w:t>
      </w:r>
    </w:p>
    <w:p w14:paraId="5E39A925" w14:textId="77777777" w:rsidR="00E76DCE" w:rsidRDefault="00E76DCE" w:rsidP="00E76DCE">
      <w:pPr>
        <w:widowControl w:val="0"/>
        <w:ind w:firstLine="709"/>
        <w:jc w:val="both"/>
        <w:rPr>
          <w:sz w:val="24"/>
          <w:szCs w:val="24"/>
        </w:rPr>
      </w:pPr>
      <w:r>
        <w:rPr>
          <w:sz w:val="24"/>
          <w:szCs w:val="24"/>
        </w:rPr>
        <w:t>в дальнейшем совместно именуемые «Стороны», а по отдельности «Сторона» заключили настоящий договор, именуемый в дальнейшем «Договор» о нижеследующем:</w:t>
      </w:r>
    </w:p>
    <w:p w14:paraId="651ACB07" w14:textId="77777777" w:rsidR="00E76DCE" w:rsidRDefault="00E76DCE" w:rsidP="00E76DCE">
      <w:pPr>
        <w:widowControl w:val="0"/>
        <w:spacing w:before="240" w:after="240"/>
        <w:jc w:val="center"/>
        <w:rPr>
          <w:b/>
          <w:bCs/>
          <w:sz w:val="24"/>
          <w:szCs w:val="24"/>
        </w:rPr>
      </w:pPr>
      <w:r>
        <w:rPr>
          <w:b/>
          <w:bCs/>
          <w:sz w:val="24"/>
          <w:szCs w:val="24"/>
        </w:rPr>
        <w:t>1. ПРЕДМЕТ ДОГОВОРА</w:t>
      </w:r>
    </w:p>
    <w:p w14:paraId="4FEBBC89" w14:textId="12B4E692" w:rsidR="00E76DCE" w:rsidRDefault="00E76DCE" w:rsidP="00E76DCE">
      <w:pPr>
        <w:widowControl w:val="0"/>
        <w:ind w:firstLine="709"/>
        <w:jc w:val="both"/>
        <w:rPr>
          <w:sz w:val="24"/>
          <w:szCs w:val="24"/>
        </w:rPr>
      </w:pPr>
      <w:r>
        <w:rPr>
          <w:sz w:val="24"/>
          <w:szCs w:val="24"/>
        </w:rPr>
        <w:t xml:space="preserve">1.1. </w:t>
      </w:r>
      <w:r w:rsidRPr="00D70B10">
        <w:rPr>
          <w:sz w:val="24"/>
          <w:szCs w:val="24"/>
        </w:rPr>
        <w:t>Лицензиат предоставляет Сублиц</w:t>
      </w:r>
      <w:r>
        <w:rPr>
          <w:sz w:val="24"/>
          <w:szCs w:val="24"/>
        </w:rPr>
        <w:t>ензиату за вознаграждение простые (неисключительные) лицензии</w:t>
      </w:r>
      <w:r w:rsidRPr="00D70B10">
        <w:rPr>
          <w:sz w:val="24"/>
          <w:szCs w:val="24"/>
        </w:rPr>
        <w:t xml:space="preserve"> на программы для ЭВМ (далее – </w:t>
      </w:r>
      <w:r>
        <w:rPr>
          <w:sz w:val="24"/>
          <w:szCs w:val="24"/>
        </w:rPr>
        <w:t>«</w:t>
      </w:r>
      <w:r w:rsidR="0085441C">
        <w:rPr>
          <w:sz w:val="24"/>
          <w:szCs w:val="24"/>
        </w:rPr>
        <w:t>Лицензии»), включающие</w:t>
      </w:r>
      <w:r w:rsidRPr="00D70B10">
        <w:rPr>
          <w:sz w:val="24"/>
          <w:szCs w:val="24"/>
        </w:rPr>
        <w:t xml:space="preserve"> право на воспроизведение, ограниченное копированием, инсталляцией, запуском и использованием программы для ЭВМ в соответствии с </w:t>
      </w:r>
      <w:proofErr w:type="spellStart"/>
      <w:r w:rsidRPr="00D70B10">
        <w:rPr>
          <w:sz w:val="24"/>
          <w:szCs w:val="24"/>
        </w:rPr>
        <w:t>п.п</w:t>
      </w:r>
      <w:proofErr w:type="spellEnd"/>
      <w:r w:rsidRPr="00D70B10">
        <w:rPr>
          <w:sz w:val="24"/>
          <w:szCs w:val="24"/>
        </w:rPr>
        <w:t>. 1 и 2 п.1 ст. 1280 Гражданско</w:t>
      </w:r>
      <w:r>
        <w:rPr>
          <w:sz w:val="24"/>
          <w:szCs w:val="24"/>
        </w:rPr>
        <w:t>го кодекса Российской Федерации.</w:t>
      </w:r>
    </w:p>
    <w:p w14:paraId="21ACAA50" w14:textId="77777777" w:rsidR="00E76DCE" w:rsidRDefault="00E76DCE" w:rsidP="00E76DCE">
      <w:pPr>
        <w:widowControl w:val="0"/>
        <w:ind w:firstLine="709"/>
        <w:jc w:val="both"/>
        <w:rPr>
          <w:sz w:val="24"/>
          <w:szCs w:val="24"/>
        </w:rPr>
      </w:pPr>
      <w:r>
        <w:rPr>
          <w:sz w:val="24"/>
          <w:szCs w:val="24"/>
        </w:rPr>
        <w:t>1.2. Перечень Лицензий и вознаграждение Лицензиата указываются в Спецификации (Приложение №1 к Договору), являющейся неотъемлемой частью Договора.</w:t>
      </w:r>
    </w:p>
    <w:p w14:paraId="780E9108" w14:textId="77777777" w:rsidR="00E76DCE" w:rsidRDefault="00E76DCE" w:rsidP="00E76DCE">
      <w:pPr>
        <w:widowControl w:val="0"/>
        <w:ind w:firstLine="709"/>
        <w:jc w:val="both"/>
        <w:rPr>
          <w:sz w:val="24"/>
          <w:szCs w:val="24"/>
        </w:rPr>
      </w:pPr>
      <w:r>
        <w:rPr>
          <w:sz w:val="24"/>
          <w:szCs w:val="24"/>
        </w:rPr>
        <w:t>1.3. Лицензиат подтверждает и гарантирует, что обладает всеми необходимыми правами на передачу Лицензий Сублицензиару, а также что все риски, связанные с несоблюдением этого условия Лицензиар несет самостоятельно и за свой счет. Лицензиат заверяет, что срок действия его прав на передачу Лицензий не менее срока, на который Лицензии будут переданы Сублицензиату.</w:t>
      </w:r>
    </w:p>
    <w:p w14:paraId="61DED52B" w14:textId="77777777" w:rsidR="00E76DCE" w:rsidRDefault="00E76DCE" w:rsidP="00E76DCE">
      <w:pPr>
        <w:widowControl w:val="0"/>
        <w:ind w:firstLine="709"/>
        <w:jc w:val="both"/>
        <w:rPr>
          <w:sz w:val="24"/>
          <w:szCs w:val="24"/>
        </w:rPr>
      </w:pPr>
      <w:r>
        <w:rPr>
          <w:sz w:val="24"/>
          <w:szCs w:val="24"/>
        </w:rPr>
        <w:t>1.4. Сублицензиат не обязан предоставлять Лицензиату отчеты об использовании Лицензий.</w:t>
      </w:r>
    </w:p>
    <w:p w14:paraId="1605AAB2" w14:textId="77777777" w:rsidR="00E76DCE" w:rsidRDefault="00E76DCE" w:rsidP="00E76DCE">
      <w:pPr>
        <w:widowControl w:val="0"/>
        <w:spacing w:before="240" w:after="240"/>
        <w:jc w:val="center"/>
        <w:rPr>
          <w:b/>
          <w:bCs/>
          <w:sz w:val="24"/>
          <w:szCs w:val="24"/>
        </w:rPr>
      </w:pPr>
      <w:r>
        <w:rPr>
          <w:b/>
          <w:bCs/>
          <w:sz w:val="24"/>
          <w:szCs w:val="24"/>
        </w:rPr>
        <w:t>2. ПРАВА И ОБЯЗАННОСТИ СТОРОН</w:t>
      </w:r>
    </w:p>
    <w:p w14:paraId="7272286E" w14:textId="77777777" w:rsidR="00E76DCE" w:rsidRDefault="00E76DCE" w:rsidP="00E76DCE">
      <w:pPr>
        <w:widowControl w:val="0"/>
        <w:ind w:firstLine="709"/>
        <w:jc w:val="both"/>
        <w:rPr>
          <w:sz w:val="24"/>
          <w:szCs w:val="24"/>
        </w:rPr>
      </w:pPr>
      <w:r>
        <w:rPr>
          <w:sz w:val="24"/>
          <w:szCs w:val="24"/>
        </w:rPr>
        <w:t>2.1. Сублицензиат обязуется:</w:t>
      </w:r>
    </w:p>
    <w:p w14:paraId="208605E4" w14:textId="5619FE2A" w:rsidR="00E76DCE" w:rsidRDefault="00E76DCE" w:rsidP="00E76DCE">
      <w:pPr>
        <w:widowControl w:val="0"/>
        <w:ind w:firstLine="709"/>
        <w:jc w:val="both"/>
        <w:rPr>
          <w:sz w:val="24"/>
          <w:szCs w:val="24"/>
        </w:rPr>
      </w:pPr>
      <w:r>
        <w:rPr>
          <w:sz w:val="24"/>
          <w:szCs w:val="24"/>
        </w:rPr>
        <w:t>• своевремен</w:t>
      </w:r>
      <w:r w:rsidR="0085441C">
        <w:rPr>
          <w:sz w:val="24"/>
          <w:szCs w:val="24"/>
        </w:rPr>
        <w:t>но и полностью оплатить Лицензии</w:t>
      </w:r>
      <w:r>
        <w:rPr>
          <w:sz w:val="24"/>
          <w:szCs w:val="24"/>
        </w:rPr>
        <w:t>, принять и использовать ее в соответствии с настоящим Договором;</w:t>
      </w:r>
    </w:p>
    <w:p w14:paraId="509CAE1B" w14:textId="77777777" w:rsidR="00E76DCE" w:rsidRDefault="00E76DCE" w:rsidP="00E76DCE">
      <w:pPr>
        <w:widowControl w:val="0"/>
        <w:ind w:firstLine="709"/>
        <w:jc w:val="both"/>
        <w:rPr>
          <w:sz w:val="24"/>
          <w:szCs w:val="24"/>
        </w:rPr>
      </w:pPr>
      <w:r>
        <w:rPr>
          <w:sz w:val="24"/>
          <w:szCs w:val="24"/>
        </w:rPr>
        <w:t>• своевременно подписать и отправить Лицензиату по почте (или передать другим способом) предоставленные Лицензиатом универсальные передаточные документы.</w:t>
      </w:r>
    </w:p>
    <w:p w14:paraId="25D01714" w14:textId="77777777" w:rsidR="00E76DCE" w:rsidRDefault="00E76DCE" w:rsidP="00E76DCE">
      <w:pPr>
        <w:widowControl w:val="0"/>
        <w:ind w:firstLine="709"/>
        <w:jc w:val="both"/>
        <w:rPr>
          <w:sz w:val="24"/>
          <w:szCs w:val="24"/>
        </w:rPr>
      </w:pPr>
      <w:r>
        <w:rPr>
          <w:sz w:val="24"/>
          <w:szCs w:val="24"/>
        </w:rPr>
        <w:t xml:space="preserve">2.2. Лицензиат обязуется: </w:t>
      </w:r>
    </w:p>
    <w:p w14:paraId="3B1228DE" w14:textId="485C8E22" w:rsidR="00E76DCE" w:rsidRDefault="00E76DCE" w:rsidP="00E76DCE">
      <w:pPr>
        <w:widowControl w:val="0"/>
        <w:ind w:firstLine="709"/>
        <w:jc w:val="both"/>
        <w:rPr>
          <w:sz w:val="24"/>
          <w:szCs w:val="24"/>
        </w:rPr>
      </w:pPr>
      <w:r>
        <w:rPr>
          <w:sz w:val="24"/>
          <w:szCs w:val="24"/>
        </w:rPr>
        <w:t xml:space="preserve">• своевременно передать </w:t>
      </w:r>
      <w:r w:rsidR="0085441C">
        <w:rPr>
          <w:sz w:val="24"/>
          <w:szCs w:val="24"/>
        </w:rPr>
        <w:t>Лицензии</w:t>
      </w:r>
      <w:r>
        <w:rPr>
          <w:sz w:val="24"/>
          <w:szCs w:val="24"/>
        </w:rPr>
        <w:t xml:space="preserve"> Сублицензиату;</w:t>
      </w:r>
    </w:p>
    <w:p w14:paraId="42B694E1" w14:textId="77777777" w:rsidR="00E76DCE" w:rsidRDefault="00E76DCE" w:rsidP="00E76DCE">
      <w:pPr>
        <w:widowControl w:val="0"/>
        <w:ind w:firstLine="709"/>
        <w:jc w:val="both"/>
        <w:rPr>
          <w:sz w:val="24"/>
          <w:szCs w:val="24"/>
        </w:rPr>
      </w:pPr>
      <w:r>
        <w:rPr>
          <w:sz w:val="24"/>
          <w:szCs w:val="24"/>
        </w:rPr>
        <w:t xml:space="preserve">• своевременно за свой счет отправить Сублицензиату по почте (или передать другим способом) оформленные со своей стороны оригиналы универсальных передаточных документов. </w:t>
      </w:r>
    </w:p>
    <w:p w14:paraId="717A5979" w14:textId="77777777" w:rsidR="00E76DCE" w:rsidRDefault="00E76DCE" w:rsidP="00E76DCE">
      <w:pPr>
        <w:widowControl w:val="0"/>
        <w:spacing w:before="240" w:after="240"/>
        <w:jc w:val="center"/>
        <w:rPr>
          <w:b/>
          <w:bCs/>
          <w:sz w:val="24"/>
          <w:szCs w:val="24"/>
        </w:rPr>
      </w:pPr>
      <w:r>
        <w:rPr>
          <w:sz w:val="24"/>
          <w:szCs w:val="24"/>
        </w:rPr>
        <w:t> </w:t>
      </w:r>
      <w:r>
        <w:rPr>
          <w:b/>
          <w:bCs/>
          <w:sz w:val="24"/>
          <w:szCs w:val="24"/>
        </w:rPr>
        <w:t>3. ЦЕНА ДОГОВОРА И ПОРЯДОК ОПЛАТЫ</w:t>
      </w:r>
    </w:p>
    <w:p w14:paraId="7DC759B6" w14:textId="7ED8FCA0" w:rsidR="00E76DCE" w:rsidRPr="00BF24B3" w:rsidRDefault="00E76DCE" w:rsidP="004F7AD0">
      <w:pPr>
        <w:pStyle w:val="afff3"/>
        <w:widowControl w:val="0"/>
        <w:numPr>
          <w:ilvl w:val="1"/>
          <w:numId w:val="43"/>
        </w:numPr>
        <w:ind w:left="0" w:firstLine="709"/>
        <w:jc w:val="both"/>
        <w:rPr>
          <w:sz w:val="24"/>
          <w:szCs w:val="24"/>
        </w:rPr>
      </w:pPr>
      <w:r>
        <w:rPr>
          <w:sz w:val="24"/>
          <w:szCs w:val="24"/>
        </w:rPr>
        <w:t xml:space="preserve">Цена Договора включает </w:t>
      </w:r>
      <w:r w:rsidRPr="00BF24B3">
        <w:rPr>
          <w:sz w:val="24"/>
          <w:szCs w:val="24"/>
        </w:rPr>
        <w:t xml:space="preserve">стоимость всех </w:t>
      </w:r>
      <w:r>
        <w:rPr>
          <w:sz w:val="24"/>
          <w:szCs w:val="24"/>
        </w:rPr>
        <w:t>Лицензий</w:t>
      </w:r>
      <w:r w:rsidRPr="00BF24B3">
        <w:rPr>
          <w:sz w:val="24"/>
          <w:szCs w:val="24"/>
        </w:rPr>
        <w:t xml:space="preserve"> в рамках настоящего Договора, а также все расходы Поставщика, необходимые для исполнения обязательств по Договору и </w:t>
      </w:r>
      <w:r>
        <w:rPr>
          <w:sz w:val="24"/>
          <w:szCs w:val="24"/>
        </w:rPr>
        <w:t>составляет</w:t>
      </w:r>
      <w:r w:rsidR="0085441C">
        <w:rPr>
          <w:b/>
          <w:sz w:val="24"/>
          <w:szCs w:val="24"/>
        </w:rPr>
        <w:t>______________</w:t>
      </w:r>
      <w:r w:rsidRPr="00BF24B3">
        <w:rPr>
          <w:b/>
          <w:sz w:val="24"/>
          <w:szCs w:val="24"/>
        </w:rPr>
        <w:t xml:space="preserve"> (</w:t>
      </w:r>
      <w:r w:rsidR="0085441C">
        <w:rPr>
          <w:b/>
          <w:sz w:val="24"/>
          <w:szCs w:val="24"/>
        </w:rPr>
        <w:t>_____________________________</w:t>
      </w:r>
      <w:r>
        <w:rPr>
          <w:b/>
          <w:sz w:val="24"/>
          <w:szCs w:val="24"/>
        </w:rPr>
        <w:t xml:space="preserve">) рублей </w:t>
      </w:r>
      <w:r w:rsidR="0085441C">
        <w:rPr>
          <w:b/>
          <w:sz w:val="24"/>
          <w:szCs w:val="24"/>
        </w:rPr>
        <w:t>_______</w:t>
      </w:r>
      <w:r w:rsidRPr="00BF24B3">
        <w:rPr>
          <w:b/>
          <w:sz w:val="24"/>
          <w:szCs w:val="24"/>
        </w:rPr>
        <w:t xml:space="preserve"> копеек</w:t>
      </w:r>
      <w:r>
        <w:rPr>
          <w:sz w:val="24"/>
          <w:szCs w:val="24"/>
        </w:rPr>
        <w:t xml:space="preserve">, сумма </w:t>
      </w:r>
      <w:r w:rsidRPr="000707D1">
        <w:rPr>
          <w:sz w:val="24"/>
          <w:szCs w:val="24"/>
        </w:rPr>
        <w:t xml:space="preserve">НДС </w:t>
      </w:r>
      <w:r>
        <w:rPr>
          <w:sz w:val="24"/>
          <w:szCs w:val="24"/>
        </w:rPr>
        <w:t xml:space="preserve">составляет </w:t>
      </w:r>
      <w:r w:rsidR="0085441C">
        <w:rPr>
          <w:sz w:val="24"/>
          <w:szCs w:val="24"/>
        </w:rPr>
        <w:t>___________________________________</w:t>
      </w:r>
      <w:r>
        <w:rPr>
          <w:sz w:val="24"/>
          <w:szCs w:val="24"/>
        </w:rPr>
        <w:t>.</w:t>
      </w:r>
    </w:p>
    <w:p w14:paraId="63C9848A" w14:textId="4797F1FE" w:rsidR="00E76DCE" w:rsidRDefault="00E76DCE" w:rsidP="004F7AD0">
      <w:pPr>
        <w:pStyle w:val="afff3"/>
        <w:numPr>
          <w:ilvl w:val="1"/>
          <w:numId w:val="43"/>
        </w:numPr>
        <w:ind w:left="0" w:firstLine="709"/>
        <w:jc w:val="both"/>
        <w:rPr>
          <w:bCs/>
          <w:sz w:val="24"/>
          <w:szCs w:val="24"/>
        </w:rPr>
      </w:pPr>
      <w:r>
        <w:rPr>
          <w:bCs/>
          <w:sz w:val="24"/>
          <w:szCs w:val="24"/>
        </w:rPr>
        <w:t xml:space="preserve">В течение </w:t>
      </w:r>
      <w:r w:rsidR="0085441C">
        <w:rPr>
          <w:bCs/>
          <w:sz w:val="24"/>
          <w:szCs w:val="24"/>
        </w:rPr>
        <w:t>3</w:t>
      </w:r>
      <w:r>
        <w:rPr>
          <w:bCs/>
          <w:sz w:val="24"/>
          <w:szCs w:val="24"/>
        </w:rPr>
        <w:t xml:space="preserve"> (</w:t>
      </w:r>
      <w:r w:rsidR="0085441C">
        <w:rPr>
          <w:bCs/>
          <w:sz w:val="24"/>
          <w:szCs w:val="24"/>
        </w:rPr>
        <w:t>Тре</w:t>
      </w:r>
      <w:r>
        <w:rPr>
          <w:bCs/>
          <w:sz w:val="24"/>
          <w:szCs w:val="24"/>
        </w:rPr>
        <w:t>х) дней с даты подписания Договора</w:t>
      </w:r>
      <w:r w:rsidRPr="00621433">
        <w:rPr>
          <w:bCs/>
          <w:sz w:val="24"/>
          <w:szCs w:val="24"/>
        </w:rPr>
        <w:t xml:space="preserve"> Лицензиат выставляет Сублицензиату счет на </w:t>
      </w:r>
      <w:r w:rsidR="0085441C">
        <w:rPr>
          <w:bCs/>
          <w:sz w:val="24"/>
          <w:szCs w:val="24"/>
        </w:rPr>
        <w:t>30</w:t>
      </w:r>
      <w:r w:rsidRPr="00621433">
        <w:rPr>
          <w:bCs/>
          <w:sz w:val="24"/>
          <w:szCs w:val="24"/>
        </w:rPr>
        <w:t xml:space="preserve">% суммы </w:t>
      </w:r>
      <w:r>
        <w:rPr>
          <w:bCs/>
          <w:sz w:val="24"/>
          <w:szCs w:val="24"/>
        </w:rPr>
        <w:t>договора</w:t>
      </w:r>
      <w:r w:rsidRPr="00621433">
        <w:rPr>
          <w:bCs/>
          <w:sz w:val="24"/>
          <w:szCs w:val="24"/>
        </w:rPr>
        <w:t>, который Сублицензиат оплачивает в течении 3-х рабочих дней</w:t>
      </w:r>
      <w:r>
        <w:rPr>
          <w:bCs/>
          <w:sz w:val="24"/>
          <w:szCs w:val="24"/>
        </w:rPr>
        <w:t xml:space="preserve"> с момента выставления счета</w:t>
      </w:r>
      <w:r w:rsidRPr="00621433">
        <w:rPr>
          <w:bCs/>
          <w:sz w:val="24"/>
          <w:szCs w:val="24"/>
        </w:rPr>
        <w:t>.</w:t>
      </w:r>
    </w:p>
    <w:p w14:paraId="2B2B67D4" w14:textId="33CAADCB" w:rsidR="008F07AE" w:rsidRDefault="008F07AE" w:rsidP="004F7AD0">
      <w:pPr>
        <w:pStyle w:val="afff3"/>
        <w:numPr>
          <w:ilvl w:val="1"/>
          <w:numId w:val="43"/>
        </w:numPr>
        <w:ind w:left="0" w:firstLine="709"/>
        <w:jc w:val="both"/>
        <w:rPr>
          <w:bCs/>
          <w:sz w:val="24"/>
          <w:szCs w:val="24"/>
        </w:rPr>
      </w:pPr>
      <w:r>
        <w:rPr>
          <w:bCs/>
          <w:sz w:val="24"/>
          <w:szCs w:val="24"/>
        </w:rPr>
        <w:t xml:space="preserve">Оставшиеся </w:t>
      </w:r>
      <w:r w:rsidRPr="00637D6E">
        <w:rPr>
          <w:bCs/>
          <w:sz w:val="24"/>
          <w:szCs w:val="24"/>
        </w:rPr>
        <w:t>70%</w:t>
      </w:r>
      <w:r>
        <w:rPr>
          <w:bCs/>
          <w:sz w:val="24"/>
          <w:szCs w:val="24"/>
        </w:rPr>
        <w:t xml:space="preserve"> суммы договора Заказчик оплачивает</w:t>
      </w:r>
      <w:r w:rsidRPr="00637D6E">
        <w:rPr>
          <w:bCs/>
          <w:sz w:val="24"/>
          <w:szCs w:val="24"/>
        </w:rPr>
        <w:t xml:space="preserve"> в течении 10 рабочих дней с даты фактической передачи лицензий на программное обеспечение</w:t>
      </w:r>
      <w:r>
        <w:rPr>
          <w:bCs/>
          <w:sz w:val="24"/>
          <w:szCs w:val="24"/>
        </w:rPr>
        <w:t xml:space="preserve"> на основании выставленного счета</w:t>
      </w:r>
      <w:r w:rsidRPr="00637D6E">
        <w:rPr>
          <w:bCs/>
          <w:sz w:val="24"/>
          <w:szCs w:val="24"/>
        </w:rPr>
        <w:t>.</w:t>
      </w:r>
    </w:p>
    <w:p w14:paraId="44EE91DA" w14:textId="77777777" w:rsidR="00E76DCE" w:rsidRDefault="00E76DCE" w:rsidP="004F7AD0">
      <w:pPr>
        <w:pStyle w:val="afff3"/>
        <w:widowControl w:val="0"/>
        <w:numPr>
          <w:ilvl w:val="1"/>
          <w:numId w:val="43"/>
        </w:numPr>
        <w:ind w:left="1418" w:hanging="709"/>
        <w:jc w:val="both"/>
        <w:rPr>
          <w:bCs/>
          <w:sz w:val="24"/>
          <w:szCs w:val="24"/>
        </w:rPr>
      </w:pPr>
      <w:r w:rsidRPr="00177394">
        <w:rPr>
          <w:bCs/>
          <w:sz w:val="24"/>
          <w:szCs w:val="24"/>
        </w:rPr>
        <w:t>Форма оплаты по Договору – безналичная, в российских рублях.</w:t>
      </w:r>
    </w:p>
    <w:p w14:paraId="0F5E2B5E" w14:textId="77777777" w:rsidR="00E76DCE" w:rsidRPr="008C0BA4" w:rsidRDefault="00E76DCE" w:rsidP="00E76DCE">
      <w:pPr>
        <w:widowControl w:val="0"/>
        <w:ind w:firstLine="709"/>
        <w:jc w:val="both"/>
        <w:rPr>
          <w:bCs/>
          <w:sz w:val="24"/>
          <w:szCs w:val="24"/>
        </w:rPr>
      </w:pPr>
      <w:r>
        <w:rPr>
          <w:bCs/>
          <w:sz w:val="24"/>
          <w:szCs w:val="24"/>
        </w:rPr>
        <w:t xml:space="preserve">3.5.    </w:t>
      </w:r>
      <w:r w:rsidRPr="008C0BA4">
        <w:rPr>
          <w:bCs/>
          <w:sz w:val="24"/>
          <w:szCs w:val="24"/>
        </w:rPr>
        <w:t>Моментом исполнения обязательств Заказчика по оплате считается момент списания денежных средств с банковского расчетного счета Заказчика.</w:t>
      </w:r>
    </w:p>
    <w:p w14:paraId="2AB28074" w14:textId="77777777" w:rsidR="00E76DCE" w:rsidRDefault="00E76DCE" w:rsidP="00E76DCE">
      <w:pPr>
        <w:widowControl w:val="0"/>
        <w:spacing w:before="240" w:after="240"/>
        <w:jc w:val="center"/>
        <w:rPr>
          <w:b/>
          <w:bCs/>
          <w:sz w:val="24"/>
          <w:szCs w:val="24"/>
        </w:rPr>
      </w:pPr>
      <w:r>
        <w:rPr>
          <w:b/>
          <w:bCs/>
          <w:sz w:val="24"/>
          <w:szCs w:val="24"/>
        </w:rPr>
        <w:t>4. ПОРЯДОК ПЕРЕДАЧИ ПРАВ</w:t>
      </w:r>
    </w:p>
    <w:p w14:paraId="1CF6AAAC" w14:textId="77777777" w:rsidR="00E76DCE" w:rsidRPr="002921B7" w:rsidRDefault="00E76DCE" w:rsidP="004F7AD0">
      <w:pPr>
        <w:pStyle w:val="afff3"/>
        <w:widowControl w:val="0"/>
        <w:numPr>
          <w:ilvl w:val="1"/>
          <w:numId w:val="44"/>
        </w:numPr>
        <w:ind w:left="0" w:firstLine="709"/>
        <w:jc w:val="both"/>
        <w:rPr>
          <w:sz w:val="24"/>
          <w:szCs w:val="24"/>
        </w:rPr>
      </w:pPr>
      <w:r w:rsidRPr="002921B7">
        <w:rPr>
          <w:sz w:val="24"/>
          <w:szCs w:val="24"/>
        </w:rPr>
        <w:t>Передача Лицензий осуществляется передачей Сублицензиату кода на использование программных средств.</w:t>
      </w:r>
    </w:p>
    <w:p w14:paraId="3DFE5BBB" w14:textId="77777777" w:rsidR="00E76DCE" w:rsidRPr="002921B7" w:rsidRDefault="00E76DCE" w:rsidP="004F7AD0">
      <w:pPr>
        <w:pStyle w:val="afff3"/>
        <w:widowControl w:val="0"/>
        <w:numPr>
          <w:ilvl w:val="1"/>
          <w:numId w:val="44"/>
        </w:numPr>
        <w:ind w:left="0" w:firstLine="709"/>
        <w:jc w:val="both"/>
        <w:rPr>
          <w:sz w:val="24"/>
          <w:szCs w:val="24"/>
        </w:rPr>
      </w:pPr>
      <w:r w:rsidRPr="002921B7">
        <w:rPr>
          <w:sz w:val="24"/>
          <w:szCs w:val="24"/>
        </w:rPr>
        <w:t xml:space="preserve">При наличии у Сублицензиата каких-либо претензий, связанных с передачей Лицензии, он имеет право заявить их в письменном виде в течение 3 рабочих дней с момента передачи Лицензии. </w:t>
      </w:r>
    </w:p>
    <w:p w14:paraId="6211E734" w14:textId="7DEC1CA3" w:rsidR="00E76DCE" w:rsidRPr="00844068" w:rsidRDefault="00E76DCE" w:rsidP="004F7AD0">
      <w:pPr>
        <w:pStyle w:val="afff3"/>
        <w:widowControl w:val="0"/>
        <w:numPr>
          <w:ilvl w:val="1"/>
          <w:numId w:val="44"/>
        </w:numPr>
        <w:ind w:left="0" w:firstLine="709"/>
        <w:jc w:val="both"/>
        <w:rPr>
          <w:sz w:val="24"/>
          <w:szCs w:val="24"/>
        </w:rPr>
      </w:pPr>
      <w:r w:rsidRPr="00844068">
        <w:rPr>
          <w:sz w:val="24"/>
          <w:szCs w:val="24"/>
        </w:rPr>
        <w:t>Лицензиат обязуется передать Лицензию Суб</w:t>
      </w:r>
      <w:r>
        <w:rPr>
          <w:sz w:val="24"/>
          <w:szCs w:val="24"/>
        </w:rPr>
        <w:t>лицензиату в срок, не позднее 3 (Трех</w:t>
      </w:r>
      <w:r w:rsidRPr="00844068">
        <w:rPr>
          <w:sz w:val="24"/>
          <w:szCs w:val="24"/>
        </w:rPr>
        <w:t xml:space="preserve">) дней с момента </w:t>
      </w:r>
      <w:r>
        <w:rPr>
          <w:sz w:val="24"/>
          <w:szCs w:val="24"/>
        </w:rPr>
        <w:t xml:space="preserve">получения </w:t>
      </w:r>
      <w:r w:rsidR="008F07AE">
        <w:rPr>
          <w:sz w:val="24"/>
          <w:szCs w:val="24"/>
        </w:rPr>
        <w:t>пред</w:t>
      </w:r>
      <w:r>
        <w:rPr>
          <w:sz w:val="24"/>
          <w:szCs w:val="24"/>
        </w:rPr>
        <w:t>оплаты</w:t>
      </w:r>
      <w:r w:rsidRPr="00844068">
        <w:rPr>
          <w:sz w:val="24"/>
          <w:szCs w:val="24"/>
        </w:rPr>
        <w:t>.</w:t>
      </w:r>
    </w:p>
    <w:p w14:paraId="63DFA0A9" w14:textId="77777777" w:rsidR="00E76DCE" w:rsidRPr="00433A3B" w:rsidRDefault="00E76DCE" w:rsidP="00E76DCE">
      <w:pPr>
        <w:widowControl w:val="0"/>
        <w:ind w:firstLine="709"/>
        <w:jc w:val="both"/>
        <w:rPr>
          <w:color w:val="FF0000"/>
          <w:sz w:val="24"/>
          <w:szCs w:val="24"/>
        </w:rPr>
      </w:pPr>
    </w:p>
    <w:p w14:paraId="15236D61" w14:textId="77777777" w:rsidR="00E76DCE" w:rsidRDefault="00E76DCE" w:rsidP="00E76DCE">
      <w:pPr>
        <w:widowControl w:val="0"/>
        <w:ind w:firstLine="709"/>
        <w:jc w:val="center"/>
        <w:rPr>
          <w:b/>
          <w:bCs/>
          <w:sz w:val="24"/>
          <w:szCs w:val="24"/>
        </w:rPr>
      </w:pPr>
      <w:r>
        <w:rPr>
          <w:b/>
          <w:bCs/>
          <w:sz w:val="24"/>
          <w:szCs w:val="24"/>
        </w:rPr>
        <w:t>5. ОТВЕТСТВЕННОСТЬ СТОРОН</w:t>
      </w:r>
    </w:p>
    <w:p w14:paraId="0B27F0FE" w14:textId="77777777" w:rsidR="00E76DCE" w:rsidRDefault="00E76DCE" w:rsidP="00E76DCE">
      <w:pPr>
        <w:widowControl w:val="0"/>
        <w:ind w:firstLine="284"/>
        <w:jc w:val="center"/>
        <w:rPr>
          <w:b/>
          <w:bCs/>
          <w:sz w:val="24"/>
          <w:szCs w:val="24"/>
        </w:rPr>
      </w:pPr>
    </w:p>
    <w:p w14:paraId="1654F015" w14:textId="77777777" w:rsidR="00E76DCE" w:rsidRPr="00DF332B" w:rsidRDefault="00E76DCE" w:rsidP="004F7AD0">
      <w:pPr>
        <w:pStyle w:val="afff3"/>
        <w:widowControl w:val="0"/>
        <w:numPr>
          <w:ilvl w:val="1"/>
          <w:numId w:val="45"/>
        </w:numPr>
        <w:ind w:left="0" w:firstLine="284"/>
        <w:jc w:val="both"/>
        <w:rPr>
          <w:sz w:val="24"/>
          <w:szCs w:val="24"/>
        </w:rPr>
      </w:pPr>
      <w:r w:rsidRPr="00DF332B">
        <w:rPr>
          <w:sz w:val="24"/>
          <w:szCs w:val="24"/>
        </w:rPr>
        <w:t>В случае нарушения своих обязательств по настоящему Договору в части оплаты, Сублицензиат, по требованию Лицензиата, выплачивает Лицензиату пени в размере 0,1% от цены Договора за каждый день просрочки, но всего не более 8% цены Договора.</w:t>
      </w:r>
    </w:p>
    <w:p w14:paraId="538B04C2" w14:textId="77777777" w:rsidR="00E76DCE" w:rsidRPr="00DF332B" w:rsidRDefault="00E76DCE" w:rsidP="004F7AD0">
      <w:pPr>
        <w:pStyle w:val="afff3"/>
        <w:widowControl w:val="0"/>
        <w:numPr>
          <w:ilvl w:val="1"/>
          <w:numId w:val="45"/>
        </w:numPr>
        <w:ind w:left="0" w:firstLine="284"/>
        <w:jc w:val="both"/>
        <w:rPr>
          <w:sz w:val="24"/>
          <w:szCs w:val="24"/>
        </w:rPr>
      </w:pPr>
      <w:r w:rsidRPr="00DF332B">
        <w:rPr>
          <w:sz w:val="24"/>
          <w:szCs w:val="24"/>
        </w:rPr>
        <w:t>В случае нарушения своих обязательств, в части передачи Лицензии, Лицензиат выплачивает Сублицензиату пени в размере 0,1% (ноль целых одна десятая процента) от цены Договора за каждый день просрочки, но всего не более 8% цены Договора.</w:t>
      </w:r>
    </w:p>
    <w:p w14:paraId="174269FC" w14:textId="77777777" w:rsidR="00E76DCE" w:rsidRPr="002921B7" w:rsidRDefault="00E76DCE" w:rsidP="004F7AD0">
      <w:pPr>
        <w:pStyle w:val="afff3"/>
        <w:widowControl w:val="0"/>
        <w:numPr>
          <w:ilvl w:val="1"/>
          <w:numId w:val="45"/>
        </w:numPr>
        <w:ind w:left="0" w:firstLine="284"/>
        <w:jc w:val="both"/>
        <w:rPr>
          <w:sz w:val="24"/>
          <w:szCs w:val="24"/>
        </w:rPr>
      </w:pPr>
      <w:r w:rsidRPr="002921B7">
        <w:rPr>
          <w:sz w:val="24"/>
          <w:szCs w:val="24"/>
        </w:rPr>
        <w:t>Уплата пени не освобождает Стороны от выполнения обязательств по настоящему Договору.</w:t>
      </w:r>
    </w:p>
    <w:p w14:paraId="69E8A46A" w14:textId="77777777" w:rsidR="00E76DCE" w:rsidRPr="00DF332B" w:rsidRDefault="00E76DCE" w:rsidP="004F7AD0">
      <w:pPr>
        <w:pStyle w:val="afff3"/>
        <w:widowControl w:val="0"/>
        <w:numPr>
          <w:ilvl w:val="1"/>
          <w:numId w:val="45"/>
        </w:numPr>
        <w:ind w:left="0" w:firstLine="284"/>
        <w:jc w:val="both"/>
        <w:rPr>
          <w:sz w:val="24"/>
          <w:szCs w:val="24"/>
        </w:rPr>
      </w:pPr>
      <w:r w:rsidRPr="00DF332B">
        <w:rPr>
          <w:sz w:val="24"/>
          <w:szCs w:val="24"/>
        </w:rPr>
        <w:t>Лицензиат гарантирует что владеет и передает Лицензию на законных основаниях, а также несет все риски, связанные с законностью владения и передачи им Лицензии третьим лицам на протяжении всего срока действия Договора. Все споры и претензии, связанные с неправомерной передачей Лицензий</w:t>
      </w:r>
      <w:r>
        <w:rPr>
          <w:sz w:val="24"/>
          <w:szCs w:val="24"/>
        </w:rPr>
        <w:t xml:space="preserve"> Лицензиар берет на себя и самостоятельно, не привлекая Сублицензиата, разрешает возможные спорные ситуации</w:t>
      </w:r>
      <w:r w:rsidRPr="00DF332B">
        <w:rPr>
          <w:sz w:val="24"/>
          <w:szCs w:val="24"/>
        </w:rPr>
        <w:t>.</w:t>
      </w:r>
    </w:p>
    <w:p w14:paraId="1CF8555F" w14:textId="77777777" w:rsidR="00E76DCE" w:rsidRDefault="00E76DCE" w:rsidP="00E76DCE">
      <w:pPr>
        <w:widowControl w:val="0"/>
        <w:autoSpaceDE w:val="0"/>
        <w:spacing w:before="240" w:after="240"/>
        <w:jc w:val="center"/>
        <w:rPr>
          <w:b/>
          <w:sz w:val="24"/>
          <w:szCs w:val="24"/>
          <w:lang w:eastAsia="ar-SA"/>
        </w:rPr>
      </w:pPr>
      <w:r>
        <w:rPr>
          <w:b/>
          <w:sz w:val="24"/>
          <w:szCs w:val="24"/>
          <w:lang w:eastAsia="ar-SA"/>
        </w:rPr>
        <w:t>6. КОНФИДЕНЦИАЛЬНОСТЬ</w:t>
      </w:r>
    </w:p>
    <w:p w14:paraId="7DEFCF56" w14:textId="77777777" w:rsidR="00E76DCE" w:rsidRDefault="00E76DCE" w:rsidP="00E76DCE">
      <w:pPr>
        <w:widowControl w:val="0"/>
        <w:autoSpaceDE w:val="0"/>
        <w:ind w:firstLine="709"/>
        <w:jc w:val="both"/>
        <w:rPr>
          <w:sz w:val="24"/>
          <w:szCs w:val="24"/>
          <w:lang w:eastAsia="ar-SA"/>
        </w:rPr>
      </w:pPr>
      <w:r>
        <w:rPr>
          <w:sz w:val="24"/>
          <w:szCs w:val="24"/>
          <w:lang w:eastAsia="ar-SA"/>
        </w:rPr>
        <w:t>6.1. Лицензиат признает, что во время исполнения им настоящего Договора ему станет известна конфиденциальная информация, связанная как с деятельностью Сублицензиата, так и третьих лиц, в интересах которых действует Сублицензиат, включая, но не ограничиваясь: финансовая информация, информация о правах собственности, «ноу-хау», список контрагентов и партнеров Сублицензиата, планы и стратегии, цели и любая другая информация, касающаяся деятельности Сублицензиата («Конфиденциальная информация»).</w:t>
      </w:r>
    </w:p>
    <w:p w14:paraId="73F20E6D" w14:textId="77777777" w:rsidR="00E76DCE" w:rsidRDefault="00E76DCE" w:rsidP="00E76DCE">
      <w:pPr>
        <w:widowControl w:val="0"/>
        <w:autoSpaceDE w:val="0"/>
        <w:ind w:firstLine="709"/>
        <w:jc w:val="both"/>
        <w:rPr>
          <w:sz w:val="24"/>
          <w:szCs w:val="24"/>
          <w:lang w:eastAsia="ar-SA"/>
        </w:rPr>
      </w:pPr>
      <w:r>
        <w:rPr>
          <w:sz w:val="24"/>
          <w:szCs w:val="24"/>
          <w:lang w:eastAsia="ar-SA"/>
        </w:rPr>
        <w:t>6.2. Лицензиат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82052ED" w14:textId="77777777" w:rsidR="00E76DCE" w:rsidRDefault="00E76DCE" w:rsidP="00E76DCE">
      <w:pPr>
        <w:widowControl w:val="0"/>
        <w:autoSpaceDE w:val="0"/>
        <w:ind w:firstLine="709"/>
        <w:jc w:val="both"/>
        <w:rPr>
          <w:sz w:val="24"/>
          <w:szCs w:val="24"/>
          <w:lang w:eastAsia="ar-SA"/>
        </w:rPr>
      </w:pPr>
      <w:r>
        <w:rPr>
          <w:sz w:val="24"/>
          <w:szCs w:val="24"/>
          <w:lang w:eastAsia="ar-SA"/>
        </w:rPr>
        <w:t xml:space="preserve">(1) разглашение Конфиденциальной информации с письменного согласия Сублицензиата; </w:t>
      </w:r>
    </w:p>
    <w:p w14:paraId="7B1A1427" w14:textId="77777777" w:rsidR="00E76DCE" w:rsidRPr="002354A8" w:rsidRDefault="00E76DCE" w:rsidP="00E76DCE">
      <w:pPr>
        <w:widowControl w:val="0"/>
        <w:autoSpaceDE w:val="0"/>
        <w:ind w:firstLine="709"/>
        <w:jc w:val="both"/>
        <w:rPr>
          <w:sz w:val="24"/>
          <w:szCs w:val="24"/>
          <w:lang w:eastAsia="ar-SA"/>
        </w:rPr>
      </w:pPr>
      <w:r>
        <w:rPr>
          <w:sz w:val="24"/>
          <w:szCs w:val="24"/>
          <w:lang w:eastAsia="ar-SA"/>
        </w:rPr>
        <w:t xml:space="preserve">(2) сведения, составляющие Конфиденциальную информацию, стали общеизвестными не по вине Лицензиата; </w:t>
      </w:r>
    </w:p>
    <w:p w14:paraId="32841601" w14:textId="77777777" w:rsidR="00E76DCE" w:rsidRDefault="00E76DCE" w:rsidP="00E76DCE">
      <w:pPr>
        <w:widowControl w:val="0"/>
        <w:autoSpaceDE w:val="0"/>
        <w:ind w:firstLine="709"/>
        <w:jc w:val="both"/>
        <w:rPr>
          <w:sz w:val="24"/>
          <w:szCs w:val="24"/>
          <w:lang w:eastAsia="ar-SA"/>
        </w:rPr>
      </w:pPr>
      <w:r>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04CE554" w14:textId="77777777" w:rsidR="00E76DCE" w:rsidRDefault="00E76DCE" w:rsidP="00E76DCE">
      <w:pPr>
        <w:widowControl w:val="0"/>
        <w:autoSpaceDE w:val="0"/>
        <w:ind w:firstLine="709"/>
        <w:jc w:val="both"/>
        <w:rPr>
          <w:sz w:val="24"/>
          <w:szCs w:val="24"/>
          <w:lang w:eastAsia="ar-SA"/>
        </w:rPr>
      </w:pPr>
      <w:r>
        <w:rPr>
          <w:sz w:val="24"/>
          <w:szCs w:val="24"/>
          <w:lang w:eastAsia="ar-SA"/>
        </w:rPr>
        <w:t>В случае если от Лицензиата требуется разгласить сведения, составляющие Конфиденциальную информацию, компетентным государственным органам или в суде, или в иных случаях, то Лицензиат обязан незамедлительно уведомить об этом Сублицензиата.</w:t>
      </w:r>
    </w:p>
    <w:p w14:paraId="71068D7F" w14:textId="77777777" w:rsidR="00E76DCE" w:rsidRDefault="00E76DCE" w:rsidP="00E76DCE">
      <w:pPr>
        <w:widowControl w:val="0"/>
        <w:autoSpaceDE w:val="0"/>
        <w:ind w:firstLine="709"/>
        <w:jc w:val="both"/>
        <w:rPr>
          <w:sz w:val="24"/>
          <w:szCs w:val="24"/>
          <w:lang w:eastAsia="ar-SA"/>
        </w:rPr>
      </w:pPr>
      <w:r>
        <w:rPr>
          <w:sz w:val="24"/>
          <w:szCs w:val="24"/>
          <w:lang w:eastAsia="ar-SA"/>
        </w:rPr>
        <w:t>6.3. После прекращения действия настоящего Договора Лицензиат должен незамедлительно предоставить Сублицензиату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36F3401" w14:textId="77777777" w:rsidR="00E76DCE" w:rsidRDefault="00E76DCE" w:rsidP="00E76DCE">
      <w:pPr>
        <w:widowControl w:val="0"/>
        <w:autoSpaceDE w:val="0"/>
        <w:spacing w:before="240" w:after="240"/>
        <w:jc w:val="center"/>
        <w:rPr>
          <w:b/>
          <w:bCs/>
          <w:sz w:val="24"/>
          <w:szCs w:val="24"/>
          <w:lang w:eastAsia="ar-SA"/>
        </w:rPr>
      </w:pPr>
      <w:r>
        <w:rPr>
          <w:b/>
          <w:bCs/>
          <w:sz w:val="24"/>
          <w:szCs w:val="24"/>
          <w:lang w:eastAsia="ar-SA"/>
        </w:rPr>
        <w:t>7. ГАРАНТИИ И ЗАВЕРЕНИЯ СТОРОН</w:t>
      </w:r>
    </w:p>
    <w:p w14:paraId="7C2ACF5E" w14:textId="77777777" w:rsidR="00E76DCE" w:rsidRDefault="00E76DCE" w:rsidP="00E76DCE">
      <w:pPr>
        <w:widowControl w:val="0"/>
        <w:tabs>
          <w:tab w:val="left" w:pos="0"/>
          <w:tab w:val="left" w:pos="180"/>
        </w:tabs>
        <w:ind w:firstLine="709"/>
        <w:jc w:val="both"/>
        <w:rPr>
          <w:color w:val="000000"/>
          <w:sz w:val="24"/>
          <w:szCs w:val="24"/>
        </w:rPr>
      </w:pPr>
      <w:r>
        <w:rPr>
          <w:sz w:val="24"/>
          <w:szCs w:val="24"/>
        </w:rPr>
        <w:t xml:space="preserve">7.1. </w:t>
      </w:r>
      <w:r>
        <w:rPr>
          <w:color w:val="000000"/>
          <w:sz w:val="24"/>
          <w:szCs w:val="24"/>
        </w:rPr>
        <w:t>Лицензиат гарантирует и заверяет Сублицензиата, что:</w:t>
      </w:r>
    </w:p>
    <w:p w14:paraId="11625485" w14:textId="77777777" w:rsidR="00E76DCE" w:rsidRDefault="00E76DCE" w:rsidP="00E76DCE">
      <w:pPr>
        <w:widowControl w:val="0"/>
        <w:shd w:val="clear" w:color="auto" w:fill="FFFFFF"/>
        <w:tabs>
          <w:tab w:val="left" w:pos="0"/>
          <w:tab w:val="left" w:pos="1276"/>
        </w:tabs>
        <w:autoSpaceDE w:val="0"/>
        <w:ind w:firstLine="709"/>
        <w:jc w:val="both"/>
        <w:rPr>
          <w:color w:val="000000"/>
          <w:sz w:val="24"/>
          <w:szCs w:val="24"/>
          <w:lang w:eastAsia="ar-SA"/>
        </w:rPr>
      </w:pPr>
      <w:r>
        <w:rPr>
          <w:sz w:val="24"/>
          <w:szCs w:val="24"/>
          <w:lang w:eastAsia="ar-SA"/>
        </w:rPr>
        <w:t>(</w:t>
      </w:r>
      <w:r>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451201A" w14:textId="77777777" w:rsidR="00E76DCE" w:rsidRDefault="00E76DCE" w:rsidP="00E76DCE">
      <w:pPr>
        <w:widowControl w:val="0"/>
        <w:shd w:val="clear" w:color="auto" w:fill="FFFFFF"/>
        <w:tabs>
          <w:tab w:val="left" w:pos="0"/>
          <w:tab w:val="left" w:pos="1418"/>
        </w:tabs>
        <w:autoSpaceDE w:val="0"/>
        <w:ind w:firstLine="709"/>
        <w:jc w:val="both"/>
        <w:rPr>
          <w:color w:val="000000"/>
          <w:sz w:val="24"/>
          <w:szCs w:val="24"/>
          <w:lang w:eastAsia="ar-SA"/>
        </w:rPr>
      </w:pPr>
      <w:r>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Лицензиата; </w:t>
      </w:r>
    </w:p>
    <w:p w14:paraId="3749383F" w14:textId="77777777" w:rsidR="00E76DCE" w:rsidRDefault="00E76DCE" w:rsidP="00E76DCE">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Лицензиата;</w:t>
      </w:r>
    </w:p>
    <w:p w14:paraId="0EFFA893" w14:textId="77777777" w:rsidR="00E76DCE" w:rsidRDefault="00E76DCE" w:rsidP="00E76DCE">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(4) не существует законодательных, подзаконных нормативных и индивидуальных актов, локальных документов Лицензиата, а также решений органов управления Лицензиата, запрещающих Лицензиату или ограничивающих Лицензиата заключать и исполнять настоящий Договор;</w:t>
      </w:r>
    </w:p>
    <w:p w14:paraId="00F2C129" w14:textId="77777777" w:rsidR="00E76DCE" w:rsidRDefault="00E76DCE" w:rsidP="00E76DCE">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(5) лицо, подписывающее (заключающее) настоящий Договор от имени и по поручению 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BE8E662" w14:textId="77777777" w:rsidR="00E76DCE" w:rsidRDefault="00E76DCE" w:rsidP="00E76DCE">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(6)  имеет все необходимые ресурсы, персонал и опыт работы для оказания услуг по настоящему Договору.</w:t>
      </w:r>
    </w:p>
    <w:p w14:paraId="30DB290D" w14:textId="77777777" w:rsidR="00E76DCE" w:rsidRPr="001278F8" w:rsidRDefault="00E76DCE" w:rsidP="004F7AD0">
      <w:pPr>
        <w:pStyle w:val="afff3"/>
        <w:widowControl w:val="0"/>
        <w:numPr>
          <w:ilvl w:val="1"/>
          <w:numId w:val="46"/>
        </w:numPr>
        <w:shd w:val="clear" w:color="auto" w:fill="FFFFFF"/>
        <w:tabs>
          <w:tab w:val="left" w:pos="0"/>
        </w:tabs>
        <w:autoSpaceDE w:val="0"/>
        <w:jc w:val="both"/>
        <w:rPr>
          <w:color w:val="000000"/>
          <w:sz w:val="24"/>
          <w:szCs w:val="24"/>
        </w:rPr>
      </w:pPr>
      <w:r w:rsidRPr="001278F8">
        <w:rPr>
          <w:color w:val="000000"/>
          <w:sz w:val="24"/>
          <w:szCs w:val="24"/>
        </w:rPr>
        <w:t>Сублицензиат гарантирует и заверяет Лицензиата, что:</w:t>
      </w:r>
    </w:p>
    <w:p w14:paraId="62C2A8DE"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0D541FC"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Сублицензиата; </w:t>
      </w:r>
    </w:p>
    <w:p w14:paraId="70514B9E"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Сублицензиата;</w:t>
      </w:r>
    </w:p>
    <w:p w14:paraId="79CEDBE3"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(4) не существует законодательных, подзаконных нормативных и индивидуальных актов, локальных документов Сублицензиата, а также решений органов управления Сублицензиата, запрещающих Сублицензиату или ограничивающих Сублицензиата заключать и исполнять настоящий Договор;</w:t>
      </w:r>
    </w:p>
    <w:p w14:paraId="0FD69E76"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(5) лицо, подписывающее (заключающее) настоящий Договор от имени и по поручению Сублицензиата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789C63F"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7.3.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B872D43"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BE03D07"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4921FA3"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(3) Лицензиат предоставит Сублицензиату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4D4B836" w14:textId="77777777" w:rsidR="00E76DCE" w:rsidRDefault="00E76DCE" w:rsidP="00E76DCE">
      <w:pPr>
        <w:widowControl w:val="0"/>
        <w:shd w:val="clear" w:color="auto" w:fill="FFFFFF"/>
        <w:tabs>
          <w:tab w:val="left" w:pos="0"/>
          <w:tab w:val="left" w:pos="1418"/>
        </w:tabs>
        <w:autoSpaceDE w:val="0"/>
        <w:ind w:firstLine="709"/>
        <w:jc w:val="both"/>
        <w:rPr>
          <w:color w:val="000000"/>
          <w:sz w:val="24"/>
          <w:szCs w:val="24"/>
          <w:lang w:eastAsia="ar-SA"/>
        </w:rPr>
      </w:pPr>
      <w:r>
        <w:rPr>
          <w:color w:val="000000"/>
          <w:sz w:val="24"/>
          <w:szCs w:val="24"/>
          <w:lang w:eastAsia="ar-SA"/>
        </w:rPr>
        <w:t xml:space="preserve">7.4.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Pr>
          <w:color w:val="000000"/>
          <w:sz w:val="24"/>
          <w:szCs w:val="24"/>
          <w:lang w:eastAsia="ar-SA"/>
        </w:rPr>
        <w:t>подтверждающие гарантии</w:t>
      </w:r>
      <w:proofErr w:type="gramEnd"/>
      <w:r>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0FABBD2C" w14:textId="77777777" w:rsidR="00E76DCE" w:rsidRDefault="00E76DCE" w:rsidP="00E76DCE">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7.5.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A84F463" w14:textId="77777777" w:rsidR="00E76DCE" w:rsidRDefault="00E76DCE" w:rsidP="00E76DCE">
      <w:pPr>
        <w:widowControl w:val="0"/>
        <w:autoSpaceDE w:val="0"/>
        <w:ind w:firstLine="709"/>
        <w:jc w:val="both"/>
        <w:rPr>
          <w:color w:val="000000"/>
          <w:sz w:val="24"/>
          <w:szCs w:val="24"/>
          <w:lang w:eastAsia="ar-SA"/>
        </w:rPr>
      </w:pPr>
      <w:r>
        <w:rPr>
          <w:color w:val="000000"/>
          <w:sz w:val="24"/>
          <w:szCs w:val="24"/>
          <w:lang w:eastAsia="ar-SA"/>
        </w:rPr>
        <w:t>7.6.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9A044AB" w14:textId="77777777" w:rsidR="00E76DCE" w:rsidRDefault="00E76DCE" w:rsidP="004F7AD0">
      <w:pPr>
        <w:widowControl w:val="0"/>
        <w:numPr>
          <w:ilvl w:val="0"/>
          <w:numId w:val="46"/>
        </w:numPr>
        <w:autoSpaceDE w:val="0"/>
        <w:spacing w:before="240" w:after="240"/>
        <w:jc w:val="center"/>
        <w:rPr>
          <w:b/>
          <w:sz w:val="24"/>
          <w:szCs w:val="24"/>
        </w:rPr>
      </w:pPr>
      <w:r>
        <w:rPr>
          <w:b/>
          <w:sz w:val="24"/>
          <w:szCs w:val="24"/>
        </w:rPr>
        <w:t>АНТИКОРРУПЦИОННЫЕ УСЛОВИЯ</w:t>
      </w:r>
    </w:p>
    <w:p w14:paraId="447731A2" w14:textId="77777777" w:rsidR="00E76DCE" w:rsidRDefault="00E76DCE" w:rsidP="00E76DCE">
      <w:pPr>
        <w:widowControl w:val="0"/>
        <w:autoSpaceDE w:val="0"/>
        <w:ind w:firstLine="709"/>
        <w:jc w:val="both"/>
        <w:rPr>
          <w:sz w:val="24"/>
          <w:szCs w:val="24"/>
          <w:lang w:eastAsia="ar-SA"/>
        </w:rPr>
      </w:pPr>
      <w:r>
        <w:rPr>
          <w:sz w:val="24"/>
          <w:szCs w:val="24"/>
          <w:lang w:eastAsia="ar-SA"/>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B7E1B4" w14:textId="77777777" w:rsidR="00E76DCE" w:rsidRDefault="00E76DCE" w:rsidP="00E76DCE">
      <w:pPr>
        <w:widowControl w:val="0"/>
        <w:autoSpaceDE w:val="0"/>
        <w:ind w:firstLine="709"/>
        <w:jc w:val="both"/>
        <w:rPr>
          <w:sz w:val="24"/>
          <w:szCs w:val="24"/>
          <w:lang w:eastAsia="ar-SA"/>
        </w:rPr>
      </w:pPr>
      <w:r>
        <w:rPr>
          <w:sz w:val="24"/>
          <w:szCs w:val="24"/>
          <w:lang w:eastAsia="ar-SA"/>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5A85AA" w14:textId="77777777" w:rsidR="00E76DCE" w:rsidRDefault="00E76DCE" w:rsidP="00E76DCE">
      <w:pPr>
        <w:widowControl w:val="0"/>
        <w:autoSpaceDE w:val="0"/>
        <w:ind w:firstLine="709"/>
        <w:jc w:val="both"/>
        <w:rPr>
          <w:sz w:val="24"/>
          <w:szCs w:val="24"/>
          <w:lang w:eastAsia="ar-SA"/>
        </w:rPr>
      </w:pPr>
      <w:r>
        <w:rPr>
          <w:sz w:val="24"/>
          <w:szCs w:val="24"/>
          <w:lang w:eastAsia="ar-SA"/>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sz w:val="24"/>
          <w:szCs w:val="24"/>
          <w:lang w:val="en-US" w:eastAsia="ar-SA"/>
        </w:rPr>
        <w:t> </w:t>
      </w:r>
      <w:r>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53C6AB57" w14:textId="77777777" w:rsidR="00E76DCE" w:rsidRDefault="00E76DCE" w:rsidP="00E76DCE">
      <w:pPr>
        <w:widowControl w:val="0"/>
        <w:autoSpaceDE w:val="0"/>
        <w:ind w:firstLine="709"/>
        <w:jc w:val="both"/>
        <w:rPr>
          <w:sz w:val="24"/>
          <w:szCs w:val="24"/>
          <w:lang w:eastAsia="ar-SA"/>
        </w:rPr>
      </w:pPr>
      <w:r>
        <w:rPr>
          <w:sz w:val="24"/>
          <w:szCs w:val="24"/>
          <w:lang w:eastAsia="ar-SA"/>
        </w:rPr>
        <w:t>Под действиями работника, осуществляемыми в пользу стимулирующей его Стороны, понимаются:</w:t>
      </w:r>
    </w:p>
    <w:p w14:paraId="07A8079E" w14:textId="77777777" w:rsidR="00E76DCE" w:rsidRDefault="00E76DCE" w:rsidP="004F7AD0">
      <w:pPr>
        <w:widowControl w:val="0"/>
        <w:numPr>
          <w:ilvl w:val="0"/>
          <w:numId w:val="12"/>
        </w:numPr>
        <w:tabs>
          <w:tab w:val="left" w:pos="993"/>
        </w:tabs>
        <w:autoSpaceDE w:val="0"/>
        <w:autoSpaceDN w:val="0"/>
        <w:adjustRightInd w:val="0"/>
        <w:ind w:left="0" w:firstLine="709"/>
        <w:jc w:val="both"/>
        <w:rPr>
          <w:sz w:val="24"/>
          <w:szCs w:val="24"/>
        </w:rPr>
      </w:pPr>
      <w:r>
        <w:rPr>
          <w:sz w:val="24"/>
          <w:szCs w:val="24"/>
        </w:rPr>
        <w:t>предоставление неоправданных преимуществ по сравнению с другими контрагентами;</w:t>
      </w:r>
    </w:p>
    <w:p w14:paraId="5438F829" w14:textId="77777777" w:rsidR="00E76DCE" w:rsidRDefault="00E76DCE" w:rsidP="004F7AD0">
      <w:pPr>
        <w:widowControl w:val="0"/>
        <w:numPr>
          <w:ilvl w:val="0"/>
          <w:numId w:val="12"/>
        </w:numPr>
        <w:tabs>
          <w:tab w:val="left" w:pos="993"/>
        </w:tabs>
        <w:autoSpaceDE w:val="0"/>
        <w:autoSpaceDN w:val="0"/>
        <w:adjustRightInd w:val="0"/>
        <w:ind w:left="0" w:firstLine="709"/>
        <w:jc w:val="both"/>
        <w:rPr>
          <w:sz w:val="24"/>
          <w:szCs w:val="24"/>
        </w:rPr>
      </w:pPr>
      <w:r>
        <w:rPr>
          <w:sz w:val="24"/>
          <w:szCs w:val="24"/>
        </w:rPr>
        <w:t>предоставление каких-либо гарантий;</w:t>
      </w:r>
    </w:p>
    <w:p w14:paraId="28952CD7" w14:textId="77777777" w:rsidR="00E76DCE" w:rsidRDefault="00E76DCE" w:rsidP="004F7AD0">
      <w:pPr>
        <w:widowControl w:val="0"/>
        <w:numPr>
          <w:ilvl w:val="0"/>
          <w:numId w:val="12"/>
        </w:numPr>
        <w:tabs>
          <w:tab w:val="left" w:pos="993"/>
        </w:tabs>
        <w:autoSpaceDE w:val="0"/>
        <w:autoSpaceDN w:val="0"/>
        <w:adjustRightInd w:val="0"/>
        <w:ind w:left="0" w:firstLine="709"/>
        <w:jc w:val="both"/>
        <w:rPr>
          <w:sz w:val="24"/>
          <w:szCs w:val="24"/>
        </w:rPr>
      </w:pPr>
      <w:r>
        <w:rPr>
          <w:sz w:val="24"/>
          <w:szCs w:val="24"/>
        </w:rPr>
        <w:t>ускорение существующих процедур;</w:t>
      </w:r>
    </w:p>
    <w:p w14:paraId="7DE5F5D0" w14:textId="77777777" w:rsidR="00E76DCE" w:rsidRDefault="00E76DCE" w:rsidP="004F7AD0">
      <w:pPr>
        <w:widowControl w:val="0"/>
        <w:numPr>
          <w:ilvl w:val="0"/>
          <w:numId w:val="12"/>
        </w:numPr>
        <w:tabs>
          <w:tab w:val="left" w:pos="993"/>
        </w:tabs>
        <w:autoSpaceDE w:val="0"/>
        <w:autoSpaceDN w:val="0"/>
        <w:adjustRightInd w:val="0"/>
        <w:ind w:left="0" w:firstLine="709"/>
        <w:jc w:val="both"/>
        <w:rPr>
          <w:sz w:val="24"/>
          <w:szCs w:val="24"/>
        </w:rPr>
      </w:pPr>
      <w:r>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A14383A" w14:textId="77777777" w:rsidR="00E76DCE" w:rsidRDefault="00E76DCE" w:rsidP="00E76DCE">
      <w:pPr>
        <w:widowControl w:val="0"/>
        <w:autoSpaceDE w:val="0"/>
        <w:ind w:firstLine="709"/>
        <w:jc w:val="both"/>
        <w:rPr>
          <w:bCs/>
          <w:sz w:val="24"/>
          <w:szCs w:val="24"/>
          <w:lang w:eastAsia="ar-SA"/>
        </w:rPr>
      </w:pPr>
      <w:r>
        <w:rPr>
          <w:sz w:val="24"/>
          <w:szCs w:val="24"/>
          <w:lang w:eastAsia="ar-SA"/>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sz w:val="24"/>
          <w:szCs w:val="24"/>
          <w:lang w:eastAsia="ar-SA"/>
        </w:rPr>
        <w:t xml:space="preserve"> </w:t>
      </w:r>
      <w:r>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74BDF916" w14:textId="77777777" w:rsidR="00E76DCE" w:rsidRDefault="00E76DCE" w:rsidP="00E76DCE">
      <w:pPr>
        <w:widowControl w:val="0"/>
        <w:autoSpaceDE w:val="0"/>
        <w:ind w:firstLine="709"/>
        <w:jc w:val="both"/>
        <w:rPr>
          <w:sz w:val="24"/>
          <w:szCs w:val="24"/>
          <w:lang w:eastAsia="ar-SA"/>
        </w:rPr>
      </w:pPr>
      <w:r>
        <w:rPr>
          <w:bCs/>
          <w:sz w:val="24"/>
          <w:szCs w:val="24"/>
          <w:lang w:eastAsia="ar-SA"/>
        </w:rPr>
        <w:t xml:space="preserve">8.5. </w:t>
      </w:r>
      <w:r>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709B01D" w14:textId="77777777" w:rsidR="00E76DCE" w:rsidRDefault="00E76DCE" w:rsidP="00E76DCE">
      <w:pPr>
        <w:widowControl w:val="0"/>
        <w:autoSpaceDE w:val="0"/>
        <w:ind w:firstLine="709"/>
        <w:jc w:val="both"/>
        <w:rPr>
          <w:sz w:val="24"/>
          <w:szCs w:val="24"/>
          <w:lang w:eastAsia="ar-SA"/>
        </w:rPr>
      </w:pPr>
      <w:r>
        <w:rPr>
          <w:sz w:val="24"/>
          <w:szCs w:val="24"/>
          <w:lang w:eastAsia="ar-SA"/>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9B60A67" w14:textId="77777777" w:rsidR="00E76DCE" w:rsidRDefault="00E76DCE" w:rsidP="00E76DCE">
      <w:pPr>
        <w:widowControl w:val="0"/>
        <w:autoSpaceDE w:val="0"/>
        <w:ind w:firstLine="709"/>
        <w:jc w:val="both"/>
        <w:rPr>
          <w:sz w:val="24"/>
          <w:szCs w:val="24"/>
          <w:lang w:eastAsia="ar-SA"/>
        </w:rPr>
      </w:pPr>
      <w:r>
        <w:rPr>
          <w:sz w:val="24"/>
          <w:szCs w:val="24"/>
          <w:lang w:eastAsia="ar-SA"/>
        </w:rPr>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7B9B7EF" w14:textId="77777777" w:rsidR="00E76DCE" w:rsidRDefault="00E76DCE" w:rsidP="00E76DCE">
      <w:pPr>
        <w:widowControl w:val="0"/>
        <w:autoSpaceDE w:val="0"/>
        <w:ind w:firstLine="709"/>
        <w:jc w:val="both"/>
        <w:rPr>
          <w:sz w:val="24"/>
          <w:szCs w:val="24"/>
          <w:lang w:eastAsia="ar-SA"/>
        </w:rPr>
      </w:pPr>
      <w:r>
        <w:rPr>
          <w:sz w:val="24"/>
          <w:szCs w:val="24"/>
          <w:lang w:eastAsia="ar-SA"/>
        </w:rPr>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AD20D3D" w14:textId="77777777" w:rsidR="00E76DCE" w:rsidRDefault="00E76DCE" w:rsidP="00E76DCE">
      <w:pPr>
        <w:widowControl w:val="0"/>
        <w:autoSpaceDE w:val="0"/>
        <w:ind w:firstLine="709"/>
        <w:jc w:val="both"/>
        <w:rPr>
          <w:sz w:val="24"/>
          <w:szCs w:val="24"/>
          <w:lang w:eastAsia="ar-SA"/>
        </w:rPr>
      </w:pPr>
      <w:r>
        <w:rPr>
          <w:sz w:val="24"/>
          <w:szCs w:val="24"/>
          <w:lang w:eastAsia="ar-SA"/>
        </w:rPr>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752A698" w14:textId="77777777" w:rsidR="00E76DCE" w:rsidRDefault="00E76DCE" w:rsidP="00E76DCE">
      <w:pPr>
        <w:widowControl w:val="0"/>
        <w:spacing w:before="240" w:after="240"/>
        <w:jc w:val="center"/>
        <w:rPr>
          <w:b/>
          <w:bCs/>
          <w:sz w:val="24"/>
          <w:szCs w:val="24"/>
        </w:rPr>
      </w:pPr>
      <w:r>
        <w:rPr>
          <w:b/>
          <w:bCs/>
          <w:sz w:val="24"/>
          <w:szCs w:val="24"/>
        </w:rPr>
        <w:t>9. ОБСТОЯТЕЛЬСТВА НЕПРЕОДОЛИМОЙ СИЛЫ</w:t>
      </w:r>
    </w:p>
    <w:p w14:paraId="08CDC8FF" w14:textId="77777777" w:rsidR="00E76DCE" w:rsidRDefault="00E76DCE" w:rsidP="00E76DCE">
      <w:pPr>
        <w:widowControl w:val="0"/>
        <w:ind w:firstLine="709"/>
        <w:jc w:val="both"/>
        <w:rPr>
          <w:sz w:val="24"/>
          <w:szCs w:val="24"/>
        </w:rPr>
      </w:pPr>
      <w:r>
        <w:rPr>
          <w:sz w:val="24"/>
          <w:szCs w:val="24"/>
        </w:rPr>
        <w:t xml:space="preserve">9.1. Стороны не несут ответственности за полное или частичное неисполнение ими своих обязанностей по настоящему Договору, если неисполнение произошло вследствие действия форс-мажорных обстоятельств, но не ограничиваясь ими, таких как наводнение, пожар, землетрясение, иные стихийные бедствия, война или военные действия и т.п. </w:t>
      </w:r>
    </w:p>
    <w:p w14:paraId="59A4A5D1" w14:textId="77777777" w:rsidR="00E76DCE" w:rsidRDefault="00E76DCE" w:rsidP="00E76DCE">
      <w:pPr>
        <w:widowControl w:val="0"/>
        <w:ind w:firstLine="709"/>
        <w:jc w:val="both"/>
        <w:rPr>
          <w:sz w:val="24"/>
          <w:szCs w:val="24"/>
        </w:rPr>
      </w:pPr>
      <w:r>
        <w:rPr>
          <w:sz w:val="24"/>
          <w:szCs w:val="24"/>
        </w:rPr>
        <w:t>9.2.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14 (Четырнадцати)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 Наступление указанных обстоятельств должно подтверждаться справкой торгово-промышленной палаты или иного компетентного органа по месту нахождения стороны.</w:t>
      </w:r>
    </w:p>
    <w:p w14:paraId="1C7A3232" w14:textId="77777777" w:rsidR="00E76DCE" w:rsidRDefault="00E76DCE" w:rsidP="00E76DCE">
      <w:pPr>
        <w:widowControl w:val="0"/>
        <w:ind w:firstLine="709"/>
        <w:jc w:val="both"/>
        <w:rPr>
          <w:sz w:val="24"/>
          <w:szCs w:val="24"/>
        </w:rPr>
      </w:pPr>
      <w:r>
        <w:rPr>
          <w:sz w:val="24"/>
          <w:szCs w:val="24"/>
        </w:rPr>
        <w:t xml:space="preserve">9.3. Если указанные обстоятельства продолжаются более 3 месяцев, каждая Сторона имеет право на досрочное расторжение договора. В этом случае Стороны производят взаиморасчеты. </w:t>
      </w:r>
    </w:p>
    <w:p w14:paraId="16E477E4" w14:textId="77777777" w:rsidR="00E76DCE" w:rsidRDefault="00E76DCE" w:rsidP="00E76DCE">
      <w:pPr>
        <w:widowControl w:val="0"/>
        <w:spacing w:before="240" w:after="240"/>
        <w:jc w:val="center"/>
        <w:rPr>
          <w:b/>
          <w:bCs/>
          <w:sz w:val="24"/>
          <w:szCs w:val="24"/>
        </w:rPr>
      </w:pPr>
      <w:r>
        <w:rPr>
          <w:b/>
          <w:bCs/>
          <w:sz w:val="24"/>
          <w:szCs w:val="24"/>
        </w:rPr>
        <w:t>10. ПОРЯДОК РАЗРЕШЕНИЯ СПОРОВ</w:t>
      </w:r>
    </w:p>
    <w:p w14:paraId="55D8237E" w14:textId="77777777" w:rsidR="00E76DCE" w:rsidRDefault="00E76DCE" w:rsidP="00E76DCE">
      <w:pPr>
        <w:widowControl w:val="0"/>
        <w:ind w:firstLine="709"/>
        <w:jc w:val="both"/>
        <w:rPr>
          <w:sz w:val="24"/>
          <w:szCs w:val="24"/>
        </w:rPr>
      </w:pPr>
      <w:r>
        <w:rPr>
          <w:sz w:val="24"/>
          <w:szCs w:val="24"/>
        </w:rPr>
        <w:t>10.1. В случае возникновения между Лицензиатом и Сублицензиатом споров или разногласий, вытекающих из настоящего Договора или связанных с ним, Стороны примут все меры к разрешению их путем переговоров между собой.</w:t>
      </w:r>
    </w:p>
    <w:p w14:paraId="5FD6856B" w14:textId="77777777" w:rsidR="00E76DCE" w:rsidRDefault="00E76DCE" w:rsidP="00E76DCE">
      <w:pPr>
        <w:widowControl w:val="0"/>
        <w:ind w:firstLine="709"/>
        <w:jc w:val="both"/>
        <w:rPr>
          <w:sz w:val="24"/>
          <w:szCs w:val="24"/>
        </w:rPr>
      </w:pPr>
      <w:r>
        <w:rPr>
          <w:sz w:val="24"/>
          <w:szCs w:val="24"/>
        </w:rPr>
        <w:t xml:space="preserve">10.2. Если Сторонам не удастся разрешить споры и/или разногласия путем переговоров, то такие споры и/или разногласия будут решаться Арбитражным судом г. Москвы в соответствии с законодательством Российской Федерации. </w:t>
      </w:r>
    </w:p>
    <w:p w14:paraId="43C9423F" w14:textId="77777777" w:rsidR="00E76DCE" w:rsidRDefault="00E76DCE" w:rsidP="00E76DCE">
      <w:pPr>
        <w:widowControl w:val="0"/>
        <w:ind w:firstLine="709"/>
        <w:jc w:val="both"/>
        <w:rPr>
          <w:sz w:val="24"/>
          <w:szCs w:val="24"/>
        </w:rPr>
      </w:pPr>
    </w:p>
    <w:p w14:paraId="1AFF45B4" w14:textId="77777777" w:rsidR="00E76DCE" w:rsidRPr="006E795D" w:rsidRDefault="00E76DCE" w:rsidP="00E76DCE">
      <w:pPr>
        <w:widowControl w:val="0"/>
        <w:spacing w:before="120" w:after="120"/>
        <w:ind w:firstLine="567"/>
        <w:jc w:val="center"/>
        <w:rPr>
          <w:sz w:val="24"/>
          <w:szCs w:val="24"/>
        </w:rPr>
      </w:pPr>
      <w:r w:rsidRPr="006E795D">
        <w:rPr>
          <w:b/>
          <w:bCs/>
          <w:iCs/>
          <w:sz w:val="24"/>
          <w:szCs w:val="24"/>
        </w:rPr>
        <w:t xml:space="preserve">11. </w:t>
      </w:r>
      <w:r w:rsidRPr="006E795D">
        <w:rPr>
          <w:b/>
          <w:bCs/>
          <w:sz w:val="24"/>
          <w:szCs w:val="24"/>
        </w:rPr>
        <w:t>СРОК ДЕЙСТВИЯ ДОГОВОРА</w:t>
      </w:r>
    </w:p>
    <w:p w14:paraId="4E21C38F" w14:textId="77777777" w:rsidR="00E76DCE" w:rsidRPr="006E795D" w:rsidRDefault="00E76DCE" w:rsidP="00E76DCE">
      <w:pPr>
        <w:widowControl w:val="0"/>
        <w:ind w:firstLine="567"/>
        <w:jc w:val="both"/>
        <w:rPr>
          <w:b/>
          <w:bCs/>
          <w:iCs/>
          <w:sz w:val="24"/>
          <w:szCs w:val="24"/>
        </w:rPr>
      </w:pPr>
      <w:r w:rsidRPr="006E795D">
        <w:rPr>
          <w:sz w:val="24"/>
          <w:szCs w:val="24"/>
        </w:rPr>
        <w:t>11.1. Договор вступает в силу и становится обязательным для Сторон с момента его заключения и действует в течении 1 (Одного) года и до полного исполнения обязательств (включая гарантийные) по договору Поставщиком.</w:t>
      </w:r>
    </w:p>
    <w:p w14:paraId="0058357F" w14:textId="77777777" w:rsidR="00E76DCE" w:rsidRDefault="00E76DCE" w:rsidP="00E76DCE">
      <w:pPr>
        <w:widowControl w:val="0"/>
        <w:spacing w:before="240" w:after="240"/>
        <w:jc w:val="center"/>
        <w:rPr>
          <w:b/>
          <w:bCs/>
          <w:sz w:val="24"/>
          <w:szCs w:val="24"/>
        </w:rPr>
      </w:pPr>
      <w:r>
        <w:rPr>
          <w:sz w:val="24"/>
          <w:szCs w:val="24"/>
        </w:rPr>
        <w:t> </w:t>
      </w:r>
      <w:r>
        <w:rPr>
          <w:b/>
          <w:bCs/>
          <w:sz w:val="24"/>
          <w:szCs w:val="24"/>
        </w:rPr>
        <w:t>12. ЗАКЛЮЧИТЕЛЬНЫЕ ПОЛОЖЕНИЯ</w:t>
      </w:r>
    </w:p>
    <w:p w14:paraId="5308F5DE" w14:textId="77777777" w:rsidR="00E76DCE" w:rsidRDefault="00E76DCE" w:rsidP="00E76DCE">
      <w:pPr>
        <w:widowControl w:val="0"/>
        <w:ind w:firstLine="709"/>
        <w:jc w:val="both"/>
        <w:rPr>
          <w:sz w:val="24"/>
          <w:szCs w:val="24"/>
        </w:rPr>
      </w:pPr>
      <w:r>
        <w:rPr>
          <w:sz w:val="24"/>
          <w:szCs w:val="24"/>
        </w:rPr>
        <w:t>12.1. Договор составлен в двух экземплярах, имеющих равную юридическую силу, по одному для каждой из Сторон.</w:t>
      </w:r>
    </w:p>
    <w:p w14:paraId="19CD305A" w14:textId="77777777" w:rsidR="00E76DCE" w:rsidRDefault="00E76DCE" w:rsidP="00E76DCE">
      <w:pPr>
        <w:widowControl w:val="0"/>
        <w:ind w:firstLine="709"/>
        <w:jc w:val="both"/>
        <w:rPr>
          <w:sz w:val="24"/>
          <w:szCs w:val="24"/>
        </w:rPr>
      </w:pPr>
      <w:r>
        <w:rPr>
          <w:sz w:val="24"/>
          <w:szCs w:val="24"/>
        </w:rPr>
        <w:t>12.2. Все изменения к Договору оформляются путем составления дополнительных соглашений и подписываются уполномоченными на то лицами.</w:t>
      </w:r>
    </w:p>
    <w:p w14:paraId="6FC4A15E" w14:textId="77777777" w:rsidR="00E76DCE" w:rsidRDefault="00E76DCE" w:rsidP="00E76DCE">
      <w:pPr>
        <w:widowControl w:val="0"/>
        <w:ind w:firstLine="709"/>
        <w:jc w:val="both"/>
        <w:rPr>
          <w:sz w:val="24"/>
          <w:szCs w:val="24"/>
        </w:rPr>
      </w:pPr>
      <w:r>
        <w:rPr>
          <w:sz w:val="24"/>
          <w:szCs w:val="24"/>
        </w:rPr>
        <w:t>12.3. Сублицензиат ознакомлен с функциональными характеристиками программ, права пользования которыми предоставляются ему по настоящему Договору. За проблемы, возникающие в процессе установки, обновления, поддержки и эксплуатации программ,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ожиданиям и т.п., Лицензиат ответственности не несет. Если условия настоящего Договора будут противоречить условиям Пользовательского соглашения с разработчиком лицензии (публичный лицензионный договор), то в этой части Стороны руководствуются Пользовательским соглашением.</w:t>
      </w:r>
    </w:p>
    <w:p w14:paraId="656F8796" w14:textId="77777777" w:rsidR="00E76DCE" w:rsidRDefault="00E76DCE" w:rsidP="00E76DCE">
      <w:pPr>
        <w:widowControl w:val="0"/>
        <w:ind w:firstLine="709"/>
        <w:jc w:val="both"/>
        <w:rPr>
          <w:sz w:val="24"/>
          <w:szCs w:val="24"/>
        </w:rPr>
      </w:pPr>
      <w:r>
        <w:rPr>
          <w:sz w:val="24"/>
          <w:szCs w:val="24"/>
        </w:rPr>
        <w:t>12.4. К настоящему Договору прилагается и является его неотъемлемой частью:</w:t>
      </w:r>
    </w:p>
    <w:p w14:paraId="02B169D3" w14:textId="77777777" w:rsidR="00E76DCE" w:rsidRDefault="00E76DCE" w:rsidP="00E76DCE">
      <w:pPr>
        <w:widowControl w:val="0"/>
        <w:ind w:firstLine="709"/>
        <w:jc w:val="both"/>
        <w:rPr>
          <w:sz w:val="24"/>
          <w:szCs w:val="24"/>
        </w:rPr>
      </w:pPr>
      <w:r>
        <w:rPr>
          <w:sz w:val="24"/>
          <w:szCs w:val="24"/>
        </w:rPr>
        <w:t>Приложение №1: Спецификация.</w:t>
      </w:r>
    </w:p>
    <w:p w14:paraId="6B357F71" w14:textId="77777777" w:rsidR="00E76DCE" w:rsidRDefault="00E76DCE" w:rsidP="00E76DCE">
      <w:pPr>
        <w:widowControl w:val="0"/>
        <w:spacing w:before="240" w:after="240"/>
        <w:jc w:val="center"/>
        <w:rPr>
          <w:b/>
          <w:bCs/>
          <w:sz w:val="24"/>
          <w:szCs w:val="24"/>
        </w:rPr>
      </w:pPr>
      <w:r>
        <w:rPr>
          <w:b/>
          <w:bCs/>
          <w:sz w:val="24"/>
          <w:szCs w:val="24"/>
        </w:rPr>
        <w:t>13. АДРЕСА, РЕКВИЗИТЫ И ПОДПИСИ СТОРОН</w:t>
      </w:r>
    </w:p>
    <w:tbl>
      <w:tblPr>
        <w:tblpPr w:leftFromText="180" w:rightFromText="180" w:bottomFromText="160" w:vertAnchor="text" w:horzAnchor="margin" w:tblpY="129"/>
        <w:tblW w:w="4947" w:type="pct"/>
        <w:tblLook w:val="04A0" w:firstRow="1" w:lastRow="0" w:firstColumn="1" w:lastColumn="0" w:noHBand="0" w:noVBand="1"/>
      </w:tblPr>
      <w:tblGrid>
        <w:gridCol w:w="5103"/>
        <w:gridCol w:w="4573"/>
      </w:tblGrid>
      <w:tr w:rsidR="00AF2053" w:rsidRPr="00A84A4A" w14:paraId="4D6AD688" w14:textId="77777777" w:rsidTr="00AF2053">
        <w:tc>
          <w:tcPr>
            <w:tcW w:w="2637" w:type="pct"/>
          </w:tcPr>
          <w:p w14:paraId="7E67104E" w14:textId="77777777" w:rsidR="00E76DCE" w:rsidRDefault="00E76DCE" w:rsidP="00A84A4A">
            <w:pPr>
              <w:widowControl w:val="0"/>
              <w:spacing w:line="256" w:lineRule="auto"/>
              <w:rPr>
                <w:sz w:val="24"/>
                <w:szCs w:val="24"/>
                <w:lang w:eastAsia="en-US"/>
              </w:rPr>
            </w:pPr>
            <w:r>
              <w:rPr>
                <w:sz w:val="24"/>
                <w:szCs w:val="24"/>
                <w:lang w:eastAsia="en-US"/>
              </w:rPr>
              <w:t>Сублицензиат:</w:t>
            </w:r>
          </w:p>
          <w:p w14:paraId="52E973A6" w14:textId="77777777" w:rsidR="00E76DCE" w:rsidRDefault="00E76DCE" w:rsidP="00A84A4A">
            <w:pPr>
              <w:widowControl w:val="0"/>
              <w:tabs>
                <w:tab w:val="left" w:pos="5245"/>
              </w:tabs>
              <w:spacing w:line="256" w:lineRule="auto"/>
              <w:ind w:right="602"/>
              <w:rPr>
                <w:b/>
                <w:sz w:val="24"/>
                <w:szCs w:val="24"/>
                <w:lang w:eastAsia="en-US"/>
              </w:rPr>
            </w:pPr>
            <w:r>
              <w:rPr>
                <w:b/>
                <w:sz w:val="24"/>
                <w:szCs w:val="24"/>
                <w:lang w:eastAsia="en-US"/>
              </w:rPr>
              <w:t>Автономная некоммерческая организация «Агентство стратегических инициатив по продвижению новых проектов»</w:t>
            </w:r>
          </w:p>
          <w:p w14:paraId="6106961F" w14:textId="77777777" w:rsidR="00E76DCE" w:rsidRDefault="00E76DCE" w:rsidP="00A84A4A">
            <w:pPr>
              <w:widowControl w:val="0"/>
              <w:tabs>
                <w:tab w:val="left" w:pos="5245"/>
              </w:tabs>
              <w:spacing w:line="256" w:lineRule="auto"/>
              <w:ind w:right="602"/>
              <w:rPr>
                <w:b/>
                <w:sz w:val="24"/>
                <w:szCs w:val="24"/>
                <w:lang w:eastAsia="en-US"/>
              </w:rPr>
            </w:pPr>
          </w:p>
          <w:p w14:paraId="54BA15E7"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 xml:space="preserve">Местонахождение: 121099, г. Москва, </w:t>
            </w:r>
          </w:p>
          <w:p w14:paraId="01E71550"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ул. Новый Арбат, д.36</w:t>
            </w:r>
          </w:p>
          <w:p w14:paraId="1929621A"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Тел.: (495) 690-91-29</w:t>
            </w:r>
          </w:p>
          <w:p w14:paraId="63A53039" w14:textId="77777777" w:rsidR="00E76DCE" w:rsidRPr="00433A3B" w:rsidRDefault="00E76DCE" w:rsidP="00A84A4A">
            <w:pPr>
              <w:widowControl w:val="0"/>
              <w:tabs>
                <w:tab w:val="left" w:pos="5245"/>
              </w:tabs>
              <w:spacing w:line="256" w:lineRule="auto"/>
              <w:ind w:right="602"/>
              <w:rPr>
                <w:sz w:val="24"/>
                <w:szCs w:val="24"/>
                <w:lang w:eastAsia="en-US"/>
              </w:rPr>
            </w:pPr>
            <w:r>
              <w:rPr>
                <w:sz w:val="24"/>
                <w:szCs w:val="24"/>
                <w:lang w:eastAsia="en-US"/>
              </w:rPr>
              <w:t>Факс</w:t>
            </w:r>
            <w:r w:rsidRPr="00433A3B">
              <w:rPr>
                <w:sz w:val="24"/>
                <w:szCs w:val="24"/>
                <w:lang w:eastAsia="en-US"/>
              </w:rPr>
              <w:t xml:space="preserve">: (495) 690-91-39 </w:t>
            </w:r>
          </w:p>
          <w:p w14:paraId="5337F510" w14:textId="77777777" w:rsidR="00E76DCE" w:rsidRPr="00433A3B" w:rsidRDefault="00E76DCE" w:rsidP="00A84A4A">
            <w:pPr>
              <w:widowControl w:val="0"/>
              <w:tabs>
                <w:tab w:val="left" w:pos="5245"/>
              </w:tabs>
              <w:spacing w:line="256" w:lineRule="auto"/>
              <w:ind w:right="602"/>
              <w:rPr>
                <w:sz w:val="24"/>
                <w:szCs w:val="24"/>
                <w:lang w:eastAsia="en-US"/>
              </w:rPr>
            </w:pPr>
            <w:r>
              <w:rPr>
                <w:sz w:val="24"/>
                <w:szCs w:val="24"/>
                <w:lang w:val="en-US" w:eastAsia="en-US"/>
              </w:rPr>
              <w:t>E</w:t>
            </w:r>
            <w:r w:rsidRPr="00433A3B">
              <w:rPr>
                <w:sz w:val="24"/>
                <w:szCs w:val="24"/>
                <w:lang w:eastAsia="en-US"/>
              </w:rPr>
              <w:t>-</w:t>
            </w:r>
            <w:r>
              <w:rPr>
                <w:sz w:val="24"/>
                <w:szCs w:val="24"/>
                <w:lang w:val="en-US" w:eastAsia="en-US"/>
              </w:rPr>
              <w:t>mail</w:t>
            </w:r>
            <w:r w:rsidRPr="00433A3B">
              <w:rPr>
                <w:sz w:val="24"/>
                <w:szCs w:val="24"/>
                <w:lang w:eastAsia="en-US"/>
              </w:rPr>
              <w:t xml:space="preserve">: </w:t>
            </w:r>
            <w:hyperlink r:id="rId23" w:history="1">
              <w:r>
                <w:rPr>
                  <w:rStyle w:val="a9"/>
                  <w:sz w:val="24"/>
                  <w:szCs w:val="24"/>
                  <w:lang w:val="en-US" w:eastAsia="en-US"/>
                </w:rPr>
                <w:t>asi</w:t>
              </w:r>
              <w:r w:rsidRPr="00433A3B">
                <w:rPr>
                  <w:rStyle w:val="a9"/>
                  <w:sz w:val="24"/>
                  <w:szCs w:val="24"/>
                  <w:lang w:eastAsia="en-US"/>
                </w:rPr>
                <w:t>@</w:t>
              </w:r>
              <w:r>
                <w:rPr>
                  <w:rStyle w:val="a9"/>
                  <w:sz w:val="24"/>
                  <w:szCs w:val="24"/>
                  <w:lang w:val="en-US" w:eastAsia="en-US"/>
                </w:rPr>
                <w:t>asi</w:t>
              </w:r>
              <w:r w:rsidRPr="00433A3B">
                <w:rPr>
                  <w:rStyle w:val="a9"/>
                  <w:sz w:val="24"/>
                  <w:szCs w:val="24"/>
                  <w:lang w:eastAsia="en-US"/>
                </w:rPr>
                <w:t>.</w:t>
              </w:r>
              <w:r>
                <w:rPr>
                  <w:rStyle w:val="a9"/>
                  <w:sz w:val="24"/>
                  <w:szCs w:val="24"/>
                  <w:lang w:val="en-US" w:eastAsia="en-US"/>
                </w:rPr>
                <w:t>ru</w:t>
              </w:r>
            </w:hyperlink>
            <w:r w:rsidRPr="00433A3B">
              <w:rPr>
                <w:sz w:val="24"/>
                <w:szCs w:val="24"/>
                <w:lang w:eastAsia="en-US"/>
              </w:rPr>
              <w:t xml:space="preserve"> </w:t>
            </w:r>
          </w:p>
          <w:p w14:paraId="24C15868"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ОГРН 1117799016829 ОКПО 30145767</w:t>
            </w:r>
          </w:p>
          <w:p w14:paraId="28694F58"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ИНН 7704278735 КПП 770401001</w:t>
            </w:r>
          </w:p>
          <w:p w14:paraId="6B15BA55"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р/с 40703810638170002348</w:t>
            </w:r>
          </w:p>
          <w:p w14:paraId="3B9A4724"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в ПАО «Сбербанк России», г. Москва</w:t>
            </w:r>
          </w:p>
          <w:p w14:paraId="28A7F816"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к/с 30101810400000000225</w:t>
            </w:r>
          </w:p>
          <w:p w14:paraId="4EE52CD2"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БИК 044525225</w:t>
            </w:r>
          </w:p>
          <w:p w14:paraId="48F56368" w14:textId="77777777" w:rsidR="00E76DCE" w:rsidRDefault="00E76DCE" w:rsidP="00A84A4A">
            <w:pPr>
              <w:widowControl w:val="0"/>
              <w:tabs>
                <w:tab w:val="left" w:pos="5245"/>
              </w:tabs>
              <w:spacing w:line="256" w:lineRule="auto"/>
              <w:ind w:right="602"/>
              <w:rPr>
                <w:sz w:val="24"/>
                <w:szCs w:val="24"/>
                <w:lang w:eastAsia="en-US"/>
              </w:rPr>
            </w:pPr>
          </w:p>
          <w:p w14:paraId="08F374EF"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Административный директор – Заместитель Генерального директора</w:t>
            </w:r>
          </w:p>
          <w:p w14:paraId="7ED9BABB" w14:textId="77777777" w:rsidR="00E76DCE" w:rsidRDefault="00E76DCE" w:rsidP="00A84A4A">
            <w:pPr>
              <w:widowControl w:val="0"/>
              <w:spacing w:line="256" w:lineRule="auto"/>
              <w:ind w:firstLine="35"/>
              <w:rPr>
                <w:sz w:val="24"/>
                <w:szCs w:val="24"/>
                <w:lang w:eastAsia="en-US"/>
              </w:rPr>
            </w:pPr>
          </w:p>
          <w:p w14:paraId="2A174B70" w14:textId="77777777" w:rsidR="00E76DCE" w:rsidRDefault="00E76DCE" w:rsidP="00A84A4A">
            <w:pPr>
              <w:widowControl w:val="0"/>
              <w:spacing w:line="256" w:lineRule="auto"/>
              <w:ind w:firstLine="35"/>
              <w:rPr>
                <w:sz w:val="24"/>
                <w:szCs w:val="24"/>
                <w:lang w:eastAsia="en-US"/>
              </w:rPr>
            </w:pPr>
            <w:r>
              <w:rPr>
                <w:sz w:val="24"/>
                <w:szCs w:val="24"/>
                <w:lang w:eastAsia="en-US"/>
              </w:rPr>
              <w:t>_____________________ Л.Г. Шепелева</w:t>
            </w:r>
          </w:p>
          <w:p w14:paraId="5AB5BEFC" w14:textId="77777777" w:rsidR="00E76DCE" w:rsidRDefault="00E76DCE" w:rsidP="00A84A4A">
            <w:pPr>
              <w:widowControl w:val="0"/>
              <w:spacing w:line="256" w:lineRule="auto"/>
              <w:ind w:firstLine="35"/>
              <w:rPr>
                <w:b/>
                <w:bCs/>
                <w:sz w:val="24"/>
                <w:szCs w:val="24"/>
                <w:lang w:eastAsia="en-US"/>
              </w:rPr>
            </w:pPr>
            <w:r>
              <w:rPr>
                <w:sz w:val="24"/>
                <w:szCs w:val="24"/>
                <w:lang w:eastAsia="en-US"/>
              </w:rPr>
              <w:t>М.П.</w:t>
            </w:r>
            <w:r>
              <w:rPr>
                <w:bCs/>
                <w:sz w:val="24"/>
                <w:szCs w:val="24"/>
                <w:lang w:eastAsia="en-US"/>
              </w:rPr>
              <w:t xml:space="preserve"> </w:t>
            </w:r>
          </w:p>
        </w:tc>
        <w:tc>
          <w:tcPr>
            <w:tcW w:w="2363" w:type="pct"/>
          </w:tcPr>
          <w:p w14:paraId="096CBC57" w14:textId="77777777" w:rsidR="00E76DCE" w:rsidRDefault="00E76DCE" w:rsidP="00A84A4A">
            <w:pPr>
              <w:widowControl w:val="0"/>
              <w:spacing w:line="256" w:lineRule="auto"/>
              <w:rPr>
                <w:sz w:val="24"/>
                <w:szCs w:val="24"/>
                <w:lang w:eastAsia="en-US"/>
              </w:rPr>
            </w:pPr>
            <w:r>
              <w:rPr>
                <w:bCs/>
                <w:sz w:val="24"/>
                <w:szCs w:val="24"/>
                <w:lang w:eastAsia="en-US"/>
              </w:rPr>
              <w:t>Лицензиат:</w:t>
            </w:r>
          </w:p>
          <w:p w14:paraId="2B821393" w14:textId="7521B7A6" w:rsidR="00E76DCE" w:rsidRPr="00433A3B" w:rsidRDefault="00AF2053" w:rsidP="00A84A4A">
            <w:pPr>
              <w:widowControl w:val="0"/>
              <w:tabs>
                <w:tab w:val="left" w:pos="5245"/>
              </w:tabs>
              <w:spacing w:line="256" w:lineRule="auto"/>
              <w:rPr>
                <w:b/>
                <w:sz w:val="24"/>
                <w:szCs w:val="24"/>
                <w:lang w:eastAsia="en-US"/>
              </w:rPr>
            </w:pPr>
            <w:r>
              <w:rPr>
                <w:b/>
                <w:bCs/>
                <w:sz w:val="24"/>
                <w:szCs w:val="24"/>
                <w:lang w:eastAsia="en-US"/>
              </w:rPr>
              <w:t>______________________________</w:t>
            </w:r>
          </w:p>
          <w:p w14:paraId="3835AA32" w14:textId="77777777" w:rsidR="00E76DCE" w:rsidRDefault="00E76DCE" w:rsidP="00A84A4A">
            <w:pPr>
              <w:widowControl w:val="0"/>
              <w:spacing w:line="256" w:lineRule="auto"/>
              <w:ind w:firstLine="35"/>
              <w:rPr>
                <w:sz w:val="24"/>
                <w:szCs w:val="24"/>
                <w:lang w:eastAsia="en-US"/>
              </w:rPr>
            </w:pPr>
          </w:p>
          <w:p w14:paraId="7DCF180D" w14:textId="77777777" w:rsidR="00E76DCE" w:rsidRDefault="00E76DCE" w:rsidP="00A84A4A">
            <w:pPr>
              <w:widowControl w:val="0"/>
              <w:spacing w:line="256" w:lineRule="auto"/>
              <w:ind w:firstLine="35"/>
              <w:rPr>
                <w:sz w:val="24"/>
                <w:szCs w:val="24"/>
                <w:lang w:eastAsia="en-US"/>
              </w:rPr>
            </w:pPr>
          </w:p>
          <w:p w14:paraId="0CDAAD67" w14:textId="77777777" w:rsidR="00E76DCE" w:rsidRDefault="00E76DCE" w:rsidP="00A84A4A">
            <w:pPr>
              <w:widowControl w:val="0"/>
              <w:spacing w:line="256" w:lineRule="auto"/>
              <w:ind w:firstLine="35"/>
              <w:rPr>
                <w:sz w:val="24"/>
                <w:szCs w:val="24"/>
                <w:lang w:eastAsia="en-US"/>
              </w:rPr>
            </w:pPr>
          </w:p>
          <w:p w14:paraId="3C3AF381" w14:textId="6088336E" w:rsidR="00E76DCE" w:rsidRDefault="00AF2053" w:rsidP="00A84A4A">
            <w:pPr>
              <w:widowControl w:val="0"/>
              <w:spacing w:line="256" w:lineRule="auto"/>
              <w:ind w:firstLine="35"/>
              <w:rPr>
                <w:sz w:val="24"/>
                <w:szCs w:val="24"/>
                <w:lang w:eastAsia="en-US"/>
              </w:rPr>
            </w:pPr>
            <w:r>
              <w:rPr>
                <w:sz w:val="24"/>
                <w:szCs w:val="24"/>
                <w:lang w:eastAsia="en-US"/>
              </w:rPr>
              <w:t xml:space="preserve">Адрес </w:t>
            </w:r>
            <w:proofErr w:type="spellStart"/>
            <w:proofErr w:type="gramStart"/>
            <w:r>
              <w:rPr>
                <w:sz w:val="24"/>
                <w:szCs w:val="24"/>
                <w:lang w:eastAsia="en-US"/>
              </w:rPr>
              <w:t>места</w:t>
            </w:r>
            <w:r w:rsidR="00E76DCE" w:rsidRPr="000C108F">
              <w:rPr>
                <w:sz w:val="24"/>
                <w:szCs w:val="24"/>
                <w:lang w:eastAsia="en-US"/>
              </w:rPr>
              <w:t>нахождения</w:t>
            </w:r>
            <w:proofErr w:type="spellEnd"/>
            <w:r w:rsidR="00E76DCE" w:rsidRPr="000C108F">
              <w:rPr>
                <w:sz w:val="24"/>
                <w:szCs w:val="24"/>
                <w:lang w:eastAsia="en-US"/>
              </w:rPr>
              <w:t xml:space="preserve">: </w:t>
            </w:r>
            <w:r w:rsidR="00E76DCE">
              <w:t xml:space="preserve"> </w:t>
            </w:r>
            <w:r>
              <w:rPr>
                <w:sz w:val="24"/>
                <w:szCs w:val="24"/>
                <w:lang w:eastAsia="en-US"/>
              </w:rPr>
              <w:t>_</w:t>
            </w:r>
            <w:proofErr w:type="gramEnd"/>
            <w:r>
              <w:rPr>
                <w:sz w:val="24"/>
                <w:szCs w:val="24"/>
                <w:lang w:eastAsia="en-US"/>
              </w:rPr>
              <w:t>____________</w:t>
            </w:r>
          </w:p>
          <w:p w14:paraId="3C9C6059" w14:textId="757B9DC9" w:rsidR="00E76DCE" w:rsidRDefault="00E76DCE" w:rsidP="00A84A4A">
            <w:pPr>
              <w:widowControl w:val="0"/>
              <w:spacing w:line="256" w:lineRule="auto"/>
              <w:ind w:firstLine="35"/>
              <w:rPr>
                <w:sz w:val="24"/>
                <w:szCs w:val="24"/>
                <w:lang w:eastAsia="en-US"/>
              </w:rPr>
            </w:pPr>
            <w:r>
              <w:rPr>
                <w:sz w:val="24"/>
                <w:szCs w:val="24"/>
                <w:lang w:eastAsia="en-US"/>
              </w:rPr>
              <w:t xml:space="preserve">Юридический </w:t>
            </w:r>
            <w:proofErr w:type="gramStart"/>
            <w:r>
              <w:rPr>
                <w:sz w:val="24"/>
                <w:szCs w:val="24"/>
                <w:lang w:eastAsia="en-US"/>
              </w:rPr>
              <w:t>адрес</w:t>
            </w:r>
            <w:r w:rsidRPr="000C108F">
              <w:rPr>
                <w:sz w:val="24"/>
                <w:szCs w:val="24"/>
                <w:lang w:eastAsia="en-US"/>
              </w:rPr>
              <w:t xml:space="preserve">: </w:t>
            </w:r>
            <w:r>
              <w:t xml:space="preserve"> </w:t>
            </w:r>
            <w:r w:rsidR="00AF2053">
              <w:rPr>
                <w:sz w:val="24"/>
                <w:szCs w:val="24"/>
                <w:lang w:eastAsia="en-US"/>
              </w:rPr>
              <w:t>_</w:t>
            </w:r>
            <w:proofErr w:type="gramEnd"/>
            <w:r w:rsidR="00AF2053">
              <w:rPr>
                <w:sz w:val="24"/>
                <w:szCs w:val="24"/>
                <w:lang w:eastAsia="en-US"/>
              </w:rPr>
              <w:t>_______________</w:t>
            </w:r>
          </w:p>
          <w:p w14:paraId="562910EB" w14:textId="7B5F31B8" w:rsidR="00E76DCE" w:rsidRPr="000C108F" w:rsidRDefault="00E76DCE" w:rsidP="00A84A4A">
            <w:pPr>
              <w:widowControl w:val="0"/>
              <w:spacing w:line="256" w:lineRule="auto"/>
              <w:ind w:firstLine="35"/>
              <w:rPr>
                <w:sz w:val="24"/>
                <w:szCs w:val="24"/>
                <w:lang w:eastAsia="en-US"/>
              </w:rPr>
            </w:pPr>
            <w:r w:rsidRPr="000C108F">
              <w:rPr>
                <w:sz w:val="24"/>
                <w:szCs w:val="24"/>
                <w:lang w:eastAsia="en-US"/>
              </w:rPr>
              <w:t xml:space="preserve">ИНН </w:t>
            </w:r>
            <w:r w:rsidR="00AF2053">
              <w:rPr>
                <w:sz w:val="24"/>
                <w:szCs w:val="24"/>
                <w:lang w:eastAsia="en-US"/>
              </w:rPr>
              <w:t>___________</w:t>
            </w:r>
            <w:r w:rsidRPr="000C108F">
              <w:rPr>
                <w:sz w:val="24"/>
                <w:szCs w:val="24"/>
                <w:lang w:eastAsia="en-US"/>
              </w:rPr>
              <w:t xml:space="preserve"> /КПП</w:t>
            </w:r>
            <w:r w:rsidR="00AF2053">
              <w:rPr>
                <w:sz w:val="24"/>
                <w:szCs w:val="24"/>
                <w:lang w:eastAsia="en-US"/>
              </w:rPr>
              <w:t>______________</w:t>
            </w:r>
          </w:p>
          <w:p w14:paraId="007AF85E" w14:textId="6F1E672E" w:rsidR="00E76DCE" w:rsidRPr="000C108F" w:rsidRDefault="00E76DCE" w:rsidP="00A84A4A">
            <w:pPr>
              <w:widowControl w:val="0"/>
              <w:spacing w:line="256" w:lineRule="auto"/>
              <w:ind w:firstLine="35"/>
              <w:rPr>
                <w:sz w:val="24"/>
                <w:szCs w:val="24"/>
                <w:lang w:eastAsia="en-US"/>
              </w:rPr>
            </w:pPr>
            <w:r w:rsidRPr="000C108F">
              <w:rPr>
                <w:sz w:val="24"/>
                <w:szCs w:val="24"/>
                <w:lang w:eastAsia="en-US"/>
              </w:rPr>
              <w:t xml:space="preserve">ОГРН: </w:t>
            </w:r>
            <w:r w:rsidR="00AF2053">
              <w:rPr>
                <w:sz w:val="24"/>
                <w:szCs w:val="24"/>
                <w:lang w:eastAsia="en-US"/>
              </w:rPr>
              <w:t>_____________</w:t>
            </w:r>
            <w:r w:rsidRPr="000C108F">
              <w:rPr>
                <w:sz w:val="24"/>
                <w:szCs w:val="24"/>
                <w:lang w:eastAsia="en-US"/>
              </w:rPr>
              <w:t xml:space="preserve"> ОКПО: </w:t>
            </w:r>
            <w:r w:rsidR="00AF2053">
              <w:rPr>
                <w:sz w:val="24"/>
                <w:szCs w:val="24"/>
                <w:lang w:eastAsia="en-US"/>
              </w:rPr>
              <w:t>_________</w:t>
            </w:r>
          </w:p>
          <w:p w14:paraId="1EDC0E7E" w14:textId="6D6FD091" w:rsidR="00E76DCE" w:rsidRPr="000C108F" w:rsidRDefault="00E76DCE" w:rsidP="00AF2053">
            <w:pPr>
              <w:widowControl w:val="0"/>
              <w:spacing w:line="256" w:lineRule="auto"/>
              <w:ind w:firstLine="35"/>
              <w:rPr>
                <w:sz w:val="24"/>
                <w:szCs w:val="24"/>
                <w:lang w:eastAsia="en-US"/>
              </w:rPr>
            </w:pPr>
            <w:r w:rsidRPr="000C108F">
              <w:rPr>
                <w:sz w:val="24"/>
                <w:szCs w:val="24"/>
                <w:lang w:eastAsia="en-US"/>
              </w:rPr>
              <w:t xml:space="preserve">Расчетный счет: </w:t>
            </w:r>
            <w:r w:rsidR="00AF2053">
              <w:rPr>
                <w:sz w:val="24"/>
                <w:szCs w:val="24"/>
                <w:lang w:eastAsia="en-US"/>
              </w:rPr>
              <w:t>_____________________</w:t>
            </w:r>
          </w:p>
          <w:p w14:paraId="7B24ABCF" w14:textId="1CF91FD0" w:rsidR="00E76DCE" w:rsidRPr="000C108F" w:rsidRDefault="00E76DCE" w:rsidP="00A84A4A">
            <w:pPr>
              <w:widowControl w:val="0"/>
              <w:spacing w:line="256" w:lineRule="auto"/>
              <w:ind w:firstLine="35"/>
              <w:rPr>
                <w:sz w:val="24"/>
                <w:szCs w:val="24"/>
                <w:lang w:eastAsia="en-US"/>
              </w:rPr>
            </w:pPr>
            <w:r w:rsidRPr="000C108F">
              <w:rPr>
                <w:sz w:val="24"/>
                <w:szCs w:val="24"/>
                <w:lang w:eastAsia="en-US"/>
              </w:rPr>
              <w:t>Корр./</w:t>
            </w:r>
            <w:proofErr w:type="spellStart"/>
            <w:r w:rsidRPr="000C108F">
              <w:rPr>
                <w:sz w:val="24"/>
                <w:szCs w:val="24"/>
                <w:lang w:eastAsia="en-US"/>
              </w:rPr>
              <w:t>сч</w:t>
            </w:r>
            <w:proofErr w:type="spellEnd"/>
            <w:r w:rsidRPr="000C108F">
              <w:rPr>
                <w:sz w:val="24"/>
                <w:szCs w:val="24"/>
                <w:lang w:eastAsia="en-US"/>
              </w:rPr>
              <w:t xml:space="preserve">: </w:t>
            </w:r>
            <w:r w:rsidR="00AF2053">
              <w:rPr>
                <w:sz w:val="24"/>
                <w:szCs w:val="24"/>
                <w:lang w:eastAsia="en-US"/>
              </w:rPr>
              <w:t>___________________________</w:t>
            </w:r>
          </w:p>
          <w:p w14:paraId="48E016F4" w14:textId="6EAD3632" w:rsidR="00E76DCE" w:rsidRPr="00636372" w:rsidRDefault="00E76DCE" w:rsidP="00A84A4A">
            <w:pPr>
              <w:widowControl w:val="0"/>
              <w:spacing w:line="256" w:lineRule="auto"/>
              <w:ind w:firstLine="35"/>
              <w:rPr>
                <w:sz w:val="24"/>
                <w:szCs w:val="24"/>
                <w:lang w:eastAsia="en-US"/>
              </w:rPr>
            </w:pPr>
            <w:r w:rsidRPr="000C108F">
              <w:rPr>
                <w:sz w:val="24"/>
                <w:szCs w:val="24"/>
                <w:lang w:eastAsia="en-US"/>
              </w:rPr>
              <w:t>БИК</w:t>
            </w:r>
            <w:r w:rsidRPr="00636372">
              <w:rPr>
                <w:sz w:val="24"/>
                <w:szCs w:val="24"/>
                <w:lang w:eastAsia="en-US"/>
              </w:rPr>
              <w:t xml:space="preserve">: </w:t>
            </w:r>
            <w:r w:rsidR="00AF2053" w:rsidRPr="00636372">
              <w:rPr>
                <w:sz w:val="24"/>
                <w:szCs w:val="24"/>
                <w:lang w:eastAsia="en-US"/>
              </w:rPr>
              <w:t>_______________________________</w:t>
            </w:r>
          </w:p>
          <w:p w14:paraId="57DD5C57" w14:textId="44136D78" w:rsidR="00E76DCE" w:rsidRPr="00636372" w:rsidRDefault="00E76DCE" w:rsidP="00A84A4A">
            <w:pPr>
              <w:widowControl w:val="0"/>
              <w:spacing w:line="256" w:lineRule="auto"/>
              <w:ind w:firstLine="35"/>
              <w:rPr>
                <w:sz w:val="24"/>
                <w:szCs w:val="24"/>
                <w:lang w:eastAsia="en-US"/>
              </w:rPr>
            </w:pPr>
            <w:r w:rsidRPr="00D70B10">
              <w:rPr>
                <w:sz w:val="24"/>
                <w:szCs w:val="24"/>
                <w:lang w:val="en-US" w:eastAsia="en-US"/>
              </w:rPr>
              <w:t>e</w:t>
            </w:r>
            <w:r w:rsidRPr="00636372">
              <w:rPr>
                <w:sz w:val="24"/>
                <w:szCs w:val="24"/>
                <w:lang w:eastAsia="en-US"/>
              </w:rPr>
              <w:t>-</w:t>
            </w:r>
            <w:r w:rsidRPr="00D70B10">
              <w:rPr>
                <w:sz w:val="24"/>
                <w:szCs w:val="24"/>
                <w:lang w:val="en-US" w:eastAsia="en-US"/>
              </w:rPr>
              <w:t>mail</w:t>
            </w:r>
            <w:r w:rsidRPr="00636372">
              <w:rPr>
                <w:sz w:val="24"/>
                <w:szCs w:val="24"/>
                <w:lang w:eastAsia="en-US"/>
              </w:rPr>
              <w:t xml:space="preserve">: </w:t>
            </w:r>
            <w:r w:rsidR="00AF2053" w:rsidRPr="00636372">
              <w:rPr>
                <w:sz w:val="24"/>
                <w:szCs w:val="24"/>
                <w:lang w:eastAsia="en-US"/>
              </w:rPr>
              <w:t>_____________________________</w:t>
            </w:r>
          </w:p>
          <w:p w14:paraId="622C5D4E" w14:textId="77777777" w:rsidR="00E76DCE" w:rsidRPr="00636372" w:rsidRDefault="00E76DCE" w:rsidP="00A84A4A">
            <w:pPr>
              <w:widowControl w:val="0"/>
              <w:spacing w:line="256" w:lineRule="auto"/>
              <w:ind w:firstLine="35"/>
              <w:rPr>
                <w:sz w:val="24"/>
                <w:szCs w:val="24"/>
                <w:lang w:eastAsia="en-US"/>
              </w:rPr>
            </w:pPr>
          </w:p>
          <w:p w14:paraId="52369D27" w14:textId="04DAB577" w:rsidR="00E76DCE" w:rsidRPr="00636372" w:rsidRDefault="00E76DCE" w:rsidP="00A84A4A">
            <w:pPr>
              <w:widowControl w:val="0"/>
              <w:spacing w:line="256" w:lineRule="auto"/>
              <w:ind w:firstLine="35"/>
              <w:rPr>
                <w:sz w:val="24"/>
                <w:szCs w:val="24"/>
                <w:lang w:eastAsia="en-US"/>
              </w:rPr>
            </w:pPr>
          </w:p>
          <w:p w14:paraId="557054F2" w14:textId="6F12A78D" w:rsidR="00AF2053" w:rsidRPr="00636372" w:rsidRDefault="00AF2053" w:rsidP="00A84A4A">
            <w:pPr>
              <w:widowControl w:val="0"/>
              <w:spacing w:line="256" w:lineRule="auto"/>
              <w:ind w:firstLine="35"/>
              <w:rPr>
                <w:sz w:val="24"/>
                <w:szCs w:val="24"/>
                <w:lang w:eastAsia="en-US"/>
              </w:rPr>
            </w:pPr>
          </w:p>
          <w:p w14:paraId="39B2CB9A" w14:textId="172BB6B1" w:rsidR="00AF2053" w:rsidRPr="00636372" w:rsidRDefault="00AF2053" w:rsidP="00A84A4A">
            <w:pPr>
              <w:widowControl w:val="0"/>
              <w:spacing w:line="256" w:lineRule="auto"/>
              <w:ind w:firstLine="35"/>
              <w:rPr>
                <w:sz w:val="24"/>
                <w:szCs w:val="24"/>
                <w:lang w:eastAsia="en-US"/>
              </w:rPr>
            </w:pPr>
          </w:p>
          <w:p w14:paraId="030C7347" w14:textId="4961E1E4" w:rsidR="00AF2053" w:rsidRPr="00636372" w:rsidRDefault="00AF2053" w:rsidP="00A84A4A">
            <w:pPr>
              <w:widowControl w:val="0"/>
              <w:spacing w:line="256" w:lineRule="auto"/>
              <w:ind w:firstLine="35"/>
              <w:rPr>
                <w:sz w:val="24"/>
                <w:szCs w:val="24"/>
                <w:lang w:eastAsia="en-US"/>
              </w:rPr>
            </w:pPr>
          </w:p>
          <w:p w14:paraId="4B23C2F1" w14:textId="77777777" w:rsidR="00AF2053" w:rsidRPr="00636372" w:rsidRDefault="00AF2053" w:rsidP="00A84A4A">
            <w:pPr>
              <w:widowControl w:val="0"/>
              <w:spacing w:line="256" w:lineRule="auto"/>
              <w:ind w:firstLine="35"/>
              <w:rPr>
                <w:sz w:val="24"/>
                <w:szCs w:val="24"/>
                <w:lang w:eastAsia="en-US"/>
              </w:rPr>
            </w:pPr>
          </w:p>
          <w:p w14:paraId="1437CE57" w14:textId="77777777" w:rsidR="00E76DCE" w:rsidRPr="00636372" w:rsidRDefault="00E76DCE" w:rsidP="00A84A4A">
            <w:pPr>
              <w:widowControl w:val="0"/>
              <w:spacing w:line="256" w:lineRule="auto"/>
              <w:ind w:firstLine="35"/>
              <w:rPr>
                <w:sz w:val="24"/>
                <w:szCs w:val="24"/>
                <w:lang w:eastAsia="en-US"/>
              </w:rPr>
            </w:pPr>
          </w:p>
          <w:p w14:paraId="3BF3AC08" w14:textId="77777777" w:rsidR="00E76DCE" w:rsidRPr="00636372" w:rsidRDefault="00E76DCE" w:rsidP="00A84A4A">
            <w:pPr>
              <w:widowControl w:val="0"/>
              <w:spacing w:line="256" w:lineRule="auto"/>
              <w:ind w:firstLine="35"/>
              <w:rPr>
                <w:sz w:val="24"/>
                <w:szCs w:val="24"/>
                <w:lang w:eastAsia="en-US"/>
              </w:rPr>
            </w:pPr>
          </w:p>
          <w:p w14:paraId="0E1B933D" w14:textId="162D407C" w:rsidR="00E76DCE" w:rsidRPr="00636372" w:rsidRDefault="00E76DCE" w:rsidP="00A84A4A">
            <w:pPr>
              <w:widowControl w:val="0"/>
              <w:spacing w:line="256" w:lineRule="auto"/>
              <w:rPr>
                <w:sz w:val="24"/>
                <w:szCs w:val="24"/>
                <w:lang w:eastAsia="en-US"/>
              </w:rPr>
            </w:pPr>
            <w:r w:rsidRPr="00636372">
              <w:rPr>
                <w:sz w:val="24"/>
                <w:szCs w:val="24"/>
                <w:lang w:eastAsia="en-US"/>
              </w:rPr>
              <w:t xml:space="preserve">_____________________ </w:t>
            </w:r>
            <w:r w:rsidR="00AF2053" w:rsidRPr="00636372">
              <w:rPr>
                <w:sz w:val="24"/>
                <w:szCs w:val="24"/>
                <w:lang w:eastAsia="en-US"/>
              </w:rPr>
              <w:t>/__________/</w:t>
            </w:r>
            <w:r w:rsidRPr="00636372">
              <w:rPr>
                <w:sz w:val="24"/>
                <w:szCs w:val="24"/>
                <w:lang w:eastAsia="en-US"/>
              </w:rPr>
              <w:t xml:space="preserve"> </w:t>
            </w:r>
          </w:p>
          <w:p w14:paraId="52EC46F4" w14:textId="77777777" w:rsidR="00E76DCE" w:rsidRPr="00636372" w:rsidRDefault="00E76DCE" w:rsidP="00A84A4A">
            <w:pPr>
              <w:widowControl w:val="0"/>
              <w:spacing w:line="256" w:lineRule="auto"/>
              <w:rPr>
                <w:sz w:val="24"/>
                <w:szCs w:val="24"/>
                <w:lang w:eastAsia="en-US"/>
              </w:rPr>
            </w:pPr>
            <w:r>
              <w:rPr>
                <w:sz w:val="24"/>
                <w:szCs w:val="24"/>
                <w:lang w:eastAsia="en-US"/>
              </w:rPr>
              <w:t>М</w:t>
            </w:r>
            <w:r w:rsidRPr="00636372">
              <w:rPr>
                <w:sz w:val="24"/>
                <w:szCs w:val="24"/>
                <w:lang w:eastAsia="en-US"/>
              </w:rPr>
              <w:t>.</w:t>
            </w:r>
            <w:r>
              <w:rPr>
                <w:sz w:val="24"/>
                <w:szCs w:val="24"/>
                <w:lang w:eastAsia="en-US"/>
              </w:rPr>
              <w:t>П</w:t>
            </w:r>
            <w:r w:rsidRPr="00636372">
              <w:rPr>
                <w:sz w:val="24"/>
                <w:szCs w:val="24"/>
                <w:lang w:eastAsia="en-US"/>
              </w:rPr>
              <w:t>.</w:t>
            </w:r>
          </w:p>
        </w:tc>
      </w:tr>
    </w:tbl>
    <w:p w14:paraId="73385B09" w14:textId="77777777" w:rsidR="00E76DCE" w:rsidRDefault="00E76DCE" w:rsidP="00E76DCE">
      <w:pPr>
        <w:jc w:val="right"/>
        <w:rPr>
          <w:sz w:val="24"/>
          <w:szCs w:val="24"/>
        </w:rPr>
      </w:pPr>
      <w:r>
        <w:rPr>
          <w:sz w:val="24"/>
          <w:szCs w:val="24"/>
        </w:rPr>
        <w:t xml:space="preserve">Приложение № 1 </w:t>
      </w:r>
    </w:p>
    <w:p w14:paraId="54094C73" w14:textId="77777777" w:rsidR="00E76DCE" w:rsidRDefault="00E76DCE" w:rsidP="00E76DCE">
      <w:pPr>
        <w:widowControl w:val="0"/>
        <w:jc w:val="right"/>
        <w:rPr>
          <w:sz w:val="24"/>
          <w:szCs w:val="24"/>
        </w:rPr>
      </w:pPr>
      <w:r>
        <w:rPr>
          <w:sz w:val="24"/>
          <w:szCs w:val="24"/>
        </w:rPr>
        <w:t xml:space="preserve">к сублицензионному договору </w:t>
      </w:r>
    </w:p>
    <w:p w14:paraId="03C6AC13" w14:textId="4F36C65A" w:rsidR="00E76DCE" w:rsidRDefault="00E76DCE" w:rsidP="00E76DCE">
      <w:pPr>
        <w:widowControl w:val="0"/>
        <w:jc w:val="right"/>
        <w:rPr>
          <w:sz w:val="24"/>
          <w:szCs w:val="24"/>
          <w:lang w:eastAsia="ar-SA"/>
        </w:rPr>
      </w:pPr>
      <w:r>
        <w:rPr>
          <w:sz w:val="24"/>
          <w:szCs w:val="24"/>
          <w:lang w:eastAsia="ar-SA"/>
        </w:rPr>
        <w:t>№ ________ от «</w:t>
      </w:r>
      <w:r w:rsidR="004B3006">
        <w:rPr>
          <w:sz w:val="24"/>
          <w:szCs w:val="24"/>
          <w:lang w:eastAsia="ar-SA"/>
        </w:rPr>
        <w:t>___</w:t>
      </w:r>
      <w:r>
        <w:rPr>
          <w:sz w:val="24"/>
          <w:szCs w:val="24"/>
          <w:lang w:eastAsia="ar-SA"/>
        </w:rPr>
        <w:t xml:space="preserve">» </w:t>
      </w:r>
      <w:r w:rsidR="004B3006">
        <w:rPr>
          <w:sz w:val="24"/>
          <w:szCs w:val="24"/>
          <w:lang w:eastAsia="ar-SA"/>
        </w:rPr>
        <w:t>мая</w:t>
      </w:r>
      <w:r>
        <w:rPr>
          <w:sz w:val="24"/>
          <w:szCs w:val="24"/>
          <w:lang w:eastAsia="ar-SA"/>
        </w:rPr>
        <w:t xml:space="preserve"> 2018 г.</w:t>
      </w:r>
    </w:p>
    <w:p w14:paraId="77C415A3" w14:textId="77777777" w:rsidR="00E76DCE" w:rsidRDefault="00E76DCE" w:rsidP="00E76DCE">
      <w:pPr>
        <w:widowControl w:val="0"/>
        <w:rPr>
          <w:sz w:val="24"/>
          <w:szCs w:val="24"/>
        </w:rPr>
      </w:pPr>
    </w:p>
    <w:p w14:paraId="387F0C05" w14:textId="77777777" w:rsidR="00E76DCE" w:rsidRDefault="00E76DCE" w:rsidP="00E76DCE">
      <w:pPr>
        <w:widowControl w:val="0"/>
        <w:jc w:val="center"/>
        <w:rPr>
          <w:b/>
          <w:sz w:val="24"/>
          <w:szCs w:val="24"/>
        </w:rPr>
      </w:pPr>
    </w:p>
    <w:p w14:paraId="7CFCF4C1" w14:textId="77777777" w:rsidR="00E76DCE" w:rsidRDefault="00E76DCE" w:rsidP="00E76DCE">
      <w:pPr>
        <w:widowControl w:val="0"/>
        <w:jc w:val="center"/>
        <w:rPr>
          <w:b/>
          <w:sz w:val="24"/>
          <w:szCs w:val="24"/>
        </w:rPr>
      </w:pPr>
    </w:p>
    <w:p w14:paraId="0F468142" w14:textId="77777777" w:rsidR="00E76DCE" w:rsidRDefault="00E76DCE" w:rsidP="00E76DCE">
      <w:pPr>
        <w:widowControl w:val="0"/>
        <w:jc w:val="center"/>
        <w:rPr>
          <w:b/>
          <w:sz w:val="24"/>
          <w:szCs w:val="24"/>
        </w:rPr>
      </w:pPr>
      <w:r>
        <w:rPr>
          <w:b/>
          <w:sz w:val="24"/>
          <w:szCs w:val="24"/>
        </w:rPr>
        <w:t>СПЕЦИФИКАЦИЯ</w:t>
      </w:r>
    </w:p>
    <w:p w14:paraId="1ED97F3F" w14:textId="77777777" w:rsidR="00E76DCE" w:rsidRDefault="00E76DCE" w:rsidP="00E76DCE">
      <w:pPr>
        <w:widowControl w:val="0"/>
        <w:rPr>
          <w:sz w:val="24"/>
          <w:szCs w:val="24"/>
        </w:rPr>
      </w:pPr>
    </w:p>
    <w:tbl>
      <w:tblPr>
        <w:tblW w:w="10490" w:type="dxa"/>
        <w:tblInd w:w="-572" w:type="dxa"/>
        <w:tblLayout w:type="fixed"/>
        <w:tblLook w:val="04A0" w:firstRow="1" w:lastRow="0" w:firstColumn="1" w:lastColumn="0" w:noHBand="0" w:noVBand="1"/>
      </w:tblPr>
      <w:tblGrid>
        <w:gridCol w:w="425"/>
        <w:gridCol w:w="5529"/>
        <w:gridCol w:w="1134"/>
        <w:gridCol w:w="1417"/>
        <w:gridCol w:w="1985"/>
      </w:tblGrid>
      <w:tr w:rsidR="00E76DCE" w:rsidRPr="00FE0D36" w14:paraId="099DBDD2"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18F34531" w14:textId="77777777" w:rsidR="00E76DCE" w:rsidRPr="00FE0D36" w:rsidRDefault="00E76DCE" w:rsidP="00A84A4A">
            <w:pPr>
              <w:spacing w:line="256" w:lineRule="auto"/>
              <w:jc w:val="center"/>
              <w:rPr>
                <w:b/>
                <w:color w:val="000000"/>
                <w:sz w:val="24"/>
                <w:szCs w:val="24"/>
                <w:lang w:eastAsia="en-US"/>
              </w:rPr>
            </w:pPr>
            <w:r w:rsidRPr="00FE0D36">
              <w:rPr>
                <w:b/>
                <w:color w:val="000000"/>
                <w:sz w:val="24"/>
                <w:szCs w:val="24"/>
                <w:lang w:eastAsia="en-US"/>
              </w:rPr>
              <w:t>№</w:t>
            </w:r>
          </w:p>
        </w:tc>
        <w:tc>
          <w:tcPr>
            <w:tcW w:w="5529" w:type="dxa"/>
            <w:tcBorders>
              <w:top w:val="single" w:sz="4" w:space="0" w:color="auto"/>
              <w:left w:val="nil"/>
              <w:bottom w:val="single" w:sz="4" w:space="0" w:color="auto"/>
              <w:right w:val="single" w:sz="4" w:space="0" w:color="auto"/>
            </w:tcBorders>
            <w:vAlign w:val="center"/>
            <w:hideMark/>
          </w:tcPr>
          <w:p w14:paraId="47B23035" w14:textId="77777777" w:rsidR="00E76DCE" w:rsidRPr="00FE0D36" w:rsidRDefault="00E76DCE" w:rsidP="00A84A4A">
            <w:pPr>
              <w:spacing w:line="256" w:lineRule="auto"/>
              <w:jc w:val="center"/>
              <w:rPr>
                <w:b/>
                <w:color w:val="2A2A2A"/>
                <w:sz w:val="24"/>
                <w:szCs w:val="24"/>
                <w:lang w:eastAsia="en-US"/>
              </w:rPr>
            </w:pPr>
            <w:r w:rsidRPr="00FE0D36">
              <w:rPr>
                <w:b/>
                <w:color w:val="2A2A2A"/>
                <w:sz w:val="24"/>
                <w:szCs w:val="24"/>
                <w:lang w:eastAsia="en-US"/>
              </w:rPr>
              <w:t>Название программного обеспечения</w:t>
            </w:r>
          </w:p>
        </w:tc>
        <w:tc>
          <w:tcPr>
            <w:tcW w:w="1134" w:type="dxa"/>
            <w:tcBorders>
              <w:top w:val="single" w:sz="4" w:space="0" w:color="auto"/>
              <w:left w:val="nil"/>
              <w:bottom w:val="single" w:sz="4" w:space="0" w:color="auto"/>
              <w:right w:val="single" w:sz="4" w:space="0" w:color="auto"/>
            </w:tcBorders>
          </w:tcPr>
          <w:p w14:paraId="19F03F11" w14:textId="77777777" w:rsidR="00E76DCE" w:rsidRPr="00FE0D36" w:rsidRDefault="00E76DCE" w:rsidP="00A84A4A">
            <w:pPr>
              <w:spacing w:line="256" w:lineRule="auto"/>
              <w:jc w:val="center"/>
              <w:rPr>
                <w:b/>
                <w:color w:val="2A2A2A"/>
                <w:sz w:val="24"/>
                <w:szCs w:val="24"/>
                <w:lang w:eastAsia="en-US"/>
              </w:rPr>
            </w:pPr>
            <w:r>
              <w:rPr>
                <w:b/>
                <w:color w:val="2A2A2A"/>
                <w:sz w:val="24"/>
                <w:szCs w:val="24"/>
                <w:lang w:eastAsia="en-US"/>
              </w:rPr>
              <w:t xml:space="preserve">Кол-во, </w:t>
            </w:r>
            <w:proofErr w:type="spellStart"/>
            <w:r>
              <w:rPr>
                <w:b/>
                <w:color w:val="2A2A2A"/>
                <w:sz w:val="24"/>
                <w:szCs w:val="24"/>
                <w:lang w:eastAsia="en-US"/>
              </w:rPr>
              <w:t>шт</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0B0328A" w14:textId="77777777" w:rsidR="00E76DCE" w:rsidRPr="00FE0D36" w:rsidRDefault="00E76DCE" w:rsidP="00A84A4A">
            <w:pPr>
              <w:spacing w:line="256" w:lineRule="auto"/>
              <w:jc w:val="center"/>
              <w:rPr>
                <w:b/>
                <w:color w:val="2A2A2A"/>
                <w:sz w:val="24"/>
                <w:szCs w:val="24"/>
                <w:lang w:eastAsia="en-US"/>
              </w:rPr>
            </w:pPr>
            <w:r w:rsidRPr="00FE0D36">
              <w:rPr>
                <w:b/>
                <w:color w:val="2A2A2A"/>
                <w:sz w:val="24"/>
                <w:szCs w:val="24"/>
                <w:lang w:eastAsia="en-US"/>
              </w:rPr>
              <w:t>Цена, руб.</w:t>
            </w:r>
          </w:p>
        </w:tc>
        <w:tc>
          <w:tcPr>
            <w:tcW w:w="1985" w:type="dxa"/>
            <w:tcBorders>
              <w:top w:val="single" w:sz="4" w:space="0" w:color="auto"/>
              <w:left w:val="nil"/>
              <w:bottom w:val="single" w:sz="4" w:space="0" w:color="auto"/>
              <w:right w:val="single" w:sz="4" w:space="0" w:color="auto"/>
            </w:tcBorders>
            <w:vAlign w:val="center"/>
          </w:tcPr>
          <w:p w14:paraId="728F96EC" w14:textId="4695D920" w:rsidR="00E76DCE" w:rsidRPr="00C5270F" w:rsidRDefault="00E76DCE" w:rsidP="00A84A4A">
            <w:pPr>
              <w:spacing w:line="256" w:lineRule="auto"/>
              <w:jc w:val="center"/>
              <w:rPr>
                <w:b/>
                <w:color w:val="2A2A2A"/>
                <w:sz w:val="24"/>
                <w:szCs w:val="24"/>
                <w:lang w:eastAsia="en-US"/>
              </w:rPr>
            </w:pPr>
            <w:r>
              <w:rPr>
                <w:b/>
                <w:color w:val="2A2A2A"/>
                <w:sz w:val="24"/>
                <w:szCs w:val="24"/>
                <w:lang w:eastAsia="en-US"/>
              </w:rPr>
              <w:t>Сумма</w:t>
            </w:r>
            <w:r w:rsidRPr="00FE0D36">
              <w:rPr>
                <w:b/>
                <w:color w:val="2A2A2A"/>
                <w:sz w:val="24"/>
                <w:szCs w:val="24"/>
                <w:lang w:eastAsia="en-US"/>
              </w:rPr>
              <w:t xml:space="preserve">, </w:t>
            </w:r>
            <w:proofErr w:type="gramStart"/>
            <w:r w:rsidRPr="00FE0D36">
              <w:rPr>
                <w:b/>
                <w:color w:val="2A2A2A"/>
                <w:sz w:val="24"/>
                <w:szCs w:val="24"/>
                <w:lang w:eastAsia="en-US"/>
              </w:rPr>
              <w:t>руб.</w:t>
            </w:r>
            <w:r w:rsidR="004B3006">
              <w:rPr>
                <w:b/>
                <w:color w:val="2A2A2A"/>
                <w:sz w:val="24"/>
                <w:szCs w:val="24"/>
                <w:lang w:eastAsia="en-US"/>
              </w:rPr>
              <w:t>(</w:t>
            </w:r>
            <w:proofErr w:type="gramEnd"/>
            <w:r w:rsidR="004B3006">
              <w:rPr>
                <w:b/>
                <w:color w:val="2A2A2A"/>
                <w:sz w:val="24"/>
                <w:szCs w:val="24"/>
                <w:lang w:eastAsia="en-US"/>
              </w:rPr>
              <w:t>в т.ч. НДС</w:t>
            </w:r>
            <w:r>
              <w:rPr>
                <w:b/>
                <w:color w:val="2A2A2A"/>
                <w:sz w:val="24"/>
                <w:szCs w:val="24"/>
                <w:lang w:eastAsia="en-US"/>
              </w:rPr>
              <w:t>)</w:t>
            </w:r>
          </w:p>
        </w:tc>
      </w:tr>
      <w:tr w:rsidR="004B3006" w:rsidRPr="00FE0D36" w14:paraId="336EC78C"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22130324"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4E6C523F"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2C9C1062"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A2D3CBD"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34802741" w14:textId="77777777" w:rsidR="004B3006" w:rsidRDefault="004B3006" w:rsidP="00A84A4A">
            <w:pPr>
              <w:spacing w:line="256" w:lineRule="auto"/>
              <w:jc w:val="center"/>
              <w:rPr>
                <w:b/>
                <w:color w:val="2A2A2A"/>
                <w:sz w:val="24"/>
                <w:szCs w:val="24"/>
                <w:lang w:eastAsia="en-US"/>
              </w:rPr>
            </w:pPr>
          </w:p>
        </w:tc>
      </w:tr>
      <w:tr w:rsidR="004B3006" w:rsidRPr="00FE0D36" w14:paraId="5CC34BD7"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6351DAE6"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56478A70"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1196BF36"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F3229E5"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227E27A3" w14:textId="77777777" w:rsidR="004B3006" w:rsidRDefault="004B3006" w:rsidP="00A84A4A">
            <w:pPr>
              <w:spacing w:line="256" w:lineRule="auto"/>
              <w:jc w:val="center"/>
              <w:rPr>
                <w:b/>
                <w:color w:val="2A2A2A"/>
                <w:sz w:val="24"/>
                <w:szCs w:val="24"/>
                <w:lang w:eastAsia="en-US"/>
              </w:rPr>
            </w:pPr>
          </w:p>
        </w:tc>
      </w:tr>
      <w:tr w:rsidR="004B3006" w:rsidRPr="00FE0D36" w14:paraId="4F6FDE03"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7AC2DD57"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20B25609"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749B5263"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5B485DF"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798070AF" w14:textId="77777777" w:rsidR="004B3006" w:rsidRDefault="004B3006" w:rsidP="00A84A4A">
            <w:pPr>
              <w:spacing w:line="256" w:lineRule="auto"/>
              <w:jc w:val="center"/>
              <w:rPr>
                <w:b/>
                <w:color w:val="2A2A2A"/>
                <w:sz w:val="24"/>
                <w:szCs w:val="24"/>
                <w:lang w:eastAsia="en-US"/>
              </w:rPr>
            </w:pPr>
          </w:p>
        </w:tc>
      </w:tr>
      <w:tr w:rsidR="004B3006" w:rsidRPr="00FE0D36" w14:paraId="04E2CF43"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09C0DC42"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46CE9343"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7DF44F85"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9BADE2"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0F6A87A7" w14:textId="77777777" w:rsidR="004B3006" w:rsidRDefault="004B3006" w:rsidP="00A84A4A">
            <w:pPr>
              <w:spacing w:line="256" w:lineRule="auto"/>
              <w:jc w:val="center"/>
              <w:rPr>
                <w:b/>
                <w:color w:val="2A2A2A"/>
                <w:sz w:val="24"/>
                <w:szCs w:val="24"/>
                <w:lang w:eastAsia="en-US"/>
              </w:rPr>
            </w:pPr>
          </w:p>
        </w:tc>
      </w:tr>
      <w:tr w:rsidR="004B3006" w:rsidRPr="00FE0D36" w14:paraId="22B3A416"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4222CF16"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4C6F584E"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669B95F4"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9D4A7E0"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6E392E57" w14:textId="77777777" w:rsidR="004B3006" w:rsidRDefault="004B3006" w:rsidP="00A84A4A">
            <w:pPr>
              <w:spacing w:line="256" w:lineRule="auto"/>
              <w:jc w:val="center"/>
              <w:rPr>
                <w:b/>
                <w:color w:val="2A2A2A"/>
                <w:sz w:val="24"/>
                <w:szCs w:val="24"/>
                <w:lang w:eastAsia="en-US"/>
              </w:rPr>
            </w:pPr>
          </w:p>
        </w:tc>
      </w:tr>
      <w:tr w:rsidR="004B3006" w:rsidRPr="00FE0D36" w14:paraId="3A3B04FD"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3C04C6FB"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1E5253A4"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575F86DB"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6C555F4"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5B7F35AD" w14:textId="77777777" w:rsidR="004B3006" w:rsidRDefault="004B3006" w:rsidP="00A84A4A">
            <w:pPr>
              <w:spacing w:line="256" w:lineRule="auto"/>
              <w:jc w:val="center"/>
              <w:rPr>
                <w:b/>
                <w:color w:val="2A2A2A"/>
                <w:sz w:val="24"/>
                <w:szCs w:val="24"/>
                <w:lang w:eastAsia="en-US"/>
              </w:rPr>
            </w:pPr>
          </w:p>
        </w:tc>
      </w:tr>
      <w:tr w:rsidR="004B3006" w:rsidRPr="00FE0D36" w14:paraId="4EC1FBCA"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2C349E05"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799EF10B"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61921AEB"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D1FA72D"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025D4237" w14:textId="77777777" w:rsidR="004B3006" w:rsidRDefault="004B3006" w:rsidP="00A84A4A">
            <w:pPr>
              <w:spacing w:line="256" w:lineRule="auto"/>
              <w:jc w:val="center"/>
              <w:rPr>
                <w:b/>
                <w:color w:val="2A2A2A"/>
                <w:sz w:val="24"/>
                <w:szCs w:val="24"/>
                <w:lang w:eastAsia="en-US"/>
              </w:rPr>
            </w:pPr>
          </w:p>
        </w:tc>
      </w:tr>
      <w:tr w:rsidR="004B3006" w:rsidRPr="00FE0D36" w14:paraId="54A313A4" w14:textId="77777777" w:rsidTr="00A84A4A">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14:paraId="6EF0CED8" w14:textId="77777777" w:rsidR="004B3006" w:rsidRPr="00FE0D36" w:rsidRDefault="004B3006" w:rsidP="00A84A4A">
            <w:pPr>
              <w:spacing w:line="256" w:lineRule="auto"/>
              <w:jc w:val="center"/>
              <w:rPr>
                <w:b/>
                <w:color w:val="000000"/>
                <w:sz w:val="24"/>
                <w:szCs w:val="24"/>
                <w:lang w:eastAsia="en-US"/>
              </w:rPr>
            </w:pPr>
          </w:p>
        </w:tc>
        <w:tc>
          <w:tcPr>
            <w:tcW w:w="5529" w:type="dxa"/>
            <w:tcBorders>
              <w:top w:val="single" w:sz="4" w:space="0" w:color="auto"/>
              <w:left w:val="nil"/>
              <w:bottom w:val="single" w:sz="4" w:space="0" w:color="auto"/>
              <w:right w:val="single" w:sz="4" w:space="0" w:color="auto"/>
            </w:tcBorders>
            <w:vAlign w:val="center"/>
          </w:tcPr>
          <w:p w14:paraId="273C2756" w14:textId="77777777" w:rsidR="004B3006" w:rsidRPr="00FE0D36" w:rsidRDefault="004B3006" w:rsidP="00A84A4A">
            <w:pPr>
              <w:spacing w:line="256" w:lineRule="auto"/>
              <w:jc w:val="center"/>
              <w:rPr>
                <w:b/>
                <w:color w:val="2A2A2A"/>
                <w:sz w:val="24"/>
                <w:szCs w:val="24"/>
                <w:lang w:eastAsia="en-US"/>
              </w:rPr>
            </w:pPr>
          </w:p>
        </w:tc>
        <w:tc>
          <w:tcPr>
            <w:tcW w:w="1134" w:type="dxa"/>
            <w:tcBorders>
              <w:top w:val="single" w:sz="4" w:space="0" w:color="auto"/>
              <w:left w:val="nil"/>
              <w:bottom w:val="single" w:sz="4" w:space="0" w:color="auto"/>
              <w:right w:val="single" w:sz="4" w:space="0" w:color="auto"/>
            </w:tcBorders>
          </w:tcPr>
          <w:p w14:paraId="49BDD340" w14:textId="77777777" w:rsidR="004B3006" w:rsidRDefault="004B3006" w:rsidP="00A84A4A">
            <w:pPr>
              <w:spacing w:line="256" w:lineRule="auto"/>
              <w:jc w:val="center"/>
              <w:rPr>
                <w:b/>
                <w:color w:val="2A2A2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25E2342" w14:textId="77777777" w:rsidR="004B3006" w:rsidRPr="00FE0D36" w:rsidRDefault="004B3006" w:rsidP="00A84A4A">
            <w:pPr>
              <w:spacing w:line="256" w:lineRule="auto"/>
              <w:jc w:val="center"/>
              <w:rPr>
                <w:b/>
                <w:color w:val="2A2A2A"/>
                <w:sz w:val="24"/>
                <w:szCs w:val="24"/>
                <w:lang w:eastAsia="en-US"/>
              </w:rPr>
            </w:pPr>
          </w:p>
        </w:tc>
        <w:tc>
          <w:tcPr>
            <w:tcW w:w="1985" w:type="dxa"/>
            <w:tcBorders>
              <w:top w:val="single" w:sz="4" w:space="0" w:color="auto"/>
              <w:left w:val="nil"/>
              <w:bottom w:val="single" w:sz="4" w:space="0" w:color="auto"/>
              <w:right w:val="single" w:sz="4" w:space="0" w:color="auto"/>
            </w:tcBorders>
            <w:vAlign w:val="center"/>
          </w:tcPr>
          <w:p w14:paraId="407B48C2" w14:textId="77777777" w:rsidR="004B3006" w:rsidRDefault="004B3006" w:rsidP="00A84A4A">
            <w:pPr>
              <w:spacing w:line="256" w:lineRule="auto"/>
              <w:jc w:val="center"/>
              <w:rPr>
                <w:b/>
                <w:color w:val="2A2A2A"/>
                <w:sz w:val="24"/>
                <w:szCs w:val="24"/>
                <w:lang w:eastAsia="en-US"/>
              </w:rPr>
            </w:pPr>
          </w:p>
        </w:tc>
      </w:tr>
    </w:tbl>
    <w:p w14:paraId="3B83688F" w14:textId="77777777" w:rsidR="00E76DCE" w:rsidRDefault="00E76DCE" w:rsidP="00E76DCE">
      <w:pPr>
        <w:widowControl w:val="0"/>
        <w:rPr>
          <w:sz w:val="24"/>
          <w:szCs w:val="24"/>
        </w:rPr>
      </w:pPr>
    </w:p>
    <w:p w14:paraId="3B4F078C" w14:textId="77777777" w:rsidR="00E76DCE" w:rsidRDefault="00E76DCE" w:rsidP="00E76DCE">
      <w:pPr>
        <w:widowControl w:val="0"/>
        <w:rPr>
          <w:sz w:val="24"/>
          <w:szCs w:val="24"/>
        </w:rPr>
      </w:pPr>
    </w:p>
    <w:p w14:paraId="61E15847" w14:textId="77777777" w:rsidR="00E76DCE" w:rsidRDefault="00E76DCE" w:rsidP="00E76DCE">
      <w:pPr>
        <w:widowControl w:val="0"/>
        <w:rPr>
          <w:sz w:val="24"/>
          <w:szCs w:val="24"/>
        </w:rPr>
      </w:pPr>
    </w:p>
    <w:p w14:paraId="1D049481" w14:textId="77777777" w:rsidR="00E76DCE" w:rsidRDefault="00E76DCE" w:rsidP="00E76DCE">
      <w:pPr>
        <w:widowControl w:val="0"/>
        <w:rPr>
          <w:sz w:val="24"/>
          <w:szCs w:val="24"/>
        </w:rPr>
      </w:pPr>
    </w:p>
    <w:p w14:paraId="53C1E43E" w14:textId="77777777" w:rsidR="00E76DCE" w:rsidRDefault="00E76DCE" w:rsidP="00E76DCE">
      <w:pPr>
        <w:widowControl w:val="0"/>
        <w:rPr>
          <w:sz w:val="24"/>
          <w:szCs w:val="24"/>
        </w:rPr>
      </w:pPr>
    </w:p>
    <w:p w14:paraId="505DEE06" w14:textId="77777777" w:rsidR="00E76DCE" w:rsidRPr="00EE41AA" w:rsidRDefault="00E76DCE" w:rsidP="00E76DCE">
      <w:pPr>
        <w:widowControl w:val="0"/>
        <w:rPr>
          <w:sz w:val="24"/>
          <w:szCs w:val="24"/>
        </w:rPr>
      </w:pPr>
    </w:p>
    <w:tbl>
      <w:tblPr>
        <w:tblpPr w:leftFromText="180" w:rightFromText="180" w:bottomFromText="160" w:vertAnchor="text" w:horzAnchor="margin" w:tblpY="129"/>
        <w:tblW w:w="5000" w:type="pct"/>
        <w:tblLook w:val="04A0" w:firstRow="1" w:lastRow="0" w:firstColumn="1" w:lastColumn="0" w:noHBand="0" w:noVBand="1"/>
      </w:tblPr>
      <w:tblGrid>
        <w:gridCol w:w="5506"/>
        <w:gridCol w:w="4274"/>
      </w:tblGrid>
      <w:tr w:rsidR="00E76DCE" w14:paraId="4F1C5ADD" w14:textId="77777777" w:rsidTr="00A84A4A">
        <w:tc>
          <w:tcPr>
            <w:tcW w:w="2815" w:type="pct"/>
          </w:tcPr>
          <w:p w14:paraId="3E812B4E" w14:textId="77777777" w:rsidR="00E76DCE" w:rsidRDefault="00E76DCE" w:rsidP="00A84A4A">
            <w:pPr>
              <w:widowControl w:val="0"/>
              <w:spacing w:line="256" w:lineRule="auto"/>
              <w:rPr>
                <w:sz w:val="24"/>
                <w:szCs w:val="24"/>
                <w:lang w:eastAsia="en-US"/>
              </w:rPr>
            </w:pPr>
            <w:r>
              <w:rPr>
                <w:sz w:val="24"/>
                <w:szCs w:val="24"/>
                <w:lang w:eastAsia="en-US"/>
              </w:rPr>
              <w:t>Сублицензиат</w:t>
            </w:r>
          </w:p>
          <w:p w14:paraId="7C6721FA" w14:textId="77777777" w:rsidR="00E76DCE" w:rsidRDefault="00E76DCE" w:rsidP="00A84A4A">
            <w:pPr>
              <w:widowControl w:val="0"/>
              <w:tabs>
                <w:tab w:val="left" w:pos="5245"/>
              </w:tabs>
              <w:spacing w:line="256" w:lineRule="auto"/>
              <w:ind w:right="602"/>
              <w:rPr>
                <w:b/>
                <w:sz w:val="24"/>
                <w:szCs w:val="24"/>
                <w:lang w:eastAsia="en-US"/>
              </w:rPr>
            </w:pPr>
            <w:r>
              <w:rPr>
                <w:b/>
                <w:sz w:val="24"/>
                <w:szCs w:val="24"/>
                <w:lang w:eastAsia="en-US"/>
              </w:rPr>
              <w:t>Автономная некоммерческая организация «Агентство стратегических инициатив по продвижению новых проектов»</w:t>
            </w:r>
          </w:p>
          <w:p w14:paraId="1B8F8170" w14:textId="77777777" w:rsidR="00E76DCE" w:rsidRDefault="00E76DCE" w:rsidP="00A84A4A">
            <w:pPr>
              <w:widowControl w:val="0"/>
              <w:tabs>
                <w:tab w:val="left" w:pos="5245"/>
              </w:tabs>
              <w:spacing w:line="256" w:lineRule="auto"/>
              <w:ind w:right="602"/>
              <w:rPr>
                <w:b/>
                <w:sz w:val="24"/>
                <w:szCs w:val="24"/>
                <w:lang w:eastAsia="en-US"/>
              </w:rPr>
            </w:pPr>
          </w:p>
          <w:p w14:paraId="6B6564DA" w14:textId="77777777" w:rsidR="00E76DCE" w:rsidRDefault="00E76DCE" w:rsidP="00A84A4A">
            <w:pPr>
              <w:widowControl w:val="0"/>
              <w:tabs>
                <w:tab w:val="left" w:pos="5245"/>
              </w:tabs>
              <w:spacing w:line="256" w:lineRule="auto"/>
              <w:ind w:right="602"/>
              <w:rPr>
                <w:sz w:val="24"/>
                <w:szCs w:val="24"/>
                <w:lang w:eastAsia="en-US"/>
              </w:rPr>
            </w:pPr>
            <w:r>
              <w:rPr>
                <w:sz w:val="24"/>
                <w:szCs w:val="24"/>
                <w:lang w:eastAsia="en-US"/>
              </w:rPr>
              <w:t>Административный директор – Заместитель Генерального директора</w:t>
            </w:r>
          </w:p>
          <w:p w14:paraId="2BDADDC2" w14:textId="77777777" w:rsidR="00E76DCE" w:rsidRDefault="00E76DCE" w:rsidP="00A84A4A">
            <w:pPr>
              <w:widowControl w:val="0"/>
              <w:spacing w:line="256" w:lineRule="auto"/>
              <w:ind w:firstLine="35"/>
              <w:rPr>
                <w:sz w:val="24"/>
                <w:szCs w:val="24"/>
                <w:lang w:eastAsia="en-US"/>
              </w:rPr>
            </w:pPr>
          </w:p>
          <w:p w14:paraId="067A17F3" w14:textId="77777777" w:rsidR="00E76DCE" w:rsidRDefault="00E76DCE" w:rsidP="00A84A4A">
            <w:pPr>
              <w:widowControl w:val="0"/>
              <w:spacing w:line="256" w:lineRule="auto"/>
              <w:ind w:firstLine="35"/>
              <w:rPr>
                <w:sz w:val="24"/>
                <w:szCs w:val="24"/>
                <w:lang w:eastAsia="en-US"/>
              </w:rPr>
            </w:pPr>
            <w:r>
              <w:rPr>
                <w:sz w:val="24"/>
                <w:szCs w:val="24"/>
                <w:lang w:eastAsia="en-US"/>
              </w:rPr>
              <w:t>_____________________ Л.Г. Шепелева</w:t>
            </w:r>
          </w:p>
          <w:p w14:paraId="14F568CC" w14:textId="77777777" w:rsidR="00E76DCE" w:rsidRDefault="00E76DCE" w:rsidP="00A84A4A">
            <w:pPr>
              <w:widowControl w:val="0"/>
              <w:spacing w:line="256" w:lineRule="auto"/>
              <w:ind w:firstLine="35"/>
              <w:rPr>
                <w:b/>
                <w:bCs/>
                <w:sz w:val="24"/>
                <w:szCs w:val="24"/>
                <w:lang w:eastAsia="en-US"/>
              </w:rPr>
            </w:pPr>
            <w:r>
              <w:rPr>
                <w:sz w:val="24"/>
                <w:szCs w:val="24"/>
                <w:lang w:eastAsia="en-US"/>
              </w:rPr>
              <w:t>М.П.</w:t>
            </w:r>
            <w:r>
              <w:rPr>
                <w:bCs/>
                <w:sz w:val="24"/>
                <w:szCs w:val="24"/>
                <w:lang w:eastAsia="en-US"/>
              </w:rPr>
              <w:t xml:space="preserve"> </w:t>
            </w:r>
          </w:p>
        </w:tc>
        <w:tc>
          <w:tcPr>
            <w:tcW w:w="2185" w:type="pct"/>
          </w:tcPr>
          <w:p w14:paraId="25C21155" w14:textId="77777777" w:rsidR="00E76DCE" w:rsidRDefault="00E76DCE" w:rsidP="00A84A4A">
            <w:pPr>
              <w:widowControl w:val="0"/>
              <w:spacing w:line="256" w:lineRule="auto"/>
              <w:rPr>
                <w:sz w:val="24"/>
                <w:szCs w:val="24"/>
                <w:lang w:eastAsia="en-US"/>
              </w:rPr>
            </w:pPr>
            <w:r>
              <w:rPr>
                <w:bCs/>
                <w:sz w:val="24"/>
                <w:szCs w:val="24"/>
                <w:lang w:eastAsia="en-US"/>
              </w:rPr>
              <w:t>Лицензиат</w:t>
            </w:r>
          </w:p>
          <w:p w14:paraId="211FBEB3" w14:textId="61223845" w:rsidR="00E76DCE" w:rsidRPr="00433A3B" w:rsidRDefault="004B3006" w:rsidP="00A84A4A">
            <w:pPr>
              <w:widowControl w:val="0"/>
              <w:tabs>
                <w:tab w:val="left" w:pos="5245"/>
              </w:tabs>
              <w:spacing w:line="256" w:lineRule="auto"/>
              <w:rPr>
                <w:b/>
                <w:sz w:val="24"/>
                <w:szCs w:val="24"/>
                <w:lang w:eastAsia="en-US"/>
              </w:rPr>
            </w:pPr>
            <w:r>
              <w:rPr>
                <w:b/>
                <w:bCs/>
                <w:sz w:val="24"/>
                <w:szCs w:val="24"/>
                <w:lang w:eastAsia="en-US"/>
              </w:rPr>
              <w:t>______________________________</w:t>
            </w:r>
          </w:p>
          <w:p w14:paraId="59E3A42E" w14:textId="77777777" w:rsidR="00E76DCE" w:rsidRDefault="00E76DCE" w:rsidP="00A84A4A">
            <w:pPr>
              <w:widowControl w:val="0"/>
              <w:spacing w:line="256" w:lineRule="auto"/>
              <w:rPr>
                <w:bCs/>
                <w:sz w:val="24"/>
                <w:szCs w:val="24"/>
                <w:lang w:eastAsia="en-US"/>
              </w:rPr>
            </w:pPr>
          </w:p>
          <w:p w14:paraId="6062D09B" w14:textId="1A74CD1E" w:rsidR="00E76DCE" w:rsidRDefault="00E76DCE" w:rsidP="00A84A4A">
            <w:pPr>
              <w:widowControl w:val="0"/>
              <w:spacing w:line="256" w:lineRule="auto"/>
              <w:ind w:firstLine="35"/>
              <w:rPr>
                <w:sz w:val="24"/>
                <w:szCs w:val="24"/>
                <w:lang w:eastAsia="en-US"/>
              </w:rPr>
            </w:pPr>
          </w:p>
          <w:p w14:paraId="0DEDB425" w14:textId="0C8F7B59" w:rsidR="004B3006" w:rsidRDefault="004B3006" w:rsidP="00A84A4A">
            <w:pPr>
              <w:widowControl w:val="0"/>
              <w:spacing w:line="256" w:lineRule="auto"/>
              <w:ind w:firstLine="35"/>
              <w:rPr>
                <w:sz w:val="24"/>
                <w:szCs w:val="24"/>
                <w:lang w:eastAsia="en-US"/>
              </w:rPr>
            </w:pPr>
          </w:p>
          <w:p w14:paraId="777BC8D7" w14:textId="109CB180" w:rsidR="004B3006" w:rsidRDefault="004B3006" w:rsidP="00A84A4A">
            <w:pPr>
              <w:widowControl w:val="0"/>
              <w:spacing w:line="256" w:lineRule="auto"/>
              <w:ind w:firstLine="35"/>
              <w:rPr>
                <w:sz w:val="24"/>
                <w:szCs w:val="24"/>
                <w:lang w:eastAsia="en-US"/>
              </w:rPr>
            </w:pPr>
          </w:p>
          <w:p w14:paraId="66522648" w14:textId="1BCC074C" w:rsidR="004B3006" w:rsidRDefault="004B3006" w:rsidP="00A84A4A">
            <w:pPr>
              <w:widowControl w:val="0"/>
              <w:spacing w:line="256" w:lineRule="auto"/>
              <w:ind w:firstLine="35"/>
              <w:rPr>
                <w:sz w:val="24"/>
                <w:szCs w:val="24"/>
                <w:lang w:eastAsia="en-US"/>
              </w:rPr>
            </w:pPr>
          </w:p>
          <w:p w14:paraId="7D40A215" w14:textId="77777777" w:rsidR="004B3006" w:rsidRDefault="004B3006" w:rsidP="00A84A4A">
            <w:pPr>
              <w:widowControl w:val="0"/>
              <w:spacing w:line="256" w:lineRule="auto"/>
              <w:ind w:firstLine="35"/>
              <w:rPr>
                <w:sz w:val="24"/>
                <w:szCs w:val="24"/>
                <w:lang w:eastAsia="en-US"/>
              </w:rPr>
            </w:pPr>
          </w:p>
          <w:p w14:paraId="49E9C232" w14:textId="7861664F" w:rsidR="00E76DCE" w:rsidRDefault="00E76DCE" w:rsidP="00A84A4A">
            <w:pPr>
              <w:widowControl w:val="0"/>
              <w:spacing w:line="256" w:lineRule="auto"/>
              <w:ind w:firstLine="35"/>
              <w:rPr>
                <w:sz w:val="24"/>
                <w:szCs w:val="24"/>
                <w:lang w:eastAsia="en-US"/>
              </w:rPr>
            </w:pPr>
            <w:r>
              <w:rPr>
                <w:sz w:val="24"/>
                <w:szCs w:val="24"/>
                <w:lang w:eastAsia="en-US"/>
              </w:rPr>
              <w:t xml:space="preserve">_____________________ </w:t>
            </w:r>
            <w:r w:rsidR="004B3006">
              <w:rPr>
                <w:sz w:val="24"/>
                <w:szCs w:val="24"/>
                <w:lang w:eastAsia="en-US"/>
              </w:rPr>
              <w:t>/________/</w:t>
            </w:r>
          </w:p>
          <w:p w14:paraId="27CBC39E" w14:textId="77777777" w:rsidR="00E76DCE" w:rsidRDefault="00E76DCE" w:rsidP="00A84A4A">
            <w:pPr>
              <w:widowControl w:val="0"/>
              <w:spacing w:line="256" w:lineRule="auto"/>
              <w:rPr>
                <w:sz w:val="24"/>
                <w:szCs w:val="24"/>
                <w:lang w:eastAsia="en-US"/>
              </w:rPr>
            </w:pPr>
            <w:r>
              <w:rPr>
                <w:sz w:val="24"/>
                <w:szCs w:val="24"/>
                <w:lang w:eastAsia="en-US"/>
              </w:rPr>
              <w:t>М.П.</w:t>
            </w:r>
          </w:p>
        </w:tc>
      </w:tr>
    </w:tbl>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52101"/>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4F7AD0">
            <w:pPr>
              <w:pStyle w:val="Default"/>
              <w:numPr>
                <w:ilvl w:val="0"/>
                <w:numId w:val="14"/>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4F7AD0">
            <w:pPr>
              <w:pStyle w:val="Default"/>
              <w:numPr>
                <w:ilvl w:val="0"/>
                <w:numId w:val="15"/>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4F7AD0">
            <w:pPr>
              <w:pStyle w:val="Default"/>
              <w:numPr>
                <w:ilvl w:val="0"/>
                <w:numId w:val="16"/>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4F7AD0">
            <w:pPr>
              <w:pStyle w:val="Default"/>
              <w:numPr>
                <w:ilvl w:val="0"/>
                <w:numId w:val="16"/>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4F7AD0">
            <w:pPr>
              <w:pStyle w:val="Default"/>
              <w:numPr>
                <w:ilvl w:val="0"/>
                <w:numId w:val="16"/>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4F7AD0">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4F7AD0">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4F7AD0">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4F7AD0">
            <w:pPr>
              <w:pStyle w:val="Default"/>
              <w:numPr>
                <w:ilvl w:val="0"/>
                <w:numId w:val="18"/>
              </w:numPr>
              <w:rPr>
                <w:sz w:val="20"/>
                <w:szCs w:val="20"/>
              </w:rPr>
            </w:pPr>
            <w:r w:rsidRPr="00EA25BC">
              <w:rPr>
                <w:sz w:val="20"/>
                <w:szCs w:val="20"/>
              </w:rPr>
              <w:t>уровень риска «высокий» — «2»</w:t>
            </w:r>
          </w:p>
          <w:p w14:paraId="6E74618E" w14:textId="77777777" w:rsidR="00921D11" w:rsidRDefault="00921D11" w:rsidP="004F7AD0">
            <w:pPr>
              <w:pStyle w:val="Default"/>
              <w:numPr>
                <w:ilvl w:val="0"/>
                <w:numId w:val="18"/>
              </w:numPr>
              <w:rPr>
                <w:sz w:val="20"/>
                <w:szCs w:val="20"/>
              </w:rPr>
            </w:pPr>
            <w:r w:rsidRPr="00EA25BC">
              <w:rPr>
                <w:sz w:val="20"/>
                <w:szCs w:val="20"/>
              </w:rPr>
              <w:t xml:space="preserve">уровень риска «средний» — «1» </w:t>
            </w:r>
          </w:p>
          <w:p w14:paraId="01CF67DF" w14:textId="77777777" w:rsidR="00921D11" w:rsidRPr="00EA25BC" w:rsidRDefault="00921D11" w:rsidP="004F7AD0">
            <w:pPr>
              <w:pStyle w:val="Default"/>
              <w:numPr>
                <w:ilvl w:val="0"/>
                <w:numId w:val="18"/>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583F33A1" w:rsidR="00921D11" w:rsidRPr="00EA25BC" w:rsidRDefault="00921D11" w:rsidP="00921D11">
            <w:pPr>
              <w:pStyle w:val="Default"/>
              <w:rPr>
                <w:sz w:val="20"/>
                <w:szCs w:val="20"/>
              </w:rPr>
            </w:pPr>
            <w:r w:rsidRPr="00EA25BC">
              <w:rPr>
                <w:sz w:val="20"/>
                <w:szCs w:val="20"/>
              </w:rPr>
              <w:t>9.</w:t>
            </w:r>
            <w:r w:rsidR="00C75544">
              <w:rPr>
                <w:sz w:val="20"/>
                <w:szCs w:val="20"/>
              </w:rPr>
              <w:t>2</w:t>
            </w:r>
            <w:r w:rsidRPr="00EA25BC">
              <w:rPr>
                <w:sz w:val="20"/>
                <w:szCs w:val="20"/>
              </w:rPr>
              <w:t>.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4F7AD0">
            <w:pPr>
              <w:pStyle w:val="Default"/>
              <w:numPr>
                <w:ilvl w:val="0"/>
                <w:numId w:val="19"/>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4F7AD0">
            <w:pPr>
              <w:pStyle w:val="Default"/>
              <w:numPr>
                <w:ilvl w:val="0"/>
                <w:numId w:val="19"/>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40CC3A2" w:rsidR="00921D11" w:rsidRPr="00EA25BC" w:rsidRDefault="00921D11" w:rsidP="00C75544">
            <w:pPr>
              <w:pStyle w:val="Default"/>
              <w:rPr>
                <w:sz w:val="20"/>
                <w:szCs w:val="20"/>
              </w:rPr>
            </w:pPr>
            <w:r w:rsidRPr="00EA25BC">
              <w:rPr>
                <w:sz w:val="20"/>
                <w:szCs w:val="20"/>
              </w:rPr>
              <w:t>9.</w:t>
            </w:r>
            <w:r w:rsidR="00C75544">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4F7AD0">
            <w:pPr>
              <w:pStyle w:val="Default"/>
              <w:numPr>
                <w:ilvl w:val="0"/>
                <w:numId w:val="19"/>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4F7AD0">
            <w:pPr>
              <w:pStyle w:val="Default"/>
              <w:numPr>
                <w:ilvl w:val="0"/>
                <w:numId w:val="19"/>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4F7AD0">
            <w:pPr>
              <w:pStyle w:val="Default"/>
              <w:numPr>
                <w:ilvl w:val="0"/>
                <w:numId w:val="19"/>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056524C1" w:rsidR="00921D11" w:rsidRPr="00EA25BC" w:rsidRDefault="00921D11" w:rsidP="00C75544">
            <w:pPr>
              <w:pStyle w:val="Default"/>
              <w:rPr>
                <w:sz w:val="20"/>
                <w:szCs w:val="20"/>
              </w:rPr>
            </w:pPr>
            <w:r w:rsidRPr="00B23BBC">
              <w:rPr>
                <w:sz w:val="20"/>
                <w:szCs w:val="20"/>
              </w:rPr>
              <w:t>9.</w:t>
            </w:r>
            <w:r w:rsidR="00C75544">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4F7AD0">
            <w:pPr>
              <w:pStyle w:val="Default"/>
              <w:numPr>
                <w:ilvl w:val="0"/>
                <w:numId w:val="19"/>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4F7AD0">
            <w:pPr>
              <w:pStyle w:val="Default"/>
              <w:numPr>
                <w:ilvl w:val="0"/>
                <w:numId w:val="19"/>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4F7AD0">
            <w:pPr>
              <w:pStyle w:val="Default"/>
              <w:numPr>
                <w:ilvl w:val="0"/>
                <w:numId w:val="19"/>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6932EC89" w:rsidR="00921D11" w:rsidRPr="00B23BBC" w:rsidRDefault="00921D11" w:rsidP="00C75544">
            <w:pPr>
              <w:pStyle w:val="Default"/>
              <w:rPr>
                <w:sz w:val="20"/>
                <w:szCs w:val="20"/>
              </w:rPr>
            </w:pPr>
            <w:r w:rsidRPr="00B23BBC">
              <w:rPr>
                <w:sz w:val="20"/>
                <w:szCs w:val="20"/>
              </w:rPr>
              <w:t>9.</w:t>
            </w:r>
            <w:r w:rsidR="00C75544">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4F7AD0">
            <w:pPr>
              <w:pStyle w:val="Default"/>
              <w:numPr>
                <w:ilvl w:val="0"/>
                <w:numId w:val="19"/>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4F7AD0">
            <w:pPr>
              <w:pStyle w:val="Default"/>
              <w:numPr>
                <w:ilvl w:val="0"/>
                <w:numId w:val="19"/>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345CA7BE" w:rsidR="00921D11" w:rsidRPr="00B23BBC" w:rsidRDefault="00921D11" w:rsidP="00C75544">
            <w:pPr>
              <w:pStyle w:val="Default"/>
              <w:rPr>
                <w:sz w:val="20"/>
                <w:szCs w:val="20"/>
              </w:rPr>
            </w:pPr>
            <w:r w:rsidRPr="00B23BBC">
              <w:rPr>
                <w:sz w:val="20"/>
                <w:szCs w:val="20"/>
              </w:rPr>
              <w:t>9.</w:t>
            </w:r>
            <w:r w:rsidR="00C75544">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4F7AD0">
            <w:pPr>
              <w:pStyle w:val="Default"/>
              <w:numPr>
                <w:ilvl w:val="0"/>
                <w:numId w:val="19"/>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4F7AD0">
            <w:pPr>
              <w:pStyle w:val="Default"/>
              <w:numPr>
                <w:ilvl w:val="0"/>
                <w:numId w:val="19"/>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3921B08D" w:rsidR="00921D11" w:rsidRPr="00B23BBC" w:rsidRDefault="00921D11" w:rsidP="00C75544">
            <w:pPr>
              <w:pStyle w:val="Default"/>
              <w:rPr>
                <w:sz w:val="20"/>
                <w:szCs w:val="20"/>
              </w:rPr>
            </w:pPr>
            <w:r w:rsidRPr="00B23BBC">
              <w:rPr>
                <w:sz w:val="20"/>
                <w:szCs w:val="20"/>
              </w:rPr>
              <w:t>9.</w:t>
            </w:r>
            <w:r w:rsidR="00C75544">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4F7AD0">
            <w:pPr>
              <w:pStyle w:val="Default"/>
              <w:numPr>
                <w:ilvl w:val="0"/>
                <w:numId w:val="19"/>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4F7AD0">
            <w:pPr>
              <w:pStyle w:val="Default"/>
              <w:numPr>
                <w:ilvl w:val="0"/>
                <w:numId w:val="19"/>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0C15361A" w:rsidR="00921D11" w:rsidRPr="00B23BBC" w:rsidRDefault="00921D11" w:rsidP="00C75544">
            <w:pPr>
              <w:pStyle w:val="Default"/>
              <w:rPr>
                <w:sz w:val="20"/>
                <w:szCs w:val="20"/>
              </w:rPr>
            </w:pPr>
            <w:r w:rsidRPr="00B23BBC">
              <w:rPr>
                <w:sz w:val="20"/>
                <w:szCs w:val="20"/>
              </w:rPr>
              <w:t>9.</w:t>
            </w:r>
            <w:r w:rsidR="00C75544">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4F7AD0">
            <w:pPr>
              <w:pStyle w:val="Default"/>
              <w:numPr>
                <w:ilvl w:val="0"/>
                <w:numId w:val="19"/>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4F7AD0">
            <w:pPr>
              <w:pStyle w:val="Default"/>
              <w:numPr>
                <w:ilvl w:val="0"/>
                <w:numId w:val="19"/>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54614385" w:rsidR="00921D11" w:rsidRPr="00B23BBC" w:rsidRDefault="00921D11" w:rsidP="00C75544">
            <w:pPr>
              <w:pStyle w:val="Default"/>
              <w:rPr>
                <w:sz w:val="20"/>
                <w:szCs w:val="20"/>
              </w:rPr>
            </w:pPr>
            <w:r w:rsidRPr="00B23BBC">
              <w:rPr>
                <w:sz w:val="20"/>
                <w:szCs w:val="20"/>
              </w:rPr>
              <w:t>9.</w:t>
            </w:r>
            <w:r w:rsidR="00C75544">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4F7AD0">
            <w:pPr>
              <w:pStyle w:val="Default"/>
              <w:numPr>
                <w:ilvl w:val="0"/>
                <w:numId w:val="19"/>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4F7AD0">
            <w:pPr>
              <w:pStyle w:val="Default"/>
              <w:numPr>
                <w:ilvl w:val="0"/>
                <w:numId w:val="19"/>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618E1B89" w:rsidR="00921D11" w:rsidRPr="00B23BBC" w:rsidRDefault="00921D11" w:rsidP="00C75544">
            <w:pPr>
              <w:pStyle w:val="Default"/>
              <w:rPr>
                <w:sz w:val="20"/>
                <w:szCs w:val="20"/>
              </w:rPr>
            </w:pPr>
            <w:r w:rsidRPr="00B23BBC">
              <w:rPr>
                <w:sz w:val="20"/>
                <w:szCs w:val="20"/>
              </w:rPr>
              <w:t>9.1</w:t>
            </w:r>
            <w:r w:rsidR="00C75544">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4F7AD0">
            <w:pPr>
              <w:pStyle w:val="Default"/>
              <w:numPr>
                <w:ilvl w:val="0"/>
                <w:numId w:val="19"/>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4F7AD0">
            <w:pPr>
              <w:pStyle w:val="Default"/>
              <w:numPr>
                <w:ilvl w:val="0"/>
                <w:numId w:val="19"/>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14126C7E" w:rsidR="00921D11" w:rsidRPr="00B23BBC" w:rsidRDefault="00921D11" w:rsidP="00C75544">
            <w:pPr>
              <w:pStyle w:val="Default"/>
              <w:rPr>
                <w:sz w:val="20"/>
                <w:szCs w:val="20"/>
              </w:rPr>
            </w:pPr>
            <w:r w:rsidRPr="00B23BBC">
              <w:rPr>
                <w:sz w:val="20"/>
                <w:szCs w:val="20"/>
              </w:rPr>
              <w:t>9.1</w:t>
            </w:r>
            <w:r w:rsidR="00C75544">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4F7AD0">
            <w:pPr>
              <w:pStyle w:val="Default"/>
              <w:numPr>
                <w:ilvl w:val="0"/>
                <w:numId w:val="19"/>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4F7AD0">
            <w:pPr>
              <w:pStyle w:val="Default"/>
              <w:numPr>
                <w:ilvl w:val="0"/>
                <w:numId w:val="19"/>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3CEBEF6B" w:rsidR="00921D11" w:rsidRPr="00B23BBC" w:rsidRDefault="00921D11" w:rsidP="00C75544">
            <w:pPr>
              <w:pStyle w:val="Default"/>
              <w:rPr>
                <w:sz w:val="20"/>
                <w:szCs w:val="20"/>
              </w:rPr>
            </w:pPr>
            <w:r w:rsidRPr="00CC6720">
              <w:rPr>
                <w:sz w:val="20"/>
                <w:szCs w:val="20"/>
              </w:rPr>
              <w:t>9.</w:t>
            </w:r>
            <w:r w:rsidR="00C75544">
              <w:rPr>
                <w:sz w:val="20"/>
                <w:szCs w:val="20"/>
              </w:rPr>
              <w:t>12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4F7AD0">
            <w:pPr>
              <w:pStyle w:val="Default"/>
              <w:numPr>
                <w:ilvl w:val="0"/>
                <w:numId w:val="19"/>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4F7AD0">
            <w:pPr>
              <w:pStyle w:val="Default"/>
              <w:numPr>
                <w:ilvl w:val="0"/>
                <w:numId w:val="19"/>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C4C7635" w:rsidR="00921D11" w:rsidRPr="00B23BBC" w:rsidRDefault="00921D11" w:rsidP="00C75544">
            <w:pPr>
              <w:pStyle w:val="Default"/>
              <w:rPr>
                <w:sz w:val="20"/>
                <w:szCs w:val="20"/>
              </w:rPr>
            </w:pPr>
            <w:r w:rsidRPr="00CC6720">
              <w:rPr>
                <w:sz w:val="20"/>
                <w:szCs w:val="20"/>
              </w:rPr>
              <w:t>9.</w:t>
            </w:r>
            <w:r w:rsidR="00C75544">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4F7AD0">
            <w:pPr>
              <w:pStyle w:val="Default"/>
              <w:numPr>
                <w:ilvl w:val="0"/>
                <w:numId w:val="19"/>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4F7AD0">
            <w:pPr>
              <w:pStyle w:val="Default"/>
              <w:numPr>
                <w:ilvl w:val="0"/>
                <w:numId w:val="19"/>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105C10F0" w:rsidR="00921D11" w:rsidRPr="00B23BBC" w:rsidRDefault="00921D11" w:rsidP="00C75544">
            <w:pPr>
              <w:pStyle w:val="Default"/>
              <w:rPr>
                <w:sz w:val="20"/>
                <w:szCs w:val="20"/>
              </w:rPr>
            </w:pPr>
            <w:r w:rsidRPr="00CC6720">
              <w:rPr>
                <w:sz w:val="20"/>
                <w:szCs w:val="20"/>
              </w:rPr>
              <w:t>9.</w:t>
            </w:r>
            <w:r w:rsidR="00C75544">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4F7AD0">
            <w:pPr>
              <w:pStyle w:val="Default"/>
              <w:numPr>
                <w:ilvl w:val="0"/>
                <w:numId w:val="19"/>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4F7AD0">
            <w:pPr>
              <w:pStyle w:val="Default"/>
              <w:numPr>
                <w:ilvl w:val="0"/>
                <w:numId w:val="19"/>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8C64BBB" w:rsidR="00921D11" w:rsidRPr="00CC6720" w:rsidRDefault="00921D11" w:rsidP="00921D11">
            <w:pPr>
              <w:pStyle w:val="Default"/>
              <w:rPr>
                <w:sz w:val="20"/>
                <w:szCs w:val="20"/>
              </w:rPr>
            </w:pPr>
            <w:r w:rsidRPr="00CC6720">
              <w:rPr>
                <w:sz w:val="20"/>
                <w:szCs w:val="20"/>
              </w:rPr>
              <w:t>9.</w:t>
            </w:r>
            <w:r w:rsidR="00C75544">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4F7AD0">
            <w:pPr>
              <w:pStyle w:val="Default"/>
              <w:numPr>
                <w:ilvl w:val="0"/>
                <w:numId w:val="19"/>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4F7AD0">
            <w:pPr>
              <w:pStyle w:val="Default"/>
              <w:numPr>
                <w:ilvl w:val="0"/>
                <w:numId w:val="19"/>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5E250C08" w:rsidR="00921D11" w:rsidRPr="00CC6720" w:rsidRDefault="00921D11" w:rsidP="00C75544">
            <w:pPr>
              <w:pStyle w:val="Default"/>
              <w:rPr>
                <w:sz w:val="20"/>
                <w:szCs w:val="20"/>
              </w:rPr>
            </w:pPr>
            <w:r w:rsidRPr="00CC6720">
              <w:rPr>
                <w:sz w:val="20"/>
                <w:szCs w:val="20"/>
              </w:rPr>
              <w:t>9.</w:t>
            </w:r>
            <w:r w:rsidR="00C75544">
              <w:rPr>
                <w:sz w:val="20"/>
                <w:szCs w:val="20"/>
              </w:rPr>
              <w:t>16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4F7AD0">
            <w:pPr>
              <w:pStyle w:val="Default"/>
              <w:numPr>
                <w:ilvl w:val="0"/>
                <w:numId w:val="19"/>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4F7AD0">
            <w:pPr>
              <w:pStyle w:val="Default"/>
              <w:numPr>
                <w:ilvl w:val="0"/>
                <w:numId w:val="19"/>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F8187C7" w14:textId="77777777" w:rsidR="00C75544" w:rsidRDefault="00C75544" w:rsidP="00C75544">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742DFD2" w14:textId="77777777" w:rsidR="00C75544" w:rsidRPr="00B85548" w:rsidRDefault="00C75544" w:rsidP="00C75544">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4B913EF3" w14:textId="77777777" w:rsidR="00C75544" w:rsidRPr="00B85548" w:rsidRDefault="00C75544" w:rsidP="00C75544">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E28CAF1" w14:textId="77777777" w:rsidR="00C75544" w:rsidRPr="00B85548" w:rsidRDefault="00C75544" w:rsidP="00C75544">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1DFE5126" w14:textId="77777777" w:rsidR="00C75544" w:rsidRPr="00B85548" w:rsidRDefault="00C75544" w:rsidP="00C75544">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407BF13A" w14:textId="77777777" w:rsidR="00C75544" w:rsidRDefault="00C75544" w:rsidP="00C75544">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6DE2106A" w14:textId="77777777" w:rsidR="00C75544" w:rsidRPr="0006019C" w:rsidRDefault="00C75544" w:rsidP="00C75544">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4F7AD0">
      <w:pPr>
        <w:pStyle w:val="afff3"/>
        <w:numPr>
          <w:ilvl w:val="0"/>
          <w:numId w:val="34"/>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4F7AD0">
      <w:pPr>
        <w:pStyle w:val="afff3"/>
        <w:numPr>
          <w:ilvl w:val="0"/>
          <w:numId w:val="34"/>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4F7AD0">
      <w:pPr>
        <w:pStyle w:val="afff3"/>
        <w:numPr>
          <w:ilvl w:val="0"/>
          <w:numId w:val="34"/>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4F7AD0">
      <w:pPr>
        <w:pStyle w:val="afff3"/>
        <w:numPr>
          <w:ilvl w:val="0"/>
          <w:numId w:val="35"/>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4F7AD0">
      <w:pPr>
        <w:pStyle w:val="afff3"/>
        <w:numPr>
          <w:ilvl w:val="0"/>
          <w:numId w:val="35"/>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4F7AD0">
      <w:pPr>
        <w:pStyle w:val="afff3"/>
        <w:numPr>
          <w:ilvl w:val="0"/>
          <w:numId w:val="36"/>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4F7AD0">
      <w:pPr>
        <w:pStyle w:val="afff3"/>
        <w:numPr>
          <w:ilvl w:val="0"/>
          <w:numId w:val="36"/>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4F7AD0">
      <w:pPr>
        <w:pStyle w:val="afff3"/>
        <w:numPr>
          <w:ilvl w:val="0"/>
          <w:numId w:val="36"/>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4F7AD0">
      <w:pPr>
        <w:pStyle w:val="afff3"/>
        <w:numPr>
          <w:ilvl w:val="0"/>
          <w:numId w:val="33"/>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4F7AD0">
      <w:pPr>
        <w:pStyle w:val="afff3"/>
        <w:numPr>
          <w:ilvl w:val="0"/>
          <w:numId w:val="33"/>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4F7AD0">
      <w:pPr>
        <w:pStyle w:val="afff3"/>
        <w:numPr>
          <w:ilvl w:val="0"/>
          <w:numId w:val="33"/>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4F7AD0">
      <w:pPr>
        <w:pStyle w:val="afff3"/>
        <w:numPr>
          <w:ilvl w:val="0"/>
          <w:numId w:val="33"/>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4F7AD0">
      <w:pPr>
        <w:pStyle w:val="afff3"/>
        <w:numPr>
          <w:ilvl w:val="0"/>
          <w:numId w:val="33"/>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49CA440"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4F7AD0">
      <w:pPr>
        <w:pStyle w:val="afff3"/>
        <w:numPr>
          <w:ilvl w:val="0"/>
          <w:numId w:val="24"/>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4F7AD0">
      <w:pPr>
        <w:pStyle w:val="afff3"/>
        <w:numPr>
          <w:ilvl w:val="0"/>
          <w:numId w:val="24"/>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4F7AD0">
      <w:pPr>
        <w:pStyle w:val="afff3"/>
        <w:numPr>
          <w:ilvl w:val="0"/>
          <w:numId w:val="24"/>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4F7AD0">
      <w:pPr>
        <w:pStyle w:val="afff3"/>
        <w:numPr>
          <w:ilvl w:val="0"/>
          <w:numId w:val="24"/>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4F7AD0">
      <w:pPr>
        <w:pStyle w:val="afff3"/>
        <w:numPr>
          <w:ilvl w:val="0"/>
          <w:numId w:val="24"/>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4F7AD0">
      <w:pPr>
        <w:pStyle w:val="afff3"/>
        <w:numPr>
          <w:ilvl w:val="0"/>
          <w:numId w:val="24"/>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4F7AD0">
      <w:pPr>
        <w:pStyle w:val="afff3"/>
        <w:numPr>
          <w:ilvl w:val="0"/>
          <w:numId w:val="24"/>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4F7AD0">
      <w:pPr>
        <w:pStyle w:val="afff3"/>
        <w:keepNext/>
        <w:numPr>
          <w:ilvl w:val="0"/>
          <w:numId w:val="24"/>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4F7AD0">
      <w:pPr>
        <w:pStyle w:val="afff3"/>
        <w:keepNext/>
        <w:numPr>
          <w:ilvl w:val="0"/>
          <w:numId w:val="24"/>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4F7AD0">
      <w:pPr>
        <w:pStyle w:val="afff3"/>
        <w:numPr>
          <w:ilvl w:val="0"/>
          <w:numId w:val="24"/>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4F7AD0">
      <w:pPr>
        <w:pStyle w:val="afff3"/>
        <w:numPr>
          <w:ilvl w:val="0"/>
          <w:numId w:val="24"/>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4F7AD0">
      <w:pPr>
        <w:pStyle w:val="afff3"/>
        <w:numPr>
          <w:ilvl w:val="0"/>
          <w:numId w:val="24"/>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4F7AD0">
      <w:pPr>
        <w:pStyle w:val="afff3"/>
        <w:widowControl w:val="0"/>
        <w:numPr>
          <w:ilvl w:val="0"/>
          <w:numId w:val="28"/>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4F7AD0">
      <w:pPr>
        <w:pStyle w:val="afff3"/>
        <w:widowControl w:val="0"/>
        <w:numPr>
          <w:ilvl w:val="0"/>
          <w:numId w:val="28"/>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4F7AD0">
      <w:pPr>
        <w:pStyle w:val="afff3"/>
        <w:numPr>
          <w:ilvl w:val="0"/>
          <w:numId w:val="27"/>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4F7AD0">
      <w:pPr>
        <w:pStyle w:val="afff3"/>
        <w:numPr>
          <w:ilvl w:val="0"/>
          <w:numId w:val="27"/>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4F7AD0">
      <w:pPr>
        <w:pStyle w:val="afff3"/>
        <w:numPr>
          <w:ilvl w:val="0"/>
          <w:numId w:val="27"/>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4F7AD0">
      <w:pPr>
        <w:pStyle w:val="afff3"/>
        <w:numPr>
          <w:ilvl w:val="0"/>
          <w:numId w:val="26"/>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4F7AD0">
      <w:pPr>
        <w:pStyle w:val="afff3"/>
        <w:numPr>
          <w:ilvl w:val="0"/>
          <w:numId w:val="26"/>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4F7AD0">
      <w:pPr>
        <w:pStyle w:val="afff3"/>
        <w:widowControl w:val="0"/>
        <w:numPr>
          <w:ilvl w:val="0"/>
          <w:numId w:val="25"/>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4F7AD0">
            <w:pPr>
              <w:pStyle w:val="afff3"/>
              <w:numPr>
                <w:ilvl w:val="0"/>
                <w:numId w:val="20"/>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4F7AD0">
            <w:pPr>
              <w:pStyle w:val="afff3"/>
              <w:numPr>
                <w:ilvl w:val="0"/>
                <w:numId w:val="20"/>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4F7AD0">
            <w:pPr>
              <w:pStyle w:val="afff3"/>
              <w:numPr>
                <w:ilvl w:val="0"/>
                <w:numId w:val="20"/>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4F7AD0">
            <w:pPr>
              <w:pStyle w:val="afff3"/>
              <w:numPr>
                <w:ilvl w:val="0"/>
                <w:numId w:val="20"/>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4F7AD0">
            <w:pPr>
              <w:pStyle w:val="afff3"/>
              <w:numPr>
                <w:ilvl w:val="0"/>
                <w:numId w:val="20"/>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4F7AD0">
            <w:pPr>
              <w:pStyle w:val="afff3"/>
              <w:numPr>
                <w:ilvl w:val="0"/>
                <w:numId w:val="20"/>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4F7AD0">
            <w:pPr>
              <w:pStyle w:val="afff3"/>
              <w:numPr>
                <w:ilvl w:val="0"/>
                <w:numId w:val="20"/>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4F7AD0">
            <w:pPr>
              <w:pStyle w:val="afff3"/>
              <w:numPr>
                <w:ilvl w:val="0"/>
                <w:numId w:val="20"/>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4F7AD0">
            <w:pPr>
              <w:pStyle w:val="afff3"/>
              <w:numPr>
                <w:ilvl w:val="0"/>
                <w:numId w:val="20"/>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4F7AD0">
      <w:pPr>
        <w:pStyle w:val="afff3"/>
        <w:numPr>
          <w:ilvl w:val="0"/>
          <w:numId w:val="21"/>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4F7AD0">
      <w:pPr>
        <w:pStyle w:val="afff3"/>
        <w:numPr>
          <w:ilvl w:val="0"/>
          <w:numId w:val="21"/>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4F7AD0">
      <w:pPr>
        <w:pStyle w:val="afff3"/>
        <w:numPr>
          <w:ilvl w:val="0"/>
          <w:numId w:val="21"/>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4F7AD0">
      <w:pPr>
        <w:pStyle w:val="afff3"/>
        <w:numPr>
          <w:ilvl w:val="0"/>
          <w:numId w:val="21"/>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CE145CD" w:rsidR="00FD4D22" w:rsidRPr="00EF2A21" w:rsidRDefault="00FD4D22" w:rsidP="004F7AD0">
      <w:pPr>
        <w:pStyle w:val="afff3"/>
        <w:numPr>
          <w:ilvl w:val="0"/>
          <w:numId w:val="21"/>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C75544">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4F7AD0">
      <w:pPr>
        <w:pStyle w:val="afff3"/>
        <w:numPr>
          <w:ilvl w:val="0"/>
          <w:numId w:val="21"/>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4F7AD0">
      <w:pPr>
        <w:pStyle w:val="afff3"/>
        <w:numPr>
          <w:ilvl w:val="0"/>
          <w:numId w:val="21"/>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4F7AD0">
      <w:pPr>
        <w:pStyle w:val="afff3"/>
        <w:widowControl w:val="0"/>
        <w:numPr>
          <w:ilvl w:val="3"/>
          <w:numId w:val="23"/>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4F7AD0">
      <w:pPr>
        <w:pStyle w:val="afff3"/>
        <w:widowControl w:val="0"/>
        <w:numPr>
          <w:ilvl w:val="0"/>
          <w:numId w:val="29"/>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4F7AD0">
      <w:pPr>
        <w:pStyle w:val="afff3"/>
        <w:widowControl w:val="0"/>
        <w:numPr>
          <w:ilvl w:val="0"/>
          <w:numId w:val="29"/>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4F7AD0">
      <w:pPr>
        <w:pStyle w:val="afff3"/>
        <w:widowControl w:val="0"/>
        <w:numPr>
          <w:ilvl w:val="0"/>
          <w:numId w:val="29"/>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4F7AD0">
      <w:pPr>
        <w:pStyle w:val="afff3"/>
        <w:widowControl w:val="0"/>
        <w:numPr>
          <w:ilvl w:val="0"/>
          <w:numId w:val="29"/>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4F7AD0">
      <w:pPr>
        <w:pStyle w:val="afff3"/>
        <w:widowControl w:val="0"/>
        <w:numPr>
          <w:ilvl w:val="0"/>
          <w:numId w:val="29"/>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4F7AD0">
      <w:pPr>
        <w:pStyle w:val="afff3"/>
        <w:widowControl w:val="0"/>
        <w:numPr>
          <w:ilvl w:val="0"/>
          <w:numId w:val="29"/>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4F7AD0">
      <w:pPr>
        <w:pStyle w:val="afff3"/>
        <w:widowControl w:val="0"/>
        <w:numPr>
          <w:ilvl w:val="0"/>
          <w:numId w:val="29"/>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4F7AD0">
      <w:pPr>
        <w:pStyle w:val="afff3"/>
        <w:widowControl w:val="0"/>
        <w:numPr>
          <w:ilvl w:val="0"/>
          <w:numId w:val="29"/>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4F7AD0">
      <w:pPr>
        <w:pStyle w:val="afff3"/>
        <w:widowControl w:val="0"/>
        <w:numPr>
          <w:ilvl w:val="0"/>
          <w:numId w:val="29"/>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4F7AD0">
      <w:pPr>
        <w:pStyle w:val="afff3"/>
        <w:widowControl w:val="0"/>
        <w:numPr>
          <w:ilvl w:val="0"/>
          <w:numId w:val="29"/>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p w14:paraId="493FB18C" w14:textId="77777777" w:rsidR="00C75544" w:rsidRPr="00E92609" w:rsidRDefault="00C75544" w:rsidP="00E92609">
      <w:pPr>
        <w:jc w:val="center"/>
        <w:rPr>
          <w:vanish/>
        </w:rPr>
      </w:pP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4F7AD0">
      <w:pPr>
        <w:pStyle w:val="afff3"/>
        <w:numPr>
          <w:ilvl w:val="0"/>
          <w:numId w:val="30"/>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4F7AD0">
      <w:pPr>
        <w:pStyle w:val="afff3"/>
        <w:numPr>
          <w:ilvl w:val="0"/>
          <w:numId w:val="30"/>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4F7AD0">
      <w:pPr>
        <w:pStyle w:val="afff3"/>
        <w:numPr>
          <w:ilvl w:val="1"/>
          <w:numId w:val="31"/>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4F7AD0">
      <w:pPr>
        <w:pStyle w:val="afff3"/>
        <w:numPr>
          <w:ilvl w:val="1"/>
          <w:numId w:val="31"/>
        </w:numPr>
        <w:contextualSpacing w:val="0"/>
        <w:jc w:val="both"/>
        <w:rPr>
          <w:i/>
        </w:rPr>
      </w:pPr>
      <w:r w:rsidRPr="00C11555">
        <w:rPr>
          <w:i/>
        </w:rPr>
        <w:t>своих собственников (до конечных);</w:t>
      </w:r>
    </w:p>
    <w:p w14:paraId="3EFBE948" w14:textId="77777777" w:rsidR="00FD4D22" w:rsidRPr="00C11555" w:rsidRDefault="00FD4D22" w:rsidP="004F7AD0">
      <w:pPr>
        <w:pStyle w:val="afff3"/>
        <w:numPr>
          <w:ilvl w:val="0"/>
          <w:numId w:val="30"/>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64FE3BCA"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67367C52"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C75544">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41293" w14:textId="77777777" w:rsidR="00636372" w:rsidRDefault="00636372">
      <w:r>
        <w:separator/>
      </w:r>
    </w:p>
  </w:endnote>
  <w:endnote w:type="continuationSeparator" w:id="0">
    <w:p w14:paraId="22040BC0" w14:textId="77777777" w:rsidR="00636372" w:rsidRDefault="0063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5D649DF8" w:rsidR="00636372" w:rsidRDefault="00636372">
        <w:pPr>
          <w:pStyle w:val="af3"/>
          <w:jc w:val="right"/>
        </w:pPr>
        <w:r>
          <w:fldChar w:fldCharType="begin"/>
        </w:r>
        <w:r>
          <w:instrText>PAGE   \* MERGEFORMAT</w:instrText>
        </w:r>
        <w:r>
          <w:fldChar w:fldCharType="separate"/>
        </w:r>
        <w:r w:rsidR="007311E0">
          <w:rPr>
            <w:noProof/>
          </w:rPr>
          <w:t>21</w:t>
        </w:r>
        <w:r>
          <w:fldChar w:fldCharType="end"/>
        </w:r>
      </w:p>
    </w:sdtContent>
  </w:sdt>
  <w:p w14:paraId="252E9E1C" w14:textId="77777777" w:rsidR="00636372" w:rsidRDefault="0063637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58EA6C83" w:rsidR="00636372" w:rsidRDefault="00636372">
        <w:pPr>
          <w:pStyle w:val="af3"/>
          <w:jc w:val="right"/>
        </w:pPr>
        <w:r>
          <w:fldChar w:fldCharType="begin"/>
        </w:r>
        <w:r>
          <w:instrText>PAGE   \* MERGEFORMAT</w:instrText>
        </w:r>
        <w:r>
          <w:fldChar w:fldCharType="separate"/>
        </w:r>
        <w:r w:rsidR="007311E0">
          <w:rPr>
            <w:noProof/>
          </w:rPr>
          <w:t>22</w:t>
        </w:r>
        <w:r>
          <w:fldChar w:fldCharType="end"/>
        </w:r>
      </w:p>
    </w:sdtContent>
  </w:sdt>
  <w:p w14:paraId="01139DCF" w14:textId="77777777" w:rsidR="00636372" w:rsidRPr="00BF3C31" w:rsidRDefault="00636372">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B3C6B" w14:textId="77777777" w:rsidR="00636372" w:rsidRDefault="00636372">
      <w:r>
        <w:separator/>
      </w:r>
    </w:p>
  </w:footnote>
  <w:footnote w:type="continuationSeparator" w:id="0">
    <w:p w14:paraId="4F352113" w14:textId="77777777" w:rsidR="00636372" w:rsidRDefault="00636372">
      <w:r>
        <w:continuationSeparator/>
      </w:r>
    </w:p>
  </w:footnote>
  <w:footnote w:id="1">
    <w:p w14:paraId="5C62CD9F" w14:textId="77777777" w:rsidR="00636372" w:rsidRPr="001C18A7" w:rsidRDefault="00636372"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636372" w:rsidRPr="001C18A7" w:rsidRDefault="00636372"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636372" w:rsidRPr="00FD4D22" w:rsidRDefault="00636372"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636372" w:rsidRPr="00FD4D22" w:rsidRDefault="00636372"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636372" w:rsidRPr="00FD4D22" w:rsidRDefault="00636372"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636372" w:rsidRPr="0023770D" w:rsidRDefault="00636372"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636372" w:rsidRDefault="00636372"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36372" w:rsidRPr="00622EE4" w:rsidRDefault="00636372"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36372" w:rsidRDefault="0063637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36372" w:rsidRDefault="0063637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36372" w:rsidRDefault="0063637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36372" w:rsidRDefault="00636372">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36372" w:rsidRDefault="00636372"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0"/>
  </w:num>
  <w:num w:numId="4">
    <w:abstractNumId w:val="1"/>
  </w:num>
  <w:num w:numId="5">
    <w:abstractNumId w:val="11"/>
  </w:num>
  <w:num w:numId="6">
    <w:abstractNumId w:val="2"/>
  </w:num>
  <w:num w:numId="7">
    <w:abstractNumId w:val="10"/>
  </w:num>
  <w:num w:numId="8">
    <w:abstractNumId w:val="22"/>
  </w:num>
  <w:num w:numId="9">
    <w:abstractNumId w:val="23"/>
  </w:num>
  <w:num w:numId="10">
    <w:abstractNumId w:val="41"/>
  </w:num>
  <w:num w:numId="11">
    <w:abstractNumId w:val="21"/>
  </w:num>
  <w:num w:numId="12">
    <w:abstractNumId w:val="44"/>
  </w:num>
  <w:num w:numId="13">
    <w:abstractNumId w:val="27"/>
  </w:num>
  <w:num w:numId="14">
    <w:abstractNumId w:val="36"/>
  </w:num>
  <w:num w:numId="15">
    <w:abstractNumId w:val="5"/>
  </w:num>
  <w:num w:numId="16">
    <w:abstractNumId w:val="14"/>
  </w:num>
  <w:num w:numId="17">
    <w:abstractNumId w:val="43"/>
  </w:num>
  <w:num w:numId="18">
    <w:abstractNumId w:val="17"/>
  </w:num>
  <w:num w:numId="19">
    <w:abstractNumId w:val="34"/>
  </w:num>
  <w:num w:numId="20">
    <w:abstractNumId w:val="37"/>
  </w:num>
  <w:num w:numId="21">
    <w:abstractNumId w:val="8"/>
  </w:num>
  <w:num w:numId="2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9"/>
  </w:num>
  <w:num w:numId="25">
    <w:abstractNumId w:val="38"/>
  </w:num>
  <w:num w:numId="26">
    <w:abstractNumId w:val="39"/>
  </w:num>
  <w:num w:numId="27">
    <w:abstractNumId w:val="9"/>
  </w:num>
  <w:num w:numId="28">
    <w:abstractNumId w:val="35"/>
  </w:num>
  <w:num w:numId="29">
    <w:abstractNumId w:val="30"/>
  </w:num>
  <w:num w:numId="30">
    <w:abstractNumId w:val="25"/>
  </w:num>
  <w:num w:numId="31">
    <w:abstractNumId w:val="6"/>
  </w:num>
  <w:num w:numId="32">
    <w:abstractNumId w:val="19"/>
  </w:num>
  <w:num w:numId="33">
    <w:abstractNumId w:val="20"/>
  </w:num>
  <w:num w:numId="34">
    <w:abstractNumId w:val="18"/>
  </w:num>
  <w:num w:numId="35">
    <w:abstractNumId w:val="31"/>
  </w:num>
  <w:num w:numId="36">
    <w:abstractNumId w:val="24"/>
  </w:num>
  <w:num w:numId="37">
    <w:abstractNumId w:val="40"/>
  </w:num>
  <w:num w:numId="38">
    <w:abstractNumId w:val="46"/>
  </w:num>
  <w:num w:numId="39">
    <w:abstractNumId w:val="13"/>
  </w:num>
  <w:num w:numId="40">
    <w:abstractNumId w:val="26"/>
  </w:num>
  <w:num w:numId="41">
    <w:abstractNumId w:val="32"/>
  </w:num>
  <w:num w:numId="42">
    <w:abstractNumId w:val="45"/>
  </w:num>
  <w:num w:numId="43">
    <w:abstractNumId w:val="15"/>
  </w:num>
  <w:num w:numId="44">
    <w:abstractNumId w:val="42"/>
  </w:num>
  <w:num w:numId="45">
    <w:abstractNumId w:val="33"/>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41B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2E9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3F07"/>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46B"/>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06"/>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4F7AD0"/>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082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36372"/>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11E0"/>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7F7BBF"/>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41C"/>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07AE"/>
    <w:rsid w:val="008F45A3"/>
    <w:rsid w:val="008F5413"/>
    <w:rsid w:val="00900176"/>
    <w:rsid w:val="00900BB8"/>
    <w:rsid w:val="0090236E"/>
    <w:rsid w:val="009024A6"/>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A4A"/>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053"/>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4DFE"/>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419"/>
    <w:rsid w:val="00C13E55"/>
    <w:rsid w:val="00C17F9A"/>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5544"/>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28"/>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A29"/>
    <w:rsid w:val="00E11E9C"/>
    <w:rsid w:val="00E16472"/>
    <w:rsid w:val="00E165DF"/>
    <w:rsid w:val="00E1739A"/>
    <w:rsid w:val="00E20F91"/>
    <w:rsid w:val="00E212D6"/>
    <w:rsid w:val="00E23234"/>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6DCE"/>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33F"/>
    <w:rsid w:val="00ED447B"/>
    <w:rsid w:val="00ED5537"/>
    <w:rsid w:val="00ED5572"/>
    <w:rsid w:val="00ED5DDC"/>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27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2"/>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2"/>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CB7A-CAE4-4E8B-8F0C-F5360C06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47</Pages>
  <Words>17484</Words>
  <Characters>99664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116915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12</cp:revision>
  <cp:lastPrinted>2018-05-11T14:15:00Z</cp:lastPrinted>
  <dcterms:created xsi:type="dcterms:W3CDTF">2016-10-26T11:11:00Z</dcterms:created>
  <dcterms:modified xsi:type="dcterms:W3CDTF">2018-05-11T14:42:00Z</dcterms:modified>
</cp:coreProperties>
</file>