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D337D45"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w:t>
      </w:r>
      <w:r w:rsidR="000715DE">
        <w:rPr>
          <w:b/>
          <w:sz w:val="28"/>
          <w:szCs w:val="28"/>
        </w:rPr>
        <w:t xml:space="preserve">по </w:t>
      </w:r>
      <w:r w:rsidR="00E01647">
        <w:rPr>
          <w:b/>
          <w:sz w:val="28"/>
          <w:szCs w:val="28"/>
        </w:rPr>
        <w:t xml:space="preserve">предоставлению услуг </w:t>
      </w:r>
      <w:r w:rsidR="00E01647">
        <w:rPr>
          <w:b/>
          <w:sz w:val="28"/>
          <w:szCs w:val="28"/>
        </w:rPr>
        <w:br/>
        <w:t xml:space="preserve">по </w:t>
      </w:r>
      <w:r w:rsidR="00612494">
        <w:rPr>
          <w:b/>
          <w:sz w:val="28"/>
          <w:szCs w:val="28"/>
        </w:rPr>
        <w:t>использовани</w:t>
      </w:r>
      <w:r w:rsidR="000715DE">
        <w:rPr>
          <w:b/>
          <w:sz w:val="28"/>
          <w:szCs w:val="28"/>
        </w:rPr>
        <w:t>ю</w:t>
      </w:r>
      <w:r w:rsidR="00612494">
        <w:rPr>
          <w:b/>
          <w:sz w:val="28"/>
          <w:szCs w:val="28"/>
        </w:rPr>
        <w:t xml:space="preserve"> </w:t>
      </w:r>
      <w:r w:rsidR="0093675B">
        <w:rPr>
          <w:b/>
          <w:sz w:val="28"/>
          <w:szCs w:val="28"/>
        </w:rPr>
        <w:t>о</w:t>
      </w:r>
      <w:r w:rsidR="00612494">
        <w:rPr>
          <w:b/>
          <w:sz w:val="28"/>
          <w:szCs w:val="28"/>
        </w:rPr>
        <w:t>блачны</w:t>
      </w:r>
      <w:r w:rsidR="0093675B">
        <w:rPr>
          <w:b/>
          <w:sz w:val="28"/>
          <w:szCs w:val="28"/>
        </w:rPr>
        <w:t>х</w:t>
      </w:r>
      <w:r w:rsidR="00612494">
        <w:rPr>
          <w:b/>
          <w:sz w:val="28"/>
          <w:szCs w:val="28"/>
        </w:rPr>
        <w:t xml:space="preserve"> сервисов</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612494">
        <w:rPr>
          <w:sz w:val="28"/>
          <w:szCs w:val="28"/>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4"/>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D05DA9" w:rsidP="00BB203B">
          <w:pPr>
            <w:pStyle w:val="14"/>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D05DA9" w:rsidP="00BB203B">
          <w:pPr>
            <w:pStyle w:val="23"/>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05DA9" w:rsidP="00BB203B">
          <w:pPr>
            <w:pStyle w:val="23"/>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05DA9" w:rsidP="00BB203B">
          <w:pPr>
            <w:pStyle w:val="23"/>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D05DA9" w:rsidP="00BB203B">
          <w:pPr>
            <w:pStyle w:val="23"/>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05DA9" w:rsidP="00BB203B">
          <w:pPr>
            <w:pStyle w:val="23"/>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05DA9" w:rsidP="00BB203B">
          <w:pPr>
            <w:pStyle w:val="23"/>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05DA9" w:rsidP="00BB203B">
          <w:pPr>
            <w:pStyle w:val="23"/>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D05DA9" w:rsidP="00BB203B">
          <w:pPr>
            <w:pStyle w:val="14"/>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D05DA9" w:rsidP="00BB203B">
          <w:pPr>
            <w:pStyle w:val="14"/>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D05DA9" w:rsidP="00BB203B">
          <w:pPr>
            <w:pStyle w:val="14"/>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D05DA9" w:rsidP="00BB203B">
          <w:pPr>
            <w:pStyle w:val="14"/>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D05DA9" w:rsidP="00BB203B">
          <w:pPr>
            <w:pStyle w:val="14"/>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D05DA9" w:rsidP="00BB203B">
          <w:pPr>
            <w:pStyle w:val="14"/>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2F6BA4" w:rsidRPr="00D44CF8" w:rsidRDefault="002F6BA4" w:rsidP="002F6BA4">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2F6BA4" w:rsidRPr="00D44CF8" w:rsidRDefault="002F6BA4" w:rsidP="002F6BA4">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2F6BA4" w:rsidRPr="00D44CF8" w:rsidRDefault="002F6BA4" w:rsidP="002F6BA4">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2F6BA4" w:rsidRPr="00D44CF8" w:rsidRDefault="002F6BA4" w:rsidP="002F6BA4">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2F6BA4" w:rsidRPr="00D44CF8" w:rsidRDefault="002F6BA4" w:rsidP="002F6BA4">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2F6BA4" w:rsidRPr="00D44CF8" w:rsidRDefault="002F6BA4" w:rsidP="002F6BA4">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2F6BA4" w:rsidRPr="00D44CF8" w:rsidRDefault="002F6BA4" w:rsidP="002F6BA4">
      <w:pPr>
        <w:spacing w:after="200" w:line="276" w:lineRule="auto"/>
        <w:ind w:left="567"/>
        <w:contextualSpacing/>
        <w:jc w:val="both"/>
        <w:rPr>
          <w:rFonts w:eastAsia="Calibri"/>
          <w:sz w:val="28"/>
          <w:szCs w:val="28"/>
          <w:lang w:eastAsia="en-US"/>
        </w:rPr>
      </w:pPr>
    </w:p>
    <w:p w:rsidR="002F6BA4" w:rsidRPr="00D44CF8" w:rsidRDefault="002F6BA4" w:rsidP="002F6BA4">
      <w:pPr>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31131228"/>
      <w:bookmarkEnd w:id="4"/>
      <w:bookmarkEnd w:id="5"/>
      <w:bookmarkEnd w:id="6"/>
      <w:bookmarkEnd w:id="7"/>
      <w:bookmarkEnd w:id="8"/>
      <w:bookmarkEnd w:id="9"/>
      <w:bookmarkEnd w:id="10"/>
      <w:bookmarkEnd w:id="11"/>
      <w:bookmarkEnd w:id="12"/>
      <w:r w:rsidRPr="00D44CF8">
        <w:rPr>
          <w:b/>
          <w:bCs/>
          <w:sz w:val="28"/>
          <w:szCs w:val="28"/>
          <w:lang w:eastAsia="en-US"/>
        </w:rPr>
        <w:t>Разъяснения Закупочной документации</w:t>
      </w:r>
      <w:bookmarkEnd w:id="13"/>
    </w:p>
    <w:p w:rsidR="002F6BA4" w:rsidRDefault="002F6BA4" w:rsidP="002F6BA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rsidR="002F6BA4" w:rsidRDefault="002F6BA4" w:rsidP="002F6BA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2F6BA4" w:rsidRPr="00D44CF8" w:rsidRDefault="002F6BA4" w:rsidP="002F6BA4">
      <w:pPr>
        <w:spacing w:after="200" w:line="276" w:lineRule="auto"/>
        <w:ind w:left="567"/>
        <w:contextualSpacing/>
        <w:jc w:val="both"/>
        <w:rPr>
          <w:rFonts w:eastAsia="Calibri"/>
          <w:sz w:val="28"/>
          <w:szCs w:val="28"/>
          <w:lang w:eastAsia="en-US"/>
        </w:rPr>
      </w:pPr>
    </w:p>
    <w:p w:rsidR="002F6BA4" w:rsidRPr="00D44CF8" w:rsidRDefault="002F6BA4" w:rsidP="002F6BA4">
      <w:pPr>
        <w:keepNext/>
        <w:keepLines/>
        <w:numPr>
          <w:ilvl w:val="1"/>
          <w:numId w:val="5"/>
        </w:numPr>
        <w:spacing w:before="200" w:after="200" w:line="276" w:lineRule="auto"/>
        <w:outlineLvl w:val="1"/>
        <w:rPr>
          <w:b/>
          <w:bCs/>
          <w:sz w:val="28"/>
          <w:szCs w:val="28"/>
          <w:lang w:eastAsia="en-US"/>
        </w:rPr>
      </w:pPr>
      <w:bookmarkStart w:id="14" w:name="_Toc531131229"/>
      <w:r w:rsidRPr="00D44CF8">
        <w:rPr>
          <w:b/>
          <w:bCs/>
          <w:sz w:val="28"/>
          <w:szCs w:val="28"/>
          <w:lang w:eastAsia="en-US"/>
        </w:rPr>
        <w:t>Требования к Заявке</w:t>
      </w:r>
      <w:bookmarkEnd w:id="14"/>
    </w:p>
    <w:p w:rsidR="002F6BA4" w:rsidRPr="00D44CF8" w:rsidRDefault="002F6BA4" w:rsidP="002F6BA4">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2F6BA4" w:rsidRPr="00D44CF8" w:rsidRDefault="002F6BA4" w:rsidP="002F6BA4">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2F6BA4" w:rsidRDefault="002F6BA4" w:rsidP="002F6BA4">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2F6BA4" w:rsidRPr="00D44CF8" w:rsidRDefault="002F6BA4" w:rsidP="002F6BA4">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rsidR="002F6BA4" w:rsidRDefault="002F6BA4" w:rsidP="002F6BA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2F6BA4" w:rsidRPr="00D44CF8" w:rsidRDefault="002F6BA4" w:rsidP="002F6BA4">
      <w:pPr>
        <w:spacing w:after="200" w:line="276" w:lineRule="auto"/>
        <w:ind w:left="567"/>
        <w:contextualSpacing/>
        <w:jc w:val="both"/>
        <w:rPr>
          <w:rFonts w:eastAsia="Calibri"/>
          <w:sz w:val="28"/>
          <w:szCs w:val="28"/>
          <w:lang w:eastAsia="en-US"/>
        </w:rPr>
      </w:pPr>
    </w:p>
    <w:p w:rsidR="002F6BA4" w:rsidRPr="00D44CF8" w:rsidRDefault="002F6BA4" w:rsidP="002F6BA4">
      <w:pPr>
        <w:keepNext/>
        <w:keepLines/>
        <w:numPr>
          <w:ilvl w:val="1"/>
          <w:numId w:val="5"/>
        </w:numPr>
        <w:spacing w:before="200" w:after="200" w:line="276" w:lineRule="auto"/>
        <w:outlineLvl w:val="1"/>
        <w:rPr>
          <w:b/>
          <w:bCs/>
          <w:sz w:val="28"/>
          <w:szCs w:val="28"/>
          <w:lang w:eastAsia="en-US"/>
        </w:rPr>
      </w:pPr>
      <w:bookmarkStart w:id="15" w:name="_Toc531131230"/>
      <w:r w:rsidRPr="00D44CF8">
        <w:rPr>
          <w:b/>
          <w:bCs/>
          <w:sz w:val="28"/>
          <w:szCs w:val="28"/>
          <w:lang w:eastAsia="en-US"/>
        </w:rPr>
        <w:t>Рассмотрение и оценка Заявок</w:t>
      </w:r>
      <w:bookmarkEnd w:id="15"/>
    </w:p>
    <w:p w:rsidR="002F6BA4" w:rsidRDefault="002F6BA4" w:rsidP="002F6BA4">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rsidR="002F6BA4" w:rsidRPr="00D44CF8" w:rsidRDefault="002F6BA4" w:rsidP="002F6BA4">
      <w:pPr>
        <w:spacing w:after="200" w:line="276" w:lineRule="auto"/>
        <w:ind w:left="567"/>
        <w:contextualSpacing/>
        <w:jc w:val="both"/>
        <w:rPr>
          <w:rFonts w:eastAsia="Calibri"/>
          <w:sz w:val="28"/>
          <w:szCs w:val="28"/>
          <w:lang w:eastAsia="en-US"/>
        </w:rPr>
      </w:pPr>
    </w:p>
    <w:p w:rsidR="002F6BA4" w:rsidRPr="00D44CF8" w:rsidRDefault="002F6BA4" w:rsidP="002F6BA4">
      <w:pPr>
        <w:keepNext/>
        <w:keepLines/>
        <w:numPr>
          <w:ilvl w:val="1"/>
          <w:numId w:val="5"/>
        </w:numPr>
        <w:spacing w:before="200" w:after="200" w:line="276" w:lineRule="auto"/>
        <w:outlineLvl w:val="1"/>
        <w:rPr>
          <w:b/>
          <w:bCs/>
          <w:sz w:val="28"/>
          <w:szCs w:val="28"/>
          <w:lang w:eastAsia="en-US"/>
        </w:rPr>
      </w:pPr>
      <w:bookmarkStart w:id="16" w:name="_Toc531131231"/>
      <w:r w:rsidRPr="00D44CF8">
        <w:rPr>
          <w:b/>
          <w:bCs/>
          <w:sz w:val="28"/>
          <w:szCs w:val="28"/>
          <w:lang w:eastAsia="en-US"/>
        </w:rPr>
        <w:t>Изменение и отзыв Заявок</w:t>
      </w:r>
      <w:bookmarkEnd w:id="16"/>
    </w:p>
    <w:p w:rsidR="002F6BA4" w:rsidRPr="00D44CF8" w:rsidRDefault="002F6BA4" w:rsidP="002F6BA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2F6BA4" w:rsidRPr="00D44CF8" w:rsidRDefault="002F6BA4" w:rsidP="002F6BA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2F6BA4" w:rsidRDefault="002F6BA4" w:rsidP="002F6BA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2F6BA4" w:rsidRPr="00D44CF8" w:rsidRDefault="002F6BA4" w:rsidP="002F6BA4">
      <w:pPr>
        <w:spacing w:after="200" w:line="276" w:lineRule="auto"/>
        <w:ind w:left="567"/>
        <w:contextualSpacing/>
        <w:jc w:val="both"/>
        <w:rPr>
          <w:rFonts w:eastAsia="Calibri"/>
          <w:sz w:val="28"/>
          <w:szCs w:val="28"/>
          <w:lang w:eastAsia="en-US"/>
        </w:rPr>
      </w:pPr>
    </w:p>
    <w:p w:rsidR="002F6BA4" w:rsidRPr="00D44CF8" w:rsidRDefault="002F6BA4" w:rsidP="002F6BA4">
      <w:pPr>
        <w:keepNext/>
        <w:keepLines/>
        <w:numPr>
          <w:ilvl w:val="1"/>
          <w:numId w:val="5"/>
        </w:numPr>
        <w:spacing w:before="200" w:after="200" w:line="276" w:lineRule="auto"/>
        <w:outlineLvl w:val="1"/>
        <w:rPr>
          <w:b/>
          <w:bCs/>
          <w:sz w:val="28"/>
          <w:szCs w:val="28"/>
          <w:lang w:eastAsia="en-US"/>
        </w:rPr>
      </w:pPr>
      <w:bookmarkStart w:id="17" w:name="_Toc531131232"/>
      <w:r w:rsidRPr="00D44CF8">
        <w:rPr>
          <w:b/>
          <w:bCs/>
          <w:sz w:val="28"/>
          <w:szCs w:val="28"/>
          <w:lang w:eastAsia="en-US"/>
        </w:rPr>
        <w:t>Порядок применения антидемпинговых мер</w:t>
      </w:r>
      <w:bookmarkEnd w:id="17"/>
    </w:p>
    <w:p w:rsidR="002F6BA4" w:rsidRDefault="002F6BA4" w:rsidP="002F6BA4">
      <w:pPr>
        <w:spacing w:after="200" w:line="276" w:lineRule="auto"/>
        <w:ind w:firstLine="567"/>
        <w:contextualSpacing/>
        <w:jc w:val="both"/>
        <w:rPr>
          <w:rFonts w:eastAsia="Calibri"/>
          <w:sz w:val="28"/>
          <w:szCs w:val="28"/>
          <w:lang w:eastAsia="en-US"/>
        </w:rPr>
      </w:pPr>
      <w:bookmarkStart w:id="18"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18"/>
    </w:p>
    <w:p w:rsidR="002F6BA4" w:rsidRPr="00D44CF8" w:rsidRDefault="002F6BA4" w:rsidP="002F6BA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F6BA4" w:rsidRPr="00D44CF8" w:rsidRDefault="002F6BA4" w:rsidP="002F6BA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2F6BA4" w:rsidRDefault="002F6BA4" w:rsidP="002F6BA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2F6BA4" w:rsidRPr="00D44CF8" w:rsidRDefault="002F6BA4" w:rsidP="002F6BA4">
      <w:pPr>
        <w:spacing w:after="200" w:line="276" w:lineRule="auto"/>
        <w:ind w:left="567"/>
        <w:contextualSpacing/>
        <w:jc w:val="both"/>
        <w:rPr>
          <w:rFonts w:eastAsia="Calibri"/>
          <w:sz w:val="28"/>
          <w:szCs w:val="28"/>
          <w:lang w:eastAsia="en-US"/>
        </w:rPr>
      </w:pPr>
    </w:p>
    <w:p w:rsidR="002F6BA4" w:rsidRPr="00D44CF8" w:rsidRDefault="002F6BA4" w:rsidP="002F6BA4">
      <w:pPr>
        <w:keepNext/>
        <w:keepLines/>
        <w:numPr>
          <w:ilvl w:val="1"/>
          <w:numId w:val="5"/>
        </w:numPr>
        <w:spacing w:before="200" w:after="200" w:line="276" w:lineRule="auto"/>
        <w:outlineLvl w:val="1"/>
        <w:rPr>
          <w:b/>
          <w:bCs/>
          <w:sz w:val="28"/>
          <w:szCs w:val="28"/>
          <w:lang w:eastAsia="en-US"/>
        </w:rPr>
      </w:pPr>
      <w:bookmarkStart w:id="68" w:name="_Toc531131233"/>
      <w:r w:rsidRPr="00D44CF8">
        <w:rPr>
          <w:b/>
          <w:bCs/>
          <w:sz w:val="28"/>
          <w:szCs w:val="28"/>
          <w:lang w:eastAsia="en-US"/>
        </w:rPr>
        <w:t>Заключение договора</w:t>
      </w:r>
      <w:bookmarkEnd w:id="68"/>
    </w:p>
    <w:p w:rsidR="002F6BA4" w:rsidRDefault="002F6BA4" w:rsidP="002F6BA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Заключение договора по результатам Закупочной процедуры осуществляется в пор</w:t>
      </w:r>
      <w:r>
        <w:rPr>
          <w:rFonts w:eastAsia="Calibri"/>
          <w:sz w:val="28"/>
          <w:szCs w:val="28"/>
          <w:lang w:eastAsia="en-US"/>
        </w:rPr>
        <w:t>ядке, установленном Положением.</w:t>
      </w:r>
    </w:p>
    <w:p w:rsidR="002F6BA4" w:rsidRDefault="002F6BA4">
      <w:pPr>
        <w:rPr>
          <w:rFonts w:eastAsia="Calibri"/>
          <w:sz w:val="28"/>
          <w:szCs w:val="28"/>
          <w:lang w:eastAsia="en-US"/>
        </w:rPr>
      </w:pPr>
      <w:r>
        <w:rPr>
          <w:rFonts w:eastAsia="Calibri"/>
          <w:sz w:val="28"/>
          <w:szCs w:val="28"/>
          <w:lang w:eastAsia="en-US"/>
        </w:rPr>
        <w:br w:type="page"/>
      </w:r>
    </w:p>
    <w:p w:rsidR="00D44CF8" w:rsidRPr="00D44CF8"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D44CF8">
        <w:rPr>
          <w:b/>
          <w:bCs/>
          <w:sz w:val="28"/>
          <w:szCs w:val="28"/>
          <w:lang w:eastAsia="en-US"/>
        </w:rPr>
        <w:t>III.</w:t>
      </w:r>
      <w:r w:rsidRPr="00D44CF8">
        <w:rPr>
          <w:b/>
          <w:bCs/>
          <w:sz w:val="28"/>
          <w:szCs w:val="28"/>
          <w:lang w:eastAsia="en-US"/>
        </w:rPr>
        <w:tab/>
        <w:t>ИНФОРМАЦИОННАЯ КАРТА ЗАКУПКИ</w:t>
      </w:r>
      <w:bookmarkEnd w:id="70"/>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6"/>
        <w:tblW w:w="9463" w:type="dxa"/>
        <w:tblInd w:w="108" w:type="dxa"/>
        <w:tblLayout w:type="fixed"/>
        <w:tblLook w:val="04A0" w:firstRow="1" w:lastRow="0" w:firstColumn="1" w:lastColumn="0" w:noHBand="0" w:noVBand="1"/>
      </w:tblPr>
      <w:tblGrid>
        <w:gridCol w:w="703"/>
        <w:gridCol w:w="35"/>
        <w:gridCol w:w="8725"/>
      </w:tblGrid>
      <w:tr w:rsidR="00D44CF8" w:rsidRPr="00D44CF8" w:rsidTr="00DD5E4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DD5E4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0715DE"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w:t>
            </w:r>
            <w:r w:rsidRPr="000715DE">
              <w:rPr>
                <w:rFonts w:ascii="Times New Roman" w:hAnsi="Times New Roman"/>
                <w:lang w:eastAsia="ru-RU"/>
              </w:rPr>
              <w:t xml:space="preserve">Москва, ул. Новый Арбат, д. 36 </w:t>
            </w:r>
          </w:p>
          <w:p w:rsidR="00D44CF8" w:rsidRPr="000715DE" w:rsidRDefault="00D44CF8" w:rsidP="00D44CF8">
            <w:pPr>
              <w:rPr>
                <w:rFonts w:ascii="Times New Roman" w:hAnsi="Times New Roman"/>
                <w:color w:val="808080"/>
                <w:lang w:eastAsia="ru-RU"/>
              </w:rPr>
            </w:pPr>
            <w:r w:rsidRPr="000715DE">
              <w:rPr>
                <w:rFonts w:ascii="Times New Roman" w:hAnsi="Times New Roman"/>
                <w:b/>
                <w:bCs/>
                <w:lang w:eastAsia="ru-RU"/>
              </w:rPr>
              <w:t>Контактный телефон:</w:t>
            </w:r>
            <w:r w:rsidRPr="000715DE">
              <w:rPr>
                <w:rFonts w:ascii="Times New Roman" w:hAnsi="Times New Roman"/>
                <w:lang w:eastAsia="ru-RU"/>
              </w:rPr>
              <w:t xml:space="preserve"> </w:t>
            </w:r>
            <w:r w:rsidR="000715DE" w:rsidRPr="000715DE">
              <w:rPr>
                <w:rFonts w:ascii="Times New Roman" w:hAnsi="Times New Roman"/>
                <w:lang w:eastAsia="ru-RU"/>
              </w:rPr>
              <w:t>+7 (495) 690-91-70, доб. 153</w:t>
            </w:r>
            <w:r w:rsidRPr="000715DE">
              <w:rPr>
                <w:rFonts w:ascii="Times New Roman" w:hAnsi="Times New Roman"/>
                <w:color w:val="808080"/>
                <w:lang w:eastAsia="ru-RU"/>
              </w:rPr>
              <w:t xml:space="preserve"> </w:t>
            </w:r>
          </w:p>
          <w:p w:rsidR="000715DE" w:rsidRPr="000715DE" w:rsidRDefault="00D44CF8" w:rsidP="000715DE">
            <w:pPr>
              <w:rPr>
                <w:rFonts w:ascii="Times New Roman" w:hAnsi="Times New Roman"/>
                <w:bCs/>
                <w:lang w:eastAsia="ru-RU"/>
              </w:rPr>
            </w:pPr>
            <w:r w:rsidRPr="000715DE">
              <w:rPr>
                <w:rFonts w:ascii="Times New Roman" w:hAnsi="Times New Roman"/>
                <w:b/>
                <w:bCs/>
                <w:lang w:eastAsia="ru-RU"/>
              </w:rPr>
              <w:t>Адрес электронной почты:</w:t>
            </w:r>
            <w:r w:rsidR="000715DE" w:rsidRPr="000715DE">
              <w:rPr>
                <w:rFonts w:ascii="Times New Roman" w:hAnsi="Times New Roman"/>
                <w:b/>
                <w:bCs/>
                <w:lang w:eastAsia="ru-RU"/>
              </w:rPr>
              <w:t xml:space="preserve"> </w:t>
            </w:r>
            <w:hyperlink r:id="rId11" w:history="1">
              <w:r w:rsidR="000715DE" w:rsidRPr="000715DE">
                <w:rPr>
                  <w:rStyle w:val="aa"/>
                  <w:rFonts w:ascii="Times New Roman" w:hAnsi="Times New Roman"/>
                  <w:bCs/>
                  <w:lang w:val="en-US"/>
                </w:rPr>
                <w:t>svgil</w:t>
              </w:r>
              <w:r w:rsidR="000715DE" w:rsidRPr="000715DE">
                <w:rPr>
                  <w:rStyle w:val="aa"/>
                  <w:rFonts w:ascii="Times New Roman" w:hAnsi="Times New Roman"/>
                  <w:bCs/>
                </w:rPr>
                <w:t>@</w:t>
              </w:r>
              <w:r w:rsidR="000715DE" w:rsidRPr="000715DE">
                <w:rPr>
                  <w:rStyle w:val="aa"/>
                  <w:rFonts w:ascii="Times New Roman" w:hAnsi="Times New Roman"/>
                  <w:bCs/>
                  <w:lang w:val="en-US"/>
                </w:rPr>
                <w:t>asi</w:t>
              </w:r>
              <w:r w:rsidR="000715DE" w:rsidRPr="000715DE">
                <w:rPr>
                  <w:rStyle w:val="aa"/>
                  <w:rFonts w:ascii="Times New Roman" w:hAnsi="Times New Roman"/>
                  <w:bCs/>
                </w:rPr>
                <w:t>.</w:t>
              </w:r>
              <w:r w:rsidR="000715DE" w:rsidRPr="000715DE">
                <w:rPr>
                  <w:rStyle w:val="aa"/>
                  <w:rFonts w:ascii="Times New Roman" w:hAnsi="Times New Roman"/>
                  <w:bCs/>
                  <w:lang w:val="en-US"/>
                </w:rPr>
                <w:t>ru</w:t>
              </w:r>
            </w:hyperlink>
          </w:p>
          <w:p w:rsidR="000715DE" w:rsidRPr="00D44CF8" w:rsidRDefault="00D44CF8" w:rsidP="000715DE">
            <w:pPr>
              <w:rPr>
                <w:rFonts w:ascii="Times New Roman" w:hAnsi="Times New Roman"/>
              </w:rPr>
            </w:pPr>
            <w:r w:rsidRPr="00D44CF8">
              <w:rPr>
                <w:rFonts w:ascii="Times New Roman" w:hAnsi="Times New Roman"/>
                <w:b/>
                <w:bCs/>
                <w:lang w:eastAsia="ru-RU"/>
              </w:rPr>
              <w:t xml:space="preserve">Контактное лицо: </w:t>
            </w:r>
            <w:r w:rsidR="000715DE" w:rsidRPr="000715DE">
              <w:rPr>
                <w:rFonts w:ascii="Times New Roman" w:hAnsi="Times New Roman"/>
              </w:rPr>
              <w:t>Гиляровская Светлана Валерьевна</w:t>
            </w:r>
          </w:p>
        </w:tc>
      </w:tr>
      <w:tr w:rsidR="00D44CF8" w:rsidRPr="00D44CF8" w:rsidTr="00DD5E4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DD5E4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 xml:space="preserve">Способ Закупки: </w:t>
            </w:r>
            <w:r w:rsidRPr="000715DE">
              <w:rPr>
                <w:rFonts w:ascii="Times New Roman" w:hAnsi="Times New Roman"/>
              </w:rPr>
              <w:t>Запрос цен</w:t>
            </w:r>
          </w:p>
          <w:p w:rsidR="00D44CF8" w:rsidRPr="000715DE" w:rsidRDefault="00D44CF8" w:rsidP="00D44CF8">
            <w:pPr>
              <w:jc w:val="both"/>
              <w:rPr>
                <w:rFonts w:ascii="Times New Roman" w:hAnsi="Times New Roman"/>
              </w:rPr>
            </w:pPr>
            <w:r w:rsidRPr="00D44CF8">
              <w:rPr>
                <w:rFonts w:ascii="Times New Roman" w:hAnsi="Times New Roman"/>
              </w:rPr>
              <w:t xml:space="preserve">Форма </w:t>
            </w:r>
            <w:r w:rsidRPr="000715DE">
              <w:rPr>
                <w:rFonts w:ascii="Times New Roman" w:hAnsi="Times New Roman"/>
              </w:rPr>
              <w:t>Закупки:</w:t>
            </w:r>
          </w:p>
          <w:p w:rsidR="00D44CF8" w:rsidRPr="000715DE" w:rsidRDefault="00ED5B1C" w:rsidP="00D74672">
            <w:pPr>
              <w:numPr>
                <w:ilvl w:val="0"/>
                <w:numId w:val="8"/>
              </w:numPr>
              <w:contextualSpacing/>
              <w:jc w:val="both"/>
              <w:rPr>
                <w:rFonts w:ascii="Times New Roman" w:hAnsi="Times New Roman"/>
              </w:rPr>
            </w:pPr>
            <w:r w:rsidRPr="000715DE">
              <w:rPr>
                <w:rFonts w:ascii="Times New Roman" w:hAnsi="Times New Roman"/>
              </w:rPr>
              <w:t>О</w:t>
            </w:r>
            <w:r w:rsidR="00D44CF8" w:rsidRPr="000715DE">
              <w:rPr>
                <w:rFonts w:ascii="Times New Roman" w:hAnsi="Times New Roman"/>
              </w:rPr>
              <w:t>ткрытая</w:t>
            </w:r>
            <w:r>
              <w:rPr>
                <w:rFonts w:ascii="Times New Roman" w:hAnsi="Times New Roman"/>
              </w:rPr>
              <w:t>.</w:t>
            </w:r>
            <w:r w:rsidR="00D44CF8" w:rsidRPr="000715DE">
              <w:rPr>
                <w:rFonts w:ascii="Times New Roman" w:hAnsi="Times New Roman"/>
              </w:rPr>
              <w:t xml:space="preserve"> </w:t>
            </w:r>
          </w:p>
          <w:p w:rsidR="000715DE" w:rsidRPr="000715DE" w:rsidRDefault="00ED5B1C" w:rsidP="0072028F">
            <w:pPr>
              <w:numPr>
                <w:ilvl w:val="0"/>
                <w:numId w:val="8"/>
              </w:numPr>
              <w:contextualSpacing/>
              <w:jc w:val="both"/>
              <w:rPr>
                <w:rFonts w:ascii="Times New Roman" w:hAnsi="Times New Roman"/>
              </w:rPr>
            </w:pPr>
            <w:r>
              <w:rPr>
                <w:rFonts w:ascii="Times New Roman" w:hAnsi="Times New Roman"/>
              </w:rPr>
              <w:t>С</w:t>
            </w:r>
            <w:r w:rsidR="00D44CF8" w:rsidRPr="000715DE">
              <w:rPr>
                <w:rFonts w:ascii="Times New Roman" w:hAnsi="Times New Roman"/>
              </w:rPr>
              <w:t xml:space="preserve"> возможностью по</w:t>
            </w:r>
            <w:r w:rsidR="000715DE" w:rsidRPr="000715DE">
              <w:rPr>
                <w:rFonts w:ascii="Times New Roman" w:hAnsi="Times New Roman"/>
              </w:rPr>
              <w:t>дачи заявок в электронной форме</w:t>
            </w:r>
            <w:r w:rsidR="0093675B">
              <w:rPr>
                <w:rFonts w:ascii="Times New Roman" w:hAnsi="Times New Roman"/>
              </w:rPr>
              <w:t>.</w:t>
            </w:r>
          </w:p>
          <w:p w:rsidR="00D44CF8" w:rsidRPr="00D44CF8" w:rsidRDefault="00D44CF8" w:rsidP="0072028F">
            <w:pPr>
              <w:numPr>
                <w:ilvl w:val="0"/>
                <w:numId w:val="8"/>
              </w:numPr>
              <w:contextualSpacing/>
              <w:jc w:val="both"/>
              <w:rPr>
                <w:rFonts w:ascii="Times New Roman" w:hAnsi="Times New Roman"/>
              </w:rPr>
            </w:pPr>
            <w:r w:rsidRPr="00D44CF8">
              <w:rPr>
                <w:rFonts w:ascii="Times New Roman" w:hAnsi="Times New Roman"/>
              </w:rPr>
              <w:t xml:space="preserve">Количество лотов в </w:t>
            </w:r>
            <w:r w:rsidRPr="002F6BA4">
              <w:rPr>
                <w:rFonts w:ascii="Times New Roman" w:hAnsi="Times New Roman"/>
              </w:rPr>
              <w:t>Закупке</w:t>
            </w:r>
            <w:r w:rsidR="002F6BA4" w:rsidRPr="002F6BA4">
              <w:rPr>
                <w:rFonts w:ascii="Times New Roman" w:hAnsi="Times New Roman"/>
              </w:rPr>
              <w:t>: один</w:t>
            </w:r>
            <w:r w:rsidR="00ED5B1C" w:rsidRPr="002F6BA4">
              <w:rPr>
                <w:rFonts w:ascii="Times New Roman" w:hAnsi="Times New Roman"/>
              </w:rPr>
              <w:t>.</w:t>
            </w:r>
          </w:p>
          <w:p w:rsidR="00D44CF8" w:rsidRPr="00E01647" w:rsidRDefault="00D44CF8" w:rsidP="00D44CF8">
            <w:pPr>
              <w:jc w:val="both"/>
              <w:rPr>
                <w:rFonts w:ascii="Times New Roman" w:hAnsi="Times New Roman"/>
              </w:rPr>
            </w:pPr>
            <w:r w:rsidRPr="00E01647">
              <w:rPr>
                <w:rFonts w:ascii="Times New Roman" w:hAnsi="Times New Roman"/>
              </w:rPr>
              <w:t>Дополнительные элементы Закупочной процедуры:</w:t>
            </w:r>
          </w:p>
          <w:p w:rsidR="00D44CF8" w:rsidRPr="00D44CF8" w:rsidRDefault="00ED5B1C" w:rsidP="00ED5B1C">
            <w:pPr>
              <w:numPr>
                <w:ilvl w:val="0"/>
                <w:numId w:val="39"/>
              </w:numPr>
              <w:contextualSpacing/>
              <w:jc w:val="both"/>
              <w:rPr>
                <w:sz w:val="22"/>
                <w:szCs w:val="22"/>
              </w:rPr>
            </w:pPr>
            <w:r>
              <w:rPr>
                <w:rFonts w:ascii="Times New Roman" w:hAnsi="Times New Roman"/>
              </w:rPr>
              <w:t>С</w:t>
            </w:r>
            <w:r w:rsidR="00D44CF8" w:rsidRPr="00E01647">
              <w:rPr>
                <w:rFonts w:ascii="Times New Roman" w:hAnsi="Times New Roman"/>
              </w:rPr>
              <w:t xml:space="preserve"> возможностью заключения по результатам Закуп</w:t>
            </w:r>
            <w:r w:rsidR="00E01647" w:rsidRPr="00E01647">
              <w:rPr>
                <w:rFonts w:ascii="Times New Roman" w:hAnsi="Times New Roman"/>
              </w:rPr>
              <w:t>очной процедуры одного договора</w:t>
            </w:r>
            <w:r w:rsidR="00D44CF8" w:rsidRPr="00E01647">
              <w:rPr>
                <w:rFonts w:ascii="Times New Roman" w:hAnsi="Times New Roman"/>
              </w:rPr>
              <w:t>.</w:t>
            </w:r>
          </w:p>
        </w:tc>
      </w:tr>
      <w:tr w:rsidR="00D44CF8" w:rsidRPr="00D44CF8" w:rsidTr="00DD5E4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DD5E4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94F59" w:rsidRDefault="00E01647" w:rsidP="0093675B">
            <w:pPr>
              <w:ind w:firstLine="709"/>
              <w:jc w:val="both"/>
              <w:rPr>
                <w:rFonts w:ascii="Times New Roman" w:hAnsi="Times New Roman"/>
              </w:rPr>
            </w:pPr>
            <w:r>
              <w:rPr>
                <w:rFonts w:ascii="Times New Roman" w:hAnsi="Times New Roman"/>
              </w:rPr>
              <w:t>Предоставление</w:t>
            </w:r>
            <w:r w:rsidR="00D94F59">
              <w:rPr>
                <w:rFonts w:ascii="Times New Roman" w:hAnsi="Times New Roman"/>
              </w:rPr>
              <w:t xml:space="preserve"> </w:t>
            </w:r>
            <w:r w:rsidR="00D94F59" w:rsidRPr="00D94F59">
              <w:rPr>
                <w:rFonts w:ascii="Times New Roman" w:hAnsi="Times New Roman"/>
              </w:rPr>
              <w:t xml:space="preserve">услуг по использованию </w:t>
            </w:r>
            <w:r w:rsidR="0093675B">
              <w:rPr>
                <w:rFonts w:ascii="Times New Roman" w:hAnsi="Times New Roman"/>
              </w:rPr>
              <w:t>о</w:t>
            </w:r>
            <w:r w:rsidR="00D94F59" w:rsidRPr="00D94F59">
              <w:rPr>
                <w:rFonts w:ascii="Times New Roman" w:hAnsi="Times New Roman"/>
              </w:rPr>
              <w:t>блачных сервисов</w:t>
            </w:r>
            <w:r>
              <w:rPr>
                <w:rFonts w:ascii="Times New Roman" w:hAnsi="Times New Roman"/>
              </w:rPr>
              <w:t>.</w:t>
            </w:r>
            <w:r w:rsidR="00D94F59" w:rsidRPr="00D94F59">
              <w:rPr>
                <w:rFonts w:ascii="Times New Roman" w:hAnsi="Times New Roman"/>
              </w:rPr>
              <w:t xml:space="preserve"> </w:t>
            </w:r>
          </w:p>
        </w:tc>
      </w:tr>
      <w:tr w:rsidR="00D44CF8" w:rsidRPr="00D44CF8" w:rsidTr="00DD5E4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DD5E4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44CF8" w:rsidRPr="00E01647"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E01647">
              <w:rPr>
                <w:rFonts w:ascii="Times New Roman" w:hAnsi="Times New Roman"/>
              </w:rPr>
              <w:t>голосующих акций хозяйственного общества либо долей, превышающей десять процентов в уставном капитале хозяйственного общества.</w:t>
            </w:r>
          </w:p>
          <w:p w:rsidR="00D44CF8" w:rsidRPr="00E01647" w:rsidRDefault="00D44CF8" w:rsidP="00D74672">
            <w:pPr>
              <w:numPr>
                <w:ilvl w:val="0"/>
                <w:numId w:val="9"/>
              </w:numPr>
              <w:ind w:left="0" w:firstLine="0"/>
              <w:contextualSpacing/>
              <w:jc w:val="both"/>
              <w:rPr>
                <w:rFonts w:ascii="Times New Roman" w:hAnsi="Times New Roman"/>
              </w:rPr>
            </w:pPr>
            <w:r w:rsidRPr="00E01647">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E01647" w:rsidRDefault="00D44CF8" w:rsidP="00D74672">
            <w:pPr>
              <w:numPr>
                <w:ilvl w:val="0"/>
                <w:numId w:val="9"/>
              </w:numPr>
              <w:ind w:left="0" w:firstLine="0"/>
              <w:contextualSpacing/>
              <w:jc w:val="both"/>
              <w:rPr>
                <w:rFonts w:ascii="Times New Roman" w:hAnsi="Times New Roman"/>
              </w:rPr>
            </w:pPr>
            <w:r w:rsidRPr="00E01647">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DD5E4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DD5E4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E01647" w:rsidRPr="00E01647" w:rsidRDefault="00D44CF8" w:rsidP="00D74672">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w:t>
            </w:r>
            <w:r w:rsidRPr="00E01647">
              <w:rPr>
                <w:rFonts w:ascii="Times New Roman" w:hAnsi="Times New Roman"/>
              </w:rPr>
              <w:t>: не требуется</w:t>
            </w:r>
            <w:r w:rsidR="00E01647" w:rsidRPr="00E01647">
              <w:rPr>
                <w:rFonts w:ascii="Times New Roman" w:hAnsi="Times New Roman"/>
              </w:rPr>
              <w:t>.</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74672">
            <w:pPr>
              <w:numPr>
                <w:ilvl w:val="0"/>
                <w:numId w:val="10"/>
              </w:numPr>
              <w:ind w:left="0" w:firstLine="0"/>
              <w:contextualSpacing/>
              <w:jc w:val="both"/>
              <w:rPr>
                <w:rFonts w:ascii="Times New Roman" w:hAnsi="Times New Roman"/>
              </w:rPr>
            </w:pPr>
            <w:bookmarkStart w:id="71" w:name="подункт5"/>
            <w:bookmarkEnd w:id="71"/>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DD5E4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DD5E4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5F72F6" w:rsidRPr="005F72F6" w:rsidRDefault="005F72F6" w:rsidP="00D44CF8">
            <w:pPr>
              <w:jc w:val="both"/>
              <w:rPr>
                <w:rFonts w:ascii="Times New Roman" w:hAnsi="Times New Roman"/>
                <w:b/>
                <w:lang w:eastAsia="ru-RU"/>
              </w:rPr>
            </w:pPr>
            <w:r w:rsidRPr="005F72F6">
              <w:rPr>
                <w:rFonts w:ascii="Times New Roman" w:hAnsi="Times New Roman"/>
                <w:spacing w:val="-4"/>
              </w:rPr>
              <w:t>Услуги оказываются удаленно.</w:t>
            </w:r>
            <w:r w:rsidRPr="005F72F6">
              <w:rPr>
                <w:rFonts w:ascii="Times New Roman" w:hAnsi="Times New Roman"/>
                <w:b/>
                <w:lang w:eastAsia="ru-RU"/>
              </w:rPr>
              <w:t xml:space="preserve"> </w:t>
            </w:r>
          </w:p>
          <w:p w:rsidR="00D44CF8" w:rsidRPr="00D44CF8" w:rsidRDefault="00D44CF8" w:rsidP="00A2018F">
            <w:pPr>
              <w:jc w:val="both"/>
              <w:rPr>
                <w:rFonts w:ascii="Times New Roman" w:hAnsi="Times New Roman"/>
              </w:rPr>
            </w:pPr>
            <w:r w:rsidRPr="00D72866">
              <w:rPr>
                <w:rFonts w:ascii="Times New Roman" w:hAnsi="Times New Roman"/>
                <w:b/>
                <w:lang w:eastAsia="ru-RU"/>
              </w:rPr>
              <w:t>Срок (периоды) поставки товара (выполнения работ, оказания услуг):</w:t>
            </w:r>
            <w:r w:rsidR="00D72866">
              <w:rPr>
                <w:rFonts w:ascii="Times New Roman" w:hAnsi="Times New Roman"/>
                <w:b/>
                <w:lang w:eastAsia="ru-RU"/>
              </w:rPr>
              <w:t xml:space="preserve"> </w:t>
            </w:r>
            <w:r w:rsidR="00D72866" w:rsidRPr="00D72866">
              <w:rPr>
                <w:rFonts w:ascii="Times New Roman" w:hAnsi="Times New Roman"/>
                <w:lang w:eastAsia="ru-RU"/>
              </w:rPr>
              <w:t>срок начала оказания услуг</w:t>
            </w:r>
            <w:r w:rsidR="00D72866">
              <w:rPr>
                <w:rFonts w:ascii="Times New Roman" w:hAnsi="Times New Roman"/>
                <w:lang w:eastAsia="ru-RU"/>
              </w:rPr>
              <w:t xml:space="preserve"> исчисляется с даты заключения договора</w:t>
            </w:r>
            <w:r w:rsidR="00D72866" w:rsidRPr="00D72866">
              <w:rPr>
                <w:rFonts w:ascii="Times New Roman" w:hAnsi="Times New Roman"/>
                <w:lang w:eastAsia="ru-RU"/>
              </w:rPr>
              <w:t xml:space="preserve"> </w:t>
            </w:r>
            <w:r w:rsidR="00D72866">
              <w:rPr>
                <w:rFonts w:ascii="Times New Roman" w:hAnsi="Times New Roman"/>
                <w:lang w:eastAsia="ru-RU"/>
              </w:rPr>
              <w:t xml:space="preserve">и </w:t>
            </w:r>
            <w:r w:rsidR="00D72866" w:rsidRPr="00D72866">
              <w:rPr>
                <w:rFonts w:ascii="Times New Roman" w:hAnsi="Times New Roman"/>
              </w:rPr>
              <w:t xml:space="preserve">действует </w:t>
            </w:r>
            <w:r w:rsidR="00A2018F">
              <w:rPr>
                <w:rFonts w:ascii="Times New Roman" w:hAnsi="Times New Roman"/>
              </w:rPr>
              <w:t>в течении 12 месяцев</w:t>
            </w:r>
            <w:r w:rsidR="00D72866">
              <w:rPr>
                <w:rFonts w:ascii="Times New Roman" w:hAnsi="Times New Roman"/>
              </w:rPr>
              <w:t>.</w:t>
            </w:r>
            <w:r w:rsidR="00D72866" w:rsidRPr="00D72866">
              <w:rPr>
                <w:rFonts w:ascii="Times New Roman" w:hAnsi="Times New Roman"/>
              </w:rPr>
              <w:t xml:space="preserve"> </w:t>
            </w:r>
          </w:p>
        </w:tc>
      </w:tr>
      <w:tr w:rsidR="00D44CF8" w:rsidRPr="00D44CF8" w:rsidTr="00DD5E4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A2018F">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DD5E4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A2018F" w:rsidRDefault="00D44CF8" w:rsidP="00D44CF8">
            <w:pPr>
              <w:jc w:val="both"/>
              <w:rPr>
                <w:rFonts w:ascii="Times New Roman" w:hAnsi="Times New Roman"/>
                <w:bCs/>
                <w:color w:val="808080"/>
                <w:lang w:eastAsia="ru-RU"/>
              </w:rPr>
            </w:pPr>
            <w:r w:rsidRPr="00A2018F">
              <w:rPr>
                <w:rFonts w:ascii="Times New Roman" w:hAnsi="Times New Roman"/>
                <w:bCs/>
                <w:lang w:eastAsia="ru-RU"/>
              </w:rPr>
              <w:t xml:space="preserve">Начальная (максимальная) цена договора </w:t>
            </w:r>
            <w:r w:rsidR="00A2018F">
              <w:rPr>
                <w:rFonts w:ascii="Times New Roman" w:hAnsi="Times New Roman"/>
                <w:bCs/>
                <w:lang w:eastAsia="ru-RU"/>
              </w:rPr>
              <w:t xml:space="preserve">составляет </w:t>
            </w:r>
            <w:r w:rsidR="00A2018F" w:rsidRPr="00A2018F">
              <w:rPr>
                <w:rFonts w:ascii="Times New Roman" w:hAnsi="Times New Roman"/>
                <w:bCs/>
                <w:lang w:eastAsia="ru-RU"/>
              </w:rPr>
              <w:t>2 240 356 (Два миллиона двести сорок тысяч триста пятьдесят шесть) рублей 40 копеек</w:t>
            </w:r>
          </w:p>
          <w:p w:rsidR="00D44CF8" w:rsidRPr="00D44CF8" w:rsidRDefault="00D44CF8" w:rsidP="00DD5E47">
            <w:pPr>
              <w:jc w:val="both"/>
              <w:rPr>
                <w:rFonts w:ascii="Times New Roman" w:hAnsi="Times New Roman"/>
              </w:rPr>
            </w:pPr>
            <w:r w:rsidRPr="00A2018F">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r w:rsidR="001F19BD" w:rsidRPr="00A2018F">
              <w:rPr>
                <w:rFonts w:ascii="Times New Roman" w:hAnsi="Times New Roman"/>
              </w:rPr>
              <w:t>В стоимость услуг включен НДС в размере, установленном п.3 ст.164 НК РФ.</w:t>
            </w:r>
          </w:p>
        </w:tc>
      </w:tr>
      <w:tr w:rsidR="00D44CF8" w:rsidRPr="00D44CF8" w:rsidTr="00DD5E4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DD5E4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1F19BD" w:rsidRDefault="00D44CF8" w:rsidP="00D44CF8">
            <w:pPr>
              <w:jc w:val="both"/>
              <w:rPr>
                <w:rFonts w:ascii="Times New Roman" w:hAnsi="Times New Roman"/>
                <w:bCs/>
                <w:color w:val="808080"/>
                <w:lang w:eastAsia="ru-RU"/>
              </w:rPr>
            </w:pPr>
            <w:r w:rsidRPr="00A2018F">
              <w:rPr>
                <w:rFonts w:ascii="Times New Roman" w:hAnsi="Times New Roman"/>
                <w:bCs/>
                <w:lang w:eastAsia="ru-RU"/>
              </w:rPr>
              <w:t>Начальная (максимальная) цена единицы Продукции не установлена.</w:t>
            </w:r>
          </w:p>
        </w:tc>
      </w:tr>
      <w:tr w:rsidR="00D44CF8" w:rsidRPr="00D44CF8" w:rsidTr="00DD5E4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DD5E47">
        <w:tc>
          <w:tcPr>
            <w:tcW w:w="738" w:type="dxa"/>
            <w:gridSpan w:val="2"/>
          </w:tcPr>
          <w:p w:rsidR="00D44CF8" w:rsidRPr="00D44CF8" w:rsidRDefault="00D44CF8" w:rsidP="00D44CF8">
            <w:pPr>
              <w:jc w:val="both"/>
              <w:rPr>
                <w:rFonts w:ascii="Times New Roman" w:hAnsi="Times New Roman"/>
              </w:rPr>
            </w:pPr>
          </w:p>
        </w:tc>
        <w:tc>
          <w:tcPr>
            <w:tcW w:w="8725" w:type="dxa"/>
          </w:tcPr>
          <w:p w:rsidR="001F19BD" w:rsidRPr="001F19BD" w:rsidRDefault="001F19BD" w:rsidP="00DD5E47">
            <w:pPr>
              <w:jc w:val="both"/>
              <w:rPr>
                <w:rFonts w:ascii="Times New Roman" w:hAnsi="Times New Roman"/>
              </w:rPr>
            </w:pPr>
            <w:r w:rsidRPr="001F19BD">
              <w:rPr>
                <w:rFonts w:ascii="Times New Roman" w:hAnsi="Times New Roman"/>
                <w:bCs/>
              </w:rPr>
              <w:t xml:space="preserve">Под отчётным периодом понимается </w:t>
            </w:r>
            <w:r w:rsidRPr="001F19BD">
              <w:rPr>
                <w:rFonts w:ascii="Times New Roman" w:hAnsi="Times New Roman"/>
              </w:rPr>
              <w:t>один календарный месяц.</w:t>
            </w:r>
          </w:p>
          <w:p w:rsidR="001F19BD" w:rsidRDefault="001F19BD" w:rsidP="001B22C1">
            <w:pPr>
              <w:ind w:firstLine="709"/>
              <w:jc w:val="both"/>
              <w:rPr>
                <w:rFonts w:ascii="Times New Roman" w:hAnsi="Times New Roman"/>
              </w:rPr>
            </w:pPr>
            <w:r w:rsidRPr="001F19BD">
              <w:rPr>
                <w:rFonts w:ascii="Times New Roman" w:hAnsi="Times New Roman"/>
              </w:rPr>
              <w:t xml:space="preserve">Размер оплаты за использование Облачных сервисов в </w:t>
            </w:r>
            <w:r>
              <w:rPr>
                <w:rFonts w:ascii="Times New Roman" w:hAnsi="Times New Roman"/>
              </w:rPr>
              <w:t>о</w:t>
            </w:r>
            <w:r w:rsidRPr="001F19BD">
              <w:rPr>
                <w:rFonts w:ascii="Times New Roman" w:hAnsi="Times New Roman"/>
              </w:rPr>
              <w:t>тч</w:t>
            </w:r>
            <w:r>
              <w:rPr>
                <w:rFonts w:ascii="Times New Roman" w:hAnsi="Times New Roman"/>
              </w:rPr>
              <w:t>ё</w:t>
            </w:r>
            <w:r w:rsidRPr="001F19BD">
              <w:rPr>
                <w:rFonts w:ascii="Times New Roman" w:hAnsi="Times New Roman"/>
              </w:rPr>
              <w:t xml:space="preserve">тном периоде </w:t>
            </w:r>
            <w:r w:rsidRPr="001B22C1">
              <w:rPr>
                <w:rFonts w:ascii="Times New Roman" w:hAnsi="Times New Roman"/>
              </w:rPr>
              <w:t xml:space="preserve">определяется объемом потребления за </w:t>
            </w:r>
            <w:r w:rsidR="001B22C1" w:rsidRPr="001B22C1">
              <w:rPr>
                <w:rFonts w:ascii="Times New Roman" w:hAnsi="Times New Roman"/>
              </w:rPr>
              <w:t>о</w:t>
            </w:r>
            <w:r w:rsidRPr="001B22C1">
              <w:rPr>
                <w:rFonts w:ascii="Times New Roman" w:hAnsi="Times New Roman"/>
              </w:rPr>
              <w:t>тч</w:t>
            </w:r>
            <w:r w:rsidR="001B22C1" w:rsidRPr="001B22C1">
              <w:rPr>
                <w:rFonts w:ascii="Times New Roman" w:hAnsi="Times New Roman"/>
              </w:rPr>
              <w:t>ё</w:t>
            </w:r>
            <w:r w:rsidRPr="001B22C1">
              <w:rPr>
                <w:rFonts w:ascii="Times New Roman" w:hAnsi="Times New Roman"/>
              </w:rPr>
              <w:t>тный период и ценами, указанными в Приложении № 1 к договору.</w:t>
            </w:r>
            <w:r w:rsidR="001B22C1">
              <w:rPr>
                <w:rFonts w:ascii="Times New Roman" w:hAnsi="Times New Roman"/>
              </w:rPr>
              <w:t xml:space="preserve"> </w:t>
            </w:r>
          </w:p>
          <w:p w:rsidR="001718B1" w:rsidRDefault="001718B1" w:rsidP="001B22C1">
            <w:pPr>
              <w:ind w:firstLine="709"/>
              <w:jc w:val="both"/>
              <w:rPr>
                <w:rFonts w:ascii="Times New Roman" w:hAnsi="Times New Roman"/>
              </w:rPr>
            </w:pPr>
            <w:r>
              <w:rPr>
                <w:rFonts w:ascii="Times New Roman" w:hAnsi="Times New Roman"/>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1718B1" w:rsidRPr="00D44CF8" w:rsidRDefault="001718B1" w:rsidP="001B22C1">
            <w:pPr>
              <w:ind w:firstLine="709"/>
              <w:jc w:val="both"/>
              <w:rPr>
                <w:rFonts w:ascii="Times New Roman" w:hAnsi="Times New Roman"/>
              </w:rPr>
            </w:pPr>
            <w:r w:rsidRPr="001F19BD">
              <w:rPr>
                <w:rFonts w:ascii="Times New Roman" w:hAnsi="Times New Roman"/>
              </w:rPr>
              <w:t xml:space="preserve">Оплата производится в течение 20 (двадцати) календарных дней со дня завершения </w:t>
            </w:r>
            <w:r>
              <w:rPr>
                <w:rFonts w:ascii="Times New Roman" w:hAnsi="Times New Roman"/>
              </w:rPr>
              <w:t>о</w:t>
            </w:r>
            <w:r w:rsidRPr="001F19BD">
              <w:rPr>
                <w:rFonts w:ascii="Times New Roman" w:hAnsi="Times New Roman"/>
              </w:rPr>
              <w:t>тч</w:t>
            </w:r>
            <w:r>
              <w:rPr>
                <w:rFonts w:ascii="Times New Roman" w:hAnsi="Times New Roman"/>
              </w:rPr>
              <w:t>ё</w:t>
            </w:r>
            <w:r w:rsidRPr="001F19BD">
              <w:rPr>
                <w:rFonts w:ascii="Times New Roman" w:hAnsi="Times New Roman"/>
              </w:rPr>
              <w:t>тного периода.</w:t>
            </w:r>
          </w:p>
        </w:tc>
      </w:tr>
      <w:tr w:rsidR="00D44CF8" w:rsidRPr="00D44CF8" w:rsidTr="00DD5E47">
        <w:tc>
          <w:tcPr>
            <w:tcW w:w="738" w:type="dxa"/>
            <w:gridSpan w:val="2"/>
            <w:shd w:val="clear" w:color="auto" w:fill="A6A6A6" w:themeFill="background1" w:themeFillShade="A6"/>
          </w:tcPr>
          <w:p w:rsidR="00D44CF8" w:rsidRPr="00D44CF8" w:rsidRDefault="00D44CF8" w:rsidP="00DD5E47">
            <w:pPr>
              <w:jc w:val="both"/>
              <w:rPr>
                <w:rFonts w:ascii="Times New Roman" w:hAnsi="Times New Roman"/>
                <w:b/>
              </w:rPr>
            </w:pPr>
            <w:r w:rsidRPr="00D44CF8">
              <w:rPr>
                <w:rFonts w:ascii="Times New Roman" w:hAnsi="Times New Roman"/>
                <w:b/>
              </w:rPr>
              <w:t>3.1</w:t>
            </w:r>
            <w:r w:rsidR="00DD5E47">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DD5E4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05DA9">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w:t>
            </w:r>
            <w:r w:rsidRPr="005F2089">
              <w:rPr>
                <w:rFonts w:ascii="Times New Roman" w:hAnsi="Times New Roman"/>
              </w:rPr>
              <w:t>осуществляется с «</w:t>
            </w:r>
            <w:r w:rsidR="00EF2CCC">
              <w:rPr>
                <w:rFonts w:ascii="Times New Roman" w:hAnsi="Times New Roman"/>
              </w:rPr>
              <w:t>24</w:t>
            </w:r>
            <w:r w:rsidRPr="005F2089">
              <w:rPr>
                <w:rFonts w:ascii="Times New Roman" w:hAnsi="Times New Roman"/>
              </w:rPr>
              <w:t>»</w:t>
            </w:r>
            <w:r w:rsidR="005F2089" w:rsidRPr="005F2089">
              <w:rPr>
                <w:rFonts w:ascii="Times New Roman" w:hAnsi="Times New Roman"/>
              </w:rPr>
              <w:t xml:space="preserve"> мая</w:t>
            </w:r>
            <w:r w:rsidRPr="005F2089">
              <w:rPr>
                <w:rFonts w:ascii="Times New Roman" w:hAnsi="Times New Roman"/>
              </w:rPr>
              <w:t xml:space="preserve"> 201</w:t>
            </w:r>
            <w:r w:rsidR="005F2089" w:rsidRPr="005F2089">
              <w:rPr>
                <w:rFonts w:ascii="Times New Roman" w:hAnsi="Times New Roman"/>
              </w:rPr>
              <w:t>9</w:t>
            </w:r>
            <w:r w:rsidRPr="005F2089">
              <w:rPr>
                <w:rFonts w:ascii="Times New Roman" w:hAnsi="Times New Roman"/>
              </w:rPr>
              <w:t xml:space="preserve"> г. до «</w:t>
            </w:r>
            <w:r w:rsidR="00EF2CCC">
              <w:rPr>
                <w:rFonts w:ascii="Times New Roman" w:hAnsi="Times New Roman"/>
              </w:rPr>
              <w:t>0</w:t>
            </w:r>
            <w:r w:rsidR="00D05DA9">
              <w:rPr>
                <w:rFonts w:ascii="Times New Roman" w:hAnsi="Times New Roman"/>
              </w:rPr>
              <w:t>6</w:t>
            </w:r>
            <w:r w:rsidRPr="005F2089">
              <w:rPr>
                <w:rFonts w:ascii="Times New Roman" w:hAnsi="Times New Roman"/>
              </w:rPr>
              <w:t>»</w:t>
            </w:r>
            <w:r w:rsidR="005F2089" w:rsidRPr="005F2089">
              <w:rPr>
                <w:rFonts w:ascii="Times New Roman" w:hAnsi="Times New Roman"/>
              </w:rPr>
              <w:t xml:space="preserve"> июня</w:t>
            </w:r>
            <w:r w:rsidRPr="005F2089">
              <w:rPr>
                <w:rFonts w:ascii="Times New Roman" w:hAnsi="Times New Roman"/>
              </w:rPr>
              <w:t xml:space="preserve"> 201</w:t>
            </w:r>
            <w:r w:rsidR="005F2089" w:rsidRPr="005F2089">
              <w:rPr>
                <w:rFonts w:ascii="Times New Roman" w:hAnsi="Times New Roman"/>
              </w:rPr>
              <w:t>9</w:t>
            </w:r>
            <w:r w:rsidRPr="005F2089">
              <w:rPr>
                <w:rFonts w:ascii="Times New Roman" w:hAnsi="Times New Roman"/>
              </w:rPr>
              <w:t xml:space="preserve"> г. «</w:t>
            </w:r>
            <w:r w:rsidR="00DD5E47">
              <w:rPr>
                <w:rFonts w:ascii="Times New Roman" w:hAnsi="Times New Roman"/>
              </w:rPr>
              <w:t>17</w:t>
            </w:r>
            <w:r w:rsidRPr="005F2089">
              <w:rPr>
                <w:rFonts w:ascii="Times New Roman" w:hAnsi="Times New Roman"/>
              </w:rPr>
              <w:t>» часов 00 минут.</w:t>
            </w:r>
            <w:r w:rsidRPr="00D44CF8">
              <w:rPr>
                <w:rFonts w:ascii="Times New Roman" w:hAnsi="Times New Roman"/>
              </w:rPr>
              <w:t xml:space="preserve"> </w:t>
            </w:r>
          </w:p>
        </w:tc>
      </w:tr>
      <w:tr w:rsidR="00D44CF8" w:rsidRPr="00D44CF8" w:rsidTr="00DD5E47">
        <w:tc>
          <w:tcPr>
            <w:tcW w:w="738" w:type="dxa"/>
            <w:gridSpan w:val="2"/>
            <w:shd w:val="clear" w:color="auto" w:fill="A6A6A6" w:themeFill="background1" w:themeFillShade="A6"/>
          </w:tcPr>
          <w:p w:rsidR="00D44CF8" w:rsidRPr="00D44CF8" w:rsidRDefault="00D44CF8" w:rsidP="00DD5E47">
            <w:pPr>
              <w:jc w:val="both"/>
              <w:rPr>
                <w:rFonts w:ascii="Times New Roman" w:hAnsi="Times New Roman"/>
                <w:b/>
              </w:rPr>
            </w:pPr>
            <w:r w:rsidRPr="00D44CF8">
              <w:rPr>
                <w:rFonts w:ascii="Times New Roman" w:hAnsi="Times New Roman"/>
                <w:b/>
              </w:rPr>
              <w:t>3.1</w:t>
            </w:r>
            <w:r w:rsidR="00DD5E47">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D5E47" w:rsidRPr="00D44CF8" w:rsidTr="00DD5E47">
        <w:tc>
          <w:tcPr>
            <w:tcW w:w="738" w:type="dxa"/>
            <w:gridSpan w:val="2"/>
            <w:shd w:val="clear" w:color="auto" w:fill="auto"/>
          </w:tcPr>
          <w:p w:rsidR="00DD5E47" w:rsidRPr="00D44CF8" w:rsidRDefault="00DD5E47" w:rsidP="00DD5E47">
            <w:pPr>
              <w:jc w:val="both"/>
              <w:rPr>
                <w:rFonts w:ascii="Times New Roman" w:hAnsi="Times New Roman"/>
                <w:b/>
              </w:rPr>
            </w:pPr>
          </w:p>
        </w:tc>
        <w:tc>
          <w:tcPr>
            <w:tcW w:w="8725" w:type="dxa"/>
            <w:shd w:val="clear" w:color="auto" w:fill="auto"/>
          </w:tcPr>
          <w:p w:rsidR="00DD5E47" w:rsidRPr="003F1437" w:rsidRDefault="00DD5E47" w:rsidP="00DD5E47">
            <w:pPr>
              <w:jc w:val="both"/>
              <w:rPr>
                <w:rFonts w:ascii="Times New Roman" w:hAnsi="Times New Roman"/>
              </w:rPr>
            </w:pPr>
            <w:r w:rsidRPr="003F1437">
              <w:rPr>
                <w:rFonts w:ascii="Times New Roman" w:hAnsi="Times New Roman"/>
              </w:rPr>
              <w:t xml:space="preserve">Официальный сайт Агентства </w:t>
            </w:r>
            <w:hyperlink r:id="rId12" w:history="1">
              <w:r w:rsidRPr="00DD5E47">
                <w:rPr>
                  <w:rFonts w:ascii="Times New Roman" w:hAnsi="Times New Roman"/>
                  <w:color w:val="0000FF"/>
                  <w:u w:val="single"/>
                </w:rPr>
                <w:t>http://asi.ru/about_agency/purchase/</w:t>
              </w:r>
            </w:hyperlink>
            <w:r w:rsidRPr="00DD5E47">
              <w:rPr>
                <w:rFonts w:ascii="Times New Roman" w:hAnsi="Times New Roman"/>
                <w:color w:val="0000FF"/>
                <w:u w:val="single"/>
              </w:rPr>
              <w:t xml:space="preserve"> </w:t>
            </w:r>
          </w:p>
          <w:p w:rsidR="00DD5E47" w:rsidRPr="00D44CF8" w:rsidRDefault="00DD5E47" w:rsidP="00DD5E47">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3" w:history="1">
              <w:r w:rsidRPr="00DD5E47">
                <w:rPr>
                  <w:rFonts w:ascii="Times New Roman" w:hAnsi="Times New Roman"/>
                  <w:color w:val="0000FF"/>
                  <w:u w:val="single"/>
                </w:rPr>
                <w:t>http://utp.sberbank-ast.ru/Com/List/BidList</w:t>
              </w:r>
            </w:hyperlink>
            <w:r w:rsidRPr="00DD5E47">
              <w:rPr>
                <w:rFonts w:ascii="Times New Roman" w:hAnsi="Times New Roman"/>
                <w:color w:val="0000FF"/>
                <w:u w:val="single"/>
              </w:rPr>
              <w:t>/</w:t>
            </w:r>
          </w:p>
        </w:tc>
      </w:tr>
      <w:tr w:rsidR="00DD5E47" w:rsidRPr="00D44CF8" w:rsidTr="00DD5E47">
        <w:tc>
          <w:tcPr>
            <w:tcW w:w="738" w:type="dxa"/>
            <w:gridSpan w:val="2"/>
            <w:shd w:val="clear" w:color="auto" w:fill="A6A6A6" w:themeFill="background1" w:themeFillShade="A6"/>
          </w:tcPr>
          <w:p w:rsidR="00DD5E47" w:rsidRPr="00D44CF8" w:rsidRDefault="00DD5E47" w:rsidP="00DD5E47">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D5E47" w:rsidRPr="00D44CF8" w:rsidRDefault="00DD5E47" w:rsidP="00DD5E47">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D5E47" w:rsidRPr="00D44CF8" w:rsidTr="00DD5E47">
        <w:tc>
          <w:tcPr>
            <w:tcW w:w="738" w:type="dxa"/>
            <w:gridSpan w:val="2"/>
          </w:tcPr>
          <w:p w:rsidR="00DD5E47" w:rsidRPr="00D44CF8" w:rsidRDefault="00DD5E47" w:rsidP="00DD5E47">
            <w:pPr>
              <w:jc w:val="both"/>
              <w:rPr>
                <w:rFonts w:ascii="Times New Roman" w:hAnsi="Times New Roman"/>
              </w:rPr>
            </w:pPr>
          </w:p>
        </w:tc>
        <w:tc>
          <w:tcPr>
            <w:tcW w:w="8725" w:type="dxa"/>
          </w:tcPr>
          <w:p w:rsidR="00DD5E47" w:rsidRPr="00D44CF8" w:rsidRDefault="00DD5E47" w:rsidP="00D05DA9">
            <w:pPr>
              <w:jc w:val="both"/>
              <w:rPr>
                <w:rFonts w:ascii="Times New Roman" w:hAnsi="Times New Roman"/>
              </w:rPr>
            </w:pPr>
            <w:r>
              <w:rPr>
                <w:rFonts w:ascii="Times New Roman" w:hAnsi="Times New Roman"/>
              </w:rPr>
              <w:t>«</w:t>
            </w:r>
            <w:r w:rsidR="00D05DA9">
              <w:rPr>
                <w:rFonts w:ascii="Times New Roman" w:hAnsi="Times New Roman"/>
              </w:rPr>
              <w:t>10</w:t>
            </w:r>
            <w:bookmarkStart w:id="72" w:name="_GoBack"/>
            <w:bookmarkEnd w:id="72"/>
            <w:r w:rsidRPr="005F2089">
              <w:rPr>
                <w:rFonts w:ascii="Times New Roman" w:hAnsi="Times New Roman"/>
              </w:rPr>
              <w:t>» июня 2019 г.</w:t>
            </w:r>
          </w:p>
        </w:tc>
      </w:tr>
      <w:tr w:rsidR="00DD5E47" w:rsidRPr="00D44CF8" w:rsidTr="00DD5E47">
        <w:tc>
          <w:tcPr>
            <w:tcW w:w="738" w:type="dxa"/>
            <w:gridSpan w:val="2"/>
            <w:shd w:val="clear" w:color="auto" w:fill="A6A6A6" w:themeFill="background1" w:themeFillShade="A6"/>
          </w:tcPr>
          <w:p w:rsidR="00DD5E47" w:rsidRPr="00D44CF8" w:rsidRDefault="00DD5E47" w:rsidP="00DD5E47">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D5E47" w:rsidRPr="00D44CF8" w:rsidRDefault="00DD5E47" w:rsidP="00DD5E47">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D5E47" w:rsidRPr="00D44CF8" w:rsidTr="00DD5E47">
        <w:tc>
          <w:tcPr>
            <w:tcW w:w="703" w:type="dxa"/>
          </w:tcPr>
          <w:p w:rsidR="00DD5E47" w:rsidRPr="00D44CF8" w:rsidRDefault="00DD5E47" w:rsidP="00DD5E47">
            <w:pPr>
              <w:jc w:val="both"/>
              <w:rPr>
                <w:rFonts w:ascii="Times New Roman" w:hAnsi="Times New Roman"/>
              </w:rPr>
            </w:pPr>
          </w:p>
        </w:tc>
        <w:tc>
          <w:tcPr>
            <w:tcW w:w="8760" w:type="dxa"/>
            <w:gridSpan w:val="2"/>
          </w:tcPr>
          <w:p w:rsidR="001329CF" w:rsidRDefault="001329CF" w:rsidP="001329CF">
            <w:pPr>
              <w:contextualSpacing/>
              <w:jc w:val="both"/>
              <w:rPr>
                <w:rFonts w:ascii="Times New Roman" w:hAnsi="Times New Roman"/>
              </w:rPr>
            </w:pPr>
            <w:r w:rsidRPr="00233F4F">
              <w:rPr>
                <w:rFonts w:ascii="Times New Roman" w:hAnsi="Times New Roman"/>
              </w:rPr>
              <w:t>Победителем Запроса цен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 условия».</w:t>
            </w:r>
          </w:p>
          <w:p w:rsidR="001329CF" w:rsidRDefault="001329CF" w:rsidP="001329C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1329CF" w:rsidRPr="00233F4F" w:rsidRDefault="001329CF" w:rsidP="001329CF">
            <w:pPr>
              <w:contextualSpacing/>
              <w:jc w:val="both"/>
              <w:rPr>
                <w:rFonts w:ascii="Times New Roman" w:hAnsi="Times New Roman"/>
              </w:rPr>
            </w:pPr>
          </w:p>
          <w:p w:rsidR="001329CF" w:rsidRPr="00233F4F" w:rsidRDefault="001329CF" w:rsidP="001329CF">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233F4F">
              <w:rPr>
                <w:rFonts w:ascii="Times New Roman" w:hAnsi="Times New Roman"/>
                <w:sz w:val="28"/>
                <w:lang w:eastAsia="ru-RU"/>
              </w:rPr>
              <w:t>,</w:t>
            </w:r>
          </w:p>
          <w:p w:rsidR="001329CF" w:rsidRPr="00233F4F" w:rsidRDefault="001329CF" w:rsidP="001329CF">
            <w:pPr>
              <w:spacing w:line="288" w:lineRule="auto"/>
              <w:ind w:left="567"/>
              <w:jc w:val="both"/>
              <w:rPr>
                <w:rFonts w:ascii="Times New Roman" w:hAnsi="Times New Roman"/>
                <w:i/>
                <w:lang w:eastAsia="ru-RU"/>
              </w:rPr>
            </w:pPr>
            <w:r w:rsidRPr="00233F4F">
              <w:rPr>
                <w:rFonts w:ascii="Times New Roman" w:hAnsi="Times New Roman"/>
                <w:i/>
                <w:lang w:eastAsia="ru-RU"/>
              </w:rPr>
              <w:t>где Бц i – количество баллов, которые получает i-й Участник закупки по данному показателю;</w:t>
            </w:r>
          </w:p>
          <w:p w:rsidR="001329CF" w:rsidRPr="00233F4F" w:rsidRDefault="001329CF" w:rsidP="001329CF">
            <w:pPr>
              <w:spacing w:line="288" w:lineRule="auto"/>
              <w:ind w:left="567"/>
              <w:jc w:val="both"/>
              <w:rPr>
                <w:rFonts w:ascii="Times New Roman" w:hAnsi="Times New Roman"/>
                <w:i/>
                <w:lang w:eastAsia="ru-RU"/>
              </w:rPr>
            </w:pPr>
            <w:r w:rsidRPr="00233F4F">
              <w:rPr>
                <w:rFonts w:ascii="Times New Roman" w:hAnsi="Times New Roman"/>
                <w:i/>
                <w:lang w:eastAsia="ru-RU"/>
              </w:rPr>
              <w:t xml:space="preserve">Бц max – начальная (максимальная) </w:t>
            </w:r>
            <w:r>
              <w:rPr>
                <w:rFonts w:ascii="Times New Roman" w:hAnsi="Times New Roman"/>
                <w:i/>
                <w:lang w:eastAsia="ru-RU"/>
              </w:rPr>
              <w:t>перечня товара</w:t>
            </w:r>
            <w:r w:rsidRPr="00233F4F">
              <w:rPr>
                <w:rFonts w:ascii="Times New Roman" w:hAnsi="Times New Roman"/>
                <w:i/>
                <w:lang w:eastAsia="ru-RU"/>
              </w:rPr>
              <w:t>;</w:t>
            </w:r>
          </w:p>
          <w:p w:rsidR="001329CF" w:rsidRPr="00233F4F" w:rsidRDefault="001329CF" w:rsidP="001329CF">
            <w:pPr>
              <w:spacing w:line="288" w:lineRule="auto"/>
              <w:ind w:left="567"/>
              <w:jc w:val="both"/>
              <w:rPr>
                <w:rFonts w:ascii="Times New Roman" w:hAnsi="Times New Roman"/>
                <w:i/>
                <w:lang w:eastAsia="ru-RU"/>
              </w:rPr>
            </w:pPr>
            <w:r w:rsidRPr="00233F4F">
              <w:rPr>
                <w:rFonts w:ascii="Times New Roman" w:hAnsi="Times New Roman"/>
                <w:i/>
                <w:lang w:eastAsia="ru-RU"/>
              </w:rPr>
              <w:t>Бц i – цена перечня товара, предложенная i-м Участником закупки;</w:t>
            </w:r>
          </w:p>
          <w:p w:rsidR="00DD5E47" w:rsidRPr="001329CF" w:rsidRDefault="001329CF" w:rsidP="001329CF">
            <w:pPr>
              <w:spacing w:line="288" w:lineRule="auto"/>
              <w:ind w:left="567"/>
              <w:jc w:val="both"/>
              <w:rPr>
                <w:rFonts w:ascii="Times New Roman" w:hAnsi="Times New Roman"/>
                <w:i/>
                <w:lang w:eastAsia="ru-RU"/>
              </w:rPr>
            </w:pPr>
            <w:r w:rsidRPr="00233F4F">
              <w:rPr>
                <w:rFonts w:ascii="Times New Roman" w:hAnsi="Times New Roman"/>
                <w:i/>
                <w:lang w:eastAsia="ru-RU"/>
              </w:rPr>
              <w:t>КЗ – коэффициент значимости показателя.</w:t>
            </w:r>
          </w:p>
        </w:tc>
      </w:tr>
      <w:tr w:rsidR="00DD5E47" w:rsidRPr="00D44CF8" w:rsidTr="00DD5E47">
        <w:tc>
          <w:tcPr>
            <w:tcW w:w="738" w:type="dxa"/>
            <w:gridSpan w:val="2"/>
            <w:shd w:val="clear" w:color="auto" w:fill="A6A6A6" w:themeFill="background1" w:themeFillShade="A6"/>
          </w:tcPr>
          <w:p w:rsidR="00DD5E47" w:rsidRPr="00D44CF8" w:rsidRDefault="00DD5E47" w:rsidP="00DD5E47">
            <w:pPr>
              <w:jc w:val="both"/>
              <w:rPr>
                <w:rFonts w:ascii="Times New Roman" w:hAnsi="Times New Roman"/>
                <w:b/>
              </w:rPr>
            </w:pPr>
            <w:r w:rsidRPr="00D44CF8">
              <w:rPr>
                <w:rFonts w:ascii="Times New Roman" w:hAnsi="Times New Roman"/>
                <w:b/>
              </w:rPr>
              <w:t>3.15.</w:t>
            </w:r>
          </w:p>
        </w:tc>
        <w:tc>
          <w:tcPr>
            <w:tcW w:w="8725" w:type="dxa"/>
            <w:shd w:val="clear" w:color="auto" w:fill="A6A6A6" w:themeFill="background1" w:themeFillShade="A6"/>
          </w:tcPr>
          <w:p w:rsidR="00DD5E47" w:rsidRPr="00D44CF8" w:rsidRDefault="00DD5E47" w:rsidP="00DD5E47">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D5E47" w:rsidRPr="00D44CF8" w:rsidTr="00DD5E47">
        <w:tc>
          <w:tcPr>
            <w:tcW w:w="738" w:type="dxa"/>
            <w:gridSpan w:val="2"/>
            <w:shd w:val="clear" w:color="auto" w:fill="FFFFFF" w:themeFill="background1"/>
          </w:tcPr>
          <w:p w:rsidR="00DD5E47" w:rsidRPr="00D44CF8" w:rsidRDefault="00DD5E47" w:rsidP="00DD5E47">
            <w:pPr>
              <w:jc w:val="both"/>
              <w:rPr>
                <w:rFonts w:ascii="Times New Roman" w:hAnsi="Times New Roman"/>
              </w:rPr>
            </w:pPr>
          </w:p>
        </w:tc>
        <w:tc>
          <w:tcPr>
            <w:tcW w:w="8725" w:type="dxa"/>
            <w:shd w:val="clear" w:color="auto" w:fill="FFFFFF" w:themeFill="background1"/>
          </w:tcPr>
          <w:p w:rsidR="00DD5E47" w:rsidRPr="00090FD1" w:rsidRDefault="00DD5E47" w:rsidP="00DD5E47">
            <w:pPr>
              <w:numPr>
                <w:ilvl w:val="0"/>
                <w:numId w:val="29"/>
              </w:numPr>
              <w:contextualSpacing/>
              <w:jc w:val="both"/>
              <w:rPr>
                <w:rFonts w:ascii="Times New Roman" w:hAnsi="Times New Roman"/>
              </w:rPr>
            </w:pPr>
            <w:r w:rsidRPr="00090FD1">
              <w:rPr>
                <w:rFonts w:ascii="Times New Roman" w:hAnsi="Times New Roman"/>
                <w:b/>
              </w:rPr>
              <w:t xml:space="preserve">Обеспечение Заявки: </w:t>
            </w:r>
            <w:r w:rsidRPr="00090FD1">
              <w:rPr>
                <w:rFonts w:ascii="Times New Roman" w:hAnsi="Times New Roman"/>
              </w:rPr>
              <w:t>не требуется.</w:t>
            </w:r>
          </w:p>
          <w:p w:rsidR="00DD5E47" w:rsidRPr="00090FD1" w:rsidRDefault="00DD5E47" w:rsidP="00DD5E47">
            <w:pPr>
              <w:numPr>
                <w:ilvl w:val="0"/>
                <w:numId w:val="29"/>
              </w:numPr>
              <w:contextualSpacing/>
              <w:jc w:val="both"/>
              <w:rPr>
                <w:rFonts w:ascii="Times New Roman" w:hAnsi="Times New Roman"/>
                <w:i/>
              </w:rPr>
            </w:pPr>
            <w:r w:rsidRPr="00090FD1">
              <w:rPr>
                <w:rFonts w:ascii="Times New Roman" w:hAnsi="Times New Roman"/>
                <w:b/>
              </w:rPr>
              <w:t xml:space="preserve">Обеспечение исполнения договора: </w:t>
            </w:r>
            <w:r w:rsidRPr="00090FD1">
              <w:rPr>
                <w:rFonts w:ascii="Times New Roman" w:hAnsi="Times New Roman"/>
              </w:rPr>
              <w:t>не требуется.</w:t>
            </w:r>
          </w:p>
        </w:tc>
      </w:tr>
      <w:tr w:rsidR="00DD5E47" w:rsidRPr="00D44CF8" w:rsidTr="00DD5E47">
        <w:tc>
          <w:tcPr>
            <w:tcW w:w="738" w:type="dxa"/>
            <w:gridSpan w:val="2"/>
            <w:shd w:val="clear" w:color="auto" w:fill="A6A6A6" w:themeFill="background1" w:themeFillShade="A6"/>
          </w:tcPr>
          <w:p w:rsidR="00DD5E47" w:rsidRPr="00D44CF8" w:rsidRDefault="00DD5E47" w:rsidP="00DD5E47">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DD5E47" w:rsidRPr="00D44CF8" w:rsidRDefault="00DD5E47" w:rsidP="00DD5E47">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D5E47" w:rsidRPr="00D44CF8" w:rsidTr="00DD5E47">
        <w:tc>
          <w:tcPr>
            <w:tcW w:w="738" w:type="dxa"/>
            <w:gridSpan w:val="2"/>
            <w:shd w:val="clear" w:color="auto" w:fill="auto"/>
          </w:tcPr>
          <w:p w:rsidR="00DD5E47" w:rsidRPr="00D44CF8" w:rsidRDefault="00DD5E47" w:rsidP="00DD5E47">
            <w:pPr>
              <w:jc w:val="both"/>
              <w:rPr>
                <w:rFonts w:ascii="Times New Roman" w:hAnsi="Times New Roman"/>
              </w:rPr>
            </w:pPr>
          </w:p>
        </w:tc>
        <w:tc>
          <w:tcPr>
            <w:tcW w:w="8725" w:type="dxa"/>
            <w:shd w:val="clear" w:color="auto" w:fill="auto"/>
          </w:tcPr>
          <w:p w:rsidR="00DD5E47" w:rsidRPr="00D44CF8" w:rsidRDefault="00DD5E47" w:rsidP="00DD5E47">
            <w:pPr>
              <w:jc w:val="both"/>
              <w:rPr>
                <w:rFonts w:ascii="Times New Roman" w:hAnsi="Times New Roman"/>
              </w:rPr>
            </w:pPr>
            <w:r w:rsidRPr="008531CC">
              <w:rPr>
                <w:rFonts w:ascii="Times New Roman" w:hAnsi="Times New Roman"/>
              </w:rPr>
              <w:t>Не требуется</w:t>
            </w:r>
          </w:p>
        </w:tc>
      </w:tr>
      <w:tr w:rsidR="00DD5E47" w:rsidRPr="00D44CF8" w:rsidTr="00DD5E47">
        <w:tc>
          <w:tcPr>
            <w:tcW w:w="738" w:type="dxa"/>
            <w:gridSpan w:val="2"/>
            <w:shd w:val="clear" w:color="auto" w:fill="A6A6A6" w:themeFill="background1" w:themeFillShade="A6"/>
          </w:tcPr>
          <w:p w:rsidR="00DD5E47" w:rsidRPr="00D44CF8" w:rsidRDefault="00DD5E47" w:rsidP="00DD5E47">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DD5E47" w:rsidRPr="00D44CF8" w:rsidRDefault="00DD5E47" w:rsidP="00DD5E47">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D5E47" w:rsidRPr="00D44CF8" w:rsidTr="00DD5E47">
        <w:tc>
          <w:tcPr>
            <w:tcW w:w="738" w:type="dxa"/>
            <w:gridSpan w:val="2"/>
          </w:tcPr>
          <w:p w:rsidR="00DD5E47" w:rsidRPr="00D44CF8" w:rsidRDefault="00DD5E47" w:rsidP="00DD5E47">
            <w:pPr>
              <w:jc w:val="both"/>
              <w:rPr>
                <w:rFonts w:ascii="Times New Roman" w:hAnsi="Times New Roman"/>
              </w:rPr>
            </w:pPr>
          </w:p>
        </w:tc>
        <w:tc>
          <w:tcPr>
            <w:tcW w:w="8725" w:type="dxa"/>
          </w:tcPr>
          <w:p w:rsidR="00DD5E47" w:rsidRPr="00D44CF8" w:rsidRDefault="001329CF" w:rsidP="00DD5E47">
            <w:pPr>
              <w:jc w:val="both"/>
              <w:rPr>
                <w:rFonts w:ascii="Times New Roman" w:hAnsi="Times New Roman"/>
                <w:i/>
              </w:rPr>
            </w:pPr>
            <w:r w:rsidRPr="001329CF">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1329CF">
              <w:rPr>
                <w:rFonts w:ascii="Times New Roman" w:hAnsi="Times New Roman"/>
                <w:i/>
              </w:rPr>
              <w:t xml:space="preserve"> </w:t>
            </w:r>
            <w:r w:rsidRPr="001329CF">
              <w:rPr>
                <w:rFonts w:ascii="Times New Roman" w:hAnsi="Times New Roman"/>
              </w:rPr>
              <w:t xml:space="preserve">либо по адресу электронной почты: </w:t>
            </w:r>
            <w:hyperlink r:id="rId14" w:history="1">
              <w:r w:rsidRPr="001329CF">
                <w:rPr>
                  <w:rStyle w:val="aa"/>
                  <w:rFonts w:ascii="Times New Roman" w:hAnsi="Times New Roman"/>
                </w:rPr>
                <w:t>arbitration@asi.ru</w:t>
              </w:r>
            </w:hyperlink>
            <w:r w:rsidR="00DD5E47" w:rsidRPr="00D411D7">
              <w:rPr>
                <w:rFonts w:ascii="Times New Roman" w:hAnsi="Times New Roman"/>
              </w:rPr>
              <w:t>.</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D44CF8">
        <w:rPr>
          <w:b/>
          <w:bCs/>
          <w:sz w:val="28"/>
          <w:szCs w:val="28"/>
          <w:lang w:eastAsia="en-US"/>
        </w:rPr>
        <w:t>ТЕХНИЧЕСКОЕ ЗАДАНИЕ</w:t>
      </w:r>
      <w:bookmarkEnd w:id="74"/>
    </w:p>
    <w:p w:rsidR="009A6292" w:rsidRPr="00B06D2D" w:rsidRDefault="009A6292" w:rsidP="009A6292">
      <w:pPr>
        <w:spacing w:before="100" w:beforeAutospacing="1"/>
        <w:jc w:val="center"/>
        <w:rPr>
          <w:b/>
        </w:rPr>
      </w:pPr>
      <w:bookmarkStart w:id="75" w:name="_ПРОЕКТ_ДОГОВОРА"/>
      <w:bookmarkStart w:id="76" w:name="_Toc531131236"/>
      <w:bookmarkEnd w:id="75"/>
      <w:r>
        <w:rPr>
          <w:b/>
        </w:rPr>
        <w:t xml:space="preserve">по предоставлению услуг по использованию </w:t>
      </w:r>
      <w:r w:rsidR="00CE3CF9">
        <w:rPr>
          <w:b/>
        </w:rPr>
        <w:t>о</w:t>
      </w:r>
      <w:r>
        <w:rPr>
          <w:b/>
        </w:rPr>
        <w:t xml:space="preserve">блачных сервисов </w:t>
      </w:r>
      <w:r>
        <w:rPr>
          <w:b/>
        </w:rPr>
        <w:br/>
      </w:r>
      <w:r w:rsidRPr="00B06D2D">
        <w:rPr>
          <w:b/>
        </w:rPr>
        <w:t>для нужд Центра цифрового развития</w:t>
      </w:r>
      <w:r>
        <w:rPr>
          <w:b/>
        </w:rPr>
        <w:t xml:space="preserve"> автономной некоммерческой организации </w:t>
      </w:r>
      <w:r w:rsidRPr="00B06D2D">
        <w:rPr>
          <w:b/>
        </w:rPr>
        <w:t>«Агентство стратегических инициатив по продвижению новых проектов»</w:t>
      </w:r>
    </w:p>
    <w:p w:rsidR="009A6292" w:rsidRDefault="009A6292" w:rsidP="009A6292">
      <w:pPr>
        <w:jc w:val="center"/>
        <w:rPr>
          <w:b/>
          <w:sz w:val="26"/>
          <w:szCs w:val="26"/>
        </w:rPr>
      </w:pPr>
    </w:p>
    <w:p w:rsidR="009A6292" w:rsidRDefault="009A6292" w:rsidP="009A6292">
      <w:pPr>
        <w:jc w:val="center"/>
        <w:rPr>
          <w:b/>
          <w:sz w:val="26"/>
          <w:szCs w:val="26"/>
        </w:rPr>
      </w:pPr>
    </w:p>
    <w:p w:rsidR="009A6292" w:rsidRPr="0081512D" w:rsidRDefault="009A6292" w:rsidP="009A6292">
      <w:pPr>
        <w:pStyle w:val="af8"/>
        <w:keepNext/>
        <w:keepLines/>
        <w:numPr>
          <w:ilvl w:val="0"/>
          <w:numId w:val="45"/>
        </w:numPr>
        <w:autoSpaceDE w:val="0"/>
        <w:autoSpaceDN w:val="0"/>
        <w:adjustRightInd w:val="0"/>
        <w:jc w:val="both"/>
        <w:outlineLvl w:val="0"/>
        <w:rPr>
          <w:b/>
          <w:color w:val="000000"/>
          <w:spacing w:val="1"/>
        </w:rPr>
      </w:pPr>
      <w:r w:rsidRPr="0081512D">
        <w:rPr>
          <w:b/>
          <w:color w:val="000000"/>
          <w:spacing w:val="1"/>
        </w:rPr>
        <w:t xml:space="preserve">Общие сведения </w:t>
      </w:r>
    </w:p>
    <w:p w:rsidR="009A6292" w:rsidRPr="0081512D" w:rsidRDefault="009A6292" w:rsidP="009A6292">
      <w:pPr>
        <w:pStyle w:val="af8"/>
        <w:keepNext/>
        <w:keepLines/>
        <w:autoSpaceDE w:val="0"/>
        <w:autoSpaceDN w:val="0"/>
        <w:adjustRightInd w:val="0"/>
        <w:ind w:left="927"/>
        <w:outlineLvl w:val="0"/>
        <w:rPr>
          <w:b/>
          <w:color w:val="000000"/>
          <w:spacing w:val="1"/>
        </w:rPr>
      </w:pPr>
    </w:p>
    <w:p w:rsidR="009A6292" w:rsidRDefault="009A6292" w:rsidP="009A6292">
      <w:pPr>
        <w:numPr>
          <w:ilvl w:val="1"/>
          <w:numId w:val="41"/>
        </w:numPr>
        <w:spacing w:after="60"/>
        <w:ind w:left="0" w:firstLine="567"/>
        <w:contextualSpacing/>
        <w:jc w:val="both"/>
        <w:rPr>
          <w:spacing w:val="-4"/>
        </w:rPr>
      </w:pPr>
      <w:r w:rsidRPr="002B49A9">
        <w:rPr>
          <w:b/>
          <w:spacing w:val="-4"/>
        </w:rPr>
        <w:t>Заказчик:</w:t>
      </w:r>
      <w:r w:rsidRPr="0016540B">
        <w:rPr>
          <w:spacing w:val="-4"/>
        </w:rPr>
        <w:t xml:space="preserve"> </w:t>
      </w:r>
      <w:r w:rsidRPr="002B49A9">
        <w:rPr>
          <w:spacing w:val="-4"/>
        </w:rPr>
        <w:t>Автономная некоммерческая организация «Агентство стратегических инициатив по продвижению новых проектов»</w:t>
      </w:r>
      <w:r w:rsidRPr="0016540B">
        <w:rPr>
          <w:spacing w:val="-4"/>
        </w:rPr>
        <w:t>.</w:t>
      </w:r>
      <w:r>
        <w:rPr>
          <w:spacing w:val="-4"/>
        </w:rPr>
        <w:t xml:space="preserve"> </w:t>
      </w:r>
    </w:p>
    <w:p w:rsidR="009A6292" w:rsidRDefault="009A6292" w:rsidP="009A6292">
      <w:pPr>
        <w:numPr>
          <w:ilvl w:val="1"/>
          <w:numId w:val="41"/>
        </w:numPr>
        <w:spacing w:after="60"/>
        <w:ind w:left="0" w:firstLine="567"/>
        <w:contextualSpacing/>
        <w:jc w:val="both"/>
        <w:rPr>
          <w:spacing w:val="-4"/>
        </w:rPr>
      </w:pPr>
      <w:r>
        <w:rPr>
          <w:b/>
          <w:spacing w:val="-4"/>
        </w:rPr>
        <w:t>Оказываемые услуги</w:t>
      </w:r>
      <w:r w:rsidRPr="002B49A9">
        <w:rPr>
          <w:b/>
          <w:spacing w:val="-4"/>
        </w:rPr>
        <w:t>:</w:t>
      </w:r>
      <w:r w:rsidRPr="0016540B">
        <w:rPr>
          <w:spacing w:val="-4"/>
        </w:rPr>
        <w:t xml:space="preserve"> «</w:t>
      </w:r>
      <w:r>
        <w:rPr>
          <w:spacing w:val="-4"/>
        </w:rPr>
        <w:t>Использование Облачных сервисов» (далее – услуги)</w:t>
      </w:r>
      <w:r w:rsidRPr="0016540B">
        <w:rPr>
          <w:spacing w:val="-4"/>
        </w:rPr>
        <w:t>.</w:t>
      </w:r>
    </w:p>
    <w:p w:rsidR="009A6292" w:rsidRDefault="009A6292" w:rsidP="009A6292">
      <w:pPr>
        <w:numPr>
          <w:ilvl w:val="1"/>
          <w:numId w:val="41"/>
        </w:numPr>
        <w:spacing w:after="60"/>
        <w:ind w:left="0" w:firstLine="567"/>
        <w:contextualSpacing/>
        <w:jc w:val="both"/>
        <w:rPr>
          <w:spacing w:val="-4"/>
        </w:rPr>
      </w:pPr>
      <w:r w:rsidRPr="0062106A">
        <w:rPr>
          <w:b/>
          <w:spacing w:val="-4"/>
        </w:rPr>
        <w:t xml:space="preserve">Место </w:t>
      </w:r>
      <w:r>
        <w:rPr>
          <w:b/>
          <w:spacing w:val="-4"/>
        </w:rPr>
        <w:t>оказания услуг:</w:t>
      </w:r>
      <w:r w:rsidRPr="0062106A">
        <w:rPr>
          <w:spacing w:val="-4"/>
        </w:rPr>
        <w:t xml:space="preserve"> </w:t>
      </w:r>
      <w:r>
        <w:rPr>
          <w:spacing w:val="-4"/>
        </w:rPr>
        <w:t>Услуги оказываются удаленно.</w:t>
      </w:r>
    </w:p>
    <w:p w:rsidR="009A6292" w:rsidRPr="001227FE" w:rsidRDefault="009A6292" w:rsidP="009A6292">
      <w:pPr>
        <w:numPr>
          <w:ilvl w:val="1"/>
          <w:numId w:val="41"/>
        </w:numPr>
        <w:spacing w:after="60"/>
        <w:ind w:left="0" w:firstLine="567"/>
        <w:contextualSpacing/>
        <w:jc w:val="both"/>
        <w:rPr>
          <w:spacing w:val="-4"/>
        </w:rPr>
      </w:pPr>
      <w:r w:rsidRPr="001227FE">
        <w:rPr>
          <w:b/>
          <w:spacing w:val="-4"/>
        </w:rPr>
        <w:t>Срок оказания услуг</w:t>
      </w:r>
      <w:r w:rsidRPr="001227FE">
        <w:rPr>
          <w:spacing w:val="-4"/>
        </w:rPr>
        <w:t>: составляет не менее 12 (Двенадцати) месяцев с даты заключения Договора.</w:t>
      </w:r>
    </w:p>
    <w:p w:rsidR="009A6292" w:rsidRPr="0062106A" w:rsidRDefault="009A6292" w:rsidP="009A6292">
      <w:pPr>
        <w:pStyle w:val="17"/>
        <w:numPr>
          <w:ilvl w:val="0"/>
          <w:numId w:val="41"/>
        </w:numPr>
        <w:ind w:left="0" w:firstLine="567"/>
        <w:rPr>
          <w:rFonts w:ascii="Times New Roman" w:hAnsi="Times New Roman"/>
          <w:sz w:val="24"/>
          <w:szCs w:val="24"/>
        </w:rPr>
      </w:pPr>
      <w:bookmarkStart w:id="77" w:name="_Toc536101004"/>
      <w:r w:rsidRPr="0062106A">
        <w:rPr>
          <w:rFonts w:ascii="Times New Roman" w:hAnsi="Times New Roman"/>
          <w:sz w:val="24"/>
          <w:szCs w:val="24"/>
        </w:rPr>
        <w:t>Перечень терминов и сокращений</w:t>
      </w:r>
      <w:bookmarkEnd w:id="77"/>
    </w:p>
    <w:tbl>
      <w:tblPr>
        <w:tblW w:w="4760" w:type="pct"/>
        <w:tblLayout w:type="fixed"/>
        <w:tblLook w:val="04A0" w:firstRow="1" w:lastRow="0" w:firstColumn="1" w:lastColumn="0" w:noHBand="0" w:noVBand="1"/>
      </w:tblPr>
      <w:tblGrid>
        <w:gridCol w:w="529"/>
        <w:gridCol w:w="1598"/>
        <w:gridCol w:w="6779"/>
      </w:tblGrid>
      <w:tr w:rsidR="009A6292" w:rsidRPr="0062106A" w:rsidTr="009A6292">
        <w:tc>
          <w:tcPr>
            <w:tcW w:w="297" w:type="pct"/>
          </w:tcPr>
          <w:p w:rsidR="009A6292" w:rsidRPr="0062106A" w:rsidRDefault="009A6292" w:rsidP="009A6292">
            <w:pPr>
              <w:pStyle w:val="aff9"/>
              <w:jc w:val="center"/>
              <w:rPr>
                <w:rFonts w:ascii="Times New Roman" w:hAnsi="Times New Roman" w:cs="Times New Roman"/>
                <w:szCs w:val="24"/>
              </w:rPr>
            </w:pPr>
            <w:r w:rsidRPr="0062106A">
              <w:rPr>
                <w:rFonts w:ascii="Times New Roman" w:hAnsi="Times New Roman" w:cs="Times New Roman"/>
                <w:szCs w:val="24"/>
              </w:rPr>
              <w:t>№</w:t>
            </w:r>
          </w:p>
        </w:tc>
        <w:tc>
          <w:tcPr>
            <w:tcW w:w="897" w:type="pct"/>
          </w:tcPr>
          <w:p w:rsidR="009A6292" w:rsidRPr="0062106A" w:rsidRDefault="009A6292" w:rsidP="009A6292">
            <w:pPr>
              <w:pStyle w:val="aff9"/>
              <w:jc w:val="center"/>
              <w:rPr>
                <w:rFonts w:ascii="Times New Roman" w:hAnsi="Times New Roman" w:cs="Times New Roman"/>
                <w:szCs w:val="24"/>
              </w:rPr>
            </w:pPr>
            <w:r w:rsidRPr="0062106A">
              <w:rPr>
                <w:rFonts w:ascii="Times New Roman" w:hAnsi="Times New Roman" w:cs="Times New Roman"/>
                <w:szCs w:val="24"/>
              </w:rPr>
              <w:t>Термин</w:t>
            </w:r>
            <w:r w:rsidRPr="002A7489">
              <w:rPr>
                <w:rFonts w:ascii="Times New Roman" w:hAnsi="Times New Roman" w:cs="Times New Roman"/>
                <w:szCs w:val="24"/>
              </w:rPr>
              <w:t>/</w:t>
            </w:r>
            <w:r w:rsidRPr="002A7489">
              <w:rPr>
                <w:rFonts w:ascii="Times New Roman" w:hAnsi="Times New Roman" w:cs="Times New Roman"/>
                <w:szCs w:val="24"/>
              </w:rPr>
              <w:br/>
            </w:r>
            <w:r w:rsidRPr="0062106A">
              <w:rPr>
                <w:rFonts w:ascii="Times New Roman" w:hAnsi="Times New Roman" w:cs="Times New Roman"/>
                <w:szCs w:val="24"/>
              </w:rPr>
              <w:t>сокращение</w:t>
            </w:r>
          </w:p>
        </w:tc>
        <w:tc>
          <w:tcPr>
            <w:tcW w:w="3806" w:type="pct"/>
          </w:tcPr>
          <w:p w:rsidR="009A6292" w:rsidRPr="0062106A" w:rsidRDefault="009A6292" w:rsidP="009A6292">
            <w:pPr>
              <w:pStyle w:val="aff9"/>
              <w:jc w:val="center"/>
              <w:rPr>
                <w:rFonts w:ascii="Times New Roman" w:hAnsi="Times New Roman" w:cs="Times New Roman"/>
                <w:szCs w:val="24"/>
              </w:rPr>
            </w:pPr>
            <w:r w:rsidRPr="0062106A">
              <w:rPr>
                <w:rFonts w:ascii="Times New Roman" w:hAnsi="Times New Roman" w:cs="Times New Roman"/>
                <w:szCs w:val="24"/>
              </w:rPr>
              <w:t>Определение</w:t>
            </w:r>
          </w:p>
        </w:tc>
      </w:tr>
      <w:tr w:rsidR="009A6292" w:rsidRPr="0062106A" w:rsidTr="009A6292">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1</w:t>
            </w:r>
          </w:p>
        </w:tc>
        <w:tc>
          <w:tcPr>
            <w:tcW w:w="8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API</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Программный интерфейс доступа к данным</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2</w:t>
            </w:r>
          </w:p>
          <w:p w:rsidR="009A6292" w:rsidRPr="0062106A" w:rsidRDefault="009A6292" w:rsidP="009A6292">
            <w:pPr>
              <w:pStyle w:val="aff9"/>
              <w:jc w:val="left"/>
              <w:rPr>
                <w:rFonts w:ascii="Times New Roman" w:hAnsi="Times New Roman" w:cs="Times New Roman"/>
                <w:szCs w:val="24"/>
              </w:rPr>
            </w:pPr>
          </w:p>
        </w:tc>
        <w:tc>
          <w:tcPr>
            <w:tcW w:w="897" w:type="pct"/>
          </w:tcPr>
          <w:p w:rsidR="009A6292" w:rsidRPr="002A7489"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REST API</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 xml:space="preserve">API, использующий принципы REST, как правило обмен данными реализован по протоколу HTTP </w:t>
            </w:r>
          </w:p>
        </w:tc>
      </w:tr>
      <w:tr w:rsidR="009A6292" w:rsidRPr="0062106A" w:rsidTr="009A6292">
        <w:trPr>
          <w:trHeight w:val="426"/>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4</w:t>
            </w:r>
          </w:p>
        </w:tc>
        <w:tc>
          <w:tcPr>
            <w:tcW w:w="897" w:type="pct"/>
          </w:tcPr>
          <w:p w:rsidR="009A6292" w:rsidRPr="0062106A" w:rsidRDefault="009A6292" w:rsidP="009A6292">
            <w:pPr>
              <w:pStyle w:val="aff9"/>
              <w:jc w:val="left"/>
              <w:rPr>
                <w:rFonts w:ascii="Times New Roman" w:hAnsi="Times New Roman" w:cs="Times New Roman"/>
                <w:szCs w:val="24"/>
                <w:lang w:val="en-US"/>
              </w:rPr>
            </w:pPr>
            <w:r w:rsidRPr="0062106A">
              <w:rPr>
                <w:rFonts w:ascii="Times New Roman" w:hAnsi="Times New Roman" w:cs="Times New Roman"/>
                <w:szCs w:val="24"/>
                <w:lang w:val="en-US"/>
              </w:rPr>
              <w:t>GUI</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 xml:space="preserve">(англ. </w:t>
            </w:r>
            <w:r w:rsidRPr="0062106A">
              <w:rPr>
                <w:rFonts w:ascii="Times New Roman" w:hAnsi="Times New Roman" w:cs="Times New Roman"/>
                <w:szCs w:val="24"/>
                <w:lang w:val="en-US"/>
              </w:rPr>
              <w:t>graphical</w:t>
            </w:r>
            <w:r w:rsidRPr="0062106A">
              <w:rPr>
                <w:rFonts w:ascii="Times New Roman" w:hAnsi="Times New Roman" w:cs="Times New Roman"/>
                <w:szCs w:val="24"/>
              </w:rPr>
              <w:t xml:space="preserve"> </w:t>
            </w:r>
            <w:r w:rsidRPr="0062106A">
              <w:rPr>
                <w:rFonts w:ascii="Times New Roman" w:hAnsi="Times New Roman" w:cs="Times New Roman"/>
                <w:szCs w:val="24"/>
                <w:lang w:val="en-US"/>
              </w:rPr>
              <w:t>user</w:t>
            </w:r>
            <w:r w:rsidRPr="0062106A">
              <w:rPr>
                <w:rFonts w:ascii="Times New Roman" w:hAnsi="Times New Roman" w:cs="Times New Roman"/>
                <w:szCs w:val="24"/>
              </w:rPr>
              <w:t xml:space="preserve"> </w:t>
            </w:r>
            <w:r w:rsidRPr="0062106A">
              <w:rPr>
                <w:rFonts w:ascii="Times New Roman" w:hAnsi="Times New Roman" w:cs="Times New Roman"/>
                <w:szCs w:val="24"/>
                <w:lang w:val="en-US"/>
              </w:rPr>
              <w:t>interface</w:t>
            </w:r>
            <w:r w:rsidRPr="0062106A">
              <w:rPr>
                <w:rFonts w:ascii="Times New Roman" w:hAnsi="Times New Roman" w:cs="Times New Roman"/>
                <w:szCs w:val="24"/>
              </w:rPr>
              <w:t xml:space="preserve">, </w:t>
            </w:r>
            <w:r w:rsidRPr="0062106A">
              <w:rPr>
                <w:rFonts w:ascii="Times New Roman" w:hAnsi="Times New Roman" w:cs="Times New Roman"/>
                <w:szCs w:val="24"/>
                <w:lang w:val="en-US"/>
              </w:rPr>
              <w:t>GUI</w:t>
            </w:r>
            <w:r w:rsidRPr="0062106A">
              <w:rPr>
                <w:rFonts w:ascii="Times New Roman" w:hAnsi="Times New Roman" w:cs="Times New Roman"/>
                <w:szCs w:val="24"/>
              </w:rPr>
              <w:t>) – графический пользовательский интерфейс</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5</w:t>
            </w:r>
          </w:p>
        </w:tc>
        <w:tc>
          <w:tcPr>
            <w:tcW w:w="8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Контейнер</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Способ изоляции среды выполнения программы на уровне операционной системы</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6</w:t>
            </w:r>
          </w:p>
        </w:tc>
        <w:tc>
          <w:tcPr>
            <w:tcW w:w="8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СПД</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Сеть передачи данных</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7</w:t>
            </w:r>
          </w:p>
        </w:tc>
        <w:tc>
          <w:tcPr>
            <w:tcW w:w="8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ПУ</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Подсистема управления</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8</w:t>
            </w:r>
          </w:p>
        </w:tc>
        <w:tc>
          <w:tcPr>
            <w:tcW w:w="8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ПВР</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Подсистема вычислительных ресурсов</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9</w:t>
            </w:r>
          </w:p>
        </w:tc>
        <w:tc>
          <w:tcPr>
            <w:tcW w:w="8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ПХД</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Подсистема хранения данных</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10</w:t>
            </w:r>
          </w:p>
        </w:tc>
        <w:tc>
          <w:tcPr>
            <w:tcW w:w="8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ПВС</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Подсистема вычислительной сети</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11</w:t>
            </w:r>
          </w:p>
        </w:tc>
        <w:tc>
          <w:tcPr>
            <w:tcW w:w="8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ПО</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Программное обеспечение</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12</w:t>
            </w:r>
          </w:p>
        </w:tc>
        <w:tc>
          <w:tcPr>
            <w:tcW w:w="8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СХД</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Система хранения данных</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13</w:t>
            </w:r>
          </w:p>
        </w:tc>
        <w:tc>
          <w:tcPr>
            <w:tcW w:w="8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ОС</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Операционная система</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14</w:t>
            </w:r>
          </w:p>
        </w:tc>
        <w:tc>
          <w:tcPr>
            <w:tcW w:w="897" w:type="pct"/>
          </w:tcPr>
          <w:p w:rsidR="009A6292" w:rsidRPr="0062106A" w:rsidRDefault="009A6292" w:rsidP="009A6292">
            <w:pPr>
              <w:pStyle w:val="aff9"/>
              <w:jc w:val="left"/>
              <w:rPr>
                <w:rFonts w:ascii="Times New Roman" w:hAnsi="Times New Roman" w:cs="Times New Roman"/>
                <w:szCs w:val="24"/>
                <w:lang w:val="en-US"/>
              </w:rPr>
            </w:pPr>
            <w:r w:rsidRPr="0062106A">
              <w:rPr>
                <w:rFonts w:ascii="Times New Roman" w:hAnsi="Times New Roman" w:cs="Times New Roman"/>
                <w:szCs w:val="24"/>
                <w:lang w:val="en-US"/>
              </w:rPr>
              <w:t>vCPU</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Виртуальный процессор</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15</w:t>
            </w:r>
          </w:p>
        </w:tc>
        <w:tc>
          <w:tcPr>
            <w:tcW w:w="897" w:type="pct"/>
          </w:tcPr>
          <w:p w:rsidR="009A6292" w:rsidRPr="0062106A" w:rsidRDefault="009A6292" w:rsidP="009A6292">
            <w:pPr>
              <w:pStyle w:val="aff9"/>
              <w:jc w:val="left"/>
              <w:rPr>
                <w:rFonts w:ascii="Times New Roman" w:hAnsi="Times New Roman" w:cs="Times New Roman"/>
                <w:szCs w:val="24"/>
                <w:lang w:val="en-US"/>
              </w:rPr>
            </w:pPr>
            <w:r w:rsidRPr="0062106A">
              <w:rPr>
                <w:rFonts w:ascii="Times New Roman" w:hAnsi="Times New Roman" w:cs="Times New Roman"/>
                <w:szCs w:val="24"/>
                <w:lang w:val="en-US"/>
              </w:rPr>
              <w:t>RAM</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Оперативная память</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16</w:t>
            </w:r>
          </w:p>
        </w:tc>
        <w:tc>
          <w:tcPr>
            <w:tcW w:w="897" w:type="pct"/>
          </w:tcPr>
          <w:p w:rsidR="009A6292" w:rsidRPr="0062106A" w:rsidRDefault="009A6292" w:rsidP="009A6292">
            <w:pPr>
              <w:pStyle w:val="aff9"/>
              <w:jc w:val="left"/>
              <w:rPr>
                <w:rFonts w:ascii="Times New Roman" w:hAnsi="Times New Roman" w:cs="Times New Roman"/>
                <w:szCs w:val="24"/>
                <w:lang w:val="en-US"/>
              </w:rPr>
            </w:pPr>
            <w:r w:rsidRPr="0062106A">
              <w:rPr>
                <w:rFonts w:ascii="Times New Roman" w:hAnsi="Times New Roman" w:cs="Times New Roman"/>
                <w:szCs w:val="24"/>
                <w:lang w:val="en-US"/>
              </w:rPr>
              <w:t>HDD</w:t>
            </w:r>
          </w:p>
        </w:tc>
        <w:tc>
          <w:tcPr>
            <w:tcW w:w="3806" w:type="pct"/>
          </w:tcPr>
          <w:p w:rsidR="009A6292" w:rsidRPr="0062106A" w:rsidRDefault="009A6292" w:rsidP="009A6292">
            <w:pPr>
              <w:pStyle w:val="aff9"/>
              <w:rPr>
                <w:rFonts w:ascii="Times New Roman" w:hAnsi="Times New Roman" w:cs="Times New Roman"/>
                <w:szCs w:val="24"/>
              </w:rPr>
            </w:pPr>
            <w:r w:rsidRPr="0062106A">
              <w:rPr>
                <w:rFonts w:ascii="Times New Roman" w:hAnsi="Times New Roman" w:cs="Times New Roman"/>
                <w:szCs w:val="24"/>
              </w:rPr>
              <w:t>Дисковый накопитель</w:t>
            </w:r>
          </w:p>
        </w:tc>
      </w:tr>
      <w:tr w:rsidR="009A6292" w:rsidRPr="0062106A" w:rsidTr="009A6292">
        <w:trPr>
          <w:trHeight w:val="271"/>
        </w:trPr>
        <w:tc>
          <w:tcPr>
            <w:tcW w:w="297" w:type="pct"/>
          </w:tcPr>
          <w:p w:rsidR="009A6292" w:rsidRPr="0062106A" w:rsidRDefault="009A6292" w:rsidP="009A6292">
            <w:pPr>
              <w:pStyle w:val="aff9"/>
              <w:jc w:val="left"/>
              <w:rPr>
                <w:rFonts w:ascii="Times New Roman" w:hAnsi="Times New Roman" w:cs="Times New Roman"/>
                <w:szCs w:val="24"/>
              </w:rPr>
            </w:pPr>
            <w:r w:rsidRPr="0062106A">
              <w:rPr>
                <w:rFonts w:ascii="Times New Roman" w:hAnsi="Times New Roman" w:cs="Times New Roman"/>
                <w:szCs w:val="24"/>
              </w:rPr>
              <w:t>17</w:t>
            </w:r>
          </w:p>
        </w:tc>
        <w:tc>
          <w:tcPr>
            <w:tcW w:w="897" w:type="pct"/>
          </w:tcPr>
          <w:p w:rsidR="009A6292" w:rsidRPr="0062106A" w:rsidRDefault="009A6292" w:rsidP="009A6292">
            <w:pPr>
              <w:pStyle w:val="aff9"/>
              <w:jc w:val="left"/>
              <w:rPr>
                <w:rFonts w:ascii="Times New Roman" w:hAnsi="Times New Roman" w:cs="Times New Roman"/>
                <w:szCs w:val="24"/>
                <w:lang w:val="en-US"/>
              </w:rPr>
            </w:pPr>
            <w:r w:rsidRPr="0062106A">
              <w:rPr>
                <w:rFonts w:ascii="Times New Roman" w:hAnsi="Times New Roman" w:cs="Times New Roman"/>
                <w:szCs w:val="24"/>
                <w:lang w:val="en-US"/>
              </w:rPr>
              <w:t>SSD</w:t>
            </w:r>
          </w:p>
        </w:tc>
        <w:tc>
          <w:tcPr>
            <w:tcW w:w="3806" w:type="pct"/>
          </w:tcPr>
          <w:p w:rsidR="009A6292" w:rsidRDefault="009A6292" w:rsidP="009A6292">
            <w:pPr>
              <w:pStyle w:val="aff9"/>
              <w:rPr>
                <w:rFonts w:ascii="Times New Roman" w:hAnsi="Times New Roman" w:cs="Times New Roman"/>
                <w:szCs w:val="24"/>
              </w:rPr>
            </w:pPr>
            <w:r w:rsidRPr="0062106A">
              <w:rPr>
                <w:rFonts w:ascii="Times New Roman" w:hAnsi="Times New Roman" w:cs="Times New Roman"/>
                <w:szCs w:val="24"/>
              </w:rPr>
              <w:t>Твердотельный накопитель</w:t>
            </w:r>
          </w:p>
          <w:p w:rsidR="009A6292" w:rsidRPr="0062106A" w:rsidRDefault="009A6292" w:rsidP="009A6292">
            <w:pPr>
              <w:pStyle w:val="aff9"/>
              <w:rPr>
                <w:rFonts w:ascii="Times New Roman" w:hAnsi="Times New Roman" w:cs="Times New Roman"/>
                <w:szCs w:val="24"/>
              </w:rPr>
            </w:pPr>
          </w:p>
        </w:tc>
      </w:tr>
    </w:tbl>
    <w:p w:rsidR="009A6292" w:rsidRPr="0062106A" w:rsidRDefault="009A6292" w:rsidP="009A6292">
      <w:pPr>
        <w:widowControl w:val="0"/>
        <w:shd w:val="clear" w:color="auto" w:fill="FFFFFF"/>
        <w:ind w:firstLine="567"/>
      </w:pPr>
    </w:p>
    <w:p w:rsidR="009A6292" w:rsidRDefault="009A6292" w:rsidP="009A6292">
      <w:pPr>
        <w:keepNext/>
        <w:keepLines/>
        <w:numPr>
          <w:ilvl w:val="0"/>
          <w:numId w:val="41"/>
        </w:numPr>
        <w:autoSpaceDE w:val="0"/>
        <w:autoSpaceDN w:val="0"/>
        <w:adjustRightInd w:val="0"/>
        <w:spacing w:after="60"/>
        <w:ind w:left="0" w:firstLine="567"/>
        <w:jc w:val="both"/>
        <w:outlineLvl w:val="0"/>
        <w:rPr>
          <w:b/>
          <w:color w:val="000000"/>
          <w:spacing w:val="1"/>
        </w:rPr>
      </w:pPr>
      <w:r w:rsidRPr="0016540B">
        <w:rPr>
          <w:b/>
          <w:color w:val="000000"/>
          <w:spacing w:val="1"/>
        </w:rPr>
        <w:t xml:space="preserve">Требования к </w:t>
      </w:r>
      <w:r>
        <w:rPr>
          <w:b/>
          <w:color w:val="000000"/>
          <w:spacing w:val="1"/>
        </w:rPr>
        <w:t>услугам</w:t>
      </w:r>
    </w:p>
    <w:p w:rsidR="009A6292" w:rsidRPr="00B154A7" w:rsidRDefault="009A6292" w:rsidP="009A6292">
      <w:pPr>
        <w:pStyle w:val="affb"/>
        <w:rPr>
          <w:rFonts w:ascii="Times New Roman" w:hAnsi="Times New Roman"/>
        </w:rPr>
      </w:pPr>
      <w:r w:rsidRPr="00B154A7">
        <w:rPr>
          <w:rFonts w:ascii="Times New Roman" w:hAnsi="Times New Roman"/>
        </w:rPr>
        <w:t>В рамках оказываемых услуг Исполнитель обязуется предоставить Заказчику доступ к облачной платформе, удовлетворяющей функциональным, техническим, качественным характеристикам и требованиям надежности</w:t>
      </w:r>
      <w:r>
        <w:rPr>
          <w:rFonts w:ascii="Times New Roman" w:hAnsi="Times New Roman"/>
        </w:rPr>
        <w:t>.</w:t>
      </w:r>
    </w:p>
    <w:p w:rsidR="009A6292" w:rsidRPr="00D5115B" w:rsidRDefault="009A6292" w:rsidP="009A6292">
      <w:pPr>
        <w:pStyle w:val="20"/>
      </w:pPr>
      <w:bookmarkStart w:id="78" w:name="_Toc536101010"/>
      <w:r w:rsidRPr="00D5115B">
        <w:t>Расшифровка запрашиваемых ресурсов</w:t>
      </w:r>
      <w:bookmarkEnd w:id="78"/>
    </w:p>
    <w:p w:rsidR="009A6292" w:rsidRPr="00D5115B" w:rsidRDefault="009A6292" w:rsidP="009A6292">
      <w:pPr>
        <w:pStyle w:val="32"/>
        <w:ind w:hanging="153"/>
      </w:pPr>
      <w:bookmarkStart w:id="79" w:name="_Toc536101011"/>
      <w:r w:rsidRPr="00D5115B">
        <w:t>Требования к каналам связи</w:t>
      </w:r>
      <w:bookmarkEnd w:id="79"/>
    </w:p>
    <w:tbl>
      <w:tblPr>
        <w:tblW w:w="5000" w:type="pct"/>
        <w:shd w:val="clear" w:color="auto" w:fill="FFFFFF"/>
        <w:tblCellMar>
          <w:left w:w="0" w:type="dxa"/>
          <w:right w:w="0" w:type="dxa"/>
        </w:tblCellMar>
        <w:tblLook w:val="04A0" w:firstRow="1" w:lastRow="0" w:firstColumn="1" w:lastColumn="0" w:noHBand="0" w:noVBand="1"/>
      </w:tblPr>
      <w:tblGrid>
        <w:gridCol w:w="5870"/>
        <w:gridCol w:w="3465"/>
      </w:tblGrid>
      <w:tr w:rsidR="009A6292" w:rsidRPr="00B154A7" w:rsidTr="009A6292">
        <w:tc>
          <w:tcPr>
            <w:tcW w:w="3144" w:type="pct"/>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9A6292" w:rsidRPr="00B154A7" w:rsidRDefault="009A6292" w:rsidP="009A6292">
            <w:pPr>
              <w:spacing w:before="100" w:beforeAutospacing="1" w:after="100" w:afterAutospacing="1"/>
              <w:jc w:val="center"/>
              <w:rPr>
                <w:color w:val="212121"/>
              </w:rPr>
            </w:pPr>
            <w:r w:rsidRPr="00B154A7">
              <w:rPr>
                <w:b/>
                <w:bCs/>
                <w:color w:val="212121"/>
              </w:rPr>
              <w:t>Оборудование</w:t>
            </w:r>
          </w:p>
        </w:tc>
        <w:tc>
          <w:tcPr>
            <w:tcW w:w="1856" w:type="pct"/>
            <w:tcBorders>
              <w:top w:val="single" w:sz="8"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9A6292" w:rsidRPr="00B154A7" w:rsidRDefault="009A6292" w:rsidP="009A6292">
            <w:pPr>
              <w:spacing w:before="100" w:beforeAutospacing="1" w:after="100" w:afterAutospacing="1"/>
              <w:jc w:val="center"/>
              <w:rPr>
                <w:color w:val="212121"/>
              </w:rPr>
            </w:pPr>
            <w:r w:rsidRPr="00B154A7">
              <w:rPr>
                <w:b/>
                <w:bCs/>
                <w:color w:val="212121"/>
              </w:rPr>
              <w:t>Значение</w:t>
            </w:r>
          </w:p>
        </w:tc>
      </w:tr>
      <w:tr w:rsidR="009A6292" w:rsidRPr="00B154A7" w:rsidTr="009A6292">
        <w:trPr>
          <w:trHeight w:val="828"/>
        </w:trPr>
        <w:tc>
          <w:tcPr>
            <w:tcW w:w="314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A6292" w:rsidRPr="00B154A7" w:rsidRDefault="009A6292" w:rsidP="009A6292">
            <w:pPr>
              <w:spacing w:before="100" w:beforeAutospacing="1" w:after="100" w:afterAutospacing="1"/>
              <w:rPr>
                <w:color w:val="212121"/>
              </w:rPr>
            </w:pPr>
            <w:r w:rsidRPr="00B154A7">
              <w:t>Пропускная способность сети для межсерверного взаимодействия</w:t>
            </w:r>
          </w:p>
        </w:tc>
        <w:tc>
          <w:tcPr>
            <w:tcW w:w="1856" w:type="pc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rsidR="009A6292" w:rsidRPr="00B154A7" w:rsidRDefault="009A6292" w:rsidP="009A6292">
            <w:pPr>
              <w:spacing w:before="100" w:beforeAutospacing="1" w:after="100" w:afterAutospacing="1"/>
              <w:jc w:val="center"/>
              <w:rPr>
                <w:color w:val="212121"/>
              </w:rPr>
            </w:pPr>
            <w:r w:rsidRPr="00B154A7">
              <w:rPr>
                <w:color w:val="212121"/>
              </w:rPr>
              <w:t>Не менее 1 Гбит/сек</w:t>
            </w:r>
          </w:p>
        </w:tc>
      </w:tr>
      <w:tr w:rsidR="009A6292" w:rsidRPr="00B154A7" w:rsidTr="009A6292">
        <w:tc>
          <w:tcPr>
            <w:tcW w:w="314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A6292" w:rsidRPr="00B154A7" w:rsidRDefault="009A6292" w:rsidP="009A6292">
            <w:pPr>
              <w:spacing w:before="100" w:beforeAutospacing="1" w:after="100" w:afterAutospacing="1"/>
              <w:rPr>
                <w:color w:val="212121"/>
              </w:rPr>
            </w:pPr>
            <w:r w:rsidRPr="00B154A7">
              <w:t>Пропускная способность канала связи с Интернет</w:t>
            </w:r>
          </w:p>
        </w:tc>
        <w:tc>
          <w:tcPr>
            <w:tcW w:w="18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A6292" w:rsidRPr="00B154A7" w:rsidRDefault="009A6292" w:rsidP="009A6292">
            <w:pPr>
              <w:spacing w:before="100" w:beforeAutospacing="1" w:after="100" w:afterAutospacing="1"/>
              <w:jc w:val="center"/>
              <w:rPr>
                <w:color w:val="212121"/>
              </w:rPr>
            </w:pPr>
            <w:r w:rsidRPr="00B154A7">
              <w:rPr>
                <w:color w:val="212121"/>
              </w:rPr>
              <w:t>Не менее 1 Гбит/сек</w:t>
            </w:r>
          </w:p>
        </w:tc>
      </w:tr>
    </w:tbl>
    <w:p w:rsidR="009A6292" w:rsidRPr="00B154A7" w:rsidRDefault="009A6292" w:rsidP="009A6292">
      <w:pPr>
        <w:pStyle w:val="affb"/>
        <w:rPr>
          <w:rFonts w:ascii="Times New Roman" w:hAnsi="Times New Roman"/>
        </w:rPr>
      </w:pPr>
      <w:r w:rsidRPr="00B154A7">
        <w:rPr>
          <w:rFonts w:ascii="Times New Roman" w:hAnsi="Times New Roman"/>
        </w:rPr>
        <w:t>Архитектура облачной платформы должна состоять из следующих подсистем и предоставлять функционал:</w:t>
      </w:r>
    </w:p>
    <w:p w:rsidR="009A6292" w:rsidRPr="00D5115B" w:rsidRDefault="009A6292" w:rsidP="009A6292">
      <w:pPr>
        <w:pStyle w:val="20"/>
      </w:pPr>
      <w:bookmarkStart w:id="80" w:name="_Toc536101012"/>
      <w:r w:rsidRPr="00D5115B">
        <w:t>Подсистема управления</w:t>
      </w:r>
      <w:bookmarkEnd w:id="80"/>
    </w:p>
    <w:p w:rsidR="009A6292" w:rsidRPr="00B154A7" w:rsidRDefault="009A6292" w:rsidP="009A6292">
      <w:pPr>
        <w:pStyle w:val="affb"/>
        <w:ind w:firstLine="708"/>
        <w:rPr>
          <w:rFonts w:ascii="Times New Roman" w:hAnsi="Times New Roman"/>
          <w:color w:val="000000" w:themeColor="text1"/>
        </w:rPr>
      </w:pPr>
      <w:r w:rsidRPr="00B154A7">
        <w:rPr>
          <w:rFonts w:ascii="Times New Roman" w:hAnsi="Times New Roman"/>
          <w:b/>
          <w:color w:val="000000" w:themeColor="text1"/>
        </w:rPr>
        <w:t>Подсистема управления</w:t>
      </w:r>
      <w:r w:rsidRPr="00B154A7">
        <w:rPr>
          <w:rFonts w:ascii="Times New Roman" w:hAnsi="Times New Roman"/>
          <w:color w:val="000000" w:themeColor="text1"/>
        </w:rPr>
        <w:t xml:space="preserve"> предоставляет пользовательский интерфейс, позволяющий взаимодействовать со всеми остальными подсистемами, предоставляет доступ к интерфейсу программирования приложений (API), позволяет управлять сервисами и выполняет подсчет стоимости (с помощью биллинговой системы Исполнителя). Подсистема управления должна обладать:</w:t>
      </w:r>
    </w:p>
    <w:p w:rsidR="009A6292" w:rsidRPr="00B154A7" w:rsidRDefault="009A6292" w:rsidP="009A6292">
      <w:pPr>
        <w:pStyle w:val="10"/>
        <w:numPr>
          <w:ilvl w:val="0"/>
          <w:numId w:val="44"/>
        </w:numPr>
        <w:spacing w:before="0" w:after="0"/>
        <w:ind w:left="0" w:firstLine="709"/>
        <w:rPr>
          <w:rFonts w:ascii="Times New Roman" w:hAnsi="Times New Roman"/>
          <w:color w:val="000000" w:themeColor="text1"/>
        </w:rPr>
      </w:pPr>
      <w:r w:rsidRPr="00B154A7">
        <w:rPr>
          <w:rFonts w:ascii="Times New Roman" w:hAnsi="Times New Roman"/>
          <w:b/>
          <w:color w:val="000000" w:themeColor="text1"/>
        </w:rPr>
        <w:t>Упрощенной экспресс-панелью</w:t>
      </w:r>
      <w:r w:rsidRPr="00B154A7">
        <w:rPr>
          <w:rFonts w:ascii="Times New Roman" w:hAnsi="Times New Roman"/>
          <w:color w:val="000000" w:themeColor="text1"/>
        </w:rPr>
        <w:t xml:space="preserve"> </w:t>
      </w:r>
      <w:r w:rsidRPr="00B154A7">
        <w:rPr>
          <w:rFonts w:ascii="Times New Roman" w:hAnsi="Times New Roman"/>
          <w:b/>
          <w:color w:val="000000" w:themeColor="text1"/>
        </w:rPr>
        <w:t>(</w:t>
      </w:r>
      <w:r w:rsidRPr="00B154A7">
        <w:rPr>
          <w:rFonts w:ascii="Times New Roman" w:hAnsi="Times New Roman"/>
          <w:b/>
          <w:color w:val="000000" w:themeColor="text1"/>
          <w:lang w:val="en-US"/>
        </w:rPr>
        <w:t>GUI</w:t>
      </w:r>
      <w:r w:rsidRPr="00B154A7">
        <w:rPr>
          <w:rFonts w:ascii="Times New Roman" w:hAnsi="Times New Roman"/>
          <w:b/>
          <w:color w:val="000000" w:themeColor="text1"/>
        </w:rPr>
        <w:t>)</w:t>
      </w:r>
      <w:r w:rsidRPr="00B154A7">
        <w:rPr>
          <w:rFonts w:ascii="Times New Roman" w:hAnsi="Times New Roman"/>
          <w:color w:val="000000" w:themeColor="text1"/>
        </w:rPr>
        <w:t xml:space="preserve"> позволяющей оперативно управлять сервисами;</w:t>
      </w:r>
    </w:p>
    <w:p w:rsidR="009A6292" w:rsidRPr="00B154A7" w:rsidRDefault="009A6292" w:rsidP="009A6292">
      <w:pPr>
        <w:pStyle w:val="10"/>
        <w:numPr>
          <w:ilvl w:val="0"/>
          <w:numId w:val="44"/>
        </w:numPr>
        <w:spacing w:before="0" w:after="0"/>
        <w:ind w:left="0" w:firstLine="709"/>
        <w:rPr>
          <w:rFonts w:ascii="Times New Roman" w:hAnsi="Times New Roman"/>
          <w:color w:val="000000" w:themeColor="text1"/>
        </w:rPr>
      </w:pPr>
      <w:r w:rsidRPr="00B154A7">
        <w:rPr>
          <w:rFonts w:ascii="Times New Roman" w:hAnsi="Times New Roman"/>
          <w:b/>
          <w:color w:val="000000" w:themeColor="text1"/>
        </w:rPr>
        <w:t>Расширенной панелью (</w:t>
      </w:r>
      <w:r w:rsidRPr="00B154A7">
        <w:rPr>
          <w:rFonts w:ascii="Times New Roman" w:hAnsi="Times New Roman"/>
          <w:b/>
          <w:color w:val="000000" w:themeColor="text1"/>
          <w:lang w:val="en-US"/>
        </w:rPr>
        <w:t>GUI</w:t>
      </w:r>
      <w:r w:rsidRPr="00B154A7">
        <w:rPr>
          <w:rFonts w:ascii="Times New Roman" w:hAnsi="Times New Roman"/>
          <w:b/>
          <w:color w:val="000000" w:themeColor="text1"/>
        </w:rPr>
        <w:t>)</w:t>
      </w:r>
      <w:r w:rsidRPr="00B154A7">
        <w:rPr>
          <w:rFonts w:ascii="Times New Roman" w:hAnsi="Times New Roman"/>
          <w:color w:val="000000" w:themeColor="text1"/>
        </w:rPr>
        <w:t xml:space="preserve"> управления, предоставляющей доступ к расширенным настройкам и функционалу для технических специалистов;</w:t>
      </w:r>
    </w:p>
    <w:p w:rsidR="009A6292" w:rsidRPr="00B154A7" w:rsidRDefault="009A6292" w:rsidP="009A6292">
      <w:pPr>
        <w:pStyle w:val="10"/>
        <w:numPr>
          <w:ilvl w:val="0"/>
          <w:numId w:val="44"/>
        </w:numPr>
        <w:spacing w:before="0" w:after="0"/>
        <w:ind w:left="0" w:firstLine="709"/>
        <w:rPr>
          <w:rFonts w:ascii="Times New Roman" w:hAnsi="Times New Roman"/>
          <w:color w:val="000000" w:themeColor="text1"/>
        </w:rPr>
      </w:pPr>
      <w:r w:rsidRPr="00B154A7">
        <w:rPr>
          <w:rFonts w:ascii="Times New Roman" w:hAnsi="Times New Roman"/>
          <w:b/>
          <w:color w:val="000000" w:themeColor="text1"/>
        </w:rPr>
        <w:t>API</w:t>
      </w:r>
      <w:r w:rsidRPr="00B154A7">
        <w:rPr>
          <w:rFonts w:ascii="Times New Roman" w:hAnsi="Times New Roman"/>
          <w:color w:val="000000" w:themeColor="text1"/>
        </w:rPr>
        <w:t>.</w:t>
      </w:r>
    </w:p>
    <w:p w:rsidR="009A6292" w:rsidRPr="00B154A7" w:rsidRDefault="009A6292" w:rsidP="009A6292">
      <w:pPr>
        <w:pStyle w:val="affb"/>
        <w:rPr>
          <w:rFonts w:ascii="Times New Roman" w:hAnsi="Times New Roman"/>
          <w:color w:val="000000" w:themeColor="text1"/>
        </w:rPr>
      </w:pPr>
      <w:r w:rsidRPr="00B154A7">
        <w:rPr>
          <w:rFonts w:ascii="Times New Roman" w:hAnsi="Times New Roman"/>
          <w:color w:val="000000" w:themeColor="text1"/>
        </w:rPr>
        <w:t>И должна обеспечивать выполнение следующих функций:</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Предоставление пользовательского интерфейса;</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Авторизация и аутентификация пользователей;</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Расчет стоимости использования сервиса с помощью автоматизированной системы биллинга (отображение информации о потребляемых ресурсах и их стоимости с почасовой тарификацией).</w:t>
      </w:r>
    </w:p>
    <w:p w:rsidR="009A6292" w:rsidRPr="00B154A7" w:rsidRDefault="009A6292" w:rsidP="009A6292">
      <w:pPr>
        <w:pStyle w:val="20"/>
      </w:pPr>
      <w:bookmarkStart w:id="81" w:name="_Toc536101013"/>
      <w:r w:rsidRPr="00B154A7">
        <w:t>Подсистема вычислительных ресурсов</w:t>
      </w:r>
      <w:bookmarkEnd w:id="81"/>
    </w:p>
    <w:p w:rsidR="009A6292" w:rsidRPr="00B154A7" w:rsidRDefault="009A6292" w:rsidP="009A6292">
      <w:pPr>
        <w:pStyle w:val="affb"/>
        <w:rPr>
          <w:rFonts w:ascii="Times New Roman" w:hAnsi="Times New Roman"/>
          <w:color w:val="000000" w:themeColor="text1"/>
        </w:rPr>
      </w:pPr>
      <w:r w:rsidRPr="00B154A7">
        <w:rPr>
          <w:rFonts w:ascii="Times New Roman" w:hAnsi="Times New Roman"/>
          <w:color w:val="000000" w:themeColor="text1"/>
        </w:rPr>
        <w:t>Подсистема вычислительных ресурсов управляет гипервизором, жизненным циклом виртуальных машин, она должна обеспечивать выполнение следующих функций:</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создание, конфигурирование и удаление виртуальных машин на базе процессорных мощностей и графических адаптеров;</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 xml:space="preserve">создание и управление кластерами на базе контейнерной оркестрации </w:t>
      </w:r>
      <w:r w:rsidRPr="00B154A7">
        <w:rPr>
          <w:rFonts w:ascii="Times New Roman" w:hAnsi="Times New Roman"/>
          <w:color w:val="000000" w:themeColor="text1"/>
          <w:lang w:val="en-US"/>
        </w:rPr>
        <w:t>Kubernetes</w:t>
      </w:r>
      <w:r w:rsidRPr="00B154A7">
        <w:rPr>
          <w:rFonts w:ascii="Times New Roman" w:hAnsi="Times New Roman"/>
          <w:color w:val="000000" w:themeColor="text1"/>
        </w:rPr>
        <w:t>;</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 xml:space="preserve">создание и управление кластерами на базе решения </w:t>
      </w:r>
      <w:r w:rsidRPr="00B154A7">
        <w:rPr>
          <w:rFonts w:ascii="Times New Roman" w:hAnsi="Times New Roman"/>
          <w:color w:val="000000" w:themeColor="text1"/>
          <w:lang w:val="en-US"/>
        </w:rPr>
        <w:t>Hadoop</w:t>
      </w:r>
      <w:r w:rsidRPr="00B154A7">
        <w:rPr>
          <w:rFonts w:ascii="Times New Roman" w:hAnsi="Times New Roman"/>
          <w:color w:val="000000" w:themeColor="text1"/>
        </w:rPr>
        <w:t xml:space="preserve"> и </w:t>
      </w:r>
      <w:r w:rsidRPr="00B154A7">
        <w:rPr>
          <w:rFonts w:ascii="Times New Roman" w:hAnsi="Times New Roman"/>
          <w:color w:val="000000" w:themeColor="text1"/>
          <w:lang w:val="en-US"/>
        </w:rPr>
        <w:t>Spark</w:t>
      </w:r>
      <w:r w:rsidRPr="00B154A7">
        <w:rPr>
          <w:rFonts w:ascii="Times New Roman" w:hAnsi="Times New Roman"/>
          <w:color w:val="000000" w:themeColor="text1"/>
        </w:rPr>
        <w:t xml:space="preserve"> для обработки данных;</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миграция (эвакуация) виртуальных машин с сервера виртуализации и в другой дата-центр без простоя (</w:t>
      </w:r>
      <w:r w:rsidRPr="00B154A7">
        <w:rPr>
          <w:rFonts w:ascii="Times New Roman" w:hAnsi="Times New Roman"/>
          <w:color w:val="000000" w:themeColor="text1"/>
          <w:lang w:val="en-US"/>
        </w:rPr>
        <w:t>downtime</w:t>
      </w:r>
      <w:r w:rsidRPr="00B154A7">
        <w:rPr>
          <w:rFonts w:ascii="Times New Roman" w:hAnsi="Times New Roman"/>
          <w:color w:val="000000" w:themeColor="text1"/>
        </w:rPr>
        <w:t>);</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 xml:space="preserve">создание и размещение </w:t>
      </w:r>
      <w:r w:rsidRPr="00B154A7">
        <w:rPr>
          <w:rFonts w:ascii="Times New Roman" w:hAnsi="Times New Roman"/>
          <w:color w:val="000000" w:themeColor="text1"/>
          <w:lang w:val="en-US"/>
        </w:rPr>
        <w:t>backup</w:t>
      </w:r>
      <w:r w:rsidRPr="00B154A7">
        <w:rPr>
          <w:rFonts w:ascii="Times New Roman" w:hAnsi="Times New Roman"/>
          <w:color w:val="000000" w:themeColor="text1"/>
        </w:rPr>
        <w:t xml:space="preserve">’ов виртуальных машин в объектное хранилище </w:t>
      </w:r>
      <w:r w:rsidRPr="00B154A7">
        <w:rPr>
          <w:rFonts w:ascii="Times New Roman" w:hAnsi="Times New Roman"/>
          <w:color w:val="000000" w:themeColor="text1"/>
          <w:lang w:val="en-US"/>
        </w:rPr>
        <w:t>S</w:t>
      </w:r>
      <w:r w:rsidRPr="00B154A7">
        <w:rPr>
          <w:rFonts w:ascii="Times New Roman" w:hAnsi="Times New Roman"/>
          <w:color w:val="000000" w:themeColor="text1"/>
        </w:rPr>
        <w:t>3;</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подключение и отключение созданных томов СХД к виртуальным машинам;</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отслеживание ресурсных квот;</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стандартизация виртуальных машин;</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предоставление стандартизированного интерфейса программирования приложений API;</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 xml:space="preserve">возможность управления инфраструктурой из программных средств </w:t>
      </w:r>
      <w:r w:rsidRPr="00B154A7">
        <w:rPr>
          <w:rFonts w:ascii="Times New Roman" w:hAnsi="Times New Roman"/>
          <w:color w:val="000000" w:themeColor="text1"/>
          <w:lang w:val="en-US"/>
        </w:rPr>
        <w:t>Terraform</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Ansible</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Kubernetes</w:t>
      </w:r>
      <w:r w:rsidRPr="00B154A7">
        <w:rPr>
          <w:rFonts w:ascii="Times New Roman" w:hAnsi="Times New Roman"/>
          <w:color w:val="000000" w:themeColor="text1"/>
        </w:rPr>
        <w:t>;</w:t>
      </w:r>
    </w:p>
    <w:p w:rsidR="009A6292" w:rsidRPr="00B154A7" w:rsidRDefault="009A6292" w:rsidP="009A6292">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 xml:space="preserve">наличие </w:t>
      </w:r>
      <w:r w:rsidRPr="00B154A7">
        <w:rPr>
          <w:rFonts w:ascii="Times New Roman" w:hAnsi="Times New Roman"/>
          <w:color w:val="000000" w:themeColor="text1"/>
          <w:lang w:val="en-US"/>
        </w:rPr>
        <w:t>PaaS</w:t>
      </w:r>
      <w:r w:rsidRPr="00B154A7">
        <w:rPr>
          <w:rFonts w:ascii="Times New Roman" w:hAnsi="Times New Roman"/>
          <w:color w:val="000000" w:themeColor="text1"/>
        </w:rPr>
        <w:t xml:space="preserve">-сервисов баз данных (в том числе </w:t>
      </w:r>
      <w:r w:rsidRPr="00B154A7">
        <w:rPr>
          <w:rFonts w:ascii="Times New Roman" w:hAnsi="Times New Roman"/>
          <w:color w:val="000000" w:themeColor="text1"/>
          <w:lang w:val="en-US"/>
        </w:rPr>
        <w:t>GreenPlum</w:t>
      </w:r>
      <w:r w:rsidRPr="00B154A7">
        <w:rPr>
          <w:rFonts w:ascii="Times New Roman" w:hAnsi="Times New Roman"/>
          <w:color w:val="000000" w:themeColor="text1"/>
        </w:rPr>
        <w:t xml:space="preserve"> и </w:t>
      </w:r>
      <w:r w:rsidRPr="00B154A7">
        <w:rPr>
          <w:rFonts w:ascii="Times New Roman" w:hAnsi="Times New Roman"/>
          <w:color w:val="000000" w:themeColor="text1"/>
          <w:lang w:val="en-US"/>
        </w:rPr>
        <w:t>Click</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House</w:t>
      </w:r>
      <w:r w:rsidRPr="00B154A7">
        <w:rPr>
          <w:rFonts w:ascii="Times New Roman" w:hAnsi="Times New Roman"/>
          <w:color w:val="000000" w:themeColor="text1"/>
        </w:rPr>
        <w:t>);</w:t>
      </w:r>
    </w:p>
    <w:p w:rsidR="009A6292" w:rsidRPr="00B154A7" w:rsidRDefault="009A6292" w:rsidP="009A6292">
      <w:pPr>
        <w:pStyle w:val="10"/>
        <w:numPr>
          <w:ilvl w:val="0"/>
          <w:numId w:val="44"/>
        </w:numPr>
        <w:spacing w:before="0" w:after="0"/>
        <w:rPr>
          <w:rFonts w:ascii="Times New Roman" w:hAnsi="Times New Roman"/>
          <w:color w:val="000000" w:themeColor="text1"/>
        </w:rPr>
      </w:pPr>
      <w:bookmarkStart w:id="82" w:name="_Toc476546201"/>
      <w:bookmarkStart w:id="83" w:name="_Toc476536236"/>
      <w:bookmarkStart w:id="84" w:name="_Toc476524807"/>
      <w:bookmarkStart w:id="85" w:name="_Toc476331722"/>
      <w:bookmarkStart w:id="86" w:name="_Toc476283094"/>
      <w:bookmarkStart w:id="87" w:name="_Toc476282860"/>
      <w:bookmarkStart w:id="88" w:name="_Toc476282490"/>
      <w:bookmarkStart w:id="89" w:name="_Toc476321885"/>
      <w:bookmarkStart w:id="90" w:name="_Toc476277248"/>
      <w:bookmarkStart w:id="91" w:name="_Toc476314709"/>
      <w:bookmarkStart w:id="92" w:name="_Toc476305382"/>
      <w:r w:rsidRPr="00B154A7">
        <w:rPr>
          <w:rFonts w:ascii="Times New Roman" w:hAnsi="Times New Roman"/>
          <w:color w:val="000000" w:themeColor="text1"/>
        </w:rPr>
        <w:t>взаимодействие со смежными системами/компонентами</w:t>
      </w:r>
      <w:bookmarkEnd w:id="82"/>
      <w:bookmarkEnd w:id="83"/>
      <w:bookmarkEnd w:id="84"/>
      <w:bookmarkEnd w:id="85"/>
      <w:bookmarkEnd w:id="86"/>
      <w:bookmarkEnd w:id="87"/>
      <w:bookmarkEnd w:id="88"/>
      <w:bookmarkEnd w:id="89"/>
      <w:bookmarkEnd w:id="90"/>
      <w:bookmarkEnd w:id="91"/>
      <w:bookmarkEnd w:id="92"/>
      <w:r w:rsidRPr="00B154A7">
        <w:rPr>
          <w:rFonts w:ascii="Times New Roman" w:hAnsi="Times New Roman"/>
          <w:color w:val="000000" w:themeColor="text1"/>
        </w:rPr>
        <w:t>.</w:t>
      </w:r>
    </w:p>
    <w:p w:rsidR="009A6292" w:rsidRPr="00B154A7" w:rsidRDefault="009A6292" w:rsidP="009A6292">
      <w:pPr>
        <w:pStyle w:val="10"/>
        <w:numPr>
          <w:ilvl w:val="0"/>
          <w:numId w:val="0"/>
        </w:numPr>
        <w:spacing w:before="0" w:after="0"/>
        <w:rPr>
          <w:rFonts w:ascii="Times New Roman" w:hAnsi="Times New Roman"/>
          <w:color w:val="000000" w:themeColor="text1"/>
        </w:rPr>
      </w:pPr>
    </w:p>
    <w:p w:rsidR="009A6292" w:rsidRPr="00B154A7" w:rsidRDefault="009A6292" w:rsidP="009A6292">
      <w:pPr>
        <w:pStyle w:val="10"/>
        <w:numPr>
          <w:ilvl w:val="0"/>
          <w:numId w:val="0"/>
        </w:numPr>
        <w:spacing w:before="0" w:after="0"/>
        <w:rPr>
          <w:rFonts w:ascii="Times New Roman" w:hAnsi="Times New Roman"/>
          <w:color w:val="000000" w:themeColor="text1"/>
        </w:rPr>
      </w:pPr>
      <w:r w:rsidRPr="00B154A7">
        <w:rPr>
          <w:rFonts w:ascii="Times New Roman" w:hAnsi="Times New Roman"/>
          <w:color w:val="000000" w:themeColor="text1"/>
        </w:rPr>
        <w:t xml:space="preserve">Контейнерная оркестрация на базе </w:t>
      </w:r>
      <w:r w:rsidRPr="00B154A7">
        <w:rPr>
          <w:rFonts w:ascii="Times New Roman" w:hAnsi="Times New Roman"/>
          <w:color w:val="000000" w:themeColor="text1"/>
          <w:lang w:val="en-US"/>
        </w:rPr>
        <w:t>Kubernetes</w:t>
      </w:r>
      <w:r w:rsidRPr="00B154A7">
        <w:rPr>
          <w:rFonts w:ascii="Times New Roman" w:hAnsi="Times New Roman"/>
          <w:color w:val="000000" w:themeColor="text1"/>
        </w:rPr>
        <w:t xml:space="preserve"> должна поддерживать:</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Версии Kubernetes 1.9, 1.10, 1.11 и 1.12;</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Создание кластеров как посредством веб-интерфейса, так и с помощью REST API;</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Интеграция с Keystone для авторизации пользователей;</w:t>
      </w:r>
    </w:p>
    <w:p w:rsidR="009A6292" w:rsidRPr="00B154A7" w:rsidRDefault="009A6292" w:rsidP="009A6292">
      <w:pPr>
        <w:pStyle w:val="10"/>
        <w:rPr>
          <w:rFonts w:ascii="Times New Roman" w:hAnsi="Times New Roman"/>
          <w:color w:val="000000" w:themeColor="text1"/>
          <w:lang w:val="en-US"/>
        </w:rPr>
      </w:pPr>
      <w:r w:rsidRPr="00B154A7">
        <w:rPr>
          <w:rFonts w:ascii="Times New Roman" w:hAnsi="Times New Roman"/>
          <w:color w:val="000000" w:themeColor="text1"/>
        </w:rPr>
        <w:t>Встроенный</w:t>
      </w:r>
      <w:r w:rsidRPr="00B154A7">
        <w:rPr>
          <w:rFonts w:ascii="Times New Roman" w:hAnsi="Times New Roman"/>
          <w:color w:val="000000" w:themeColor="text1"/>
          <w:lang w:val="en-US"/>
        </w:rPr>
        <w:t xml:space="preserve"> Cinder Persistent Volume Provisioner;</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Хранение Persistent Volumes на СХД или же SDS на базе CEPH для увеличения отказоустойчивости;</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 xml:space="preserve">Интеграция с </w:t>
      </w:r>
      <w:r w:rsidRPr="00B154A7">
        <w:rPr>
          <w:rFonts w:ascii="Times New Roman" w:hAnsi="Times New Roman"/>
          <w:color w:val="000000" w:themeColor="text1"/>
          <w:lang w:val="en-US"/>
        </w:rPr>
        <w:t>Load</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Balancer</w:t>
      </w:r>
      <w:r w:rsidRPr="00B154A7">
        <w:rPr>
          <w:rFonts w:ascii="Times New Roman" w:hAnsi="Times New Roman"/>
          <w:color w:val="000000" w:themeColor="text1"/>
        </w:rPr>
        <w:t xml:space="preserve"> с поддержкой </w:t>
      </w:r>
      <w:r w:rsidRPr="00B154A7">
        <w:rPr>
          <w:rFonts w:ascii="Times New Roman" w:hAnsi="Times New Roman"/>
          <w:color w:val="000000" w:themeColor="text1"/>
          <w:lang w:val="en-US"/>
        </w:rPr>
        <w:t>Proxy</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Protocol</w:t>
      </w:r>
      <w:r w:rsidRPr="00B154A7">
        <w:rPr>
          <w:rFonts w:ascii="Times New Roman" w:hAnsi="Times New Roman"/>
          <w:color w:val="000000" w:themeColor="text1"/>
        </w:rPr>
        <w:t>;</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 xml:space="preserve">Предустановленный </w:t>
      </w:r>
      <w:r w:rsidRPr="00B154A7">
        <w:rPr>
          <w:rFonts w:ascii="Times New Roman" w:hAnsi="Times New Roman"/>
          <w:color w:val="000000" w:themeColor="text1"/>
          <w:lang w:val="en-US"/>
        </w:rPr>
        <w:t>Ingress</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Controller</w:t>
      </w:r>
      <w:r w:rsidRPr="00B154A7">
        <w:rPr>
          <w:rFonts w:ascii="Times New Roman" w:hAnsi="Times New Roman"/>
          <w:color w:val="000000" w:themeColor="text1"/>
        </w:rPr>
        <w:t xml:space="preserve">, интегрированный с </w:t>
      </w:r>
      <w:r w:rsidRPr="00B154A7">
        <w:rPr>
          <w:rFonts w:ascii="Times New Roman" w:hAnsi="Times New Roman"/>
          <w:color w:val="000000" w:themeColor="text1"/>
          <w:lang w:val="en-US"/>
        </w:rPr>
        <w:t>Load</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Balancer</w:t>
      </w:r>
      <w:r w:rsidRPr="00B154A7">
        <w:rPr>
          <w:rFonts w:ascii="Times New Roman" w:hAnsi="Times New Roman"/>
          <w:color w:val="000000" w:themeColor="text1"/>
        </w:rPr>
        <w:t>;</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Масштабирование количества Node-узлов кластера с помощью API и веб-интерфейса;</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Возможность обновить версию кластера Kubernetes c помощью веб-интерфейса и REST-API. Поддержка как минорных, так и мажорных обновлений;</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Поддержка режима деплоя master и node-серверов в несколько зон доступности с гарантированным распределением ВМ между ними для обеспечения высокой доступности;</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Поддержка horizontal pod autoscaler;</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Предустановленный docker registry;</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Возможность создания multi-master конфигурации  (3, 5, 7 мастеров);</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Доступ к api-серверу через Load Balancer в случае режима multi-master;</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Интеграция с системой резервного копирования в S3-совместимое объектное хранилище. Поддержка резервного копирования кластера целиком, или конкретного namespace. Поддержка бэкапирования данных на persistent volumes;</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Поддержка RWX persistent volumes. Наличие встроенного сервиса, предоставляющего высокодоступные RWX-хранилища, подключаемые по протоколу NFS;</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Поддержка создания кластера в частной сети;</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Возможность организации VPN-соединения между кластером Kubernetes и инфраструктурой заказчика;</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Поддержка CRUD-операций для кластеров посредством REST API и веб-интерфейса;</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Интегрированная система мониторинга на базе Prometheus;</w:t>
      </w:r>
    </w:p>
    <w:p w:rsidR="009A6292" w:rsidRPr="00B154A7" w:rsidRDefault="009A6292" w:rsidP="009A6292">
      <w:pPr>
        <w:pStyle w:val="10"/>
        <w:rPr>
          <w:rFonts w:ascii="Times New Roman" w:hAnsi="Times New Roman"/>
          <w:color w:val="000000" w:themeColor="text1"/>
          <w:lang w:val="en-US"/>
        </w:rPr>
      </w:pPr>
      <w:r w:rsidRPr="00B154A7">
        <w:rPr>
          <w:rFonts w:ascii="Times New Roman" w:hAnsi="Times New Roman"/>
          <w:color w:val="000000" w:themeColor="text1"/>
        </w:rPr>
        <w:t>Поддержка</w:t>
      </w:r>
      <w:r w:rsidRPr="00B154A7">
        <w:rPr>
          <w:rFonts w:ascii="Times New Roman" w:hAnsi="Times New Roman"/>
          <w:color w:val="000000" w:themeColor="text1"/>
          <w:lang w:val="en-US"/>
        </w:rPr>
        <w:t xml:space="preserve"> Istio service mesh </w:t>
      </w:r>
      <w:r w:rsidRPr="00B154A7">
        <w:rPr>
          <w:rFonts w:ascii="Times New Roman" w:hAnsi="Times New Roman"/>
          <w:color w:val="000000" w:themeColor="text1"/>
        </w:rPr>
        <w:t>и</w:t>
      </w:r>
      <w:r w:rsidRPr="00B154A7">
        <w:rPr>
          <w:rFonts w:ascii="Times New Roman" w:hAnsi="Times New Roman"/>
          <w:color w:val="000000" w:themeColor="text1"/>
          <w:lang w:val="en-US"/>
        </w:rPr>
        <w:t xml:space="preserve"> Kubernetes federation;</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Поддержка Docker 18 в качестве контейнерной системы виртуализации;</w:t>
      </w:r>
    </w:p>
    <w:p w:rsidR="009A6292" w:rsidRPr="00B154A7" w:rsidRDefault="009A6292" w:rsidP="009A6292">
      <w:pPr>
        <w:pStyle w:val="10"/>
        <w:rPr>
          <w:rFonts w:ascii="Times New Roman" w:hAnsi="Times New Roman"/>
          <w:color w:val="000000" w:themeColor="text1"/>
          <w:lang w:val="en-US"/>
        </w:rPr>
      </w:pPr>
      <w:r w:rsidRPr="00B154A7">
        <w:rPr>
          <w:rFonts w:ascii="Times New Roman" w:hAnsi="Times New Roman"/>
          <w:color w:val="000000" w:themeColor="text1"/>
        </w:rPr>
        <w:t>Поддержка</w:t>
      </w:r>
      <w:r w:rsidRPr="00B154A7">
        <w:rPr>
          <w:rFonts w:ascii="Times New Roman" w:hAnsi="Times New Roman"/>
          <w:color w:val="000000" w:themeColor="text1"/>
          <w:lang w:val="en-US"/>
        </w:rPr>
        <w:t xml:space="preserve"> Calico v3 network driver;</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Тарификация только за реально потребляемые ресурсы с посекундной точностью;</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Нулевая тарификация за RAM и CPU в случае остановленных виртуальных машин;</w:t>
      </w:r>
    </w:p>
    <w:p w:rsidR="009A6292" w:rsidRPr="00B154A7" w:rsidRDefault="009A6292" w:rsidP="009A6292">
      <w:pPr>
        <w:pStyle w:val="10"/>
        <w:rPr>
          <w:rFonts w:ascii="Times New Roman" w:hAnsi="Times New Roman"/>
          <w:color w:val="000000" w:themeColor="text1"/>
        </w:rPr>
      </w:pPr>
      <w:r w:rsidRPr="00B154A7">
        <w:rPr>
          <w:rFonts w:ascii="Times New Roman" w:hAnsi="Times New Roman"/>
          <w:color w:val="000000" w:themeColor="text1"/>
        </w:rPr>
        <w:t>Предустановленный CoreDNS.</w:t>
      </w:r>
    </w:p>
    <w:p w:rsidR="009A6292" w:rsidRPr="00B154A7" w:rsidRDefault="009A6292" w:rsidP="009A6292">
      <w:pPr>
        <w:pStyle w:val="32"/>
        <w:ind w:left="0" w:firstLine="567"/>
      </w:pPr>
      <w:bookmarkStart w:id="93" w:name="_Toc536101014"/>
      <w:r>
        <w:rPr>
          <w:lang w:val="ru-RU"/>
        </w:rPr>
        <w:t xml:space="preserve"> </w:t>
      </w:r>
      <w:r w:rsidRPr="00B154A7">
        <w:t>Показатели качества вычислительных ресурсов</w:t>
      </w:r>
      <w:bookmarkEnd w:id="93"/>
    </w:p>
    <w:p w:rsidR="009A6292" w:rsidRPr="00B154A7" w:rsidRDefault="009A6292" w:rsidP="009A6292">
      <w:pPr>
        <w:pStyle w:val="affb"/>
        <w:rPr>
          <w:rFonts w:ascii="Times New Roman" w:hAnsi="Times New Roman"/>
          <w:color w:val="000000" w:themeColor="text1"/>
        </w:rPr>
      </w:pPr>
      <w:r w:rsidRPr="00B154A7">
        <w:rPr>
          <w:rFonts w:ascii="Times New Roman" w:hAnsi="Times New Roman"/>
          <w:color w:val="000000" w:themeColor="text1"/>
        </w:rPr>
        <w:t>Вычислительные ресурсы должны соответствовать следующим требованиям производительности:</w:t>
      </w:r>
    </w:p>
    <w:p w:rsidR="009A6292" w:rsidRPr="00B154A7" w:rsidRDefault="009A6292" w:rsidP="009A6292">
      <w:pPr>
        <w:pStyle w:val="10"/>
        <w:numPr>
          <w:ilvl w:val="0"/>
          <w:numId w:val="0"/>
        </w:numPr>
        <w:spacing w:before="0" w:after="0"/>
        <w:rPr>
          <w:rFonts w:ascii="Times New Roman" w:hAnsi="Times New Roman"/>
          <w:color w:val="000000" w:themeColor="text1"/>
        </w:rPr>
      </w:pPr>
    </w:p>
    <w:tbl>
      <w:tblPr>
        <w:tblStyle w:val="af"/>
        <w:tblW w:w="5000" w:type="pct"/>
        <w:tblLook w:val="04A0" w:firstRow="1" w:lastRow="0" w:firstColumn="1" w:lastColumn="0" w:noHBand="0" w:noVBand="1"/>
      </w:tblPr>
      <w:tblGrid>
        <w:gridCol w:w="3213"/>
        <w:gridCol w:w="2426"/>
        <w:gridCol w:w="3706"/>
      </w:tblGrid>
      <w:tr w:rsidR="009A6292" w:rsidRPr="00B154A7" w:rsidTr="009A6292">
        <w:trPr>
          <w:tblHeader/>
        </w:trPr>
        <w:tc>
          <w:tcPr>
            <w:tcW w:w="1719" w:type="pct"/>
            <w:shd w:val="clear" w:color="auto" w:fill="F2F2F2" w:themeFill="background1" w:themeFillShade="F2"/>
            <w:vAlign w:val="center"/>
          </w:tcPr>
          <w:p w:rsidR="009A6292" w:rsidRPr="00B154A7" w:rsidRDefault="009A6292" w:rsidP="009A6292">
            <w:pPr>
              <w:jc w:val="center"/>
              <w:rPr>
                <w:b/>
                <w:bCs/>
                <w:color w:val="000000"/>
              </w:rPr>
            </w:pPr>
            <w:r w:rsidRPr="00B154A7">
              <w:rPr>
                <w:b/>
                <w:bCs/>
                <w:color w:val="000000"/>
              </w:rPr>
              <w:t>Параметр</w:t>
            </w:r>
          </w:p>
        </w:tc>
        <w:tc>
          <w:tcPr>
            <w:tcW w:w="1298" w:type="pct"/>
            <w:shd w:val="clear" w:color="auto" w:fill="F2F2F2" w:themeFill="background1" w:themeFillShade="F2"/>
            <w:vAlign w:val="center"/>
          </w:tcPr>
          <w:p w:rsidR="009A6292" w:rsidRPr="00B154A7" w:rsidRDefault="009A6292" w:rsidP="009A6292">
            <w:pPr>
              <w:jc w:val="center"/>
              <w:rPr>
                <w:b/>
                <w:bCs/>
                <w:color w:val="000000"/>
              </w:rPr>
            </w:pPr>
            <w:r w:rsidRPr="00B154A7">
              <w:rPr>
                <w:b/>
                <w:bCs/>
                <w:color w:val="000000"/>
              </w:rPr>
              <w:t>Допустимое</w:t>
            </w:r>
          </w:p>
          <w:p w:rsidR="009A6292" w:rsidRPr="00B154A7" w:rsidRDefault="009A6292" w:rsidP="009A6292">
            <w:pPr>
              <w:jc w:val="center"/>
              <w:rPr>
                <w:color w:val="000000"/>
              </w:rPr>
            </w:pPr>
            <w:r w:rsidRPr="00B154A7">
              <w:rPr>
                <w:b/>
                <w:bCs/>
                <w:color w:val="000000"/>
              </w:rPr>
              <w:t>значение</w:t>
            </w:r>
          </w:p>
        </w:tc>
        <w:tc>
          <w:tcPr>
            <w:tcW w:w="1983" w:type="pct"/>
            <w:shd w:val="clear" w:color="auto" w:fill="F2F2F2" w:themeFill="background1" w:themeFillShade="F2"/>
            <w:vAlign w:val="center"/>
          </w:tcPr>
          <w:p w:rsidR="009A6292" w:rsidRPr="00B154A7" w:rsidRDefault="009A6292" w:rsidP="009A6292">
            <w:pPr>
              <w:jc w:val="center"/>
              <w:rPr>
                <w:b/>
                <w:bCs/>
                <w:color w:val="000000"/>
              </w:rPr>
            </w:pPr>
            <w:r w:rsidRPr="00B154A7">
              <w:rPr>
                <w:b/>
                <w:bCs/>
                <w:color w:val="000000"/>
              </w:rPr>
              <w:t>Измерение</w:t>
            </w:r>
          </w:p>
        </w:tc>
      </w:tr>
      <w:tr w:rsidR="009A6292" w:rsidRPr="00B154A7" w:rsidTr="009A6292">
        <w:trPr>
          <w:trHeight w:val="397"/>
        </w:trPr>
        <w:tc>
          <w:tcPr>
            <w:tcW w:w="5000" w:type="pct"/>
            <w:gridSpan w:val="3"/>
            <w:vAlign w:val="center"/>
          </w:tcPr>
          <w:p w:rsidR="009A6292" w:rsidRPr="00B154A7" w:rsidRDefault="009A6292" w:rsidP="009A6292">
            <w:pPr>
              <w:jc w:val="center"/>
              <w:rPr>
                <w:b/>
                <w:color w:val="000000"/>
              </w:rPr>
            </w:pPr>
            <w:r w:rsidRPr="00B154A7">
              <w:rPr>
                <w:b/>
                <w:color w:val="000000"/>
              </w:rPr>
              <w:t>Вычислительные мощности</w:t>
            </w:r>
          </w:p>
        </w:tc>
      </w:tr>
      <w:tr w:rsidR="009A6292" w:rsidRPr="00B154A7" w:rsidTr="009A6292">
        <w:tc>
          <w:tcPr>
            <w:tcW w:w="1719" w:type="pct"/>
          </w:tcPr>
          <w:p w:rsidR="009A6292" w:rsidRPr="00B154A7" w:rsidRDefault="009A6292" w:rsidP="009A6292">
            <w:pPr>
              <w:rPr>
                <w:color w:val="000000"/>
              </w:rPr>
            </w:pPr>
            <w:r w:rsidRPr="00B154A7">
              <w:rPr>
                <w:color w:val="000000"/>
              </w:rPr>
              <w:t>Частота виртуального процессора vCPU</w:t>
            </w:r>
          </w:p>
        </w:tc>
        <w:tc>
          <w:tcPr>
            <w:tcW w:w="1298" w:type="pct"/>
          </w:tcPr>
          <w:p w:rsidR="009A6292" w:rsidRPr="00B154A7" w:rsidRDefault="009A6292" w:rsidP="009A6292">
            <w:pPr>
              <w:rPr>
                <w:color w:val="000000"/>
              </w:rPr>
            </w:pPr>
            <w:r w:rsidRPr="00B154A7">
              <w:rPr>
                <w:color w:val="000000"/>
              </w:rPr>
              <w:t xml:space="preserve">Не менее </w:t>
            </w:r>
            <w:r w:rsidRPr="00B154A7">
              <w:rPr>
                <w:color w:val="000000"/>
                <w:lang w:val="en-US"/>
              </w:rPr>
              <w:t>2</w:t>
            </w:r>
            <w:r w:rsidRPr="00B154A7">
              <w:rPr>
                <w:color w:val="000000"/>
              </w:rPr>
              <w:t xml:space="preserve"> ГГц</w:t>
            </w:r>
          </w:p>
        </w:tc>
        <w:tc>
          <w:tcPr>
            <w:tcW w:w="1983" w:type="pct"/>
          </w:tcPr>
          <w:p w:rsidR="009A6292" w:rsidRPr="00B154A7" w:rsidRDefault="009A6292" w:rsidP="009A6292">
            <w:pPr>
              <w:rPr>
                <w:color w:val="000000"/>
              </w:rPr>
            </w:pPr>
            <w:r w:rsidRPr="00B154A7">
              <w:rPr>
                <w:color w:val="000000"/>
              </w:rPr>
              <w:t>Информация из операционной системы (ОС)</w:t>
            </w:r>
          </w:p>
        </w:tc>
      </w:tr>
      <w:tr w:rsidR="009A6292" w:rsidRPr="00B154A7" w:rsidTr="009A6292">
        <w:tc>
          <w:tcPr>
            <w:tcW w:w="1719" w:type="pct"/>
          </w:tcPr>
          <w:p w:rsidR="009A6292" w:rsidRPr="00B154A7" w:rsidRDefault="009A6292" w:rsidP="009A6292">
            <w:pPr>
              <w:rPr>
                <w:color w:val="000000"/>
              </w:rPr>
            </w:pPr>
            <w:r w:rsidRPr="00B154A7">
              <w:rPr>
                <w:color w:val="000000"/>
              </w:rPr>
              <w:t>Кэш-память</w:t>
            </w:r>
          </w:p>
        </w:tc>
        <w:tc>
          <w:tcPr>
            <w:tcW w:w="1298" w:type="pct"/>
          </w:tcPr>
          <w:p w:rsidR="009A6292" w:rsidRPr="00B154A7" w:rsidRDefault="009A6292" w:rsidP="009A6292">
            <w:pPr>
              <w:rPr>
                <w:color w:val="000000"/>
              </w:rPr>
            </w:pPr>
            <w:r w:rsidRPr="00B154A7">
              <w:rPr>
                <w:color w:val="000000"/>
              </w:rPr>
              <w:t>Не менее 34 Мб</w:t>
            </w:r>
          </w:p>
        </w:tc>
        <w:tc>
          <w:tcPr>
            <w:tcW w:w="1983" w:type="pct"/>
          </w:tcPr>
          <w:p w:rsidR="009A6292" w:rsidRPr="00B154A7" w:rsidRDefault="009A6292" w:rsidP="009A6292">
            <w:pPr>
              <w:rPr>
                <w:color w:val="000000"/>
              </w:rPr>
            </w:pPr>
            <w:r w:rsidRPr="00B154A7">
              <w:rPr>
                <w:color w:val="000000"/>
              </w:rPr>
              <w:t>Информация из спецификации производителя</w:t>
            </w:r>
          </w:p>
        </w:tc>
      </w:tr>
      <w:tr w:rsidR="009A6292" w:rsidRPr="00B154A7" w:rsidTr="009A6292">
        <w:tc>
          <w:tcPr>
            <w:tcW w:w="1719" w:type="pct"/>
          </w:tcPr>
          <w:p w:rsidR="009A6292" w:rsidRPr="00B154A7" w:rsidRDefault="009A6292" w:rsidP="009A6292">
            <w:pPr>
              <w:rPr>
                <w:color w:val="000000"/>
              </w:rPr>
            </w:pPr>
            <w:r w:rsidRPr="00B154A7">
              <w:rPr>
                <w:color w:val="000000"/>
              </w:rPr>
              <w:t>Частота системной шины</w:t>
            </w:r>
          </w:p>
        </w:tc>
        <w:tc>
          <w:tcPr>
            <w:tcW w:w="1298" w:type="pct"/>
          </w:tcPr>
          <w:p w:rsidR="009A6292" w:rsidRPr="00B154A7" w:rsidRDefault="009A6292" w:rsidP="009A6292">
            <w:pPr>
              <w:rPr>
                <w:color w:val="000000"/>
              </w:rPr>
            </w:pPr>
            <w:r w:rsidRPr="00B154A7">
              <w:rPr>
                <w:color w:val="000000"/>
              </w:rPr>
              <w:t xml:space="preserve">Не менее 9,4 </w:t>
            </w:r>
            <w:r w:rsidRPr="00B154A7">
              <w:rPr>
                <w:color w:val="000000"/>
                <w:lang w:val="en-US"/>
              </w:rPr>
              <w:t>GT</w:t>
            </w:r>
            <w:r w:rsidRPr="00B154A7">
              <w:rPr>
                <w:color w:val="000000"/>
              </w:rPr>
              <w:t>/</w:t>
            </w:r>
            <w:r w:rsidRPr="00B154A7">
              <w:rPr>
                <w:color w:val="000000"/>
                <w:lang w:val="en-US"/>
              </w:rPr>
              <w:t>s</w:t>
            </w:r>
            <w:r w:rsidRPr="00B154A7">
              <w:rPr>
                <w:color w:val="000000"/>
              </w:rPr>
              <w:t xml:space="preserve"> </w:t>
            </w:r>
            <w:r w:rsidRPr="00B154A7">
              <w:rPr>
                <w:color w:val="000000"/>
                <w:lang w:val="en-US"/>
              </w:rPr>
              <w:t>QPI</w:t>
            </w:r>
          </w:p>
        </w:tc>
        <w:tc>
          <w:tcPr>
            <w:tcW w:w="1983" w:type="pct"/>
          </w:tcPr>
          <w:p w:rsidR="009A6292" w:rsidRPr="00B154A7" w:rsidRDefault="009A6292" w:rsidP="009A6292">
            <w:pPr>
              <w:rPr>
                <w:color w:val="000000"/>
                <w:lang w:val="en-US"/>
              </w:rPr>
            </w:pPr>
            <w:r w:rsidRPr="00B154A7">
              <w:rPr>
                <w:color w:val="000000"/>
              </w:rPr>
              <w:t>Информация из спецификации производителя</w:t>
            </w:r>
          </w:p>
        </w:tc>
      </w:tr>
      <w:tr w:rsidR="009A6292" w:rsidRPr="00B154A7" w:rsidTr="009A6292">
        <w:tc>
          <w:tcPr>
            <w:tcW w:w="1719" w:type="pct"/>
          </w:tcPr>
          <w:p w:rsidR="009A6292" w:rsidRPr="00B154A7" w:rsidRDefault="009A6292" w:rsidP="009A6292">
            <w:pPr>
              <w:rPr>
                <w:color w:val="000000"/>
                <w:lang w:val="en-US"/>
              </w:rPr>
            </w:pPr>
            <w:r w:rsidRPr="00B154A7">
              <w:rPr>
                <w:color w:val="000000"/>
              </w:rPr>
              <w:t>Количество</w:t>
            </w:r>
            <w:r w:rsidRPr="00B154A7">
              <w:rPr>
                <w:color w:val="000000"/>
                <w:lang w:val="en-US"/>
              </w:rPr>
              <w:t xml:space="preserve"> MIPS (million instructions per second</w:t>
            </w:r>
            <w:r w:rsidRPr="00B154A7">
              <w:rPr>
                <w:color w:val="000000"/>
              </w:rPr>
              <w:t>, миллионов операций в секунду</w:t>
            </w:r>
            <w:r w:rsidRPr="00B154A7">
              <w:rPr>
                <w:color w:val="000000"/>
                <w:lang w:val="en-US"/>
              </w:rPr>
              <w:t xml:space="preserve">) </w:t>
            </w:r>
            <w:r w:rsidRPr="00B154A7">
              <w:rPr>
                <w:color w:val="000000"/>
              </w:rPr>
              <w:t>на</w:t>
            </w:r>
            <w:r w:rsidRPr="00B154A7">
              <w:rPr>
                <w:color w:val="000000"/>
                <w:lang w:val="en-US"/>
              </w:rPr>
              <w:t xml:space="preserve"> 1 vCPU</w:t>
            </w:r>
          </w:p>
        </w:tc>
        <w:tc>
          <w:tcPr>
            <w:tcW w:w="1298" w:type="pct"/>
          </w:tcPr>
          <w:p w:rsidR="009A6292" w:rsidRPr="00B154A7" w:rsidRDefault="009A6292" w:rsidP="009A6292">
            <w:pPr>
              <w:rPr>
                <w:color w:val="000000"/>
                <w:lang w:val="en-US"/>
              </w:rPr>
            </w:pPr>
            <w:r w:rsidRPr="00B154A7">
              <w:rPr>
                <w:color w:val="000000"/>
              </w:rPr>
              <w:t xml:space="preserve">Не менее </w:t>
            </w:r>
            <w:r w:rsidRPr="00B154A7">
              <w:rPr>
                <w:color w:val="000000"/>
                <w:lang w:val="en-US"/>
              </w:rPr>
              <w:t>2000 MIPS</w:t>
            </w:r>
          </w:p>
        </w:tc>
        <w:tc>
          <w:tcPr>
            <w:tcW w:w="1983" w:type="pct"/>
          </w:tcPr>
          <w:p w:rsidR="009A6292" w:rsidRPr="00B154A7" w:rsidRDefault="009A6292" w:rsidP="009A6292">
            <w:pPr>
              <w:rPr>
                <w:color w:val="000000"/>
              </w:rPr>
            </w:pPr>
            <w:r w:rsidRPr="00B154A7">
              <w:rPr>
                <w:color w:val="000000"/>
              </w:rPr>
              <w:t>Измерения осуществляются программным обеспечением 7-</w:t>
            </w:r>
            <w:r w:rsidRPr="00B154A7">
              <w:rPr>
                <w:color w:val="000000"/>
                <w:lang w:val="en-US"/>
              </w:rPr>
              <w:t>Zip</w:t>
            </w:r>
            <w:r w:rsidRPr="00B154A7">
              <w:rPr>
                <w:color w:val="000000"/>
              </w:rPr>
              <w:t xml:space="preserve"> (запускается из ОС виртуальной машины)</w:t>
            </w:r>
          </w:p>
          <w:p w:rsidR="009A6292" w:rsidRPr="00B154A7" w:rsidRDefault="009A6292" w:rsidP="009A6292">
            <w:pPr>
              <w:rPr>
                <w:color w:val="000000"/>
              </w:rPr>
            </w:pPr>
          </w:p>
          <w:p w:rsidR="009A6292" w:rsidRPr="00B154A7" w:rsidRDefault="009A6292" w:rsidP="009A6292">
            <w:pPr>
              <w:rPr>
                <w:color w:val="000000"/>
              </w:rPr>
            </w:pPr>
            <w:r w:rsidRPr="00B154A7">
              <w:rPr>
                <w:color w:val="000000"/>
              </w:rPr>
              <w:t xml:space="preserve">Параметры тестирования: </w:t>
            </w:r>
          </w:p>
          <w:p w:rsidR="009A6292" w:rsidRPr="00B154A7" w:rsidRDefault="009A6292" w:rsidP="009A6292">
            <w:pPr>
              <w:rPr>
                <w:color w:val="000000"/>
              </w:rPr>
            </w:pPr>
            <w:r w:rsidRPr="00B154A7">
              <w:rPr>
                <w:color w:val="000000"/>
                <w:lang w:val="en-US"/>
              </w:rPr>
              <w:t>Dictionary</w:t>
            </w:r>
            <w:r w:rsidRPr="00B154A7">
              <w:rPr>
                <w:color w:val="000000"/>
              </w:rPr>
              <w:t xml:space="preserve"> </w:t>
            </w:r>
            <w:r w:rsidRPr="00B154A7">
              <w:rPr>
                <w:color w:val="000000"/>
                <w:lang w:val="en-US"/>
              </w:rPr>
              <w:t>Size</w:t>
            </w:r>
            <w:r w:rsidRPr="00B154A7">
              <w:rPr>
                <w:color w:val="000000"/>
              </w:rPr>
              <w:t xml:space="preserve"> (Размер словаря) – 32 Мб; </w:t>
            </w:r>
            <w:r w:rsidRPr="00B154A7">
              <w:rPr>
                <w:color w:val="000000"/>
                <w:lang w:val="en-US"/>
              </w:rPr>
              <w:t>Number</w:t>
            </w:r>
            <w:r w:rsidRPr="00B154A7">
              <w:rPr>
                <w:color w:val="000000"/>
              </w:rPr>
              <w:t xml:space="preserve"> </w:t>
            </w:r>
            <w:r w:rsidRPr="00B154A7">
              <w:rPr>
                <w:color w:val="000000"/>
                <w:lang w:val="en-US"/>
              </w:rPr>
              <w:t>of</w:t>
            </w:r>
            <w:r w:rsidRPr="00B154A7">
              <w:rPr>
                <w:color w:val="000000"/>
              </w:rPr>
              <w:t xml:space="preserve"> </w:t>
            </w:r>
            <w:r w:rsidRPr="00B154A7">
              <w:rPr>
                <w:color w:val="000000"/>
                <w:lang w:val="en-US"/>
              </w:rPr>
              <w:t>CPU</w:t>
            </w:r>
            <w:r w:rsidRPr="00B154A7">
              <w:rPr>
                <w:color w:val="000000"/>
              </w:rPr>
              <w:t xml:space="preserve"> </w:t>
            </w:r>
            <w:r w:rsidRPr="00B154A7">
              <w:rPr>
                <w:color w:val="000000"/>
                <w:lang w:val="en-US"/>
              </w:rPr>
              <w:t>threads</w:t>
            </w:r>
            <w:r w:rsidRPr="00B154A7">
              <w:rPr>
                <w:color w:val="000000"/>
              </w:rPr>
              <w:t xml:space="preserve"> (Число одновременных потоков) – 1.</w:t>
            </w:r>
          </w:p>
        </w:tc>
      </w:tr>
      <w:tr w:rsidR="009A6292" w:rsidRPr="00B154A7" w:rsidTr="009A6292">
        <w:tc>
          <w:tcPr>
            <w:tcW w:w="1719" w:type="pct"/>
          </w:tcPr>
          <w:p w:rsidR="009A6292" w:rsidRPr="00B154A7" w:rsidRDefault="009A6292" w:rsidP="009A6292">
            <w:pPr>
              <w:rPr>
                <w:color w:val="000000"/>
              </w:rPr>
            </w:pPr>
            <w:r w:rsidRPr="00B154A7">
              <w:rPr>
                <w:color w:val="000000"/>
              </w:rPr>
              <w:t xml:space="preserve">Максимальное значение </w:t>
            </w:r>
            <w:r w:rsidRPr="00B154A7">
              <w:rPr>
                <w:color w:val="000000"/>
                <w:lang w:val="en-US"/>
              </w:rPr>
              <w:t>vCPU</w:t>
            </w:r>
            <w:r w:rsidRPr="00B154A7">
              <w:rPr>
                <w:color w:val="000000"/>
              </w:rPr>
              <w:t xml:space="preserve"> на 1 (одну) виртуальную машину</w:t>
            </w:r>
          </w:p>
        </w:tc>
        <w:tc>
          <w:tcPr>
            <w:tcW w:w="1298" w:type="pct"/>
          </w:tcPr>
          <w:p w:rsidR="009A6292" w:rsidRPr="00B154A7" w:rsidRDefault="009A6292" w:rsidP="009A6292">
            <w:pPr>
              <w:rPr>
                <w:color w:val="000000"/>
              </w:rPr>
            </w:pPr>
            <w:r w:rsidRPr="00B154A7">
              <w:rPr>
                <w:color w:val="000000"/>
              </w:rPr>
              <w:t>Не менее 36 шт.</w:t>
            </w:r>
          </w:p>
        </w:tc>
        <w:tc>
          <w:tcPr>
            <w:tcW w:w="1983" w:type="pct"/>
          </w:tcPr>
          <w:p w:rsidR="009A6292" w:rsidRPr="00B154A7" w:rsidRDefault="009A6292" w:rsidP="009A6292">
            <w:pPr>
              <w:rPr>
                <w:color w:val="000000"/>
              </w:rPr>
            </w:pPr>
            <w:r w:rsidRPr="00B154A7">
              <w:rPr>
                <w:color w:val="000000"/>
              </w:rPr>
              <w:t>Не подлежит измерению</w:t>
            </w:r>
          </w:p>
        </w:tc>
      </w:tr>
      <w:tr w:rsidR="009A6292" w:rsidRPr="00B154A7" w:rsidTr="009A6292">
        <w:tc>
          <w:tcPr>
            <w:tcW w:w="1719" w:type="pct"/>
          </w:tcPr>
          <w:p w:rsidR="009A6292" w:rsidRPr="00B154A7" w:rsidRDefault="009A6292" w:rsidP="009A6292">
            <w:pPr>
              <w:rPr>
                <w:color w:val="000000"/>
                <w:lang w:val="en-US"/>
              </w:rPr>
            </w:pPr>
            <w:r w:rsidRPr="00B154A7">
              <w:rPr>
                <w:color w:val="000000"/>
              </w:rPr>
              <w:t xml:space="preserve">Тип </w:t>
            </w:r>
            <w:r w:rsidRPr="00B154A7">
              <w:rPr>
                <w:color w:val="000000"/>
                <w:lang w:val="en-US"/>
              </w:rPr>
              <w:t>RAM</w:t>
            </w:r>
          </w:p>
        </w:tc>
        <w:tc>
          <w:tcPr>
            <w:tcW w:w="1298" w:type="pct"/>
          </w:tcPr>
          <w:p w:rsidR="009A6292" w:rsidRPr="00B154A7" w:rsidRDefault="009A6292" w:rsidP="009A6292">
            <w:pPr>
              <w:rPr>
                <w:color w:val="000000"/>
                <w:lang w:val="en-US"/>
              </w:rPr>
            </w:pPr>
            <w:r w:rsidRPr="00B154A7">
              <w:rPr>
                <w:color w:val="000000"/>
              </w:rPr>
              <w:t xml:space="preserve">Не хуже </w:t>
            </w:r>
            <w:r w:rsidRPr="00B154A7">
              <w:rPr>
                <w:color w:val="000000"/>
                <w:lang w:val="en-US"/>
              </w:rPr>
              <w:t>DDR4</w:t>
            </w:r>
          </w:p>
        </w:tc>
        <w:tc>
          <w:tcPr>
            <w:tcW w:w="1983" w:type="pct"/>
          </w:tcPr>
          <w:p w:rsidR="009A6292" w:rsidRPr="00B154A7" w:rsidRDefault="009A6292" w:rsidP="009A6292">
            <w:pPr>
              <w:rPr>
                <w:color w:val="000000"/>
              </w:rPr>
            </w:pPr>
            <w:r w:rsidRPr="00B154A7">
              <w:rPr>
                <w:color w:val="000000"/>
              </w:rPr>
              <w:t>Информация из операционной системы (ОС)</w:t>
            </w:r>
          </w:p>
        </w:tc>
      </w:tr>
      <w:tr w:rsidR="009A6292" w:rsidRPr="00B154A7" w:rsidTr="009A6292">
        <w:tc>
          <w:tcPr>
            <w:tcW w:w="1719" w:type="pct"/>
          </w:tcPr>
          <w:p w:rsidR="009A6292" w:rsidRPr="00B154A7" w:rsidRDefault="009A6292" w:rsidP="009A6292">
            <w:pPr>
              <w:rPr>
                <w:color w:val="000000"/>
              </w:rPr>
            </w:pPr>
            <w:r w:rsidRPr="00B154A7">
              <w:rPr>
                <w:color w:val="000000"/>
              </w:rPr>
              <w:t xml:space="preserve">Значения частоты </w:t>
            </w:r>
            <w:r w:rsidRPr="00B154A7">
              <w:rPr>
                <w:color w:val="000000"/>
                <w:lang w:val="en-US"/>
              </w:rPr>
              <w:t>RAM</w:t>
            </w:r>
          </w:p>
        </w:tc>
        <w:tc>
          <w:tcPr>
            <w:tcW w:w="1298" w:type="pct"/>
          </w:tcPr>
          <w:p w:rsidR="009A6292" w:rsidRPr="00B154A7" w:rsidRDefault="009A6292" w:rsidP="009A6292">
            <w:pPr>
              <w:rPr>
                <w:color w:val="000000"/>
              </w:rPr>
            </w:pPr>
            <w:r w:rsidRPr="00B154A7">
              <w:rPr>
                <w:color w:val="000000"/>
              </w:rPr>
              <w:t xml:space="preserve">Не менее </w:t>
            </w:r>
            <w:r w:rsidRPr="00B154A7">
              <w:rPr>
                <w:color w:val="000000"/>
                <w:lang w:val="en-US"/>
              </w:rPr>
              <w:t xml:space="preserve">2400 </w:t>
            </w:r>
            <w:r w:rsidRPr="00B154A7">
              <w:rPr>
                <w:color w:val="000000"/>
              </w:rPr>
              <w:t>МГц</w:t>
            </w:r>
          </w:p>
        </w:tc>
        <w:tc>
          <w:tcPr>
            <w:tcW w:w="1983" w:type="pct"/>
          </w:tcPr>
          <w:p w:rsidR="009A6292" w:rsidRPr="00B154A7" w:rsidRDefault="009A6292" w:rsidP="009A6292">
            <w:pPr>
              <w:rPr>
                <w:color w:val="000000"/>
              </w:rPr>
            </w:pPr>
            <w:r w:rsidRPr="00B154A7">
              <w:rPr>
                <w:color w:val="000000"/>
              </w:rPr>
              <w:t>Информация из операционной системы (ОС)</w:t>
            </w:r>
          </w:p>
        </w:tc>
      </w:tr>
      <w:tr w:rsidR="009A6292" w:rsidRPr="00B154A7" w:rsidTr="009A6292">
        <w:tc>
          <w:tcPr>
            <w:tcW w:w="1719" w:type="pct"/>
          </w:tcPr>
          <w:p w:rsidR="009A6292" w:rsidRPr="00B154A7" w:rsidRDefault="009A6292" w:rsidP="009A6292">
            <w:pPr>
              <w:rPr>
                <w:color w:val="000000"/>
              </w:rPr>
            </w:pPr>
            <w:r w:rsidRPr="00B154A7">
              <w:rPr>
                <w:color w:val="000000"/>
              </w:rPr>
              <w:t xml:space="preserve">Максимальное количество </w:t>
            </w:r>
            <w:r w:rsidRPr="00B154A7">
              <w:rPr>
                <w:color w:val="000000"/>
                <w:lang w:val="en-US"/>
              </w:rPr>
              <w:t>RAM</w:t>
            </w:r>
            <w:r w:rsidRPr="00B154A7">
              <w:rPr>
                <w:color w:val="000000"/>
              </w:rPr>
              <w:t xml:space="preserve"> на 1 (одну) виртуальную машину</w:t>
            </w:r>
          </w:p>
        </w:tc>
        <w:tc>
          <w:tcPr>
            <w:tcW w:w="1298" w:type="pct"/>
          </w:tcPr>
          <w:p w:rsidR="009A6292" w:rsidRPr="00B154A7" w:rsidRDefault="009A6292" w:rsidP="009A6292">
            <w:pPr>
              <w:rPr>
                <w:color w:val="000000"/>
              </w:rPr>
            </w:pPr>
            <w:r w:rsidRPr="00B154A7">
              <w:rPr>
                <w:color w:val="000000"/>
              </w:rPr>
              <w:t>Не менее 384 Гб</w:t>
            </w:r>
          </w:p>
        </w:tc>
        <w:tc>
          <w:tcPr>
            <w:tcW w:w="1983" w:type="pct"/>
          </w:tcPr>
          <w:p w:rsidR="009A6292" w:rsidRPr="00B154A7" w:rsidRDefault="009A6292" w:rsidP="009A6292">
            <w:pPr>
              <w:rPr>
                <w:color w:val="000000"/>
              </w:rPr>
            </w:pPr>
            <w:r w:rsidRPr="00B154A7">
              <w:rPr>
                <w:color w:val="000000"/>
              </w:rPr>
              <w:t>Не подлежит измерению</w:t>
            </w:r>
          </w:p>
        </w:tc>
      </w:tr>
      <w:tr w:rsidR="009A6292" w:rsidRPr="00B154A7" w:rsidTr="009A6292">
        <w:tc>
          <w:tcPr>
            <w:tcW w:w="1719" w:type="pct"/>
          </w:tcPr>
          <w:p w:rsidR="009A6292" w:rsidRPr="00B154A7" w:rsidRDefault="009A6292" w:rsidP="009A6292">
            <w:pPr>
              <w:rPr>
                <w:color w:val="000000"/>
              </w:rPr>
            </w:pPr>
            <w:r w:rsidRPr="00B154A7">
              <w:rPr>
                <w:color w:val="000000"/>
              </w:rPr>
              <w:t>Количество физических процессоров в наличии вычислительной инфраструктуры</w:t>
            </w:r>
          </w:p>
        </w:tc>
        <w:tc>
          <w:tcPr>
            <w:tcW w:w="1298" w:type="pct"/>
          </w:tcPr>
          <w:p w:rsidR="009A6292" w:rsidRPr="00B154A7" w:rsidRDefault="009A6292" w:rsidP="009A6292">
            <w:pPr>
              <w:rPr>
                <w:color w:val="000000"/>
              </w:rPr>
            </w:pPr>
            <w:r w:rsidRPr="00B154A7">
              <w:rPr>
                <w:color w:val="000000"/>
              </w:rPr>
              <w:t>Не менее 20 000 шт.</w:t>
            </w:r>
          </w:p>
        </w:tc>
        <w:tc>
          <w:tcPr>
            <w:tcW w:w="1983" w:type="pct"/>
          </w:tcPr>
          <w:p w:rsidR="009A6292" w:rsidRPr="00B154A7" w:rsidRDefault="009A6292" w:rsidP="009A6292">
            <w:pPr>
              <w:rPr>
                <w:color w:val="000000"/>
              </w:rPr>
            </w:pPr>
            <w:r w:rsidRPr="00B154A7">
              <w:rPr>
                <w:color w:val="000000"/>
              </w:rPr>
              <w:t>Не подлежит измерению</w:t>
            </w:r>
          </w:p>
        </w:tc>
      </w:tr>
    </w:tbl>
    <w:p w:rsidR="009A6292" w:rsidRPr="00B154A7" w:rsidRDefault="009A6292" w:rsidP="009A6292">
      <w:pPr>
        <w:pStyle w:val="affb"/>
        <w:rPr>
          <w:rFonts w:ascii="Times New Roman" w:hAnsi="Times New Roman"/>
          <w:color w:val="000000" w:themeColor="text1"/>
        </w:rPr>
      </w:pPr>
      <w:r w:rsidRPr="00B154A7">
        <w:rPr>
          <w:rFonts w:ascii="Times New Roman" w:hAnsi="Times New Roman"/>
          <w:color w:val="000000" w:themeColor="text1"/>
        </w:rPr>
        <w:t>В целях осуществления аналитики посещаемости порталов, необходимо наличие графических карт, с возможностью оперативного подключения через портал самообслуживания.</w:t>
      </w:r>
    </w:p>
    <w:p w:rsidR="009A6292" w:rsidRPr="00B154A7" w:rsidRDefault="009A6292" w:rsidP="009A6292">
      <w:pPr>
        <w:pStyle w:val="affb"/>
        <w:jc w:val="left"/>
        <w:rPr>
          <w:rFonts w:ascii="Times New Roman" w:hAnsi="Times New Roman"/>
          <w:color w:val="000000" w:themeColor="text1"/>
        </w:rPr>
      </w:pPr>
      <w:r w:rsidRPr="00B154A7">
        <w:rPr>
          <w:rFonts w:ascii="Times New Roman" w:hAnsi="Times New Roman"/>
          <w:color w:val="000000" w:themeColor="text1"/>
        </w:rPr>
        <w:t>Графические карты, должны соответствовать следующим характеристикам:</w:t>
      </w:r>
    </w:p>
    <w:tbl>
      <w:tblPr>
        <w:tblW w:w="5000" w:type="pct"/>
        <w:tblCellMar>
          <w:left w:w="0" w:type="dxa"/>
          <w:right w:w="0" w:type="dxa"/>
        </w:tblCellMar>
        <w:tblLook w:val="04A0" w:firstRow="1" w:lastRow="0" w:firstColumn="1" w:lastColumn="0" w:noHBand="0" w:noVBand="1"/>
      </w:tblPr>
      <w:tblGrid>
        <w:gridCol w:w="3174"/>
        <w:gridCol w:w="2334"/>
        <w:gridCol w:w="3827"/>
      </w:tblGrid>
      <w:tr w:rsidR="009A6292" w:rsidRPr="00B154A7" w:rsidTr="009A6292">
        <w:tc>
          <w:tcPr>
            <w:tcW w:w="5000"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9A6292" w:rsidRPr="00B154A7" w:rsidRDefault="009A6292" w:rsidP="009A6292">
            <w:pPr>
              <w:jc w:val="center"/>
              <w:rPr>
                <w:color w:val="000000"/>
              </w:rPr>
            </w:pPr>
            <w:r w:rsidRPr="00B154A7">
              <w:rPr>
                <w:b/>
                <w:bCs/>
                <w:color w:val="000000"/>
              </w:rPr>
              <w:t>Требования к графическим мощностям</w:t>
            </w:r>
          </w:p>
        </w:tc>
      </w:tr>
      <w:tr w:rsidR="009A6292" w:rsidRPr="00B154A7" w:rsidTr="009A6292">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Производительность операций двойной точности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Не менее 7 Терафлопс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Информация из спецификации производителя</w:t>
            </w:r>
          </w:p>
        </w:tc>
      </w:tr>
      <w:tr w:rsidR="009A6292" w:rsidRPr="00B154A7" w:rsidTr="009A6292">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Производительность операций одинарной точности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Не менее 14 Терафлопс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Информация из спецификации производителя</w:t>
            </w:r>
          </w:p>
        </w:tc>
      </w:tr>
      <w:tr w:rsidR="009A6292" w:rsidRPr="00B154A7" w:rsidTr="009A6292">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Производительность глубокого обучения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Не менее 100 Терафлопс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Информация из спецификации производителя</w:t>
            </w:r>
          </w:p>
        </w:tc>
      </w:tr>
      <w:tr w:rsidR="009A6292" w:rsidRPr="00B154A7" w:rsidTr="009A6292">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A6292" w:rsidRPr="00B154A7" w:rsidRDefault="009A6292" w:rsidP="009A6292">
            <w:pPr>
              <w:rPr>
                <w:color w:val="000000"/>
              </w:rPr>
            </w:pPr>
            <w:r w:rsidRPr="00B154A7">
              <w:rPr>
                <w:color w:val="000000"/>
              </w:rPr>
              <w:t>Пропускная способность памяти (в обоих направлениях)</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9A6292" w:rsidRPr="00B154A7" w:rsidRDefault="009A6292" w:rsidP="009A6292">
            <w:pPr>
              <w:rPr>
                <w:color w:val="000000"/>
              </w:rPr>
            </w:pPr>
            <w:r w:rsidRPr="00B154A7">
              <w:rPr>
                <w:color w:val="000000"/>
              </w:rPr>
              <w:t>Не менее 30 Гб/с</w:t>
            </w:r>
          </w:p>
        </w:tc>
        <w:tc>
          <w:tcPr>
            <w:tcW w:w="2050" w:type="pct"/>
            <w:tcBorders>
              <w:top w:val="nil"/>
              <w:left w:val="nil"/>
              <w:bottom w:val="single" w:sz="8" w:space="0" w:color="auto"/>
              <w:right w:val="single" w:sz="8" w:space="0" w:color="auto"/>
            </w:tcBorders>
            <w:tcMar>
              <w:top w:w="0" w:type="dxa"/>
              <w:left w:w="108" w:type="dxa"/>
              <w:bottom w:w="0" w:type="dxa"/>
              <w:right w:w="108" w:type="dxa"/>
            </w:tcMar>
          </w:tcPr>
          <w:p w:rsidR="009A6292" w:rsidRPr="00B154A7" w:rsidRDefault="009A6292" w:rsidP="009A6292">
            <w:pPr>
              <w:rPr>
                <w:color w:val="000000"/>
              </w:rPr>
            </w:pPr>
            <w:r w:rsidRPr="00B154A7">
              <w:rPr>
                <w:color w:val="000000"/>
              </w:rPr>
              <w:t>Информация из спецификации производителя</w:t>
            </w:r>
          </w:p>
        </w:tc>
      </w:tr>
      <w:tr w:rsidR="009A6292" w:rsidRPr="00B154A7" w:rsidTr="009A6292">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Объем кэша L2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Не менее 6100 Кб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9A6292" w:rsidRPr="00B154A7" w:rsidRDefault="009A6292" w:rsidP="009A6292">
            <w:pPr>
              <w:rPr>
                <w:color w:val="000000"/>
              </w:rPr>
            </w:pPr>
            <w:r w:rsidRPr="00B154A7">
              <w:rPr>
                <w:color w:val="000000"/>
              </w:rPr>
              <w:t>Информация из спецификации производителя</w:t>
            </w:r>
          </w:p>
        </w:tc>
      </w:tr>
    </w:tbl>
    <w:p w:rsidR="009A6292" w:rsidRPr="00B154A7" w:rsidRDefault="009A6292" w:rsidP="009A6292">
      <w:pPr>
        <w:rPr>
          <w:vanish/>
        </w:rPr>
      </w:pPr>
    </w:p>
    <w:p w:rsidR="009A6292" w:rsidRPr="00B154A7" w:rsidRDefault="009A6292" w:rsidP="009A6292">
      <w:pPr>
        <w:pStyle w:val="20"/>
      </w:pPr>
      <w:bookmarkStart w:id="94" w:name="_Toc536101015"/>
      <w:r w:rsidRPr="00B154A7">
        <w:t>Подсистема хранения данных</w:t>
      </w:r>
      <w:bookmarkEnd w:id="94"/>
    </w:p>
    <w:p w:rsidR="009A6292" w:rsidRPr="00B154A7" w:rsidRDefault="009A6292" w:rsidP="009A6292">
      <w:pPr>
        <w:pStyle w:val="affb"/>
        <w:jc w:val="left"/>
        <w:rPr>
          <w:rFonts w:ascii="Times New Roman" w:hAnsi="Times New Roman"/>
          <w:color w:val="000000" w:themeColor="text1"/>
        </w:rPr>
      </w:pPr>
      <w:r w:rsidRPr="00B154A7">
        <w:rPr>
          <w:rFonts w:ascii="Times New Roman" w:hAnsi="Times New Roman"/>
          <w:color w:val="000000" w:themeColor="text1"/>
        </w:rPr>
        <w:t>Подсистема хранения данных управляет и интегрирует аппаратные и программные системы хранения данных, предоставляет ресурсы СХД по запросу других подсистем.</w:t>
      </w:r>
    </w:p>
    <w:p w:rsidR="009A6292" w:rsidRPr="00B154A7" w:rsidRDefault="009A6292" w:rsidP="009A6292">
      <w:pPr>
        <w:pStyle w:val="affb"/>
        <w:jc w:val="left"/>
        <w:rPr>
          <w:rFonts w:ascii="Times New Roman" w:hAnsi="Times New Roman"/>
          <w:color w:val="000000" w:themeColor="text1"/>
        </w:rPr>
      </w:pPr>
      <w:r w:rsidRPr="00B154A7">
        <w:rPr>
          <w:rFonts w:ascii="Times New Roman" w:hAnsi="Times New Roman"/>
          <w:color w:val="000000" w:themeColor="text1"/>
        </w:rPr>
        <w:t>Должна обеспечивать выполнение следующих функций:</w:t>
      </w:r>
    </w:p>
    <w:p w:rsidR="009A6292" w:rsidRPr="00B154A7" w:rsidRDefault="009A6292" w:rsidP="009A6292">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 xml:space="preserve">автоматическая репликация данных в не менее, чем два других дата-центра с расстоянием не менее 10 км друг от друга (не ниже уровня </w:t>
      </w:r>
      <w:r w:rsidRPr="00B154A7">
        <w:rPr>
          <w:rFonts w:ascii="Times New Roman" w:hAnsi="Times New Roman"/>
          <w:color w:val="000000" w:themeColor="text1"/>
          <w:lang w:val="en-US"/>
        </w:rPr>
        <w:t>Tier</w:t>
      </w:r>
      <w:r w:rsidRPr="00B154A7">
        <w:rPr>
          <w:rFonts w:ascii="Times New Roman" w:hAnsi="Times New Roman"/>
          <w:color w:val="000000" w:themeColor="text1"/>
        </w:rPr>
        <w:t>-</w:t>
      </w:r>
      <w:r w:rsidRPr="00B154A7">
        <w:rPr>
          <w:rFonts w:ascii="Times New Roman" w:hAnsi="Times New Roman"/>
          <w:color w:val="000000" w:themeColor="text1"/>
          <w:lang w:val="en-US"/>
        </w:rPr>
        <w:t>III</w:t>
      </w:r>
      <w:r w:rsidRPr="00B154A7">
        <w:rPr>
          <w:rFonts w:ascii="Times New Roman" w:hAnsi="Times New Roman"/>
          <w:color w:val="000000" w:themeColor="text1"/>
        </w:rPr>
        <w:t xml:space="preserve"> (Uptime Institute), с обязательным наличием сертификаций </w:t>
      </w:r>
      <w:r w:rsidRPr="00B154A7">
        <w:rPr>
          <w:rFonts w:ascii="Times New Roman" w:hAnsi="Times New Roman"/>
          <w:color w:val="000000" w:themeColor="text1"/>
          <w:lang w:val="en-US"/>
        </w:rPr>
        <w:t>Tier</w:t>
      </w:r>
      <w:r w:rsidRPr="00B154A7">
        <w:rPr>
          <w:rFonts w:ascii="Times New Roman" w:hAnsi="Times New Roman"/>
          <w:color w:val="000000" w:themeColor="text1"/>
        </w:rPr>
        <w:t>-</w:t>
      </w:r>
      <w:r w:rsidRPr="00B154A7">
        <w:rPr>
          <w:rFonts w:ascii="Times New Roman" w:hAnsi="Times New Roman"/>
          <w:color w:val="000000" w:themeColor="text1"/>
          <w:lang w:val="en-US"/>
        </w:rPr>
        <w:t>III</w:t>
      </w:r>
      <w:r w:rsidRPr="00B154A7">
        <w:rPr>
          <w:rFonts w:ascii="Times New Roman" w:hAnsi="Times New Roman"/>
          <w:color w:val="000000" w:themeColor="text1"/>
        </w:rPr>
        <w:t xml:space="preserve"> – </w:t>
      </w:r>
      <w:r w:rsidRPr="00B154A7">
        <w:rPr>
          <w:rFonts w:ascii="Times New Roman" w:hAnsi="Times New Roman"/>
          <w:color w:val="000000" w:themeColor="text1"/>
          <w:lang w:val="en-US"/>
        </w:rPr>
        <w:t>Design</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Tier</w:t>
      </w:r>
      <w:r w:rsidRPr="00B154A7">
        <w:rPr>
          <w:rFonts w:ascii="Times New Roman" w:hAnsi="Times New Roman"/>
          <w:color w:val="000000" w:themeColor="text1"/>
        </w:rPr>
        <w:t>-</w:t>
      </w:r>
      <w:r w:rsidRPr="00B154A7">
        <w:rPr>
          <w:rFonts w:ascii="Times New Roman" w:hAnsi="Times New Roman"/>
          <w:color w:val="000000" w:themeColor="text1"/>
          <w:lang w:val="en-US"/>
        </w:rPr>
        <w:t>III</w:t>
      </w:r>
      <w:r w:rsidRPr="00B154A7">
        <w:rPr>
          <w:rFonts w:ascii="Times New Roman" w:hAnsi="Times New Roman"/>
          <w:color w:val="000000" w:themeColor="text1"/>
        </w:rPr>
        <w:t xml:space="preserve"> – </w:t>
      </w:r>
      <w:r w:rsidRPr="00B154A7">
        <w:rPr>
          <w:rFonts w:ascii="Times New Roman" w:hAnsi="Times New Roman"/>
          <w:color w:val="000000" w:themeColor="text1"/>
          <w:lang w:val="en-US"/>
        </w:rPr>
        <w:t>Facility</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Tier</w:t>
      </w:r>
      <w:r w:rsidRPr="00B154A7">
        <w:rPr>
          <w:rFonts w:ascii="Times New Roman" w:hAnsi="Times New Roman"/>
          <w:color w:val="000000" w:themeColor="text1"/>
        </w:rPr>
        <w:t>-</w:t>
      </w:r>
      <w:r w:rsidRPr="00B154A7">
        <w:rPr>
          <w:rFonts w:ascii="Times New Roman" w:hAnsi="Times New Roman"/>
          <w:color w:val="000000" w:themeColor="text1"/>
          <w:lang w:val="en-US"/>
        </w:rPr>
        <w:t>III</w:t>
      </w:r>
      <w:r w:rsidRPr="00B154A7">
        <w:rPr>
          <w:rFonts w:ascii="Times New Roman" w:hAnsi="Times New Roman"/>
          <w:color w:val="000000" w:themeColor="text1"/>
        </w:rPr>
        <w:t>-</w:t>
      </w:r>
      <w:r w:rsidRPr="00B154A7">
        <w:rPr>
          <w:rFonts w:ascii="Times New Roman" w:hAnsi="Times New Roman"/>
          <w:color w:val="000000" w:themeColor="text1"/>
          <w:lang w:val="en-US"/>
        </w:rPr>
        <w:t>Operations</w:t>
      </w:r>
      <w:r w:rsidRPr="00B154A7">
        <w:rPr>
          <w:rFonts w:ascii="Times New Roman" w:hAnsi="Times New Roman"/>
          <w:color w:val="000000" w:themeColor="text1"/>
        </w:rPr>
        <w:t xml:space="preserve"> у не менее, чем двух дата-центров);</w:t>
      </w:r>
    </w:p>
    <w:p w:rsidR="009A6292" w:rsidRPr="00B154A7" w:rsidRDefault="009A6292" w:rsidP="009A6292">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создание, конфигурирование и удаление дисков;</w:t>
      </w:r>
    </w:p>
    <w:p w:rsidR="009A6292" w:rsidRPr="00B154A7" w:rsidRDefault="009A6292" w:rsidP="009A6292">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создание снимков;</w:t>
      </w:r>
    </w:p>
    <w:p w:rsidR="009A6292" w:rsidRPr="00B154A7" w:rsidRDefault="009A6292" w:rsidP="009A6292">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создание, хранение и удаление образов;</w:t>
      </w:r>
    </w:p>
    <w:p w:rsidR="009A6292" w:rsidRPr="00B154A7" w:rsidRDefault="009A6292" w:rsidP="009A6292">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отслеживание ресурсных квот;</w:t>
      </w:r>
    </w:p>
    <w:p w:rsidR="009A6292" w:rsidRPr="00B154A7" w:rsidRDefault="009A6292" w:rsidP="009A6292">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 xml:space="preserve">предоставление объектного хранилища на базе </w:t>
      </w:r>
      <w:r w:rsidRPr="00B154A7">
        <w:rPr>
          <w:rFonts w:ascii="Times New Roman" w:hAnsi="Times New Roman"/>
          <w:color w:val="000000" w:themeColor="text1"/>
          <w:lang w:val="en-US"/>
        </w:rPr>
        <w:t>S</w:t>
      </w:r>
      <w:r w:rsidRPr="00B154A7">
        <w:rPr>
          <w:rFonts w:ascii="Times New Roman" w:hAnsi="Times New Roman"/>
          <w:color w:val="000000" w:themeColor="text1"/>
        </w:rPr>
        <w:t>3-протокола;</w:t>
      </w:r>
    </w:p>
    <w:p w:rsidR="009A6292" w:rsidRPr="00B154A7" w:rsidRDefault="009A6292" w:rsidP="009A6292">
      <w:pPr>
        <w:pStyle w:val="10"/>
        <w:numPr>
          <w:ilvl w:val="0"/>
          <w:numId w:val="44"/>
        </w:numPr>
        <w:ind w:left="0" w:firstLine="567"/>
        <w:rPr>
          <w:rFonts w:ascii="Times New Roman" w:hAnsi="Times New Roman"/>
          <w:color w:val="000000" w:themeColor="text1"/>
        </w:rPr>
      </w:pPr>
      <w:r w:rsidRPr="00B154A7">
        <w:rPr>
          <w:rFonts w:ascii="Times New Roman" w:hAnsi="Times New Roman"/>
          <w:color w:val="000000" w:themeColor="text1"/>
        </w:rPr>
        <w:t>объектное хранилище должно обеспечивать возможность использования готовых пакетов SDK на базе языков программирования: JavaScript, Python, PHP, .Net, Ruby, Java, Go, Node.js, C++:</w:t>
      </w:r>
    </w:p>
    <w:p w:rsidR="009A6292" w:rsidRPr="00B154A7" w:rsidRDefault="009A6292" w:rsidP="009A6292">
      <w:pPr>
        <w:pStyle w:val="10"/>
        <w:numPr>
          <w:ilvl w:val="0"/>
          <w:numId w:val="44"/>
        </w:numPr>
        <w:ind w:left="0" w:firstLine="567"/>
        <w:rPr>
          <w:rFonts w:ascii="Times New Roman" w:hAnsi="Times New Roman"/>
          <w:color w:val="000000" w:themeColor="text1"/>
        </w:rPr>
      </w:pPr>
      <w:r w:rsidRPr="00B154A7">
        <w:rPr>
          <w:rFonts w:ascii="Times New Roman" w:hAnsi="Times New Roman"/>
          <w:color w:val="000000" w:themeColor="text1"/>
        </w:rPr>
        <w:t>объектное хранилище должно обеспечивать возможность использования готовых SDK для ioT-устройств на базе языков программирования: Embedded C, JavaScript, Arduion Yún, Java, Python, C++;</w:t>
      </w:r>
    </w:p>
    <w:p w:rsidR="009A6292" w:rsidRPr="00B154A7" w:rsidRDefault="009A6292" w:rsidP="009A6292">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объектное хранилище должно обеспечивать возможность использования готовых SDK для мобильных устройств на базе: Android, iOS, Xamarin, Unity, React Native;</w:t>
      </w:r>
    </w:p>
    <w:p w:rsidR="009A6292" w:rsidRPr="00B154A7" w:rsidRDefault="009A6292" w:rsidP="009A6292">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подсистема хранения данных должна обеспечивать операции управления различными типами систем хранения данных:</w:t>
      </w:r>
    </w:p>
    <w:p w:rsidR="009A6292" w:rsidRPr="00B154A7" w:rsidRDefault="009A6292" w:rsidP="009A6292">
      <w:pPr>
        <w:pStyle w:val="2"/>
        <w:ind w:left="993"/>
        <w:jc w:val="both"/>
        <w:rPr>
          <w:rFonts w:ascii="Times New Roman" w:hAnsi="Times New Roman"/>
        </w:rPr>
      </w:pPr>
      <w:r w:rsidRPr="00B154A7">
        <w:rPr>
          <w:rFonts w:ascii="Times New Roman" w:hAnsi="Times New Roman"/>
        </w:rPr>
        <w:t>объектное хранилище на базе S3-API;</w:t>
      </w:r>
    </w:p>
    <w:p w:rsidR="009A6292" w:rsidRPr="00B154A7" w:rsidRDefault="009A6292" w:rsidP="009A6292">
      <w:pPr>
        <w:pStyle w:val="2"/>
        <w:ind w:left="993"/>
        <w:jc w:val="both"/>
        <w:rPr>
          <w:rFonts w:ascii="Times New Roman" w:hAnsi="Times New Roman"/>
        </w:rPr>
      </w:pPr>
      <w:r w:rsidRPr="00B154A7">
        <w:rPr>
          <w:rFonts w:ascii="Times New Roman" w:hAnsi="Times New Roman"/>
        </w:rPr>
        <w:t>блочное и файловое хранилище.</w:t>
      </w:r>
    </w:p>
    <w:p w:rsidR="009A6292" w:rsidRPr="00B154A7" w:rsidRDefault="009A6292" w:rsidP="009A6292">
      <w:pPr>
        <w:pStyle w:val="32"/>
        <w:ind w:left="0" w:firstLine="567"/>
      </w:pPr>
      <w:bookmarkStart w:id="95" w:name="_Toc536101016"/>
      <w:r w:rsidRPr="00B154A7">
        <w:t>Показатели качества системы хранения данных</w:t>
      </w:r>
      <w:bookmarkEnd w:id="95"/>
    </w:p>
    <w:p w:rsidR="009A6292" w:rsidRPr="00B154A7" w:rsidRDefault="009A6292" w:rsidP="009A6292">
      <w:pPr>
        <w:pStyle w:val="affb"/>
        <w:rPr>
          <w:rFonts w:ascii="Times New Roman" w:hAnsi="Times New Roman"/>
          <w:color w:val="000000" w:themeColor="text1"/>
        </w:rPr>
      </w:pPr>
      <w:r w:rsidRPr="00B154A7">
        <w:rPr>
          <w:rFonts w:ascii="Times New Roman" w:hAnsi="Times New Roman"/>
          <w:color w:val="000000" w:themeColor="text1"/>
        </w:rPr>
        <w:t>Система хранения данных должна соответствовать следующим требованиям производительности:</w:t>
      </w:r>
    </w:p>
    <w:tbl>
      <w:tblPr>
        <w:tblStyle w:val="af"/>
        <w:tblW w:w="5000" w:type="pct"/>
        <w:tblLook w:val="04A0" w:firstRow="1" w:lastRow="0" w:firstColumn="1" w:lastColumn="0" w:noHBand="0" w:noVBand="1"/>
      </w:tblPr>
      <w:tblGrid>
        <w:gridCol w:w="3213"/>
        <w:gridCol w:w="2426"/>
        <w:gridCol w:w="3706"/>
      </w:tblGrid>
      <w:tr w:rsidR="009A6292" w:rsidRPr="00B154A7" w:rsidTr="009A6292">
        <w:trPr>
          <w:tblHeader/>
        </w:trPr>
        <w:tc>
          <w:tcPr>
            <w:tcW w:w="1719" w:type="pct"/>
            <w:shd w:val="clear" w:color="auto" w:fill="F2F2F2" w:themeFill="background1" w:themeFillShade="F2"/>
            <w:vAlign w:val="center"/>
          </w:tcPr>
          <w:p w:rsidR="009A6292" w:rsidRPr="00B154A7" w:rsidRDefault="009A6292" w:rsidP="009A6292">
            <w:pPr>
              <w:jc w:val="center"/>
              <w:rPr>
                <w:b/>
                <w:bCs/>
                <w:color w:val="000000"/>
              </w:rPr>
            </w:pPr>
            <w:r w:rsidRPr="00B154A7">
              <w:rPr>
                <w:b/>
                <w:bCs/>
                <w:color w:val="000000"/>
              </w:rPr>
              <w:t>Параметр</w:t>
            </w:r>
          </w:p>
        </w:tc>
        <w:tc>
          <w:tcPr>
            <w:tcW w:w="1298" w:type="pct"/>
            <w:shd w:val="clear" w:color="auto" w:fill="F2F2F2" w:themeFill="background1" w:themeFillShade="F2"/>
            <w:vAlign w:val="center"/>
          </w:tcPr>
          <w:p w:rsidR="009A6292" w:rsidRPr="00B154A7" w:rsidRDefault="009A6292" w:rsidP="009A6292">
            <w:pPr>
              <w:jc w:val="center"/>
              <w:rPr>
                <w:b/>
                <w:bCs/>
                <w:color w:val="000000"/>
              </w:rPr>
            </w:pPr>
            <w:r w:rsidRPr="00B154A7">
              <w:rPr>
                <w:b/>
                <w:bCs/>
                <w:color w:val="000000"/>
              </w:rPr>
              <w:t>Допустимое</w:t>
            </w:r>
          </w:p>
          <w:p w:rsidR="009A6292" w:rsidRPr="00B154A7" w:rsidRDefault="009A6292" w:rsidP="009A6292">
            <w:pPr>
              <w:jc w:val="center"/>
              <w:rPr>
                <w:color w:val="000000"/>
              </w:rPr>
            </w:pPr>
            <w:r w:rsidRPr="00B154A7">
              <w:rPr>
                <w:b/>
                <w:bCs/>
                <w:color w:val="000000"/>
              </w:rPr>
              <w:t>значение</w:t>
            </w:r>
          </w:p>
        </w:tc>
        <w:tc>
          <w:tcPr>
            <w:tcW w:w="1983" w:type="pct"/>
            <w:shd w:val="clear" w:color="auto" w:fill="F2F2F2" w:themeFill="background1" w:themeFillShade="F2"/>
            <w:vAlign w:val="center"/>
          </w:tcPr>
          <w:p w:rsidR="009A6292" w:rsidRPr="00B154A7" w:rsidRDefault="009A6292" w:rsidP="009A6292">
            <w:pPr>
              <w:jc w:val="center"/>
              <w:rPr>
                <w:b/>
                <w:bCs/>
                <w:color w:val="000000"/>
              </w:rPr>
            </w:pPr>
            <w:r w:rsidRPr="00B154A7">
              <w:rPr>
                <w:b/>
                <w:bCs/>
                <w:color w:val="000000"/>
              </w:rPr>
              <w:t>Измерение</w:t>
            </w:r>
          </w:p>
        </w:tc>
      </w:tr>
      <w:tr w:rsidR="009A6292" w:rsidRPr="00B154A7" w:rsidTr="009A6292">
        <w:trPr>
          <w:trHeight w:val="397"/>
        </w:trPr>
        <w:tc>
          <w:tcPr>
            <w:tcW w:w="5000" w:type="pct"/>
            <w:gridSpan w:val="3"/>
            <w:vAlign w:val="center"/>
          </w:tcPr>
          <w:p w:rsidR="009A6292" w:rsidRPr="00B154A7" w:rsidRDefault="009A6292" w:rsidP="009A6292">
            <w:pPr>
              <w:jc w:val="center"/>
              <w:rPr>
                <w:b/>
                <w:color w:val="000000"/>
              </w:rPr>
            </w:pPr>
            <w:r w:rsidRPr="00B154A7">
              <w:rPr>
                <w:b/>
                <w:color w:val="000000"/>
              </w:rPr>
              <w:t>Дисковая подсистема</w:t>
            </w:r>
          </w:p>
        </w:tc>
      </w:tr>
      <w:tr w:rsidR="009A6292" w:rsidRPr="00B154A7" w:rsidTr="009A6292">
        <w:tc>
          <w:tcPr>
            <w:tcW w:w="1719" w:type="pct"/>
          </w:tcPr>
          <w:p w:rsidR="009A6292" w:rsidRPr="00B154A7" w:rsidRDefault="009A6292" w:rsidP="009A6292">
            <w:pPr>
              <w:rPr>
                <w:color w:val="000000"/>
              </w:rPr>
            </w:pPr>
            <w:r w:rsidRPr="00B154A7">
              <w:rPr>
                <w:color w:val="000000"/>
              </w:rPr>
              <w:t xml:space="preserve">Значения </w:t>
            </w:r>
            <w:r w:rsidRPr="00B154A7">
              <w:rPr>
                <w:color w:val="000000"/>
                <w:lang w:val="en-US"/>
              </w:rPr>
              <w:t>IOPS</w:t>
            </w:r>
            <w:r w:rsidRPr="00B154A7">
              <w:rPr>
                <w:color w:val="000000"/>
              </w:rPr>
              <w:t xml:space="preserve"> (количество операций ввода-вывода в секунду) для виртуального диска </w:t>
            </w:r>
            <w:r w:rsidRPr="00B154A7">
              <w:rPr>
                <w:color w:val="000000"/>
                <w:lang w:val="en-US"/>
              </w:rPr>
              <w:t>HDD</w:t>
            </w:r>
          </w:p>
        </w:tc>
        <w:tc>
          <w:tcPr>
            <w:tcW w:w="1298" w:type="pct"/>
          </w:tcPr>
          <w:p w:rsidR="009A6292" w:rsidRPr="00B154A7" w:rsidRDefault="009A6292" w:rsidP="009A6292">
            <w:pPr>
              <w:rPr>
                <w:color w:val="000000"/>
              </w:rPr>
            </w:pPr>
            <w:r w:rsidRPr="00B154A7">
              <w:rPr>
                <w:color w:val="000000"/>
              </w:rPr>
              <w:t>Не менее 0,4 IOPS/Гб</w:t>
            </w:r>
          </w:p>
        </w:tc>
        <w:tc>
          <w:tcPr>
            <w:tcW w:w="1983" w:type="pct"/>
            <w:vMerge w:val="restart"/>
          </w:tcPr>
          <w:p w:rsidR="009A6292" w:rsidRPr="00B154A7" w:rsidRDefault="009A6292" w:rsidP="009A6292">
            <w:pPr>
              <w:rPr>
                <w:color w:val="000000"/>
              </w:rPr>
            </w:pPr>
            <w:r w:rsidRPr="00B154A7">
              <w:rPr>
                <w:color w:val="000000"/>
              </w:rPr>
              <w:t xml:space="preserve">Измерения осуществляются программным обеспечением Iometer, либо </w:t>
            </w:r>
            <w:r w:rsidRPr="00B154A7">
              <w:rPr>
                <w:color w:val="000000"/>
                <w:lang w:val="en-US"/>
              </w:rPr>
              <w:t>AS</w:t>
            </w:r>
            <w:r w:rsidRPr="00B154A7">
              <w:rPr>
                <w:color w:val="000000"/>
              </w:rPr>
              <w:t xml:space="preserve"> </w:t>
            </w:r>
            <w:r w:rsidRPr="00B154A7">
              <w:rPr>
                <w:color w:val="000000"/>
                <w:lang w:val="en-US"/>
              </w:rPr>
              <w:t>SSD</w:t>
            </w:r>
            <w:r w:rsidRPr="00B154A7">
              <w:rPr>
                <w:color w:val="000000"/>
              </w:rPr>
              <w:t xml:space="preserve"> (запускается из ОС виртуальной машины). </w:t>
            </w:r>
          </w:p>
        </w:tc>
      </w:tr>
      <w:tr w:rsidR="009A6292" w:rsidRPr="00B154A7" w:rsidTr="009A6292">
        <w:tc>
          <w:tcPr>
            <w:tcW w:w="1719" w:type="pct"/>
          </w:tcPr>
          <w:p w:rsidR="009A6292" w:rsidRPr="00B154A7" w:rsidRDefault="009A6292" w:rsidP="009A6292">
            <w:pPr>
              <w:rPr>
                <w:color w:val="000000"/>
              </w:rPr>
            </w:pPr>
            <w:r w:rsidRPr="00B154A7">
              <w:rPr>
                <w:color w:val="000000"/>
              </w:rPr>
              <w:t>Значения задержек (</w:t>
            </w:r>
            <w:r w:rsidRPr="00B154A7">
              <w:rPr>
                <w:color w:val="000000"/>
                <w:lang w:val="en-US"/>
              </w:rPr>
              <w:t>Latency</w:t>
            </w:r>
            <w:r w:rsidRPr="00B154A7">
              <w:rPr>
                <w:color w:val="000000"/>
              </w:rPr>
              <w:t xml:space="preserve">) для виртуального диска </w:t>
            </w:r>
            <w:r w:rsidRPr="00B154A7">
              <w:rPr>
                <w:color w:val="000000"/>
                <w:lang w:val="en-US"/>
              </w:rPr>
              <w:t>HDD</w:t>
            </w:r>
          </w:p>
        </w:tc>
        <w:tc>
          <w:tcPr>
            <w:tcW w:w="1298" w:type="pct"/>
          </w:tcPr>
          <w:p w:rsidR="009A6292" w:rsidRPr="00B154A7" w:rsidRDefault="009A6292" w:rsidP="009A6292">
            <w:pPr>
              <w:rPr>
                <w:color w:val="000000"/>
              </w:rPr>
            </w:pPr>
            <w:r w:rsidRPr="00B154A7">
              <w:rPr>
                <w:color w:val="000000"/>
              </w:rPr>
              <w:t>Не более 35 мс.</w:t>
            </w:r>
          </w:p>
        </w:tc>
        <w:tc>
          <w:tcPr>
            <w:tcW w:w="1983" w:type="pct"/>
            <w:vMerge/>
          </w:tcPr>
          <w:p w:rsidR="009A6292" w:rsidRPr="00B154A7" w:rsidRDefault="009A6292" w:rsidP="009A6292">
            <w:pPr>
              <w:rPr>
                <w:color w:val="000000"/>
              </w:rPr>
            </w:pPr>
          </w:p>
        </w:tc>
      </w:tr>
      <w:tr w:rsidR="009A6292" w:rsidRPr="00B154A7" w:rsidTr="009A6292">
        <w:tc>
          <w:tcPr>
            <w:tcW w:w="1719" w:type="pct"/>
          </w:tcPr>
          <w:p w:rsidR="009A6292" w:rsidRPr="00B154A7" w:rsidRDefault="009A6292" w:rsidP="009A6292">
            <w:pPr>
              <w:rPr>
                <w:color w:val="000000"/>
              </w:rPr>
            </w:pPr>
            <w:r w:rsidRPr="00B154A7">
              <w:rPr>
                <w:color w:val="000000"/>
              </w:rPr>
              <w:t xml:space="preserve">Значения </w:t>
            </w:r>
            <w:r w:rsidRPr="00B154A7">
              <w:rPr>
                <w:color w:val="000000"/>
                <w:lang w:val="en-US"/>
              </w:rPr>
              <w:t>IOPS</w:t>
            </w:r>
            <w:r w:rsidRPr="00B154A7">
              <w:rPr>
                <w:color w:val="000000"/>
              </w:rPr>
              <w:t xml:space="preserve"> (количество операций ввода-вывода в секунду) для виртуального диска </w:t>
            </w:r>
            <w:r w:rsidRPr="00B154A7">
              <w:rPr>
                <w:color w:val="000000"/>
                <w:lang w:val="en-US"/>
              </w:rPr>
              <w:t>SSD</w:t>
            </w:r>
          </w:p>
        </w:tc>
        <w:tc>
          <w:tcPr>
            <w:tcW w:w="1298" w:type="pct"/>
          </w:tcPr>
          <w:p w:rsidR="009A6292" w:rsidRPr="00B154A7" w:rsidRDefault="009A6292" w:rsidP="009A6292">
            <w:pPr>
              <w:rPr>
                <w:color w:val="000000"/>
              </w:rPr>
            </w:pPr>
            <w:r w:rsidRPr="00B154A7">
              <w:rPr>
                <w:color w:val="000000"/>
              </w:rPr>
              <w:t>Не менее 50 IOPS/Гб</w:t>
            </w:r>
          </w:p>
        </w:tc>
        <w:tc>
          <w:tcPr>
            <w:tcW w:w="1983" w:type="pct"/>
            <w:vMerge/>
          </w:tcPr>
          <w:p w:rsidR="009A6292" w:rsidRPr="00B154A7" w:rsidRDefault="009A6292" w:rsidP="009A6292">
            <w:pPr>
              <w:rPr>
                <w:color w:val="000000"/>
              </w:rPr>
            </w:pPr>
          </w:p>
        </w:tc>
      </w:tr>
      <w:tr w:rsidR="009A6292" w:rsidRPr="00B154A7" w:rsidTr="009A6292">
        <w:tc>
          <w:tcPr>
            <w:tcW w:w="1719" w:type="pct"/>
          </w:tcPr>
          <w:p w:rsidR="009A6292" w:rsidRPr="00B154A7" w:rsidRDefault="009A6292" w:rsidP="009A6292">
            <w:pPr>
              <w:rPr>
                <w:color w:val="000000"/>
              </w:rPr>
            </w:pPr>
            <w:r w:rsidRPr="00B154A7">
              <w:rPr>
                <w:color w:val="000000"/>
              </w:rPr>
              <w:t>Значения задержек (</w:t>
            </w:r>
            <w:r w:rsidRPr="00B154A7">
              <w:rPr>
                <w:color w:val="000000"/>
                <w:lang w:val="en-US"/>
              </w:rPr>
              <w:t>Latency</w:t>
            </w:r>
            <w:r w:rsidRPr="00B154A7">
              <w:rPr>
                <w:color w:val="000000"/>
              </w:rPr>
              <w:t xml:space="preserve">) для виртуального диска </w:t>
            </w:r>
            <w:r w:rsidRPr="00B154A7">
              <w:rPr>
                <w:color w:val="000000"/>
                <w:lang w:val="en-US"/>
              </w:rPr>
              <w:t>SSD</w:t>
            </w:r>
          </w:p>
        </w:tc>
        <w:tc>
          <w:tcPr>
            <w:tcW w:w="1298" w:type="pct"/>
          </w:tcPr>
          <w:p w:rsidR="009A6292" w:rsidRPr="00B154A7" w:rsidRDefault="009A6292" w:rsidP="009A6292">
            <w:pPr>
              <w:rPr>
                <w:color w:val="000000"/>
              </w:rPr>
            </w:pPr>
            <w:r w:rsidRPr="00B154A7">
              <w:rPr>
                <w:color w:val="000000"/>
              </w:rPr>
              <w:t>Не более 5 мс.</w:t>
            </w:r>
          </w:p>
        </w:tc>
        <w:tc>
          <w:tcPr>
            <w:tcW w:w="1983" w:type="pct"/>
            <w:vMerge/>
          </w:tcPr>
          <w:p w:rsidR="009A6292" w:rsidRPr="00B154A7" w:rsidRDefault="009A6292" w:rsidP="009A6292">
            <w:pPr>
              <w:rPr>
                <w:color w:val="000000"/>
              </w:rPr>
            </w:pPr>
          </w:p>
        </w:tc>
      </w:tr>
      <w:tr w:rsidR="009A6292" w:rsidRPr="00B154A7" w:rsidTr="009A6292">
        <w:tc>
          <w:tcPr>
            <w:tcW w:w="1719" w:type="pct"/>
          </w:tcPr>
          <w:p w:rsidR="009A6292" w:rsidRPr="00B154A7" w:rsidRDefault="009A6292" w:rsidP="009A6292">
            <w:pPr>
              <w:rPr>
                <w:color w:val="000000"/>
              </w:rPr>
            </w:pPr>
            <w:r w:rsidRPr="00B154A7">
              <w:rPr>
                <w:color w:val="000000"/>
              </w:rPr>
              <w:t xml:space="preserve">Значения </w:t>
            </w:r>
            <w:r w:rsidRPr="00B154A7">
              <w:rPr>
                <w:color w:val="000000"/>
                <w:lang w:val="en-US"/>
              </w:rPr>
              <w:t>IOPS</w:t>
            </w:r>
            <w:r w:rsidRPr="00B154A7">
              <w:rPr>
                <w:color w:val="000000"/>
              </w:rPr>
              <w:t xml:space="preserve"> (количество операций ввода-вывода в секунду) для сетевого хранилища </w:t>
            </w:r>
            <w:r w:rsidRPr="00B154A7">
              <w:rPr>
                <w:color w:val="000000"/>
                <w:lang w:val="en-US"/>
              </w:rPr>
              <w:t>NFS</w:t>
            </w:r>
            <w:r w:rsidRPr="00B154A7">
              <w:rPr>
                <w:color w:val="000000"/>
              </w:rPr>
              <w:t>/</w:t>
            </w:r>
            <w:r w:rsidRPr="00B154A7">
              <w:rPr>
                <w:color w:val="000000"/>
                <w:lang w:val="en-US"/>
              </w:rPr>
              <w:t>CIFS</w:t>
            </w:r>
          </w:p>
        </w:tc>
        <w:tc>
          <w:tcPr>
            <w:tcW w:w="1298" w:type="pct"/>
          </w:tcPr>
          <w:p w:rsidR="009A6292" w:rsidRPr="00B154A7" w:rsidRDefault="009A6292" w:rsidP="009A6292">
            <w:pPr>
              <w:rPr>
                <w:color w:val="000000"/>
              </w:rPr>
            </w:pPr>
            <w:r w:rsidRPr="00B154A7">
              <w:rPr>
                <w:color w:val="000000"/>
              </w:rPr>
              <w:t>Не менее 0,4 IOPS/Гб</w:t>
            </w:r>
          </w:p>
        </w:tc>
        <w:tc>
          <w:tcPr>
            <w:tcW w:w="1983" w:type="pct"/>
            <w:vMerge/>
          </w:tcPr>
          <w:p w:rsidR="009A6292" w:rsidRPr="00B154A7" w:rsidRDefault="009A6292" w:rsidP="009A6292">
            <w:pPr>
              <w:rPr>
                <w:color w:val="000000"/>
              </w:rPr>
            </w:pPr>
          </w:p>
        </w:tc>
      </w:tr>
      <w:tr w:rsidR="009A6292" w:rsidRPr="00B154A7" w:rsidTr="009A6292">
        <w:tc>
          <w:tcPr>
            <w:tcW w:w="1719" w:type="pct"/>
          </w:tcPr>
          <w:p w:rsidR="009A6292" w:rsidRPr="00B154A7" w:rsidRDefault="009A6292" w:rsidP="009A6292">
            <w:pPr>
              <w:rPr>
                <w:color w:val="000000"/>
              </w:rPr>
            </w:pPr>
            <w:r w:rsidRPr="00B154A7">
              <w:rPr>
                <w:color w:val="000000"/>
              </w:rPr>
              <w:t>Значения задержек (</w:t>
            </w:r>
            <w:r w:rsidRPr="00B154A7">
              <w:rPr>
                <w:color w:val="000000"/>
                <w:lang w:val="en-US"/>
              </w:rPr>
              <w:t>Latency</w:t>
            </w:r>
            <w:r w:rsidRPr="00B154A7">
              <w:rPr>
                <w:color w:val="000000"/>
              </w:rPr>
              <w:t xml:space="preserve">) для сетевого хранилища </w:t>
            </w:r>
            <w:r w:rsidRPr="00B154A7">
              <w:rPr>
                <w:color w:val="000000"/>
                <w:lang w:val="en-US"/>
              </w:rPr>
              <w:t>NFS</w:t>
            </w:r>
            <w:r w:rsidRPr="00B154A7">
              <w:rPr>
                <w:color w:val="000000"/>
              </w:rPr>
              <w:t>/</w:t>
            </w:r>
            <w:r w:rsidRPr="00B154A7">
              <w:rPr>
                <w:color w:val="000000"/>
                <w:lang w:val="en-US"/>
              </w:rPr>
              <w:t>CIFS</w:t>
            </w:r>
          </w:p>
        </w:tc>
        <w:tc>
          <w:tcPr>
            <w:tcW w:w="1298" w:type="pct"/>
          </w:tcPr>
          <w:p w:rsidR="009A6292" w:rsidRPr="00B154A7" w:rsidRDefault="009A6292" w:rsidP="009A6292">
            <w:pPr>
              <w:rPr>
                <w:color w:val="000000"/>
              </w:rPr>
            </w:pPr>
            <w:r w:rsidRPr="00B154A7">
              <w:rPr>
                <w:color w:val="000000"/>
              </w:rPr>
              <w:t>Не более 35 мс.</w:t>
            </w:r>
          </w:p>
        </w:tc>
        <w:tc>
          <w:tcPr>
            <w:tcW w:w="1983" w:type="pct"/>
            <w:vMerge/>
          </w:tcPr>
          <w:p w:rsidR="009A6292" w:rsidRPr="00B154A7" w:rsidRDefault="009A6292" w:rsidP="009A6292">
            <w:pPr>
              <w:rPr>
                <w:color w:val="000000"/>
              </w:rPr>
            </w:pPr>
          </w:p>
        </w:tc>
      </w:tr>
    </w:tbl>
    <w:p w:rsidR="009A6292" w:rsidRPr="0081512D" w:rsidRDefault="009A6292" w:rsidP="009A6292">
      <w:pPr>
        <w:pStyle w:val="32"/>
        <w:ind w:left="0" w:firstLine="567"/>
        <w:rPr>
          <w:lang w:val="ru-RU"/>
        </w:rPr>
      </w:pPr>
      <w:bookmarkStart w:id="96" w:name="_Toc536101017"/>
      <w:r>
        <w:rPr>
          <w:lang w:val="ru-RU"/>
        </w:rPr>
        <w:t xml:space="preserve"> </w:t>
      </w:r>
      <w:r w:rsidRPr="0081512D">
        <w:rPr>
          <w:lang w:val="ru-RU"/>
        </w:rPr>
        <w:t>Показатели качества объектного хранилища (</w:t>
      </w:r>
      <w:r w:rsidRPr="00B154A7">
        <w:t>S</w:t>
      </w:r>
      <w:r w:rsidRPr="0081512D">
        <w:rPr>
          <w:lang w:val="ru-RU"/>
        </w:rPr>
        <w:t>3)</w:t>
      </w:r>
      <w:bookmarkEnd w:id="96"/>
    </w:p>
    <w:p w:rsidR="009A6292" w:rsidRPr="00B154A7" w:rsidRDefault="009A6292" w:rsidP="009A6292">
      <w:pPr>
        <w:pStyle w:val="affb"/>
        <w:rPr>
          <w:rFonts w:ascii="Times New Roman" w:hAnsi="Times New Roman"/>
          <w:color w:val="000000" w:themeColor="text1"/>
        </w:rPr>
      </w:pPr>
      <w:r w:rsidRPr="00B154A7">
        <w:rPr>
          <w:rFonts w:ascii="Times New Roman" w:hAnsi="Times New Roman"/>
          <w:color w:val="000000" w:themeColor="text1"/>
        </w:rPr>
        <w:t>Объектное хранилище (</w:t>
      </w:r>
      <w:r w:rsidRPr="00B154A7">
        <w:rPr>
          <w:rFonts w:ascii="Times New Roman" w:hAnsi="Times New Roman"/>
          <w:color w:val="000000" w:themeColor="text1"/>
          <w:lang w:val="en-US"/>
        </w:rPr>
        <w:t>S</w:t>
      </w:r>
      <w:r w:rsidRPr="00B154A7">
        <w:rPr>
          <w:rFonts w:ascii="Times New Roman" w:hAnsi="Times New Roman"/>
          <w:color w:val="000000" w:themeColor="text1"/>
        </w:rPr>
        <w:t>3) должно соответствовать следующим требованиям по количеству и качеству:</w:t>
      </w:r>
    </w:p>
    <w:tbl>
      <w:tblPr>
        <w:tblStyle w:val="af"/>
        <w:tblW w:w="5000" w:type="pct"/>
        <w:tblLook w:val="04A0" w:firstRow="1" w:lastRow="0" w:firstColumn="1" w:lastColumn="0" w:noHBand="0" w:noVBand="1"/>
      </w:tblPr>
      <w:tblGrid>
        <w:gridCol w:w="6143"/>
        <w:gridCol w:w="3202"/>
      </w:tblGrid>
      <w:tr w:rsidR="009A6292" w:rsidRPr="00B154A7" w:rsidTr="009A6292">
        <w:trPr>
          <w:tblHeader/>
        </w:trPr>
        <w:tc>
          <w:tcPr>
            <w:tcW w:w="3287" w:type="pct"/>
            <w:shd w:val="clear" w:color="auto" w:fill="F2F2F2" w:themeFill="background1" w:themeFillShade="F2"/>
            <w:vAlign w:val="center"/>
          </w:tcPr>
          <w:p w:rsidR="009A6292" w:rsidRPr="00B154A7" w:rsidRDefault="009A6292" w:rsidP="009A6292">
            <w:pPr>
              <w:jc w:val="center"/>
              <w:rPr>
                <w:b/>
                <w:bCs/>
                <w:color w:val="000000"/>
              </w:rPr>
            </w:pPr>
            <w:r w:rsidRPr="00B154A7">
              <w:rPr>
                <w:b/>
                <w:bCs/>
                <w:color w:val="000000"/>
              </w:rPr>
              <w:t>Параметр</w:t>
            </w:r>
          </w:p>
        </w:tc>
        <w:tc>
          <w:tcPr>
            <w:tcW w:w="1713" w:type="pct"/>
            <w:shd w:val="clear" w:color="auto" w:fill="F2F2F2" w:themeFill="background1" w:themeFillShade="F2"/>
            <w:vAlign w:val="center"/>
          </w:tcPr>
          <w:p w:rsidR="009A6292" w:rsidRPr="00B154A7" w:rsidRDefault="009A6292" w:rsidP="009A6292">
            <w:pPr>
              <w:jc w:val="center"/>
              <w:rPr>
                <w:b/>
                <w:bCs/>
                <w:color w:val="000000"/>
              </w:rPr>
            </w:pPr>
            <w:r w:rsidRPr="00B154A7">
              <w:rPr>
                <w:b/>
                <w:bCs/>
                <w:color w:val="000000"/>
              </w:rPr>
              <w:t>Допустимое</w:t>
            </w:r>
          </w:p>
          <w:p w:rsidR="009A6292" w:rsidRPr="00B154A7" w:rsidRDefault="009A6292" w:rsidP="009A6292">
            <w:pPr>
              <w:jc w:val="center"/>
              <w:rPr>
                <w:color w:val="000000"/>
              </w:rPr>
            </w:pPr>
            <w:r w:rsidRPr="00B154A7">
              <w:rPr>
                <w:b/>
                <w:bCs/>
                <w:color w:val="000000"/>
              </w:rPr>
              <w:t>значение</w:t>
            </w:r>
          </w:p>
        </w:tc>
      </w:tr>
      <w:tr w:rsidR="009A6292" w:rsidRPr="00B154A7" w:rsidTr="009A6292">
        <w:trPr>
          <w:tblHeader/>
        </w:trPr>
        <w:tc>
          <w:tcPr>
            <w:tcW w:w="5000" w:type="pct"/>
            <w:gridSpan w:val="2"/>
            <w:shd w:val="clear" w:color="auto" w:fill="auto"/>
            <w:vAlign w:val="center"/>
          </w:tcPr>
          <w:p w:rsidR="009A6292" w:rsidRPr="00B154A7" w:rsidRDefault="009A6292" w:rsidP="009A6292">
            <w:pPr>
              <w:jc w:val="center"/>
              <w:rPr>
                <w:b/>
                <w:bCs/>
                <w:color w:val="000000"/>
              </w:rPr>
            </w:pPr>
            <w:r w:rsidRPr="00B154A7">
              <w:rPr>
                <w:b/>
                <w:bCs/>
                <w:color w:val="000000"/>
              </w:rPr>
              <w:t>Количественные характеристики</w:t>
            </w:r>
          </w:p>
        </w:tc>
      </w:tr>
      <w:tr w:rsidR="009A6292" w:rsidRPr="00B154A7" w:rsidTr="009A6292">
        <w:tc>
          <w:tcPr>
            <w:tcW w:w="3287" w:type="pct"/>
          </w:tcPr>
          <w:p w:rsidR="009A6292" w:rsidRPr="00B154A7" w:rsidRDefault="009A6292" w:rsidP="009A6292">
            <w:r w:rsidRPr="00B154A7">
              <w:t>Возможность создания аккаунтов, не менее</w:t>
            </w:r>
          </w:p>
        </w:tc>
        <w:tc>
          <w:tcPr>
            <w:tcW w:w="1713" w:type="pct"/>
          </w:tcPr>
          <w:p w:rsidR="009A6292" w:rsidRPr="00B154A7" w:rsidRDefault="009A6292" w:rsidP="009A6292">
            <w:r w:rsidRPr="00B154A7">
              <w:t>30 шт.</w:t>
            </w:r>
          </w:p>
        </w:tc>
      </w:tr>
      <w:tr w:rsidR="009A6292" w:rsidRPr="00B154A7" w:rsidTr="009A6292">
        <w:tc>
          <w:tcPr>
            <w:tcW w:w="3287" w:type="pct"/>
          </w:tcPr>
          <w:p w:rsidR="009A6292" w:rsidRPr="00B154A7" w:rsidRDefault="009A6292" w:rsidP="009A6292">
            <w:r w:rsidRPr="00B154A7">
              <w:t>Возможность создания бакетов, не менее</w:t>
            </w:r>
          </w:p>
        </w:tc>
        <w:tc>
          <w:tcPr>
            <w:tcW w:w="1713" w:type="pct"/>
          </w:tcPr>
          <w:p w:rsidR="009A6292" w:rsidRPr="00B154A7" w:rsidRDefault="009A6292" w:rsidP="009A6292">
            <w:r w:rsidRPr="00B154A7">
              <w:t>30 шт.</w:t>
            </w:r>
          </w:p>
        </w:tc>
      </w:tr>
      <w:tr w:rsidR="009A6292" w:rsidRPr="00B154A7" w:rsidTr="009A6292">
        <w:tc>
          <w:tcPr>
            <w:tcW w:w="3287" w:type="pct"/>
          </w:tcPr>
          <w:p w:rsidR="009A6292" w:rsidRPr="00B154A7" w:rsidRDefault="009A6292" w:rsidP="009A6292">
            <w:r w:rsidRPr="00B154A7">
              <w:t>Возможность размещения объектов в бакете, не менее</w:t>
            </w:r>
          </w:p>
        </w:tc>
        <w:tc>
          <w:tcPr>
            <w:tcW w:w="1713" w:type="pct"/>
          </w:tcPr>
          <w:p w:rsidR="009A6292" w:rsidRPr="00B154A7" w:rsidRDefault="009A6292" w:rsidP="009A6292">
            <w:r w:rsidRPr="00B154A7">
              <w:t>1 млн шт.</w:t>
            </w:r>
          </w:p>
        </w:tc>
      </w:tr>
      <w:tr w:rsidR="009A6292" w:rsidRPr="00B154A7" w:rsidTr="009A6292">
        <w:tc>
          <w:tcPr>
            <w:tcW w:w="5000" w:type="pct"/>
            <w:gridSpan w:val="2"/>
          </w:tcPr>
          <w:p w:rsidR="009A6292" w:rsidRPr="00B154A7" w:rsidRDefault="009A6292" w:rsidP="009A6292">
            <w:pPr>
              <w:jc w:val="center"/>
              <w:rPr>
                <w:b/>
                <w:color w:val="000000"/>
              </w:rPr>
            </w:pPr>
            <w:r w:rsidRPr="00B154A7">
              <w:rPr>
                <w:b/>
                <w:color w:val="000000"/>
              </w:rPr>
              <w:t>Требования к рейт-лимитам</w:t>
            </w:r>
          </w:p>
        </w:tc>
      </w:tr>
      <w:tr w:rsidR="009A6292" w:rsidRPr="00B154A7" w:rsidTr="009A6292">
        <w:tc>
          <w:tcPr>
            <w:tcW w:w="3287" w:type="pct"/>
          </w:tcPr>
          <w:p w:rsidR="009A6292" w:rsidRPr="00B154A7" w:rsidRDefault="009A6292" w:rsidP="009A6292">
            <w:r w:rsidRPr="00B154A7">
              <w:t>Установленные лимиты (обычные), не менее</w:t>
            </w:r>
          </w:p>
        </w:tc>
        <w:tc>
          <w:tcPr>
            <w:tcW w:w="1713" w:type="pct"/>
          </w:tcPr>
          <w:p w:rsidR="009A6292" w:rsidRPr="00B154A7" w:rsidRDefault="009A6292" w:rsidP="009A6292">
            <w:r w:rsidRPr="00B154A7">
              <w:t>r/сек.: 1000, r/день: 100000000</w:t>
            </w:r>
          </w:p>
        </w:tc>
      </w:tr>
      <w:tr w:rsidR="009A6292" w:rsidRPr="00B154A7" w:rsidTr="009A6292">
        <w:tc>
          <w:tcPr>
            <w:tcW w:w="3287" w:type="pct"/>
          </w:tcPr>
          <w:p w:rsidR="009A6292" w:rsidRPr="00B154A7" w:rsidRDefault="009A6292" w:rsidP="009A6292">
            <w:r w:rsidRPr="00B154A7">
              <w:t>Установленные лимиты (запрос на листинг), не менее</w:t>
            </w:r>
          </w:p>
        </w:tc>
        <w:tc>
          <w:tcPr>
            <w:tcW w:w="1713" w:type="pct"/>
          </w:tcPr>
          <w:p w:rsidR="009A6292" w:rsidRPr="00B154A7" w:rsidRDefault="009A6292" w:rsidP="009A6292">
            <w:r w:rsidRPr="00B154A7">
              <w:t>r/сек.: 20, r/день: 10000000</w:t>
            </w:r>
          </w:p>
        </w:tc>
      </w:tr>
    </w:tbl>
    <w:p w:rsidR="009A6292" w:rsidRPr="00B154A7" w:rsidRDefault="009A6292" w:rsidP="009A6292">
      <w:pPr>
        <w:pStyle w:val="affb"/>
        <w:rPr>
          <w:rFonts w:ascii="Times New Roman" w:hAnsi="Times New Roman"/>
        </w:rPr>
      </w:pPr>
      <w:r w:rsidRPr="00B154A7">
        <w:rPr>
          <w:rFonts w:ascii="Times New Roman" w:hAnsi="Times New Roman"/>
        </w:rPr>
        <w:t>Исполнитель должен обладать технической возможностью увеличения количества аккаунтов, бакетов, лимитов по требованию Заказчика.</w:t>
      </w:r>
    </w:p>
    <w:p w:rsidR="009A6292" w:rsidRPr="00B154A7" w:rsidRDefault="009A6292" w:rsidP="009A6292">
      <w:pPr>
        <w:pStyle w:val="20"/>
      </w:pPr>
      <w:bookmarkStart w:id="97" w:name="_Toc536101018"/>
      <w:r w:rsidRPr="00B154A7">
        <w:t>Подсистема вычислительной сети</w:t>
      </w:r>
      <w:bookmarkEnd w:id="97"/>
    </w:p>
    <w:p w:rsidR="009A6292" w:rsidRPr="00B154A7" w:rsidRDefault="009A6292" w:rsidP="009A6292">
      <w:pPr>
        <w:pStyle w:val="affb"/>
        <w:rPr>
          <w:rFonts w:ascii="Times New Roman" w:hAnsi="Times New Roman"/>
          <w:color w:val="000000" w:themeColor="text1"/>
        </w:rPr>
      </w:pPr>
      <w:r w:rsidRPr="00B154A7">
        <w:rPr>
          <w:rFonts w:ascii="Times New Roman" w:hAnsi="Times New Roman"/>
          <w:color w:val="000000" w:themeColor="text1"/>
        </w:rPr>
        <w:t>Подсистема вычислительной сети управляет пулом сетевых ресурсов (сети, виртуальные сети, пулы IP-адресов, маршрутизаторы, сетевые сервисы, и др.), создает виртуальные сетевые элементы по запросу других подсистем.</w:t>
      </w:r>
    </w:p>
    <w:p w:rsidR="009A6292" w:rsidRPr="00B154A7" w:rsidRDefault="009A6292" w:rsidP="009A6292">
      <w:pPr>
        <w:pStyle w:val="affb"/>
        <w:rPr>
          <w:rFonts w:ascii="Times New Roman" w:hAnsi="Times New Roman"/>
          <w:color w:val="000000" w:themeColor="text1"/>
        </w:rPr>
      </w:pPr>
      <w:r w:rsidRPr="00B154A7">
        <w:rPr>
          <w:rFonts w:ascii="Times New Roman" w:hAnsi="Times New Roman"/>
          <w:color w:val="000000" w:themeColor="text1"/>
        </w:rPr>
        <w:t>Подсистема обеспечивает выполнение следующих функций:</w:t>
      </w:r>
    </w:p>
    <w:p w:rsidR="009A6292" w:rsidRPr="00B154A7" w:rsidRDefault="009A6292" w:rsidP="009A6292">
      <w:pPr>
        <w:pStyle w:val="10"/>
        <w:ind w:left="0" w:firstLine="709"/>
        <w:rPr>
          <w:rFonts w:ascii="Times New Roman" w:hAnsi="Times New Roman"/>
          <w:color w:val="000000" w:themeColor="text1"/>
        </w:rPr>
      </w:pPr>
      <w:r w:rsidRPr="00B154A7">
        <w:rPr>
          <w:rFonts w:ascii="Times New Roman" w:hAnsi="Times New Roman"/>
          <w:color w:val="000000" w:themeColor="text1"/>
        </w:rPr>
        <w:t>управление пулами IP-адресов;</w:t>
      </w:r>
    </w:p>
    <w:p w:rsidR="009A6292" w:rsidRPr="00B154A7" w:rsidRDefault="009A6292" w:rsidP="009A6292">
      <w:pPr>
        <w:pStyle w:val="10"/>
        <w:ind w:left="0" w:firstLine="709"/>
        <w:rPr>
          <w:rFonts w:ascii="Times New Roman" w:hAnsi="Times New Roman"/>
          <w:color w:val="000000" w:themeColor="text1"/>
        </w:rPr>
      </w:pPr>
      <w:r w:rsidRPr="00B154A7">
        <w:rPr>
          <w:rFonts w:ascii="Times New Roman" w:hAnsi="Times New Roman"/>
          <w:color w:val="000000" w:themeColor="text1"/>
        </w:rPr>
        <w:t>управление IP адресами (создание/освобождение) в рамках выбранной сети, доступной для региона, в котором работает виртуальная машина;</w:t>
      </w:r>
    </w:p>
    <w:p w:rsidR="009A6292" w:rsidRPr="00B154A7" w:rsidRDefault="009A6292" w:rsidP="009A6292">
      <w:pPr>
        <w:pStyle w:val="10"/>
        <w:ind w:left="0" w:firstLine="709"/>
        <w:rPr>
          <w:rFonts w:ascii="Times New Roman" w:hAnsi="Times New Roman"/>
          <w:color w:val="000000" w:themeColor="text1"/>
        </w:rPr>
      </w:pPr>
      <w:r w:rsidRPr="00B154A7">
        <w:rPr>
          <w:rFonts w:ascii="Times New Roman" w:hAnsi="Times New Roman"/>
          <w:color w:val="000000" w:themeColor="text1"/>
        </w:rPr>
        <w:t xml:space="preserve">создание защищенного периметра сети передачи данных; </w:t>
      </w:r>
    </w:p>
    <w:p w:rsidR="009A6292" w:rsidRPr="00B154A7" w:rsidRDefault="009A6292" w:rsidP="009A6292">
      <w:pPr>
        <w:pStyle w:val="10"/>
        <w:ind w:left="0" w:firstLine="709"/>
        <w:rPr>
          <w:rFonts w:ascii="Times New Roman" w:hAnsi="Times New Roman"/>
          <w:color w:val="000000" w:themeColor="text1"/>
        </w:rPr>
      </w:pPr>
      <w:r w:rsidRPr="00B154A7">
        <w:rPr>
          <w:rFonts w:ascii="Times New Roman" w:hAnsi="Times New Roman"/>
          <w:color w:val="000000" w:themeColor="text1"/>
        </w:rPr>
        <w:t>создание, конфигурирование и удаление следующих виртуальных устройств:</w:t>
      </w:r>
    </w:p>
    <w:p w:rsidR="009A6292" w:rsidRPr="00B154A7" w:rsidRDefault="009A6292" w:rsidP="009A6292">
      <w:pPr>
        <w:pStyle w:val="2"/>
        <w:ind w:left="1843"/>
        <w:jc w:val="both"/>
        <w:rPr>
          <w:rFonts w:ascii="Times New Roman" w:hAnsi="Times New Roman"/>
        </w:rPr>
      </w:pPr>
      <w:r w:rsidRPr="00B154A7">
        <w:rPr>
          <w:rFonts w:ascii="Times New Roman" w:hAnsi="Times New Roman"/>
        </w:rPr>
        <w:t>маршрутизаторов;</w:t>
      </w:r>
    </w:p>
    <w:p w:rsidR="009A6292" w:rsidRPr="00B154A7" w:rsidRDefault="009A6292" w:rsidP="009A6292">
      <w:pPr>
        <w:pStyle w:val="2"/>
        <w:ind w:left="1843"/>
        <w:jc w:val="both"/>
        <w:rPr>
          <w:rFonts w:ascii="Times New Roman" w:hAnsi="Times New Roman"/>
        </w:rPr>
      </w:pPr>
      <w:r w:rsidRPr="00B154A7">
        <w:rPr>
          <w:rFonts w:ascii="Times New Roman" w:hAnsi="Times New Roman"/>
        </w:rPr>
        <w:t>балансировщиков нагрузки;</w:t>
      </w:r>
    </w:p>
    <w:p w:rsidR="009A6292" w:rsidRPr="00B154A7" w:rsidRDefault="009A6292" w:rsidP="009A6292">
      <w:pPr>
        <w:pStyle w:val="2"/>
        <w:ind w:left="1843"/>
        <w:jc w:val="both"/>
        <w:rPr>
          <w:rFonts w:ascii="Times New Roman" w:hAnsi="Times New Roman"/>
        </w:rPr>
      </w:pPr>
      <w:r w:rsidRPr="00B154A7">
        <w:rPr>
          <w:rFonts w:ascii="Times New Roman" w:hAnsi="Times New Roman"/>
        </w:rPr>
        <w:t>сетей и подсетей.</w:t>
      </w:r>
    </w:p>
    <w:p w:rsidR="009A6292" w:rsidRPr="00B154A7" w:rsidRDefault="009A6292" w:rsidP="009A6292">
      <w:pPr>
        <w:pStyle w:val="32"/>
      </w:pPr>
      <w:bookmarkStart w:id="98" w:name="_Toc536101019"/>
      <w:r w:rsidRPr="00B154A7">
        <w:t>Показатели качества вычислительной сети</w:t>
      </w:r>
      <w:bookmarkEnd w:id="98"/>
    </w:p>
    <w:p w:rsidR="009A6292" w:rsidRPr="00B154A7" w:rsidRDefault="009A6292" w:rsidP="009A6292">
      <w:pPr>
        <w:pStyle w:val="affb"/>
        <w:rPr>
          <w:rFonts w:ascii="Times New Roman" w:hAnsi="Times New Roman"/>
          <w:color w:val="000000" w:themeColor="text1"/>
        </w:rPr>
      </w:pPr>
      <w:r w:rsidRPr="00B154A7">
        <w:rPr>
          <w:rFonts w:ascii="Times New Roman" w:hAnsi="Times New Roman"/>
          <w:color w:val="000000" w:themeColor="text1"/>
        </w:rPr>
        <w:t>Вычислительная сеть должна соответствовать следующим требованиям производительности:</w:t>
      </w:r>
    </w:p>
    <w:tbl>
      <w:tblPr>
        <w:tblStyle w:val="af"/>
        <w:tblW w:w="5000" w:type="pct"/>
        <w:tblLook w:val="04A0" w:firstRow="1" w:lastRow="0" w:firstColumn="1" w:lastColumn="0" w:noHBand="0" w:noVBand="1"/>
      </w:tblPr>
      <w:tblGrid>
        <w:gridCol w:w="3213"/>
        <w:gridCol w:w="2426"/>
        <w:gridCol w:w="3706"/>
      </w:tblGrid>
      <w:tr w:rsidR="009A6292" w:rsidRPr="00B154A7" w:rsidTr="009A6292">
        <w:trPr>
          <w:tblHeader/>
        </w:trPr>
        <w:tc>
          <w:tcPr>
            <w:tcW w:w="1719" w:type="pct"/>
            <w:shd w:val="clear" w:color="auto" w:fill="F2F2F2" w:themeFill="background1" w:themeFillShade="F2"/>
          </w:tcPr>
          <w:p w:rsidR="009A6292" w:rsidRPr="00B154A7" w:rsidRDefault="009A6292" w:rsidP="009A6292">
            <w:pPr>
              <w:jc w:val="center"/>
              <w:rPr>
                <w:b/>
                <w:bCs/>
                <w:color w:val="000000" w:themeColor="text1"/>
              </w:rPr>
            </w:pPr>
            <w:r w:rsidRPr="00B154A7">
              <w:rPr>
                <w:b/>
                <w:bCs/>
                <w:color w:val="000000" w:themeColor="text1"/>
              </w:rPr>
              <w:t>Параметр</w:t>
            </w:r>
          </w:p>
        </w:tc>
        <w:tc>
          <w:tcPr>
            <w:tcW w:w="1298" w:type="pct"/>
            <w:shd w:val="clear" w:color="auto" w:fill="F2F2F2" w:themeFill="background1" w:themeFillShade="F2"/>
          </w:tcPr>
          <w:p w:rsidR="009A6292" w:rsidRPr="00B154A7" w:rsidRDefault="009A6292" w:rsidP="009A6292">
            <w:pPr>
              <w:jc w:val="center"/>
              <w:rPr>
                <w:b/>
                <w:bCs/>
                <w:color w:val="000000" w:themeColor="text1"/>
              </w:rPr>
            </w:pPr>
            <w:r w:rsidRPr="00B154A7">
              <w:rPr>
                <w:b/>
                <w:bCs/>
                <w:color w:val="000000" w:themeColor="text1"/>
              </w:rPr>
              <w:t>Допустимое</w:t>
            </w:r>
          </w:p>
          <w:p w:rsidR="009A6292" w:rsidRPr="00B154A7" w:rsidRDefault="009A6292" w:rsidP="009A6292">
            <w:pPr>
              <w:jc w:val="center"/>
              <w:rPr>
                <w:color w:val="000000" w:themeColor="text1"/>
              </w:rPr>
            </w:pPr>
            <w:r w:rsidRPr="00B154A7">
              <w:rPr>
                <w:b/>
                <w:bCs/>
                <w:color w:val="000000" w:themeColor="text1"/>
              </w:rPr>
              <w:t>значение</w:t>
            </w:r>
          </w:p>
        </w:tc>
        <w:tc>
          <w:tcPr>
            <w:tcW w:w="1983" w:type="pct"/>
            <w:shd w:val="clear" w:color="auto" w:fill="F2F2F2" w:themeFill="background1" w:themeFillShade="F2"/>
          </w:tcPr>
          <w:p w:rsidR="009A6292" w:rsidRPr="00B154A7" w:rsidRDefault="009A6292" w:rsidP="009A6292">
            <w:pPr>
              <w:jc w:val="center"/>
              <w:rPr>
                <w:b/>
                <w:bCs/>
                <w:color w:val="000000" w:themeColor="text1"/>
              </w:rPr>
            </w:pPr>
            <w:r w:rsidRPr="00B154A7">
              <w:rPr>
                <w:b/>
                <w:bCs/>
                <w:color w:val="000000" w:themeColor="text1"/>
              </w:rPr>
              <w:t>Измерение</w:t>
            </w:r>
          </w:p>
        </w:tc>
      </w:tr>
      <w:tr w:rsidR="009A6292" w:rsidRPr="00B154A7" w:rsidTr="009A6292">
        <w:trPr>
          <w:trHeight w:val="397"/>
        </w:trPr>
        <w:tc>
          <w:tcPr>
            <w:tcW w:w="5000" w:type="pct"/>
            <w:gridSpan w:val="3"/>
            <w:vAlign w:val="center"/>
          </w:tcPr>
          <w:p w:rsidR="009A6292" w:rsidRPr="00B154A7" w:rsidRDefault="009A6292" w:rsidP="009A6292">
            <w:pPr>
              <w:jc w:val="center"/>
              <w:rPr>
                <w:b/>
                <w:color w:val="000000" w:themeColor="text1"/>
              </w:rPr>
            </w:pPr>
            <w:r w:rsidRPr="00B154A7">
              <w:rPr>
                <w:b/>
                <w:color w:val="000000" w:themeColor="text1"/>
              </w:rPr>
              <w:t>Внутренняя вычислительная сеть, Интернет</w:t>
            </w:r>
          </w:p>
        </w:tc>
      </w:tr>
      <w:tr w:rsidR="009A6292" w:rsidRPr="00B154A7" w:rsidTr="009A6292">
        <w:tc>
          <w:tcPr>
            <w:tcW w:w="1719" w:type="pct"/>
          </w:tcPr>
          <w:p w:rsidR="009A6292" w:rsidRPr="00B154A7" w:rsidRDefault="009A6292" w:rsidP="009A6292">
            <w:pPr>
              <w:rPr>
                <w:color w:val="000000" w:themeColor="text1"/>
              </w:rPr>
            </w:pPr>
            <w:r w:rsidRPr="00B154A7">
              <w:rPr>
                <w:color w:val="000000" w:themeColor="text1"/>
              </w:rPr>
              <w:t>Пропускная способность между любыми двумя виртуальными машинами</w:t>
            </w:r>
          </w:p>
        </w:tc>
        <w:tc>
          <w:tcPr>
            <w:tcW w:w="1298" w:type="pct"/>
          </w:tcPr>
          <w:p w:rsidR="009A6292" w:rsidRPr="00B154A7" w:rsidRDefault="009A6292" w:rsidP="009A6292">
            <w:pPr>
              <w:rPr>
                <w:color w:val="000000" w:themeColor="text1"/>
              </w:rPr>
            </w:pPr>
            <w:r w:rsidRPr="00B154A7">
              <w:rPr>
                <w:color w:val="000000" w:themeColor="text1"/>
              </w:rPr>
              <w:t>Не менее 1 Гбит/с</w:t>
            </w:r>
          </w:p>
        </w:tc>
        <w:tc>
          <w:tcPr>
            <w:tcW w:w="1983" w:type="pct"/>
            <w:vMerge w:val="restart"/>
          </w:tcPr>
          <w:p w:rsidR="009A6292" w:rsidRDefault="009A6292" w:rsidP="009A6292">
            <w:pPr>
              <w:rPr>
                <w:color w:val="000000" w:themeColor="text1"/>
              </w:rPr>
            </w:pPr>
            <w:r w:rsidRPr="00B154A7">
              <w:rPr>
                <w:color w:val="000000" w:themeColor="text1"/>
              </w:rPr>
              <w:t xml:space="preserve">Измерения осуществляются программным обеспечением </w:t>
            </w:r>
            <w:r w:rsidRPr="00B154A7">
              <w:rPr>
                <w:color w:val="000000" w:themeColor="text1"/>
                <w:lang w:val="en-US"/>
              </w:rPr>
              <w:t>I</w:t>
            </w:r>
            <w:r w:rsidRPr="00B154A7">
              <w:rPr>
                <w:color w:val="000000" w:themeColor="text1"/>
              </w:rPr>
              <w:t>perf3 (запускается из ОС виртуальной машины)</w:t>
            </w:r>
          </w:p>
          <w:p w:rsidR="009A6292" w:rsidRDefault="009A6292" w:rsidP="009A6292">
            <w:pPr>
              <w:rPr>
                <w:color w:val="000000" w:themeColor="text1"/>
              </w:rPr>
            </w:pPr>
          </w:p>
          <w:p w:rsidR="009A6292" w:rsidRDefault="009A6292" w:rsidP="009A6292">
            <w:pPr>
              <w:rPr>
                <w:color w:val="000000" w:themeColor="text1"/>
              </w:rPr>
            </w:pPr>
          </w:p>
          <w:p w:rsidR="009A6292" w:rsidRDefault="009A6292" w:rsidP="009A6292">
            <w:pPr>
              <w:rPr>
                <w:color w:val="000000" w:themeColor="text1"/>
              </w:rPr>
            </w:pPr>
          </w:p>
          <w:p w:rsidR="009A6292" w:rsidRPr="00B154A7" w:rsidRDefault="009A6292" w:rsidP="009A6292">
            <w:pPr>
              <w:rPr>
                <w:color w:val="000000" w:themeColor="text1"/>
              </w:rPr>
            </w:pPr>
          </w:p>
        </w:tc>
      </w:tr>
      <w:tr w:rsidR="009A6292" w:rsidRPr="00B154A7" w:rsidTr="009A6292">
        <w:tc>
          <w:tcPr>
            <w:tcW w:w="1719" w:type="pct"/>
          </w:tcPr>
          <w:p w:rsidR="009A6292" w:rsidRPr="00B154A7" w:rsidRDefault="009A6292" w:rsidP="009A6292">
            <w:pPr>
              <w:rPr>
                <w:color w:val="000000" w:themeColor="text1"/>
              </w:rPr>
            </w:pPr>
            <w:r w:rsidRPr="00B154A7">
              <w:rPr>
                <w:color w:val="000000" w:themeColor="text1"/>
              </w:rPr>
              <w:t>Средняя сетевая задержка IP-пакетов</w:t>
            </w:r>
          </w:p>
        </w:tc>
        <w:tc>
          <w:tcPr>
            <w:tcW w:w="1298" w:type="pct"/>
          </w:tcPr>
          <w:p w:rsidR="009A6292" w:rsidRPr="00B154A7" w:rsidRDefault="009A6292" w:rsidP="009A6292">
            <w:pPr>
              <w:rPr>
                <w:color w:val="000000" w:themeColor="text1"/>
              </w:rPr>
            </w:pPr>
            <w:r w:rsidRPr="00B154A7">
              <w:rPr>
                <w:color w:val="000000" w:themeColor="text1"/>
              </w:rPr>
              <w:t>Не более 5 мс.</w:t>
            </w:r>
          </w:p>
        </w:tc>
        <w:tc>
          <w:tcPr>
            <w:tcW w:w="1983" w:type="pct"/>
            <w:vMerge/>
          </w:tcPr>
          <w:p w:rsidR="009A6292" w:rsidRPr="00B154A7" w:rsidRDefault="009A6292" w:rsidP="009A6292">
            <w:pPr>
              <w:rPr>
                <w:color w:val="000000" w:themeColor="text1"/>
              </w:rPr>
            </w:pPr>
          </w:p>
        </w:tc>
      </w:tr>
      <w:tr w:rsidR="009A6292" w:rsidRPr="00B154A7" w:rsidTr="009A6292">
        <w:tc>
          <w:tcPr>
            <w:tcW w:w="1719" w:type="pct"/>
          </w:tcPr>
          <w:p w:rsidR="009A6292" w:rsidRPr="00B154A7" w:rsidRDefault="009A6292" w:rsidP="009A6292">
            <w:pPr>
              <w:rPr>
                <w:color w:val="000000" w:themeColor="text1"/>
              </w:rPr>
            </w:pPr>
            <w:r w:rsidRPr="00B154A7">
              <w:rPr>
                <w:color w:val="000000" w:themeColor="text1"/>
              </w:rPr>
              <w:t>Процент потерянных IP-пакетов</w:t>
            </w:r>
          </w:p>
        </w:tc>
        <w:tc>
          <w:tcPr>
            <w:tcW w:w="1298" w:type="pct"/>
          </w:tcPr>
          <w:p w:rsidR="009A6292" w:rsidRPr="00B154A7" w:rsidRDefault="009A6292" w:rsidP="009A6292">
            <w:pPr>
              <w:rPr>
                <w:color w:val="000000" w:themeColor="text1"/>
              </w:rPr>
            </w:pPr>
            <w:r w:rsidRPr="00B154A7">
              <w:rPr>
                <w:color w:val="000000" w:themeColor="text1"/>
              </w:rPr>
              <w:t xml:space="preserve">Не более </w:t>
            </w:r>
            <w:r w:rsidRPr="00B154A7">
              <w:rPr>
                <w:color w:val="000000" w:themeColor="text1"/>
                <w:lang w:val="en-US"/>
              </w:rPr>
              <w:t>0,</w:t>
            </w:r>
            <w:r w:rsidRPr="00B154A7">
              <w:rPr>
                <w:color w:val="000000" w:themeColor="text1"/>
              </w:rPr>
              <w:t>2</w:t>
            </w:r>
            <w:r w:rsidRPr="00B154A7">
              <w:rPr>
                <w:color w:val="000000" w:themeColor="text1"/>
                <w:lang w:val="en-US"/>
              </w:rPr>
              <w:t>%</w:t>
            </w:r>
          </w:p>
        </w:tc>
        <w:tc>
          <w:tcPr>
            <w:tcW w:w="1983" w:type="pct"/>
            <w:vMerge/>
          </w:tcPr>
          <w:p w:rsidR="009A6292" w:rsidRPr="00B154A7" w:rsidRDefault="009A6292" w:rsidP="009A6292">
            <w:pPr>
              <w:rPr>
                <w:color w:val="000000" w:themeColor="text1"/>
                <w:lang w:val="en-US"/>
              </w:rPr>
            </w:pPr>
          </w:p>
        </w:tc>
      </w:tr>
      <w:tr w:rsidR="009A6292" w:rsidRPr="00B154A7" w:rsidTr="009A6292">
        <w:trPr>
          <w:trHeight w:val="397"/>
        </w:trPr>
        <w:tc>
          <w:tcPr>
            <w:tcW w:w="5000" w:type="pct"/>
            <w:gridSpan w:val="3"/>
            <w:vAlign w:val="center"/>
          </w:tcPr>
          <w:p w:rsidR="009A6292" w:rsidRPr="00B154A7" w:rsidRDefault="009A6292" w:rsidP="009A6292">
            <w:pPr>
              <w:jc w:val="center"/>
              <w:rPr>
                <w:b/>
                <w:color w:val="000000" w:themeColor="text1"/>
              </w:rPr>
            </w:pPr>
            <w:r w:rsidRPr="00B154A7">
              <w:rPr>
                <w:b/>
                <w:color w:val="000000" w:themeColor="text1"/>
              </w:rPr>
              <w:t>Внешняя вычислительная сеть, Интернет</w:t>
            </w:r>
          </w:p>
        </w:tc>
      </w:tr>
      <w:tr w:rsidR="009A6292" w:rsidRPr="00B154A7" w:rsidTr="009A6292">
        <w:tc>
          <w:tcPr>
            <w:tcW w:w="1719" w:type="pct"/>
          </w:tcPr>
          <w:p w:rsidR="009A6292" w:rsidRPr="00B154A7" w:rsidRDefault="009A6292" w:rsidP="009A6292">
            <w:pPr>
              <w:rPr>
                <w:color w:val="000000" w:themeColor="text1"/>
              </w:rPr>
            </w:pPr>
            <w:r w:rsidRPr="00B154A7">
              <w:rPr>
                <w:color w:val="000000" w:themeColor="text1"/>
              </w:rPr>
              <w:t>Скорость доступа в сеть Интернет (Входящий и Исходящий трафик)</w:t>
            </w:r>
          </w:p>
        </w:tc>
        <w:tc>
          <w:tcPr>
            <w:tcW w:w="1298" w:type="pct"/>
          </w:tcPr>
          <w:p w:rsidR="009A6292" w:rsidRPr="00B154A7" w:rsidRDefault="009A6292" w:rsidP="009A6292">
            <w:pPr>
              <w:rPr>
                <w:color w:val="000000" w:themeColor="text1"/>
              </w:rPr>
            </w:pPr>
            <w:r w:rsidRPr="00B154A7">
              <w:rPr>
                <w:color w:val="000000" w:themeColor="text1"/>
              </w:rPr>
              <w:t xml:space="preserve">Не менее </w:t>
            </w:r>
            <w:r>
              <w:rPr>
                <w:color w:val="000000" w:themeColor="text1"/>
              </w:rPr>
              <w:t>500 Мбит/с</w:t>
            </w:r>
          </w:p>
        </w:tc>
        <w:tc>
          <w:tcPr>
            <w:tcW w:w="1983" w:type="pct"/>
          </w:tcPr>
          <w:p w:rsidR="009A6292" w:rsidRPr="00B154A7" w:rsidRDefault="009A6292" w:rsidP="009A6292">
            <w:pPr>
              <w:rPr>
                <w:color w:val="000000" w:themeColor="text1"/>
              </w:rPr>
            </w:pPr>
            <w:r w:rsidRPr="00B154A7">
              <w:rPr>
                <w:color w:val="000000" w:themeColor="text1"/>
              </w:rPr>
              <w:t xml:space="preserve">Измерения осуществляются программным обеспечением </w:t>
            </w:r>
            <w:r w:rsidRPr="00B154A7">
              <w:rPr>
                <w:color w:val="000000" w:themeColor="text1"/>
                <w:lang w:val="en-US"/>
              </w:rPr>
              <w:t>Speedtest</w:t>
            </w:r>
            <w:r w:rsidRPr="00B154A7">
              <w:rPr>
                <w:color w:val="000000" w:themeColor="text1"/>
              </w:rPr>
              <w:t xml:space="preserve"> (запускается из ОС виртуальной машины)</w:t>
            </w:r>
          </w:p>
        </w:tc>
      </w:tr>
    </w:tbl>
    <w:p w:rsidR="009A6292" w:rsidRPr="00B154A7" w:rsidRDefault="009A6292" w:rsidP="009A6292">
      <w:pPr>
        <w:pStyle w:val="20"/>
      </w:pPr>
      <w:bookmarkStart w:id="99" w:name="_Toc536101020"/>
      <w:r w:rsidRPr="00B154A7">
        <w:t>Требования к надёжности, отказоустойчивости и безопасности облачной платформы</w:t>
      </w:r>
      <w:bookmarkEnd w:id="99"/>
    </w:p>
    <w:p w:rsidR="009A6292" w:rsidRPr="00B154A7" w:rsidRDefault="009A6292" w:rsidP="009A6292">
      <w:pPr>
        <w:pStyle w:val="32"/>
        <w:ind w:left="0" w:firstLine="567"/>
      </w:pPr>
      <w:bookmarkStart w:id="100" w:name="_Toc536101021"/>
      <w:r w:rsidRPr="00B154A7">
        <w:rPr>
          <w:lang w:val="ru-RU"/>
        </w:rPr>
        <w:t>Надежность</w:t>
      </w:r>
      <w:r w:rsidRPr="00B154A7">
        <w:t xml:space="preserve"> и отказоустойчивост</w:t>
      </w:r>
      <w:r w:rsidRPr="00B154A7">
        <w:rPr>
          <w:lang w:val="ru-RU"/>
        </w:rPr>
        <w:t>ь</w:t>
      </w:r>
      <w:r w:rsidRPr="00B154A7">
        <w:t xml:space="preserve"> облачной платформы</w:t>
      </w:r>
      <w:bookmarkEnd w:id="100"/>
    </w:p>
    <w:p w:rsidR="009A6292" w:rsidRPr="00B154A7" w:rsidRDefault="009A6292" w:rsidP="009A6292">
      <w:pPr>
        <w:pStyle w:val="affb"/>
        <w:rPr>
          <w:rFonts w:ascii="Times New Roman" w:hAnsi="Times New Roman"/>
        </w:rPr>
      </w:pPr>
      <w:r w:rsidRPr="00B154A7">
        <w:rPr>
          <w:rFonts w:ascii="Times New Roman" w:hAnsi="Times New Roman"/>
        </w:rPr>
        <w:t>Архитектура облачной платформы должна обеспечивать отказоустойчивость и сохранение штатного режима работы при выходе из строя одного узла каждой подсистемы. Нагрузка вышедших из строя узлов должна автоматически распределяться между оставшимися узлами. Облачная платформа в целом должна реализовывать механизмы отказоустойчивости всех подсистем и их компонентов, исключая наличие единой точки отказа.</w:t>
      </w:r>
    </w:p>
    <w:p w:rsidR="009A6292" w:rsidRPr="00B154A7" w:rsidRDefault="009A6292" w:rsidP="009A6292">
      <w:pPr>
        <w:pStyle w:val="affb"/>
        <w:rPr>
          <w:rFonts w:ascii="Times New Roman" w:hAnsi="Times New Roman"/>
        </w:rPr>
      </w:pPr>
      <w:r w:rsidRPr="00B154A7">
        <w:rPr>
          <w:rFonts w:ascii="Times New Roman" w:hAnsi="Times New Roman"/>
        </w:rPr>
        <w:t xml:space="preserve">Должны быть использованы основные способы повышения надежности: </w:t>
      </w:r>
    </w:p>
    <w:p w:rsidR="009A6292" w:rsidRPr="00B154A7" w:rsidRDefault="009A6292" w:rsidP="009A6292">
      <w:pPr>
        <w:pStyle w:val="10"/>
        <w:ind w:left="0" w:firstLine="709"/>
        <w:rPr>
          <w:rFonts w:ascii="Times New Roman" w:hAnsi="Times New Roman"/>
        </w:rPr>
      </w:pPr>
      <w:r w:rsidRPr="00B154A7">
        <w:rPr>
          <w:rFonts w:ascii="Times New Roman" w:hAnsi="Times New Roman"/>
        </w:rPr>
        <w:t>Резервирование программно-технических средств и наличие аппаратной, информационной, функциональной и алгоритмической избыточности, обеспечивающей работоспособность деградированных систем при единичных отказах без остановки оборудования (с наличием резервного серверного оборудования в количестве не менее 250 ед.).</w:t>
      </w:r>
    </w:p>
    <w:p w:rsidR="009A6292" w:rsidRPr="00B154A7" w:rsidRDefault="009A6292" w:rsidP="009A6292">
      <w:pPr>
        <w:pStyle w:val="10"/>
        <w:ind w:left="0" w:firstLine="709"/>
        <w:rPr>
          <w:rFonts w:ascii="Times New Roman" w:hAnsi="Times New Roman"/>
        </w:rPr>
      </w:pPr>
      <w:r w:rsidRPr="00B154A7">
        <w:rPr>
          <w:rFonts w:ascii="Times New Roman" w:hAnsi="Times New Roman"/>
        </w:rPr>
        <w:t xml:space="preserve">Защита от ложных команд и использования недостоверной информации. </w:t>
      </w:r>
    </w:p>
    <w:p w:rsidR="009A6292" w:rsidRPr="00B154A7" w:rsidRDefault="009A6292" w:rsidP="009A6292">
      <w:pPr>
        <w:pStyle w:val="10"/>
        <w:ind w:left="0" w:firstLine="709"/>
        <w:rPr>
          <w:rFonts w:ascii="Times New Roman" w:hAnsi="Times New Roman"/>
        </w:rPr>
      </w:pPr>
      <w:r w:rsidRPr="00B154A7">
        <w:rPr>
          <w:rFonts w:ascii="Times New Roman" w:hAnsi="Times New Roman"/>
        </w:rPr>
        <w:t>Защита данных, программного обеспечения и технических средств от несанкционированного вмешательства.</w:t>
      </w:r>
    </w:p>
    <w:p w:rsidR="009A6292" w:rsidRPr="00B154A7" w:rsidRDefault="009A6292" w:rsidP="009A6292">
      <w:pPr>
        <w:pStyle w:val="10"/>
        <w:ind w:left="0" w:firstLine="709"/>
        <w:rPr>
          <w:rFonts w:ascii="Times New Roman" w:hAnsi="Times New Roman"/>
        </w:rPr>
      </w:pPr>
      <w:r w:rsidRPr="00B154A7">
        <w:rPr>
          <w:rFonts w:ascii="Times New Roman" w:hAnsi="Times New Roman"/>
        </w:rPr>
        <w:t>Защита конфигурационных данных посредством резервного копирования конфигурационных файлов и базы данных конфигурации.</w:t>
      </w:r>
    </w:p>
    <w:p w:rsidR="009A6292" w:rsidRPr="00B154A7" w:rsidRDefault="009A6292" w:rsidP="009A6292">
      <w:pPr>
        <w:pStyle w:val="10"/>
        <w:ind w:left="0" w:firstLine="709"/>
        <w:rPr>
          <w:rFonts w:ascii="Times New Roman" w:hAnsi="Times New Roman"/>
        </w:rPr>
      </w:pPr>
      <w:r w:rsidRPr="00B154A7">
        <w:rPr>
          <w:rFonts w:ascii="Times New Roman" w:hAnsi="Times New Roman"/>
        </w:rPr>
        <w:t>Вычислительная инфраструктура</w:t>
      </w:r>
      <w:r w:rsidRPr="00B154A7">
        <w:rPr>
          <w:rStyle w:val="1Char2"/>
          <w:rFonts w:ascii="Times New Roman" w:hAnsi="Times New Roman"/>
        </w:rPr>
        <w:t xml:space="preserve"> онлайн-платформа должна сохранять работоспособность и обеспечивать восстановление своих функций при возникновении следующих внештатных ситуаций:</w:t>
      </w:r>
    </w:p>
    <w:p w:rsidR="009A6292" w:rsidRPr="00B154A7" w:rsidRDefault="009A6292" w:rsidP="009A6292">
      <w:pPr>
        <w:pStyle w:val="2"/>
        <w:ind w:left="0" w:firstLine="1418"/>
        <w:jc w:val="both"/>
        <w:rPr>
          <w:rFonts w:ascii="Times New Roman" w:hAnsi="Times New Roman"/>
        </w:rPr>
      </w:pPr>
      <w:r w:rsidRPr="00B154A7">
        <w:rPr>
          <w:rFonts w:ascii="Times New Roman" w:hAnsi="Times New Roman"/>
        </w:rPr>
        <w:t>при сбоях в системе электроснабжения аппаратной части, приводящих к перезагрузке операционной системы, восстановление должно происходить после перезапуска операционной системы и запуска соответствующего исполняемого файла;</w:t>
      </w:r>
    </w:p>
    <w:p w:rsidR="009A6292" w:rsidRPr="00B154A7" w:rsidRDefault="009A6292" w:rsidP="009A6292">
      <w:pPr>
        <w:pStyle w:val="2"/>
        <w:ind w:left="0" w:firstLine="1418"/>
        <w:jc w:val="both"/>
        <w:rPr>
          <w:rFonts w:ascii="Times New Roman" w:hAnsi="Times New Roman"/>
        </w:rPr>
      </w:pPr>
      <w:r w:rsidRPr="00B154A7">
        <w:rPr>
          <w:rFonts w:ascii="Times New Roman" w:hAnsi="Times New Roman"/>
        </w:rPr>
        <w:t>при ошибках в работе аппаратных средств (кроме носителей данных и программ) восстановление функции системы возлагается на операционную систему;</w:t>
      </w:r>
    </w:p>
    <w:p w:rsidR="009A6292" w:rsidRPr="00B154A7" w:rsidRDefault="009A6292" w:rsidP="009A6292">
      <w:pPr>
        <w:pStyle w:val="2"/>
        <w:ind w:left="0" w:firstLine="1418"/>
        <w:jc w:val="both"/>
        <w:rPr>
          <w:rFonts w:ascii="Times New Roman" w:hAnsi="Times New Roman"/>
        </w:rPr>
      </w:pPr>
      <w:r w:rsidRPr="00B154A7">
        <w:rPr>
          <w:rFonts w:ascii="Times New Roman" w:hAnsi="Times New Roman"/>
        </w:rPr>
        <w:t>при ошибках, связанных с программным обеспечением (операционная система и драйверы устройств), восстановление работоспособности возлагается на операционную систему.</w:t>
      </w:r>
    </w:p>
    <w:p w:rsidR="009A6292" w:rsidRPr="00B154A7" w:rsidRDefault="009A6292" w:rsidP="009A6292">
      <w:pPr>
        <w:pStyle w:val="32"/>
      </w:pPr>
      <w:bookmarkStart w:id="101" w:name="_Toc536101022"/>
      <w:r w:rsidRPr="00B154A7">
        <w:t>Безопасность облачной платформы</w:t>
      </w:r>
      <w:bookmarkEnd w:id="101"/>
    </w:p>
    <w:p w:rsidR="009A6292" w:rsidRPr="00B154A7" w:rsidRDefault="009A6292" w:rsidP="009A6292">
      <w:pPr>
        <w:pStyle w:val="affb"/>
        <w:rPr>
          <w:rFonts w:ascii="Times New Roman" w:hAnsi="Times New Roman"/>
        </w:rPr>
      </w:pPr>
      <w:r w:rsidRPr="00B154A7">
        <w:rPr>
          <w:rFonts w:ascii="Times New Roman" w:hAnsi="Times New Roman"/>
        </w:rPr>
        <w:t>Архитектура облачной платформы должна предусматривать в себе технические и программные средства по защите информации, а компания – Исполнитель должна принимать организационные меры обеспечения информационной безопасности.</w:t>
      </w:r>
    </w:p>
    <w:p w:rsidR="009A6292" w:rsidRPr="00B154A7" w:rsidRDefault="009A6292" w:rsidP="009A6292">
      <w:pPr>
        <w:pStyle w:val="affb"/>
        <w:rPr>
          <w:rFonts w:ascii="Times New Roman" w:hAnsi="Times New Roman"/>
          <w:b/>
        </w:rPr>
      </w:pPr>
      <w:r w:rsidRPr="00B154A7">
        <w:rPr>
          <w:rFonts w:ascii="Times New Roman" w:hAnsi="Times New Roman"/>
          <w:b/>
        </w:rPr>
        <w:t>Организационные меры</w:t>
      </w:r>
    </w:p>
    <w:p w:rsidR="009A6292" w:rsidRPr="00B154A7" w:rsidRDefault="009A6292" w:rsidP="009A6292">
      <w:pPr>
        <w:pStyle w:val="affb"/>
        <w:rPr>
          <w:rFonts w:ascii="Times New Roman" w:hAnsi="Times New Roman"/>
        </w:rPr>
      </w:pPr>
      <w:r w:rsidRPr="00B154A7">
        <w:rPr>
          <w:rFonts w:ascii="Times New Roman" w:hAnsi="Times New Roman"/>
        </w:rPr>
        <w:t>В компании должна быть проведена классификация ИСПДн и ее сегментов на соответствие УЗ-3. Организационные меры по защите информации должны содержать:</w:t>
      </w:r>
    </w:p>
    <w:p w:rsidR="009A6292" w:rsidRPr="00B154A7" w:rsidRDefault="009A6292" w:rsidP="009A6292">
      <w:pPr>
        <w:pStyle w:val="10"/>
        <w:rPr>
          <w:rFonts w:ascii="Times New Roman" w:hAnsi="Times New Roman"/>
        </w:rPr>
      </w:pPr>
      <w:r w:rsidRPr="00B154A7">
        <w:rPr>
          <w:rFonts w:ascii="Times New Roman" w:hAnsi="Times New Roman"/>
        </w:rPr>
        <w:t>Политику в области обработки и обеспечения безопасности ПДн;</w:t>
      </w:r>
    </w:p>
    <w:p w:rsidR="009A6292" w:rsidRPr="00B154A7" w:rsidRDefault="009A6292" w:rsidP="009A6292">
      <w:pPr>
        <w:pStyle w:val="10"/>
        <w:rPr>
          <w:rFonts w:ascii="Times New Roman" w:hAnsi="Times New Roman"/>
        </w:rPr>
      </w:pPr>
      <w:r w:rsidRPr="00B154A7">
        <w:rPr>
          <w:rFonts w:ascii="Times New Roman" w:hAnsi="Times New Roman"/>
        </w:rPr>
        <w:t>Положение об обработке ПДн;</w:t>
      </w:r>
    </w:p>
    <w:p w:rsidR="009A6292" w:rsidRPr="00B154A7" w:rsidRDefault="009A6292" w:rsidP="009A6292">
      <w:pPr>
        <w:pStyle w:val="10"/>
        <w:rPr>
          <w:rFonts w:ascii="Times New Roman" w:hAnsi="Times New Roman"/>
        </w:rPr>
      </w:pPr>
      <w:r w:rsidRPr="00B154A7">
        <w:rPr>
          <w:rFonts w:ascii="Times New Roman" w:hAnsi="Times New Roman"/>
        </w:rPr>
        <w:t>Приказ об обеспечении безопасности ПДн;</w:t>
      </w:r>
    </w:p>
    <w:p w:rsidR="009A6292" w:rsidRPr="00B154A7" w:rsidRDefault="009A6292" w:rsidP="009A6292">
      <w:pPr>
        <w:pStyle w:val="10"/>
        <w:rPr>
          <w:rFonts w:ascii="Times New Roman" w:hAnsi="Times New Roman"/>
        </w:rPr>
      </w:pPr>
      <w:r w:rsidRPr="00B154A7">
        <w:rPr>
          <w:rFonts w:ascii="Times New Roman" w:hAnsi="Times New Roman"/>
        </w:rPr>
        <w:t>Регламент взаимодействия с субъектами ПДн;</w:t>
      </w:r>
    </w:p>
    <w:p w:rsidR="009A6292" w:rsidRPr="00B154A7" w:rsidRDefault="009A6292" w:rsidP="009A6292">
      <w:pPr>
        <w:pStyle w:val="10"/>
        <w:rPr>
          <w:rFonts w:ascii="Times New Roman" w:hAnsi="Times New Roman"/>
        </w:rPr>
      </w:pPr>
      <w:r w:rsidRPr="00B154A7">
        <w:rPr>
          <w:rFonts w:ascii="Times New Roman" w:hAnsi="Times New Roman"/>
        </w:rPr>
        <w:t>Регламент обеспечения безопасности ПДн;</w:t>
      </w:r>
    </w:p>
    <w:p w:rsidR="009A6292" w:rsidRPr="00B154A7" w:rsidRDefault="009A6292" w:rsidP="009A6292">
      <w:pPr>
        <w:pStyle w:val="10"/>
        <w:rPr>
          <w:rFonts w:ascii="Times New Roman" w:hAnsi="Times New Roman"/>
        </w:rPr>
      </w:pPr>
      <w:r w:rsidRPr="00B154A7">
        <w:rPr>
          <w:rFonts w:ascii="Times New Roman" w:hAnsi="Times New Roman"/>
        </w:rPr>
        <w:t>Протокол определения степени возможных последствий для субъекта ПДн при нарушении характеристик безопасности ПДн;</w:t>
      </w:r>
    </w:p>
    <w:p w:rsidR="009A6292" w:rsidRPr="00B154A7" w:rsidRDefault="009A6292" w:rsidP="009A6292">
      <w:pPr>
        <w:pStyle w:val="10"/>
        <w:rPr>
          <w:rFonts w:ascii="Times New Roman" w:hAnsi="Times New Roman"/>
        </w:rPr>
      </w:pPr>
      <w:r w:rsidRPr="00B154A7">
        <w:rPr>
          <w:rFonts w:ascii="Times New Roman" w:hAnsi="Times New Roman"/>
        </w:rPr>
        <w:t>Модель угроз безопасности ПДн;</w:t>
      </w:r>
    </w:p>
    <w:p w:rsidR="009A6292" w:rsidRPr="00B154A7" w:rsidRDefault="009A6292" w:rsidP="009A6292">
      <w:pPr>
        <w:pStyle w:val="10"/>
        <w:rPr>
          <w:rFonts w:ascii="Times New Roman" w:hAnsi="Times New Roman"/>
        </w:rPr>
      </w:pPr>
      <w:r w:rsidRPr="00B154A7">
        <w:rPr>
          <w:rFonts w:ascii="Times New Roman" w:hAnsi="Times New Roman"/>
        </w:rPr>
        <w:t>Акт определения уровня защищенности ПДн;</w:t>
      </w:r>
    </w:p>
    <w:p w:rsidR="009A6292" w:rsidRPr="00B154A7" w:rsidRDefault="009A6292" w:rsidP="009A6292">
      <w:pPr>
        <w:pStyle w:val="10"/>
        <w:rPr>
          <w:rFonts w:ascii="Times New Roman" w:hAnsi="Times New Roman"/>
        </w:rPr>
      </w:pPr>
      <w:r w:rsidRPr="00B154A7">
        <w:rPr>
          <w:rFonts w:ascii="Times New Roman" w:hAnsi="Times New Roman"/>
        </w:rPr>
        <w:t>Перечень подразделений и лиц, допущенных к работе с персональными данными;</w:t>
      </w:r>
    </w:p>
    <w:p w:rsidR="009A6292" w:rsidRPr="00B154A7" w:rsidRDefault="009A6292" w:rsidP="009A6292">
      <w:pPr>
        <w:pStyle w:val="10"/>
        <w:rPr>
          <w:rFonts w:ascii="Times New Roman" w:hAnsi="Times New Roman"/>
        </w:rPr>
      </w:pPr>
      <w:r w:rsidRPr="00B154A7">
        <w:rPr>
          <w:rFonts w:ascii="Times New Roman" w:hAnsi="Times New Roman"/>
        </w:rPr>
        <w:t>Перечень персональных данных;</w:t>
      </w:r>
    </w:p>
    <w:p w:rsidR="009A6292" w:rsidRPr="00B154A7" w:rsidRDefault="009A6292" w:rsidP="009A6292">
      <w:pPr>
        <w:pStyle w:val="10"/>
        <w:rPr>
          <w:rFonts w:ascii="Times New Roman" w:hAnsi="Times New Roman"/>
        </w:rPr>
      </w:pPr>
      <w:r w:rsidRPr="00B154A7">
        <w:rPr>
          <w:rFonts w:ascii="Times New Roman" w:hAnsi="Times New Roman"/>
        </w:rPr>
        <w:t>Инструкция работника по правилам обработки ПДн;</w:t>
      </w:r>
    </w:p>
    <w:p w:rsidR="009A6292" w:rsidRPr="00B154A7" w:rsidRDefault="009A6292" w:rsidP="009A6292">
      <w:pPr>
        <w:pStyle w:val="10"/>
        <w:rPr>
          <w:rFonts w:ascii="Times New Roman" w:hAnsi="Times New Roman"/>
        </w:rPr>
      </w:pPr>
      <w:r w:rsidRPr="00B154A7">
        <w:rPr>
          <w:rFonts w:ascii="Times New Roman" w:hAnsi="Times New Roman"/>
        </w:rPr>
        <w:t>Перечень мест хранения материальных носителей ПДн.</w:t>
      </w:r>
    </w:p>
    <w:p w:rsidR="009A6292" w:rsidRPr="00B154A7" w:rsidRDefault="009A6292" w:rsidP="009A6292">
      <w:pPr>
        <w:pStyle w:val="affb"/>
        <w:rPr>
          <w:rFonts w:ascii="Times New Roman" w:hAnsi="Times New Roman"/>
        </w:rPr>
      </w:pPr>
      <w:r w:rsidRPr="00B154A7">
        <w:rPr>
          <w:rFonts w:ascii="Times New Roman" w:hAnsi="Times New Roman"/>
        </w:rPr>
        <w:t>Исполнитель обязуется проводить регулярные работы по:</w:t>
      </w:r>
    </w:p>
    <w:p w:rsidR="009A6292" w:rsidRPr="00B154A7" w:rsidRDefault="009A6292" w:rsidP="009A6292">
      <w:pPr>
        <w:pStyle w:val="10"/>
        <w:rPr>
          <w:rFonts w:ascii="Times New Roman" w:hAnsi="Times New Roman"/>
        </w:rPr>
      </w:pPr>
      <w:r w:rsidRPr="00B154A7">
        <w:rPr>
          <w:rFonts w:ascii="Times New Roman" w:hAnsi="Times New Roman"/>
        </w:rPr>
        <w:t>выявлению инцидентов ИБ, а также уязвимостей ИСПДн и их устранение;</w:t>
      </w:r>
    </w:p>
    <w:p w:rsidR="009A6292" w:rsidRPr="00B154A7" w:rsidRDefault="009A6292" w:rsidP="009A6292">
      <w:pPr>
        <w:pStyle w:val="10"/>
        <w:rPr>
          <w:rFonts w:ascii="Times New Roman" w:hAnsi="Times New Roman"/>
        </w:rPr>
      </w:pPr>
      <w:r w:rsidRPr="00B154A7">
        <w:rPr>
          <w:rFonts w:ascii="Times New Roman" w:hAnsi="Times New Roman"/>
        </w:rPr>
        <w:t>установке обновлений, а также по контролю конфигураций ПО.</w:t>
      </w:r>
    </w:p>
    <w:p w:rsidR="009A6292" w:rsidRPr="00B154A7" w:rsidRDefault="009A6292" w:rsidP="009A6292">
      <w:pPr>
        <w:pStyle w:val="affb"/>
        <w:rPr>
          <w:rFonts w:ascii="Times New Roman" w:hAnsi="Times New Roman"/>
        </w:rPr>
      </w:pPr>
      <w:r w:rsidRPr="00B154A7">
        <w:rPr>
          <w:rFonts w:ascii="Times New Roman" w:hAnsi="Times New Roman"/>
        </w:rPr>
        <w:t xml:space="preserve">Все работы должны обеспечиваться квалифицированными сотрудниками отдела информационной безопасности. </w:t>
      </w:r>
    </w:p>
    <w:p w:rsidR="009A6292" w:rsidRPr="00B154A7" w:rsidRDefault="009A6292" w:rsidP="009A6292">
      <w:pPr>
        <w:pStyle w:val="affb"/>
        <w:rPr>
          <w:rFonts w:ascii="Times New Roman" w:hAnsi="Times New Roman"/>
          <w:b/>
        </w:rPr>
      </w:pPr>
      <w:r w:rsidRPr="00B154A7">
        <w:rPr>
          <w:rFonts w:ascii="Times New Roman" w:hAnsi="Times New Roman"/>
          <w:b/>
        </w:rPr>
        <w:t>Технические меры</w:t>
      </w:r>
    </w:p>
    <w:p w:rsidR="009A6292" w:rsidRPr="00B154A7" w:rsidRDefault="009A6292" w:rsidP="009A6292">
      <w:pPr>
        <w:pStyle w:val="affb"/>
        <w:rPr>
          <w:rFonts w:ascii="Times New Roman" w:hAnsi="Times New Roman"/>
        </w:rPr>
      </w:pPr>
      <w:r w:rsidRPr="00B154A7">
        <w:rPr>
          <w:rFonts w:ascii="Times New Roman" w:hAnsi="Times New Roman"/>
        </w:rPr>
        <w:t>Облачные сервисы должны быть построены с использованием различных средств защиты информации включая:</w:t>
      </w:r>
    </w:p>
    <w:p w:rsidR="009A6292" w:rsidRPr="00B154A7" w:rsidRDefault="009A6292" w:rsidP="009A6292">
      <w:pPr>
        <w:pStyle w:val="10"/>
        <w:rPr>
          <w:rFonts w:ascii="Times New Roman" w:hAnsi="Times New Roman"/>
        </w:rPr>
      </w:pPr>
      <w:r w:rsidRPr="00B154A7">
        <w:rPr>
          <w:rFonts w:ascii="Times New Roman" w:hAnsi="Times New Roman"/>
        </w:rPr>
        <w:t>Межсетевые экраны на сети;</w:t>
      </w:r>
    </w:p>
    <w:p w:rsidR="009A6292" w:rsidRPr="00B154A7" w:rsidRDefault="009A6292" w:rsidP="009A6292">
      <w:pPr>
        <w:pStyle w:val="10"/>
        <w:rPr>
          <w:rFonts w:ascii="Times New Roman" w:hAnsi="Times New Roman"/>
        </w:rPr>
      </w:pPr>
      <w:r w:rsidRPr="00B154A7">
        <w:rPr>
          <w:rFonts w:ascii="Times New Roman" w:hAnsi="Times New Roman"/>
        </w:rPr>
        <w:t>Межсетевые экраны на хостаx;</w:t>
      </w:r>
    </w:p>
    <w:p w:rsidR="009A6292" w:rsidRPr="00B154A7" w:rsidRDefault="009A6292" w:rsidP="009A6292">
      <w:pPr>
        <w:pStyle w:val="10"/>
        <w:rPr>
          <w:rFonts w:ascii="Times New Roman" w:hAnsi="Times New Roman"/>
        </w:rPr>
      </w:pPr>
      <w:r w:rsidRPr="00B154A7">
        <w:rPr>
          <w:rFonts w:ascii="Times New Roman" w:hAnsi="Times New Roman"/>
        </w:rPr>
        <w:t>Антивирусная защита на хостах;</w:t>
      </w:r>
    </w:p>
    <w:p w:rsidR="009A6292" w:rsidRPr="00B154A7" w:rsidRDefault="009A6292" w:rsidP="009A6292">
      <w:pPr>
        <w:pStyle w:val="10"/>
        <w:rPr>
          <w:rFonts w:ascii="Times New Roman" w:hAnsi="Times New Roman"/>
        </w:rPr>
      </w:pPr>
      <w:r w:rsidRPr="00B154A7">
        <w:rPr>
          <w:rFonts w:ascii="Times New Roman" w:hAnsi="Times New Roman"/>
        </w:rPr>
        <w:t>Антивирусная защита на сети;</w:t>
      </w:r>
    </w:p>
    <w:p w:rsidR="009A6292" w:rsidRPr="00B154A7" w:rsidRDefault="009A6292" w:rsidP="009A6292">
      <w:pPr>
        <w:pStyle w:val="10"/>
        <w:rPr>
          <w:rFonts w:ascii="Times New Roman" w:hAnsi="Times New Roman"/>
        </w:rPr>
      </w:pPr>
      <w:r w:rsidRPr="00B154A7">
        <w:rPr>
          <w:rFonts w:ascii="Times New Roman" w:hAnsi="Times New Roman"/>
        </w:rPr>
        <w:t>Системы обнаружения вторжений на серверах;</w:t>
      </w:r>
    </w:p>
    <w:p w:rsidR="009A6292" w:rsidRPr="00B154A7" w:rsidRDefault="009A6292" w:rsidP="009A6292">
      <w:pPr>
        <w:pStyle w:val="10"/>
        <w:rPr>
          <w:rFonts w:ascii="Times New Roman" w:hAnsi="Times New Roman"/>
        </w:rPr>
      </w:pPr>
      <w:r w:rsidRPr="00B154A7">
        <w:rPr>
          <w:rFonts w:ascii="Times New Roman" w:hAnsi="Times New Roman"/>
        </w:rPr>
        <w:t>Системы обнаружения вторжений;</w:t>
      </w:r>
    </w:p>
    <w:p w:rsidR="009A6292" w:rsidRPr="00B154A7" w:rsidRDefault="009A6292" w:rsidP="009A6292">
      <w:pPr>
        <w:pStyle w:val="10"/>
        <w:rPr>
          <w:rFonts w:ascii="Times New Roman" w:hAnsi="Times New Roman"/>
        </w:rPr>
      </w:pPr>
      <w:r w:rsidRPr="00B154A7">
        <w:rPr>
          <w:rFonts w:ascii="Times New Roman" w:hAnsi="Times New Roman"/>
        </w:rPr>
        <w:t>Шифрование;</w:t>
      </w:r>
    </w:p>
    <w:p w:rsidR="009A6292" w:rsidRPr="00B154A7" w:rsidRDefault="009A6292" w:rsidP="009A6292">
      <w:pPr>
        <w:pStyle w:val="10"/>
        <w:rPr>
          <w:rFonts w:ascii="Times New Roman" w:hAnsi="Times New Roman"/>
        </w:rPr>
      </w:pPr>
      <w:r w:rsidRPr="00B154A7">
        <w:rPr>
          <w:rFonts w:ascii="Times New Roman" w:hAnsi="Times New Roman"/>
        </w:rPr>
        <w:t>Средства анализа защищенности.</w:t>
      </w:r>
    </w:p>
    <w:p w:rsidR="009A6292" w:rsidRPr="00B154A7" w:rsidRDefault="009A6292" w:rsidP="009A6292">
      <w:pPr>
        <w:pStyle w:val="affb"/>
        <w:rPr>
          <w:rFonts w:ascii="Times New Roman" w:hAnsi="Times New Roman"/>
        </w:rPr>
      </w:pPr>
      <w:r w:rsidRPr="00B154A7">
        <w:rPr>
          <w:rFonts w:ascii="Times New Roman" w:hAnsi="Times New Roman"/>
        </w:rPr>
        <w:t xml:space="preserve">Облачная платформа должна иметь зарезервированный уровень ядра, построенный на паре активного сетевого оборудования. Резервирование должно обеспечиваться за счет динамического протокола маршрутизации от уровня доступа до внешней сети Интернет. </w:t>
      </w:r>
    </w:p>
    <w:p w:rsidR="009A6292" w:rsidRPr="00B154A7" w:rsidRDefault="009A6292" w:rsidP="009A6292">
      <w:pPr>
        <w:pStyle w:val="affb"/>
        <w:rPr>
          <w:rFonts w:ascii="Times New Roman" w:hAnsi="Times New Roman"/>
        </w:rPr>
      </w:pPr>
      <w:r w:rsidRPr="00B154A7">
        <w:rPr>
          <w:rFonts w:ascii="Times New Roman" w:hAnsi="Times New Roman"/>
        </w:rPr>
        <w:t xml:space="preserve">Уровень ядра платформы должен подключаться к опорной сети с бордерами. Бордеры должны быть размещены не менее чем на 5 узлах связи и обеспечивать связность с сетью Интернет. </w:t>
      </w:r>
    </w:p>
    <w:p w:rsidR="009A6292" w:rsidRPr="00747DD8" w:rsidRDefault="009A6292" w:rsidP="009A6292">
      <w:pPr>
        <w:pStyle w:val="affb"/>
        <w:rPr>
          <w:rFonts w:ascii="Times New Roman" w:hAnsi="Times New Roman"/>
        </w:rPr>
      </w:pPr>
      <w:r w:rsidRPr="00B154A7">
        <w:rPr>
          <w:rFonts w:ascii="Times New Roman" w:hAnsi="Times New Roman"/>
        </w:rPr>
        <w:t xml:space="preserve">На физическом уровне все сетевые связи должны быть зарезервированы оптическими </w:t>
      </w:r>
      <w:r w:rsidRPr="00747DD8">
        <w:rPr>
          <w:rFonts w:ascii="Times New Roman" w:hAnsi="Times New Roman"/>
        </w:rPr>
        <w:t>каналами, проложенными двумя различными маршрутами, например, «север-восток-юг» и «север-запад-юг».</w:t>
      </w:r>
    </w:p>
    <w:p w:rsidR="009A6292" w:rsidRPr="00747DD8" w:rsidRDefault="009A6292" w:rsidP="009A6292">
      <w:pPr>
        <w:pStyle w:val="20"/>
        <w:rPr>
          <w:color w:val="000000" w:themeColor="text1"/>
        </w:rPr>
      </w:pPr>
      <w:bookmarkStart w:id="102" w:name="_Toc536101023"/>
      <w:r w:rsidRPr="00747DD8">
        <w:t xml:space="preserve">Требования к дата-центрам, применяемым при размещении </w:t>
      </w:r>
      <w:r w:rsidRPr="00747DD8">
        <w:rPr>
          <w:color w:val="000000" w:themeColor="text1"/>
        </w:rPr>
        <w:t>облачной платформы</w:t>
      </w:r>
      <w:bookmarkEnd w:id="102"/>
    </w:p>
    <w:p w:rsidR="009A6292" w:rsidRPr="00747DD8" w:rsidRDefault="009A6292" w:rsidP="009A6292">
      <w:pPr>
        <w:pStyle w:val="affb"/>
        <w:ind w:firstLine="578"/>
        <w:rPr>
          <w:rFonts w:ascii="Times New Roman" w:hAnsi="Times New Roman"/>
          <w:color w:val="000000" w:themeColor="text1"/>
        </w:rPr>
      </w:pPr>
      <w:r w:rsidRPr="00747DD8">
        <w:rPr>
          <w:rFonts w:ascii="Times New Roman" w:hAnsi="Times New Roman"/>
          <w:color w:val="000000" w:themeColor="text1"/>
        </w:rPr>
        <w:t xml:space="preserve">Облачная платформа должна располагаться на территории Российской Федерации в не менее, чем в двух дата-центрах уровня не ниже </w:t>
      </w:r>
      <w:r w:rsidRPr="00747DD8">
        <w:rPr>
          <w:rFonts w:ascii="Times New Roman" w:hAnsi="Times New Roman"/>
          <w:color w:val="000000" w:themeColor="text1"/>
          <w:lang w:val="en-US"/>
        </w:rPr>
        <w:t>Tier</w:t>
      </w:r>
      <w:r w:rsidRPr="00747DD8">
        <w:rPr>
          <w:rFonts w:ascii="Times New Roman" w:hAnsi="Times New Roman"/>
          <w:color w:val="000000" w:themeColor="text1"/>
        </w:rPr>
        <w:t>-</w:t>
      </w:r>
      <w:r w:rsidRPr="00747DD8">
        <w:rPr>
          <w:rFonts w:ascii="Times New Roman" w:hAnsi="Times New Roman"/>
          <w:color w:val="000000" w:themeColor="text1"/>
          <w:lang w:val="en-US"/>
        </w:rPr>
        <w:t>III</w:t>
      </w:r>
      <w:r w:rsidRPr="00747DD8">
        <w:rPr>
          <w:rFonts w:ascii="Times New Roman" w:hAnsi="Times New Roman"/>
          <w:color w:val="000000" w:themeColor="text1"/>
        </w:rPr>
        <w:t xml:space="preserve"> (Uptime Institute), с обязательным наличием сертификаций </w:t>
      </w:r>
      <w:r w:rsidRPr="00747DD8">
        <w:rPr>
          <w:rFonts w:ascii="Times New Roman" w:hAnsi="Times New Roman"/>
          <w:color w:val="000000" w:themeColor="text1"/>
          <w:lang w:val="en-US"/>
        </w:rPr>
        <w:t>Tier</w:t>
      </w:r>
      <w:r w:rsidRPr="00747DD8">
        <w:rPr>
          <w:rFonts w:ascii="Times New Roman" w:hAnsi="Times New Roman"/>
          <w:color w:val="000000" w:themeColor="text1"/>
        </w:rPr>
        <w:t>-</w:t>
      </w:r>
      <w:r w:rsidRPr="00747DD8">
        <w:rPr>
          <w:rFonts w:ascii="Times New Roman" w:hAnsi="Times New Roman"/>
          <w:color w:val="000000" w:themeColor="text1"/>
          <w:lang w:val="en-US"/>
        </w:rPr>
        <w:t>III</w:t>
      </w:r>
      <w:r w:rsidRPr="00747DD8">
        <w:rPr>
          <w:rFonts w:ascii="Times New Roman" w:hAnsi="Times New Roman"/>
          <w:color w:val="000000" w:themeColor="text1"/>
        </w:rPr>
        <w:t xml:space="preserve"> – </w:t>
      </w:r>
      <w:r w:rsidRPr="00747DD8">
        <w:rPr>
          <w:rFonts w:ascii="Times New Roman" w:hAnsi="Times New Roman"/>
          <w:color w:val="000000" w:themeColor="text1"/>
          <w:lang w:val="en-US"/>
        </w:rPr>
        <w:t>Design</w:t>
      </w:r>
      <w:r w:rsidRPr="00747DD8">
        <w:rPr>
          <w:rFonts w:ascii="Times New Roman" w:hAnsi="Times New Roman"/>
          <w:color w:val="000000" w:themeColor="text1"/>
        </w:rPr>
        <w:t xml:space="preserve">; </w:t>
      </w:r>
      <w:r w:rsidRPr="00747DD8">
        <w:rPr>
          <w:rFonts w:ascii="Times New Roman" w:hAnsi="Times New Roman"/>
          <w:color w:val="000000" w:themeColor="text1"/>
          <w:lang w:val="en-US"/>
        </w:rPr>
        <w:t>Tier</w:t>
      </w:r>
      <w:r w:rsidRPr="00747DD8">
        <w:rPr>
          <w:rFonts w:ascii="Times New Roman" w:hAnsi="Times New Roman"/>
          <w:color w:val="000000" w:themeColor="text1"/>
        </w:rPr>
        <w:t>-</w:t>
      </w:r>
      <w:r w:rsidRPr="00747DD8">
        <w:rPr>
          <w:rFonts w:ascii="Times New Roman" w:hAnsi="Times New Roman"/>
          <w:color w:val="000000" w:themeColor="text1"/>
          <w:lang w:val="en-US"/>
        </w:rPr>
        <w:t>III</w:t>
      </w:r>
      <w:r w:rsidRPr="00747DD8">
        <w:rPr>
          <w:rFonts w:ascii="Times New Roman" w:hAnsi="Times New Roman"/>
          <w:color w:val="000000" w:themeColor="text1"/>
        </w:rPr>
        <w:t xml:space="preserve"> – </w:t>
      </w:r>
      <w:r w:rsidRPr="00747DD8">
        <w:rPr>
          <w:rFonts w:ascii="Times New Roman" w:hAnsi="Times New Roman"/>
          <w:color w:val="000000" w:themeColor="text1"/>
          <w:lang w:val="en-US"/>
        </w:rPr>
        <w:t>Facility</w:t>
      </w:r>
      <w:r w:rsidRPr="00747DD8">
        <w:rPr>
          <w:rFonts w:ascii="Times New Roman" w:hAnsi="Times New Roman"/>
          <w:color w:val="000000" w:themeColor="text1"/>
        </w:rPr>
        <w:t xml:space="preserve">; </w:t>
      </w:r>
      <w:r w:rsidRPr="00747DD8">
        <w:rPr>
          <w:rFonts w:ascii="Times New Roman" w:hAnsi="Times New Roman"/>
          <w:color w:val="000000" w:themeColor="text1"/>
          <w:lang w:val="en-US"/>
        </w:rPr>
        <w:t>Tier</w:t>
      </w:r>
      <w:r w:rsidRPr="00747DD8">
        <w:rPr>
          <w:rFonts w:ascii="Times New Roman" w:hAnsi="Times New Roman"/>
          <w:color w:val="000000" w:themeColor="text1"/>
        </w:rPr>
        <w:t>-</w:t>
      </w:r>
      <w:r w:rsidRPr="00747DD8">
        <w:rPr>
          <w:rFonts w:ascii="Times New Roman" w:hAnsi="Times New Roman"/>
          <w:color w:val="000000" w:themeColor="text1"/>
          <w:lang w:val="en-US"/>
        </w:rPr>
        <w:t>III</w:t>
      </w:r>
      <w:r w:rsidRPr="00747DD8">
        <w:rPr>
          <w:rFonts w:ascii="Times New Roman" w:hAnsi="Times New Roman"/>
          <w:color w:val="000000" w:themeColor="text1"/>
        </w:rPr>
        <w:t>-</w:t>
      </w:r>
      <w:r w:rsidRPr="00747DD8">
        <w:rPr>
          <w:rFonts w:ascii="Times New Roman" w:hAnsi="Times New Roman"/>
          <w:color w:val="000000" w:themeColor="text1"/>
          <w:lang w:val="en-US"/>
        </w:rPr>
        <w:t>Operations</w:t>
      </w:r>
      <w:r w:rsidRPr="00747DD8">
        <w:rPr>
          <w:rFonts w:ascii="Times New Roman" w:hAnsi="Times New Roman"/>
          <w:color w:val="000000" w:themeColor="text1"/>
        </w:rPr>
        <w:t xml:space="preserve"> у не менее, чем двух дата-центров. </w:t>
      </w:r>
    </w:p>
    <w:p w:rsidR="009A6292" w:rsidRPr="00747DD8" w:rsidRDefault="009A6292" w:rsidP="009A6292">
      <w:pPr>
        <w:pStyle w:val="affb"/>
        <w:ind w:firstLine="578"/>
        <w:rPr>
          <w:rFonts w:ascii="Times New Roman" w:hAnsi="Times New Roman"/>
          <w:color w:val="000000" w:themeColor="text1"/>
        </w:rPr>
      </w:pPr>
      <w:r w:rsidRPr="00747DD8">
        <w:rPr>
          <w:rFonts w:ascii="Times New Roman" w:hAnsi="Times New Roman"/>
          <w:color w:val="000000" w:themeColor="text1"/>
        </w:rPr>
        <w:t>Для увеличения надежности предоставляемой услуги необходимо наличие дата-центра в собственности Исполнителя.</w:t>
      </w:r>
    </w:p>
    <w:p w:rsidR="009A6292" w:rsidRPr="00747DD8" w:rsidRDefault="009A6292" w:rsidP="009A6292">
      <w:pPr>
        <w:pStyle w:val="20"/>
      </w:pPr>
      <w:bookmarkStart w:id="103" w:name="_Toc536101024"/>
      <w:r w:rsidRPr="00747DD8">
        <w:t>Требования к доступности и технической поддержке</w:t>
      </w:r>
      <w:bookmarkEnd w:id="103"/>
    </w:p>
    <w:p w:rsidR="009A6292" w:rsidRPr="00B154A7" w:rsidRDefault="009A6292" w:rsidP="009A6292">
      <w:pPr>
        <w:pStyle w:val="affb"/>
        <w:ind w:firstLine="578"/>
        <w:rPr>
          <w:rFonts w:ascii="Times New Roman" w:hAnsi="Times New Roman"/>
        </w:rPr>
      </w:pPr>
      <w:r w:rsidRPr="00747DD8">
        <w:rPr>
          <w:rFonts w:ascii="Times New Roman" w:hAnsi="Times New Roman"/>
        </w:rPr>
        <w:t>Исполнитель гарантирует, что услуги по предоставлению доступа к облачной платформе оказываются 24 (двадцать четыре</w:t>
      </w:r>
      <w:r w:rsidRPr="00B154A7">
        <w:rPr>
          <w:rFonts w:ascii="Times New Roman" w:hAnsi="Times New Roman"/>
        </w:rPr>
        <w:t>) часа в сутки, 7 (семь) дней в неделю, уровень доступности услуги не менее 99,95%.</w:t>
      </w:r>
    </w:p>
    <w:p w:rsidR="009A6292" w:rsidRPr="00B154A7" w:rsidRDefault="009A6292" w:rsidP="009A6292">
      <w:pPr>
        <w:pStyle w:val="affb"/>
        <w:ind w:firstLine="578"/>
        <w:rPr>
          <w:rFonts w:ascii="Times New Roman" w:hAnsi="Times New Roman"/>
        </w:rPr>
      </w:pPr>
      <w:r w:rsidRPr="00B154A7">
        <w:rPr>
          <w:rFonts w:ascii="Times New Roman" w:hAnsi="Times New Roman"/>
        </w:rPr>
        <w:t>Служба технической поддержки Исполнителя должна быть доступна для обращения Заказчика круглосуточно без перерывов в режиме: 24 (Двадцать четыре) часа в сутки, 7 (Семь) дней в неделю, 365 (Триста шестьдесят пять) дней в году.</w:t>
      </w:r>
    </w:p>
    <w:p w:rsidR="009A6292" w:rsidRDefault="009A6292" w:rsidP="009A6292">
      <w:pPr>
        <w:pStyle w:val="affb"/>
        <w:ind w:firstLine="578"/>
        <w:rPr>
          <w:rFonts w:ascii="Times New Roman" w:hAnsi="Times New Roman"/>
        </w:rPr>
      </w:pPr>
      <w:r w:rsidRPr="00B154A7">
        <w:rPr>
          <w:rFonts w:ascii="Times New Roman" w:hAnsi="Times New Roman"/>
        </w:rPr>
        <w:t>Специалисты Службы технической поддержки Исполнителя должны в любой момент принять информацию от Заказчика по телефону, электронной почте или через систему самостоятельной, дистанционной регистрации обращений.</w:t>
      </w:r>
    </w:p>
    <w:p w:rsidR="009A6292" w:rsidRDefault="009A6292" w:rsidP="009A6292">
      <w:pPr>
        <w:pStyle w:val="20"/>
      </w:pPr>
      <w:r>
        <w:t>Спецификация ресурсов</w:t>
      </w:r>
    </w:p>
    <w:p w:rsidR="009A6292" w:rsidRDefault="009A6292" w:rsidP="009A6292">
      <w:pPr>
        <w:pStyle w:val="20"/>
        <w:numPr>
          <w:ilvl w:val="0"/>
          <w:numId w:val="0"/>
        </w:numPr>
        <w:spacing w:before="120" w:after="0" w:line="288" w:lineRule="auto"/>
        <w:ind w:firstLine="567"/>
        <w:jc w:val="both"/>
        <w:outlineLvl w:val="9"/>
        <w:rPr>
          <w:b w:val="0"/>
        </w:rPr>
      </w:pPr>
      <w:r w:rsidRPr="00853D3B">
        <w:rPr>
          <w:b w:val="0"/>
        </w:rPr>
        <w:t>В рамках оказываемых услуг Исполнитель обязуется предоставить Заказчику доступ к облачной платформе, удовлетворяющей функциональным, техническим, качественным характеристикам и требованиям надежности в соответствии со следующей спецификаций:</w:t>
      </w:r>
    </w:p>
    <w:p w:rsidR="009A6292" w:rsidRPr="009A6292" w:rsidRDefault="009A6292" w:rsidP="009A6292"/>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960"/>
        <w:gridCol w:w="1415"/>
        <w:gridCol w:w="1596"/>
        <w:gridCol w:w="1948"/>
        <w:gridCol w:w="890"/>
      </w:tblGrid>
      <w:tr w:rsidR="009A6292" w:rsidRPr="00212A46" w:rsidTr="009A6292">
        <w:trPr>
          <w:trHeight w:val="681"/>
        </w:trPr>
        <w:tc>
          <w:tcPr>
            <w:tcW w:w="9391" w:type="dxa"/>
            <w:gridSpan w:val="6"/>
            <w:shd w:val="clear" w:color="auto" w:fill="auto"/>
            <w:noWrap/>
            <w:vAlign w:val="center"/>
            <w:hideMark/>
          </w:tcPr>
          <w:p w:rsidR="009A6292" w:rsidRPr="00212A46" w:rsidRDefault="009A6292" w:rsidP="009A6292">
            <w:pPr>
              <w:jc w:val="center"/>
              <w:rPr>
                <w:b/>
                <w:bCs/>
                <w:color w:val="000000"/>
                <w:u w:val="single"/>
              </w:rPr>
            </w:pPr>
            <w:r w:rsidRPr="00212A46">
              <w:rPr>
                <w:b/>
                <w:bCs/>
                <w:color w:val="000000"/>
                <w:u w:val="single"/>
              </w:rPr>
              <w:t>Мощности</w:t>
            </w:r>
          </w:p>
        </w:tc>
      </w:tr>
      <w:tr w:rsidR="009A6292" w:rsidRPr="00212A46" w:rsidTr="009A6292">
        <w:trPr>
          <w:trHeight w:val="681"/>
        </w:trPr>
        <w:tc>
          <w:tcPr>
            <w:tcW w:w="1582" w:type="dxa"/>
            <w:shd w:val="clear" w:color="auto" w:fill="auto"/>
            <w:noWrap/>
            <w:vAlign w:val="bottom"/>
            <w:hideMark/>
          </w:tcPr>
          <w:p w:rsidR="009A6292" w:rsidRPr="00212A46" w:rsidRDefault="009A6292" w:rsidP="009A6292">
            <w:pPr>
              <w:rPr>
                <w:color w:val="000000"/>
              </w:rPr>
            </w:pPr>
            <w:r w:rsidRPr="00212A46">
              <w:rPr>
                <w:color w:val="000000"/>
              </w:rPr>
              <w:t>Виртуальные машины</w:t>
            </w:r>
          </w:p>
        </w:tc>
        <w:tc>
          <w:tcPr>
            <w:tcW w:w="1960" w:type="dxa"/>
            <w:shd w:val="clear" w:color="auto" w:fill="auto"/>
            <w:vAlign w:val="bottom"/>
            <w:hideMark/>
          </w:tcPr>
          <w:p w:rsidR="009A6292" w:rsidRPr="00212A46" w:rsidRDefault="009A6292" w:rsidP="009A6292">
            <w:pPr>
              <w:rPr>
                <w:bCs/>
                <w:color w:val="000000"/>
              </w:rPr>
            </w:pPr>
            <w:r w:rsidRPr="00212A46">
              <w:rPr>
                <w:bCs/>
                <w:color w:val="000000"/>
              </w:rPr>
              <w:t>Виртуальные процессоры/ядра</w:t>
            </w:r>
          </w:p>
        </w:tc>
        <w:tc>
          <w:tcPr>
            <w:tcW w:w="1415" w:type="dxa"/>
            <w:shd w:val="clear" w:color="auto" w:fill="auto"/>
            <w:vAlign w:val="bottom"/>
            <w:hideMark/>
          </w:tcPr>
          <w:p w:rsidR="009A6292" w:rsidRPr="00212A46" w:rsidRDefault="009A6292" w:rsidP="009A6292">
            <w:pPr>
              <w:rPr>
                <w:color w:val="000000"/>
              </w:rPr>
            </w:pPr>
            <w:r w:rsidRPr="00212A46">
              <w:rPr>
                <w:color w:val="000000"/>
              </w:rPr>
              <w:t>Виртуальная память</w:t>
            </w:r>
          </w:p>
        </w:tc>
        <w:tc>
          <w:tcPr>
            <w:tcW w:w="1596" w:type="dxa"/>
            <w:shd w:val="clear" w:color="auto" w:fill="auto"/>
            <w:vAlign w:val="bottom"/>
            <w:hideMark/>
          </w:tcPr>
          <w:p w:rsidR="009A6292" w:rsidRPr="00212A46" w:rsidRDefault="009A6292" w:rsidP="009A6292">
            <w:pPr>
              <w:rPr>
                <w:color w:val="000000"/>
              </w:rPr>
            </w:pPr>
            <w:r w:rsidRPr="00212A46">
              <w:rPr>
                <w:color w:val="000000"/>
              </w:rPr>
              <w:t>Дисковое пространство</w:t>
            </w:r>
          </w:p>
        </w:tc>
        <w:tc>
          <w:tcPr>
            <w:tcW w:w="1948" w:type="dxa"/>
            <w:shd w:val="clear" w:color="auto" w:fill="auto"/>
            <w:noWrap/>
            <w:vAlign w:val="bottom"/>
            <w:hideMark/>
          </w:tcPr>
          <w:p w:rsidR="009A6292" w:rsidRPr="00212A46" w:rsidRDefault="009A6292" w:rsidP="009A6292">
            <w:pPr>
              <w:rPr>
                <w:color w:val="000000"/>
              </w:rPr>
            </w:pPr>
            <w:r w:rsidRPr="00212A46">
              <w:rPr>
                <w:color w:val="000000"/>
              </w:rPr>
              <w:t>ОС</w:t>
            </w:r>
          </w:p>
        </w:tc>
        <w:tc>
          <w:tcPr>
            <w:tcW w:w="890" w:type="dxa"/>
            <w:shd w:val="clear" w:color="auto" w:fill="auto"/>
            <w:noWrap/>
            <w:vAlign w:val="bottom"/>
            <w:hideMark/>
          </w:tcPr>
          <w:p w:rsidR="009A6292" w:rsidRPr="00212A46" w:rsidRDefault="009A6292" w:rsidP="009A6292">
            <w:pPr>
              <w:rPr>
                <w:color w:val="000000"/>
              </w:rPr>
            </w:pPr>
            <w:r w:rsidRPr="00212A46">
              <w:rPr>
                <w:color w:val="000000"/>
              </w:rPr>
              <w:t>IP-адреса</w:t>
            </w:r>
          </w:p>
        </w:tc>
      </w:tr>
      <w:tr w:rsidR="009A6292" w:rsidRPr="00212A46" w:rsidTr="009A6292">
        <w:trPr>
          <w:trHeight w:val="312"/>
        </w:trPr>
        <w:tc>
          <w:tcPr>
            <w:tcW w:w="1582" w:type="dxa"/>
            <w:shd w:val="clear" w:color="auto" w:fill="auto"/>
            <w:vAlign w:val="bottom"/>
            <w:hideMark/>
          </w:tcPr>
          <w:p w:rsidR="009A6292" w:rsidRPr="00DC3013" w:rsidRDefault="009A6292" w:rsidP="009A6292">
            <w:pPr>
              <w:rPr>
                <w:bCs/>
                <w:color w:val="000000"/>
              </w:rPr>
            </w:pPr>
            <w:r w:rsidRPr="00DC3013">
              <w:rPr>
                <w:bCs/>
                <w:color w:val="000000"/>
              </w:rPr>
              <w:t>1</w:t>
            </w:r>
          </w:p>
        </w:tc>
        <w:tc>
          <w:tcPr>
            <w:tcW w:w="1960" w:type="dxa"/>
            <w:shd w:val="clear" w:color="auto" w:fill="auto"/>
            <w:noWrap/>
            <w:vAlign w:val="bottom"/>
            <w:hideMark/>
          </w:tcPr>
          <w:p w:rsidR="009A6292" w:rsidRPr="00DC3013" w:rsidRDefault="009A6292" w:rsidP="009A6292">
            <w:pPr>
              <w:rPr>
                <w:color w:val="000000"/>
              </w:rPr>
            </w:pPr>
            <w:r w:rsidRPr="00DC3013">
              <w:rPr>
                <w:color w:val="000000"/>
              </w:rPr>
              <w:t>5 процессоров</w:t>
            </w:r>
          </w:p>
        </w:tc>
        <w:tc>
          <w:tcPr>
            <w:tcW w:w="1415" w:type="dxa"/>
            <w:shd w:val="clear" w:color="auto" w:fill="auto"/>
            <w:vAlign w:val="bottom"/>
            <w:hideMark/>
          </w:tcPr>
          <w:p w:rsidR="009A6292" w:rsidRPr="00DC3013" w:rsidRDefault="009A6292" w:rsidP="009A6292">
            <w:pPr>
              <w:rPr>
                <w:bCs/>
                <w:color w:val="000000"/>
              </w:rPr>
            </w:pPr>
            <w:r w:rsidRPr="00DC3013">
              <w:rPr>
                <w:bCs/>
                <w:color w:val="000000"/>
              </w:rPr>
              <w:t>14</w:t>
            </w:r>
            <w:r w:rsidRPr="00DC3013">
              <w:rPr>
                <w:bCs/>
                <w:iCs/>
                <w:color w:val="000000"/>
              </w:rPr>
              <w:t xml:space="preserve"> Гб</w:t>
            </w:r>
          </w:p>
        </w:tc>
        <w:tc>
          <w:tcPr>
            <w:tcW w:w="1596" w:type="dxa"/>
            <w:shd w:val="clear" w:color="auto" w:fill="auto"/>
            <w:vAlign w:val="bottom"/>
            <w:hideMark/>
          </w:tcPr>
          <w:p w:rsidR="009A6292" w:rsidRPr="00DC3013" w:rsidRDefault="009A6292" w:rsidP="009A6292">
            <w:pPr>
              <w:rPr>
                <w:bCs/>
                <w:color w:val="000000"/>
              </w:rPr>
            </w:pPr>
            <w:r w:rsidRPr="00DC3013">
              <w:rPr>
                <w:bCs/>
                <w:color w:val="000000"/>
              </w:rPr>
              <w:t>740 Гб</w:t>
            </w:r>
          </w:p>
        </w:tc>
        <w:tc>
          <w:tcPr>
            <w:tcW w:w="1948" w:type="dxa"/>
            <w:shd w:val="clear" w:color="auto" w:fill="auto"/>
            <w:vAlign w:val="bottom"/>
            <w:hideMark/>
          </w:tcPr>
          <w:p w:rsidR="009A6292" w:rsidRPr="00DC3013" w:rsidRDefault="009A6292" w:rsidP="009A6292">
            <w:pPr>
              <w:rPr>
                <w:bCs/>
                <w:color w:val="000000"/>
              </w:rPr>
            </w:pPr>
            <w:r w:rsidRPr="00DC3013">
              <w:rPr>
                <w:bCs/>
                <w:color w:val="000000"/>
              </w:rPr>
              <w:t> </w:t>
            </w:r>
          </w:p>
        </w:tc>
        <w:tc>
          <w:tcPr>
            <w:tcW w:w="890" w:type="dxa"/>
            <w:shd w:val="clear" w:color="auto" w:fill="auto"/>
            <w:vAlign w:val="bottom"/>
            <w:hideMark/>
          </w:tcPr>
          <w:p w:rsidR="009A6292" w:rsidRPr="00DC3013" w:rsidRDefault="009A6292" w:rsidP="009A6292">
            <w:pPr>
              <w:jc w:val="right"/>
              <w:rPr>
                <w:bCs/>
                <w:color w:val="000000"/>
              </w:rPr>
            </w:pPr>
            <w:r w:rsidRPr="00DC3013">
              <w:rPr>
                <w:bCs/>
                <w:color w:val="000000"/>
              </w:rPr>
              <w:t xml:space="preserve">2 </w:t>
            </w:r>
          </w:p>
        </w:tc>
      </w:tr>
      <w:tr w:rsidR="009A6292" w:rsidRPr="00212A46" w:rsidTr="009A6292">
        <w:trPr>
          <w:trHeight w:val="312"/>
        </w:trPr>
        <w:tc>
          <w:tcPr>
            <w:tcW w:w="1582" w:type="dxa"/>
            <w:shd w:val="clear" w:color="auto" w:fill="auto"/>
            <w:noWrap/>
            <w:vAlign w:val="bottom"/>
            <w:hideMark/>
          </w:tcPr>
          <w:p w:rsidR="009A6292" w:rsidRPr="00212A46" w:rsidRDefault="009A6292" w:rsidP="009A6292">
            <w:pPr>
              <w:rPr>
                <w:color w:val="000000"/>
              </w:rPr>
            </w:pPr>
            <w:r w:rsidRPr="00212A46">
              <w:rPr>
                <w:color w:val="000000"/>
              </w:rPr>
              <w:t>Несколько единиц:</w:t>
            </w:r>
          </w:p>
        </w:tc>
        <w:tc>
          <w:tcPr>
            <w:tcW w:w="1960" w:type="dxa"/>
            <w:shd w:val="clear" w:color="auto" w:fill="auto"/>
            <w:noWrap/>
            <w:vAlign w:val="bottom"/>
            <w:hideMark/>
          </w:tcPr>
          <w:p w:rsidR="009A6292" w:rsidRPr="00212A46" w:rsidRDefault="009A6292" w:rsidP="009A6292">
            <w:pPr>
              <w:rPr>
                <w:color w:val="000000"/>
              </w:rPr>
            </w:pPr>
          </w:p>
        </w:tc>
        <w:tc>
          <w:tcPr>
            <w:tcW w:w="1415" w:type="dxa"/>
            <w:shd w:val="clear" w:color="auto" w:fill="auto"/>
            <w:noWrap/>
            <w:vAlign w:val="bottom"/>
            <w:hideMark/>
          </w:tcPr>
          <w:p w:rsidR="009A6292" w:rsidRPr="00212A46" w:rsidRDefault="009A6292" w:rsidP="009A6292"/>
        </w:tc>
        <w:tc>
          <w:tcPr>
            <w:tcW w:w="1596" w:type="dxa"/>
            <w:shd w:val="clear" w:color="auto" w:fill="auto"/>
            <w:noWrap/>
            <w:vAlign w:val="bottom"/>
            <w:hideMark/>
          </w:tcPr>
          <w:p w:rsidR="009A6292" w:rsidRPr="00212A46" w:rsidRDefault="009A6292" w:rsidP="009A6292"/>
        </w:tc>
        <w:tc>
          <w:tcPr>
            <w:tcW w:w="1948" w:type="dxa"/>
            <w:shd w:val="clear" w:color="auto" w:fill="auto"/>
            <w:noWrap/>
            <w:vAlign w:val="bottom"/>
            <w:hideMark/>
          </w:tcPr>
          <w:p w:rsidR="009A6292" w:rsidRPr="00212A46" w:rsidRDefault="009A6292" w:rsidP="009A6292"/>
        </w:tc>
        <w:tc>
          <w:tcPr>
            <w:tcW w:w="890" w:type="dxa"/>
            <w:shd w:val="clear" w:color="auto" w:fill="auto"/>
            <w:noWrap/>
            <w:vAlign w:val="bottom"/>
            <w:hideMark/>
          </w:tcPr>
          <w:p w:rsidR="009A6292" w:rsidRPr="00212A46" w:rsidRDefault="009A6292" w:rsidP="009A6292">
            <w:pPr>
              <w:rPr>
                <w:color w:val="000000"/>
              </w:rPr>
            </w:pPr>
            <w:r w:rsidRPr="00212A46">
              <w:rPr>
                <w:color w:val="000000"/>
              </w:rPr>
              <w:t> </w:t>
            </w:r>
          </w:p>
        </w:tc>
      </w:tr>
      <w:tr w:rsidR="009A6292" w:rsidRPr="00212A46" w:rsidTr="009A6292">
        <w:trPr>
          <w:trHeight w:val="321"/>
        </w:trPr>
        <w:tc>
          <w:tcPr>
            <w:tcW w:w="1582" w:type="dxa"/>
            <w:shd w:val="clear" w:color="auto" w:fill="auto"/>
            <w:noWrap/>
            <w:vAlign w:val="bottom"/>
            <w:hideMark/>
          </w:tcPr>
          <w:p w:rsidR="009A6292" w:rsidRPr="00212A46" w:rsidRDefault="009A6292" w:rsidP="009A6292">
            <w:pPr>
              <w:rPr>
                <w:color w:val="000000"/>
              </w:rPr>
            </w:pPr>
            <w:r w:rsidRPr="00212A46">
              <w:rPr>
                <w:color w:val="000000"/>
              </w:rPr>
              <w:t>№1</w:t>
            </w:r>
          </w:p>
        </w:tc>
        <w:tc>
          <w:tcPr>
            <w:tcW w:w="1960" w:type="dxa"/>
            <w:shd w:val="clear" w:color="auto" w:fill="auto"/>
            <w:noWrap/>
            <w:vAlign w:val="bottom"/>
            <w:hideMark/>
          </w:tcPr>
          <w:p w:rsidR="009A6292" w:rsidRPr="00212A46" w:rsidRDefault="009A6292" w:rsidP="009A6292">
            <w:pPr>
              <w:rPr>
                <w:color w:val="000000"/>
              </w:rPr>
            </w:pPr>
            <w:r w:rsidRPr="00212A46">
              <w:rPr>
                <w:color w:val="000000"/>
              </w:rPr>
              <w:t>4 ядра</w:t>
            </w:r>
          </w:p>
        </w:tc>
        <w:tc>
          <w:tcPr>
            <w:tcW w:w="1415" w:type="dxa"/>
            <w:shd w:val="clear" w:color="auto" w:fill="auto"/>
            <w:noWrap/>
            <w:vAlign w:val="bottom"/>
            <w:hideMark/>
          </w:tcPr>
          <w:p w:rsidR="009A6292" w:rsidRPr="00212A46" w:rsidRDefault="009A6292" w:rsidP="009A6292">
            <w:pPr>
              <w:rPr>
                <w:color w:val="000000"/>
              </w:rPr>
            </w:pPr>
            <w:r w:rsidRPr="00212A46">
              <w:rPr>
                <w:color w:val="000000"/>
              </w:rPr>
              <w:t>8 Гб</w:t>
            </w:r>
          </w:p>
        </w:tc>
        <w:tc>
          <w:tcPr>
            <w:tcW w:w="1596" w:type="dxa"/>
            <w:shd w:val="clear" w:color="auto" w:fill="auto"/>
            <w:noWrap/>
            <w:vAlign w:val="bottom"/>
            <w:hideMark/>
          </w:tcPr>
          <w:p w:rsidR="009A6292" w:rsidRPr="00212A46" w:rsidRDefault="009A6292" w:rsidP="009A6292">
            <w:pPr>
              <w:rPr>
                <w:color w:val="000000"/>
              </w:rPr>
            </w:pPr>
            <w:r w:rsidRPr="00212A46">
              <w:rPr>
                <w:color w:val="000000"/>
              </w:rPr>
              <w:t>750 Гб</w:t>
            </w:r>
          </w:p>
        </w:tc>
        <w:tc>
          <w:tcPr>
            <w:tcW w:w="1948" w:type="dxa"/>
            <w:vMerge w:val="restart"/>
            <w:shd w:val="clear" w:color="auto" w:fill="auto"/>
            <w:vAlign w:val="center"/>
            <w:hideMark/>
          </w:tcPr>
          <w:p w:rsidR="009A6292" w:rsidRPr="00212A46" w:rsidRDefault="009A6292" w:rsidP="009A6292">
            <w:pPr>
              <w:jc w:val="center"/>
              <w:rPr>
                <w:color w:val="000000"/>
              </w:rPr>
            </w:pPr>
            <w:r w:rsidRPr="00212A46">
              <w:rPr>
                <w:color w:val="000000"/>
              </w:rPr>
              <w:t>Windows 2012 R2</w:t>
            </w:r>
          </w:p>
        </w:tc>
        <w:tc>
          <w:tcPr>
            <w:tcW w:w="890" w:type="dxa"/>
            <w:shd w:val="clear" w:color="auto" w:fill="auto"/>
            <w:noWrap/>
            <w:vAlign w:val="bottom"/>
            <w:hideMark/>
          </w:tcPr>
          <w:p w:rsidR="009A6292" w:rsidRPr="00212A46" w:rsidRDefault="009A6292" w:rsidP="009A6292">
            <w:pPr>
              <w:jc w:val="right"/>
              <w:rPr>
                <w:color w:val="000000"/>
              </w:rPr>
            </w:pPr>
            <w:r w:rsidRPr="00212A46">
              <w:rPr>
                <w:color w:val="000000"/>
              </w:rPr>
              <w:t>1</w:t>
            </w:r>
          </w:p>
        </w:tc>
      </w:tr>
      <w:tr w:rsidR="009A6292" w:rsidRPr="00212A46" w:rsidTr="009A6292">
        <w:trPr>
          <w:trHeight w:val="312"/>
        </w:trPr>
        <w:tc>
          <w:tcPr>
            <w:tcW w:w="1582" w:type="dxa"/>
            <w:shd w:val="clear" w:color="auto" w:fill="auto"/>
            <w:noWrap/>
            <w:vAlign w:val="bottom"/>
            <w:hideMark/>
          </w:tcPr>
          <w:p w:rsidR="009A6292" w:rsidRPr="00212A46" w:rsidRDefault="009A6292" w:rsidP="009A6292">
            <w:pPr>
              <w:rPr>
                <w:color w:val="000000"/>
              </w:rPr>
            </w:pPr>
            <w:r w:rsidRPr="00212A46">
              <w:rPr>
                <w:color w:val="000000"/>
              </w:rPr>
              <w:t>№2</w:t>
            </w:r>
          </w:p>
        </w:tc>
        <w:tc>
          <w:tcPr>
            <w:tcW w:w="1960" w:type="dxa"/>
            <w:shd w:val="clear" w:color="auto" w:fill="auto"/>
            <w:noWrap/>
            <w:vAlign w:val="bottom"/>
            <w:hideMark/>
          </w:tcPr>
          <w:p w:rsidR="009A6292" w:rsidRPr="00212A46" w:rsidRDefault="009A6292" w:rsidP="009A6292">
            <w:pPr>
              <w:rPr>
                <w:color w:val="000000"/>
              </w:rPr>
            </w:pPr>
            <w:r w:rsidRPr="00212A46">
              <w:rPr>
                <w:color w:val="000000"/>
              </w:rPr>
              <w:t>4 ядра</w:t>
            </w:r>
          </w:p>
        </w:tc>
        <w:tc>
          <w:tcPr>
            <w:tcW w:w="1415" w:type="dxa"/>
            <w:shd w:val="clear" w:color="auto" w:fill="auto"/>
            <w:noWrap/>
            <w:vAlign w:val="bottom"/>
            <w:hideMark/>
          </w:tcPr>
          <w:p w:rsidR="009A6292" w:rsidRPr="00212A46" w:rsidRDefault="009A6292" w:rsidP="009A6292">
            <w:pPr>
              <w:rPr>
                <w:color w:val="000000"/>
              </w:rPr>
            </w:pPr>
            <w:r w:rsidRPr="00212A46">
              <w:rPr>
                <w:color w:val="000000"/>
              </w:rPr>
              <w:t>16 Гб</w:t>
            </w:r>
          </w:p>
        </w:tc>
        <w:tc>
          <w:tcPr>
            <w:tcW w:w="1596" w:type="dxa"/>
            <w:shd w:val="clear" w:color="auto" w:fill="auto"/>
            <w:noWrap/>
            <w:vAlign w:val="bottom"/>
            <w:hideMark/>
          </w:tcPr>
          <w:p w:rsidR="009A6292" w:rsidRPr="00212A46" w:rsidRDefault="009A6292" w:rsidP="009A6292">
            <w:pPr>
              <w:rPr>
                <w:color w:val="000000"/>
              </w:rPr>
            </w:pPr>
            <w:r w:rsidRPr="00212A46">
              <w:rPr>
                <w:color w:val="000000"/>
              </w:rPr>
              <w:t>300 Гб</w:t>
            </w:r>
          </w:p>
        </w:tc>
        <w:tc>
          <w:tcPr>
            <w:tcW w:w="1948" w:type="dxa"/>
            <w:vMerge/>
            <w:vAlign w:val="center"/>
            <w:hideMark/>
          </w:tcPr>
          <w:p w:rsidR="009A6292" w:rsidRPr="00212A46" w:rsidRDefault="009A6292" w:rsidP="009A6292">
            <w:pPr>
              <w:rPr>
                <w:color w:val="000000"/>
              </w:rPr>
            </w:pPr>
          </w:p>
        </w:tc>
        <w:tc>
          <w:tcPr>
            <w:tcW w:w="890" w:type="dxa"/>
            <w:shd w:val="clear" w:color="auto" w:fill="auto"/>
            <w:noWrap/>
            <w:vAlign w:val="bottom"/>
            <w:hideMark/>
          </w:tcPr>
          <w:p w:rsidR="009A6292" w:rsidRPr="00212A46" w:rsidRDefault="009A6292" w:rsidP="009A6292">
            <w:pPr>
              <w:jc w:val="right"/>
              <w:rPr>
                <w:color w:val="000000"/>
              </w:rPr>
            </w:pPr>
            <w:r w:rsidRPr="00212A46">
              <w:rPr>
                <w:color w:val="000000"/>
              </w:rPr>
              <w:t>1</w:t>
            </w:r>
          </w:p>
        </w:tc>
      </w:tr>
      <w:tr w:rsidR="009A6292" w:rsidRPr="00212A46" w:rsidTr="009A6292">
        <w:trPr>
          <w:trHeight w:val="312"/>
        </w:trPr>
        <w:tc>
          <w:tcPr>
            <w:tcW w:w="1582" w:type="dxa"/>
            <w:shd w:val="clear" w:color="auto" w:fill="auto"/>
            <w:noWrap/>
            <w:vAlign w:val="bottom"/>
            <w:hideMark/>
          </w:tcPr>
          <w:p w:rsidR="009A6292" w:rsidRPr="00212A46" w:rsidRDefault="009A6292" w:rsidP="009A6292">
            <w:pPr>
              <w:rPr>
                <w:color w:val="000000"/>
              </w:rPr>
            </w:pPr>
            <w:r w:rsidRPr="00212A46">
              <w:rPr>
                <w:color w:val="000000"/>
              </w:rPr>
              <w:t>№3</w:t>
            </w:r>
          </w:p>
        </w:tc>
        <w:tc>
          <w:tcPr>
            <w:tcW w:w="1960" w:type="dxa"/>
            <w:shd w:val="clear" w:color="auto" w:fill="auto"/>
            <w:noWrap/>
            <w:vAlign w:val="bottom"/>
            <w:hideMark/>
          </w:tcPr>
          <w:p w:rsidR="009A6292" w:rsidRPr="00212A46" w:rsidRDefault="009A6292" w:rsidP="009A6292">
            <w:pPr>
              <w:rPr>
                <w:color w:val="000000"/>
              </w:rPr>
            </w:pPr>
            <w:r w:rsidRPr="00212A46">
              <w:rPr>
                <w:color w:val="000000"/>
              </w:rPr>
              <w:t>12 ядер</w:t>
            </w:r>
          </w:p>
        </w:tc>
        <w:tc>
          <w:tcPr>
            <w:tcW w:w="1415" w:type="dxa"/>
            <w:shd w:val="clear" w:color="auto" w:fill="auto"/>
            <w:noWrap/>
            <w:vAlign w:val="bottom"/>
            <w:hideMark/>
          </w:tcPr>
          <w:p w:rsidR="009A6292" w:rsidRPr="00212A46" w:rsidRDefault="009A6292" w:rsidP="009A6292">
            <w:pPr>
              <w:rPr>
                <w:color w:val="000000"/>
              </w:rPr>
            </w:pPr>
            <w:r w:rsidRPr="00212A46">
              <w:rPr>
                <w:color w:val="000000"/>
              </w:rPr>
              <w:t>48 Гб</w:t>
            </w:r>
          </w:p>
        </w:tc>
        <w:tc>
          <w:tcPr>
            <w:tcW w:w="1596" w:type="dxa"/>
            <w:shd w:val="clear" w:color="auto" w:fill="auto"/>
            <w:noWrap/>
            <w:vAlign w:val="bottom"/>
            <w:hideMark/>
          </w:tcPr>
          <w:p w:rsidR="009A6292" w:rsidRPr="00212A46" w:rsidRDefault="009A6292" w:rsidP="009A6292">
            <w:pPr>
              <w:rPr>
                <w:color w:val="000000"/>
              </w:rPr>
            </w:pPr>
            <w:r w:rsidRPr="00212A46">
              <w:rPr>
                <w:color w:val="000000"/>
              </w:rPr>
              <w:t>500 Гб</w:t>
            </w:r>
          </w:p>
        </w:tc>
        <w:tc>
          <w:tcPr>
            <w:tcW w:w="1948" w:type="dxa"/>
            <w:vMerge/>
            <w:vAlign w:val="center"/>
            <w:hideMark/>
          </w:tcPr>
          <w:p w:rsidR="009A6292" w:rsidRPr="00212A46" w:rsidRDefault="009A6292" w:rsidP="009A6292">
            <w:pPr>
              <w:rPr>
                <w:color w:val="000000"/>
              </w:rPr>
            </w:pPr>
          </w:p>
        </w:tc>
        <w:tc>
          <w:tcPr>
            <w:tcW w:w="890" w:type="dxa"/>
            <w:shd w:val="clear" w:color="auto" w:fill="auto"/>
            <w:noWrap/>
            <w:vAlign w:val="bottom"/>
            <w:hideMark/>
          </w:tcPr>
          <w:p w:rsidR="009A6292" w:rsidRPr="00212A46" w:rsidRDefault="009A6292" w:rsidP="009A6292">
            <w:pPr>
              <w:jc w:val="right"/>
              <w:rPr>
                <w:color w:val="000000"/>
              </w:rPr>
            </w:pPr>
            <w:r w:rsidRPr="00212A46">
              <w:rPr>
                <w:color w:val="000000"/>
              </w:rPr>
              <w:t>1</w:t>
            </w:r>
          </w:p>
        </w:tc>
      </w:tr>
      <w:tr w:rsidR="009A6292" w:rsidRPr="00212A46" w:rsidTr="009A6292">
        <w:trPr>
          <w:trHeight w:val="312"/>
        </w:trPr>
        <w:tc>
          <w:tcPr>
            <w:tcW w:w="1582" w:type="dxa"/>
            <w:shd w:val="clear" w:color="auto" w:fill="auto"/>
            <w:noWrap/>
            <w:vAlign w:val="bottom"/>
            <w:hideMark/>
          </w:tcPr>
          <w:p w:rsidR="009A6292" w:rsidRPr="00212A46" w:rsidRDefault="009A6292" w:rsidP="009A6292">
            <w:pPr>
              <w:rPr>
                <w:color w:val="000000"/>
              </w:rPr>
            </w:pPr>
            <w:r w:rsidRPr="00212A46">
              <w:rPr>
                <w:color w:val="000000"/>
              </w:rPr>
              <w:t>№4</w:t>
            </w:r>
          </w:p>
        </w:tc>
        <w:tc>
          <w:tcPr>
            <w:tcW w:w="1960" w:type="dxa"/>
            <w:shd w:val="clear" w:color="auto" w:fill="auto"/>
            <w:noWrap/>
            <w:vAlign w:val="bottom"/>
            <w:hideMark/>
          </w:tcPr>
          <w:p w:rsidR="009A6292" w:rsidRPr="00212A46" w:rsidRDefault="009A6292" w:rsidP="009A6292">
            <w:pPr>
              <w:rPr>
                <w:color w:val="000000"/>
              </w:rPr>
            </w:pPr>
            <w:r w:rsidRPr="00212A46">
              <w:rPr>
                <w:color w:val="000000"/>
              </w:rPr>
              <w:t>2 ядра</w:t>
            </w:r>
          </w:p>
        </w:tc>
        <w:tc>
          <w:tcPr>
            <w:tcW w:w="1415" w:type="dxa"/>
            <w:shd w:val="clear" w:color="auto" w:fill="auto"/>
            <w:noWrap/>
            <w:vAlign w:val="bottom"/>
            <w:hideMark/>
          </w:tcPr>
          <w:p w:rsidR="009A6292" w:rsidRPr="00212A46" w:rsidRDefault="009A6292" w:rsidP="009A6292">
            <w:pPr>
              <w:rPr>
                <w:color w:val="000000"/>
              </w:rPr>
            </w:pPr>
            <w:r w:rsidRPr="00212A46">
              <w:rPr>
                <w:color w:val="000000"/>
              </w:rPr>
              <w:t>4 Гб</w:t>
            </w:r>
          </w:p>
        </w:tc>
        <w:tc>
          <w:tcPr>
            <w:tcW w:w="1596" w:type="dxa"/>
            <w:shd w:val="clear" w:color="auto" w:fill="auto"/>
            <w:noWrap/>
            <w:vAlign w:val="bottom"/>
            <w:hideMark/>
          </w:tcPr>
          <w:p w:rsidR="009A6292" w:rsidRPr="00212A46" w:rsidRDefault="009A6292" w:rsidP="009A6292">
            <w:pPr>
              <w:rPr>
                <w:color w:val="000000"/>
              </w:rPr>
            </w:pPr>
            <w:r w:rsidRPr="00212A46">
              <w:rPr>
                <w:color w:val="000000"/>
              </w:rPr>
              <w:t>300 Гб</w:t>
            </w:r>
          </w:p>
        </w:tc>
        <w:tc>
          <w:tcPr>
            <w:tcW w:w="1948" w:type="dxa"/>
            <w:vMerge/>
            <w:vAlign w:val="center"/>
            <w:hideMark/>
          </w:tcPr>
          <w:p w:rsidR="009A6292" w:rsidRPr="00212A46" w:rsidRDefault="009A6292" w:rsidP="009A6292">
            <w:pPr>
              <w:rPr>
                <w:color w:val="000000"/>
              </w:rPr>
            </w:pPr>
          </w:p>
        </w:tc>
        <w:tc>
          <w:tcPr>
            <w:tcW w:w="890" w:type="dxa"/>
            <w:shd w:val="clear" w:color="auto" w:fill="auto"/>
            <w:noWrap/>
            <w:vAlign w:val="bottom"/>
            <w:hideMark/>
          </w:tcPr>
          <w:p w:rsidR="009A6292" w:rsidRPr="00212A46" w:rsidRDefault="009A6292" w:rsidP="009A6292">
            <w:pPr>
              <w:jc w:val="right"/>
              <w:rPr>
                <w:color w:val="000000"/>
              </w:rPr>
            </w:pPr>
            <w:r w:rsidRPr="00212A46">
              <w:rPr>
                <w:color w:val="000000"/>
              </w:rPr>
              <w:t>1</w:t>
            </w:r>
          </w:p>
        </w:tc>
      </w:tr>
      <w:tr w:rsidR="009A6292" w:rsidRPr="00212A46" w:rsidTr="009A6292">
        <w:trPr>
          <w:trHeight w:val="312"/>
        </w:trPr>
        <w:tc>
          <w:tcPr>
            <w:tcW w:w="1582" w:type="dxa"/>
            <w:shd w:val="clear" w:color="auto" w:fill="auto"/>
            <w:noWrap/>
            <w:vAlign w:val="bottom"/>
            <w:hideMark/>
          </w:tcPr>
          <w:p w:rsidR="009A6292" w:rsidRPr="00212A46" w:rsidRDefault="009A6292" w:rsidP="009A6292">
            <w:pPr>
              <w:rPr>
                <w:color w:val="000000"/>
              </w:rPr>
            </w:pPr>
            <w:r w:rsidRPr="00212A46">
              <w:rPr>
                <w:color w:val="000000"/>
              </w:rPr>
              <w:t>№5</w:t>
            </w:r>
          </w:p>
        </w:tc>
        <w:tc>
          <w:tcPr>
            <w:tcW w:w="1960" w:type="dxa"/>
            <w:shd w:val="clear" w:color="auto" w:fill="auto"/>
            <w:noWrap/>
            <w:vAlign w:val="bottom"/>
            <w:hideMark/>
          </w:tcPr>
          <w:p w:rsidR="009A6292" w:rsidRPr="00212A46" w:rsidRDefault="009A6292" w:rsidP="009A6292">
            <w:pPr>
              <w:rPr>
                <w:color w:val="000000"/>
              </w:rPr>
            </w:pPr>
            <w:r w:rsidRPr="00212A46">
              <w:rPr>
                <w:color w:val="000000"/>
              </w:rPr>
              <w:t>2 ядра</w:t>
            </w:r>
          </w:p>
        </w:tc>
        <w:tc>
          <w:tcPr>
            <w:tcW w:w="1415" w:type="dxa"/>
            <w:shd w:val="clear" w:color="auto" w:fill="auto"/>
            <w:noWrap/>
            <w:vAlign w:val="bottom"/>
            <w:hideMark/>
          </w:tcPr>
          <w:p w:rsidR="009A6292" w:rsidRPr="00212A46" w:rsidRDefault="009A6292" w:rsidP="009A6292">
            <w:pPr>
              <w:rPr>
                <w:color w:val="000000"/>
              </w:rPr>
            </w:pPr>
            <w:r w:rsidRPr="00212A46">
              <w:rPr>
                <w:color w:val="000000"/>
              </w:rPr>
              <w:t>2 Гб</w:t>
            </w:r>
          </w:p>
        </w:tc>
        <w:tc>
          <w:tcPr>
            <w:tcW w:w="1596" w:type="dxa"/>
            <w:shd w:val="clear" w:color="auto" w:fill="auto"/>
            <w:noWrap/>
            <w:vAlign w:val="bottom"/>
            <w:hideMark/>
          </w:tcPr>
          <w:p w:rsidR="009A6292" w:rsidRPr="00212A46" w:rsidRDefault="009A6292" w:rsidP="009A6292">
            <w:pPr>
              <w:rPr>
                <w:color w:val="000000"/>
              </w:rPr>
            </w:pPr>
            <w:r w:rsidRPr="00212A46">
              <w:rPr>
                <w:color w:val="000000"/>
              </w:rPr>
              <w:t>100 Гб</w:t>
            </w:r>
          </w:p>
        </w:tc>
        <w:tc>
          <w:tcPr>
            <w:tcW w:w="1948" w:type="dxa"/>
            <w:vMerge/>
            <w:vAlign w:val="center"/>
            <w:hideMark/>
          </w:tcPr>
          <w:p w:rsidR="009A6292" w:rsidRPr="00212A46" w:rsidRDefault="009A6292" w:rsidP="009A6292">
            <w:pPr>
              <w:rPr>
                <w:color w:val="000000"/>
              </w:rPr>
            </w:pPr>
          </w:p>
        </w:tc>
        <w:tc>
          <w:tcPr>
            <w:tcW w:w="890" w:type="dxa"/>
            <w:shd w:val="clear" w:color="auto" w:fill="auto"/>
            <w:noWrap/>
            <w:vAlign w:val="bottom"/>
            <w:hideMark/>
          </w:tcPr>
          <w:p w:rsidR="009A6292" w:rsidRPr="00212A46" w:rsidRDefault="009A6292" w:rsidP="009A6292">
            <w:pPr>
              <w:jc w:val="right"/>
              <w:rPr>
                <w:color w:val="000000"/>
              </w:rPr>
            </w:pPr>
            <w:r w:rsidRPr="00212A46">
              <w:rPr>
                <w:color w:val="000000"/>
              </w:rPr>
              <w:t>1</w:t>
            </w:r>
          </w:p>
        </w:tc>
      </w:tr>
      <w:tr w:rsidR="009A6292" w:rsidRPr="00DC3013" w:rsidTr="009A6292">
        <w:trPr>
          <w:trHeight w:val="312"/>
        </w:trPr>
        <w:tc>
          <w:tcPr>
            <w:tcW w:w="1582" w:type="dxa"/>
            <w:shd w:val="clear" w:color="auto" w:fill="auto"/>
            <w:noWrap/>
            <w:vAlign w:val="bottom"/>
            <w:hideMark/>
          </w:tcPr>
          <w:p w:rsidR="009A6292" w:rsidRPr="00212A46" w:rsidRDefault="009A6292" w:rsidP="009A6292">
            <w:pPr>
              <w:rPr>
                <w:color w:val="000000"/>
              </w:rPr>
            </w:pPr>
            <w:r w:rsidRPr="00212A46">
              <w:rPr>
                <w:color w:val="000000"/>
              </w:rPr>
              <w:t>физ сервер №6</w:t>
            </w:r>
          </w:p>
        </w:tc>
        <w:tc>
          <w:tcPr>
            <w:tcW w:w="1960" w:type="dxa"/>
            <w:shd w:val="clear" w:color="auto" w:fill="auto"/>
            <w:noWrap/>
            <w:vAlign w:val="bottom"/>
            <w:hideMark/>
          </w:tcPr>
          <w:p w:rsidR="009A6292" w:rsidRPr="00212A46" w:rsidRDefault="009A6292" w:rsidP="009A6292">
            <w:pPr>
              <w:rPr>
                <w:color w:val="000000"/>
              </w:rPr>
            </w:pPr>
            <w:r w:rsidRPr="00212A46">
              <w:rPr>
                <w:color w:val="000000"/>
              </w:rPr>
              <w:t>2 процессора по 6 ядер</w:t>
            </w:r>
          </w:p>
        </w:tc>
        <w:tc>
          <w:tcPr>
            <w:tcW w:w="1415" w:type="dxa"/>
            <w:shd w:val="clear" w:color="auto" w:fill="auto"/>
            <w:noWrap/>
            <w:vAlign w:val="bottom"/>
            <w:hideMark/>
          </w:tcPr>
          <w:p w:rsidR="009A6292" w:rsidRPr="00212A46" w:rsidRDefault="009A6292" w:rsidP="009A6292">
            <w:pPr>
              <w:rPr>
                <w:color w:val="000000"/>
              </w:rPr>
            </w:pPr>
            <w:r w:rsidRPr="00212A46">
              <w:rPr>
                <w:color w:val="000000"/>
              </w:rPr>
              <w:t>256 Гб</w:t>
            </w:r>
          </w:p>
        </w:tc>
        <w:tc>
          <w:tcPr>
            <w:tcW w:w="1596" w:type="dxa"/>
            <w:shd w:val="clear" w:color="auto" w:fill="auto"/>
            <w:noWrap/>
            <w:vAlign w:val="bottom"/>
            <w:hideMark/>
          </w:tcPr>
          <w:p w:rsidR="009A6292" w:rsidRPr="00DC3013" w:rsidRDefault="009A6292" w:rsidP="009A6292">
            <w:pPr>
              <w:rPr>
                <w:color w:val="000000"/>
                <w:lang w:val="en-US"/>
              </w:rPr>
            </w:pPr>
            <w:r w:rsidRPr="00DC3013">
              <w:rPr>
                <w:color w:val="000000"/>
                <w:lang w:val="en-US"/>
              </w:rPr>
              <w:t>2*960=</w:t>
            </w:r>
            <w:r w:rsidRPr="00DC3013">
              <w:rPr>
                <w:color w:val="000000"/>
                <w:lang w:val="en-US"/>
              </w:rPr>
              <w:br/>
              <w:t>1920</w:t>
            </w:r>
            <w:r>
              <w:rPr>
                <w:color w:val="000000"/>
              </w:rPr>
              <w:t>Гб</w:t>
            </w:r>
          </w:p>
        </w:tc>
        <w:tc>
          <w:tcPr>
            <w:tcW w:w="1948" w:type="dxa"/>
            <w:vMerge/>
            <w:vAlign w:val="center"/>
            <w:hideMark/>
          </w:tcPr>
          <w:p w:rsidR="009A6292" w:rsidRPr="00DC3013" w:rsidRDefault="009A6292" w:rsidP="009A6292">
            <w:pPr>
              <w:rPr>
                <w:color w:val="000000"/>
                <w:lang w:val="en-US"/>
              </w:rPr>
            </w:pPr>
          </w:p>
        </w:tc>
        <w:tc>
          <w:tcPr>
            <w:tcW w:w="890" w:type="dxa"/>
            <w:shd w:val="clear" w:color="auto" w:fill="auto"/>
            <w:noWrap/>
            <w:vAlign w:val="bottom"/>
            <w:hideMark/>
          </w:tcPr>
          <w:p w:rsidR="009A6292" w:rsidRPr="00DC3013" w:rsidRDefault="009A6292" w:rsidP="009A6292">
            <w:pPr>
              <w:jc w:val="right"/>
              <w:rPr>
                <w:color w:val="000000"/>
                <w:lang w:val="en-US"/>
              </w:rPr>
            </w:pPr>
            <w:r w:rsidRPr="00DC3013">
              <w:rPr>
                <w:color w:val="000000"/>
                <w:lang w:val="en-US"/>
              </w:rPr>
              <w:t>1</w:t>
            </w:r>
          </w:p>
        </w:tc>
      </w:tr>
      <w:tr w:rsidR="009A6292" w:rsidRPr="00212A46" w:rsidTr="009A6292">
        <w:trPr>
          <w:trHeight w:val="1260"/>
        </w:trPr>
        <w:tc>
          <w:tcPr>
            <w:tcW w:w="1582" w:type="dxa"/>
            <w:shd w:val="clear" w:color="auto" w:fill="auto"/>
            <w:noWrap/>
            <w:vAlign w:val="bottom"/>
            <w:hideMark/>
          </w:tcPr>
          <w:p w:rsidR="009A6292" w:rsidRPr="00DC3013" w:rsidRDefault="009A6292" w:rsidP="009A6292">
            <w:pPr>
              <w:rPr>
                <w:color w:val="000000"/>
                <w:lang w:val="en-US"/>
              </w:rPr>
            </w:pPr>
            <w:r w:rsidRPr="00DC3013">
              <w:rPr>
                <w:color w:val="000000"/>
                <w:lang w:val="en-US"/>
              </w:rPr>
              <w:t>1</w:t>
            </w:r>
          </w:p>
        </w:tc>
        <w:tc>
          <w:tcPr>
            <w:tcW w:w="1960" w:type="dxa"/>
            <w:shd w:val="clear" w:color="auto" w:fill="auto"/>
            <w:noWrap/>
            <w:vAlign w:val="bottom"/>
            <w:hideMark/>
          </w:tcPr>
          <w:p w:rsidR="009A6292" w:rsidRPr="00747DD8" w:rsidRDefault="009A6292" w:rsidP="009A6292">
            <w:pPr>
              <w:rPr>
                <w:color w:val="000000"/>
              </w:rPr>
            </w:pPr>
            <w:r w:rsidRPr="00DC3013">
              <w:rPr>
                <w:color w:val="000000"/>
                <w:lang w:val="en-US"/>
              </w:rPr>
              <w:t> </w:t>
            </w:r>
            <w:r>
              <w:rPr>
                <w:color w:val="000000"/>
              </w:rPr>
              <w:t>4 ядра</w:t>
            </w:r>
          </w:p>
        </w:tc>
        <w:tc>
          <w:tcPr>
            <w:tcW w:w="1415" w:type="dxa"/>
            <w:shd w:val="clear" w:color="auto" w:fill="auto"/>
            <w:noWrap/>
            <w:vAlign w:val="bottom"/>
            <w:hideMark/>
          </w:tcPr>
          <w:p w:rsidR="009A6292" w:rsidRPr="00DC3013" w:rsidRDefault="009A6292" w:rsidP="009A6292">
            <w:pPr>
              <w:rPr>
                <w:color w:val="000000"/>
                <w:lang w:val="en-US"/>
              </w:rPr>
            </w:pPr>
            <w:r w:rsidRPr="00DC3013">
              <w:rPr>
                <w:color w:val="000000"/>
                <w:lang w:val="en-US"/>
              </w:rPr>
              <w:t xml:space="preserve">16 </w:t>
            </w:r>
            <w:r w:rsidRPr="00212A46">
              <w:rPr>
                <w:color w:val="000000"/>
              </w:rPr>
              <w:t>Гб</w:t>
            </w:r>
          </w:p>
        </w:tc>
        <w:tc>
          <w:tcPr>
            <w:tcW w:w="1596" w:type="dxa"/>
            <w:shd w:val="clear" w:color="auto" w:fill="auto"/>
            <w:noWrap/>
            <w:vAlign w:val="bottom"/>
            <w:hideMark/>
          </w:tcPr>
          <w:p w:rsidR="009A6292" w:rsidRPr="00DC3013" w:rsidRDefault="009A6292" w:rsidP="009A6292">
            <w:pPr>
              <w:rPr>
                <w:color w:val="000000"/>
                <w:lang w:val="en-US"/>
              </w:rPr>
            </w:pPr>
            <w:r w:rsidRPr="00DC3013">
              <w:rPr>
                <w:color w:val="000000"/>
                <w:lang w:val="en-US"/>
              </w:rPr>
              <w:t xml:space="preserve">100 </w:t>
            </w:r>
            <w:r w:rsidRPr="00212A46">
              <w:rPr>
                <w:color w:val="000000"/>
              </w:rPr>
              <w:t>Гб</w:t>
            </w:r>
          </w:p>
        </w:tc>
        <w:tc>
          <w:tcPr>
            <w:tcW w:w="1948" w:type="dxa"/>
            <w:shd w:val="clear" w:color="auto" w:fill="auto"/>
            <w:vAlign w:val="bottom"/>
            <w:hideMark/>
          </w:tcPr>
          <w:p w:rsidR="009A6292" w:rsidRPr="00212A46" w:rsidRDefault="009A6292" w:rsidP="009A6292">
            <w:pPr>
              <w:rPr>
                <w:color w:val="000000"/>
                <w:lang w:val="en-US"/>
              </w:rPr>
            </w:pPr>
            <w:r w:rsidRPr="00212A46">
              <w:rPr>
                <w:color w:val="000000"/>
                <w:lang w:val="en-US"/>
              </w:rPr>
              <w:t>Microsoft Windows Server 2012;</w:t>
            </w:r>
            <w:r w:rsidRPr="00212A46">
              <w:rPr>
                <w:color w:val="000000"/>
                <w:lang w:val="en-US"/>
              </w:rPr>
              <w:br/>
              <w:t>- Microsoft SQL Server 2008 R2;</w:t>
            </w:r>
            <w:r w:rsidRPr="00212A46">
              <w:rPr>
                <w:color w:val="000000"/>
                <w:lang w:val="en-US"/>
              </w:rPr>
              <w:br/>
              <w:t>- Internet Information Services;</w:t>
            </w:r>
            <w:r w:rsidRPr="00212A46">
              <w:rPr>
                <w:color w:val="000000"/>
                <w:lang w:val="en-US"/>
              </w:rPr>
              <w:br/>
              <w:t>- MS.Net Framework.</w:t>
            </w:r>
          </w:p>
        </w:tc>
        <w:tc>
          <w:tcPr>
            <w:tcW w:w="890" w:type="dxa"/>
            <w:shd w:val="clear" w:color="auto" w:fill="auto"/>
            <w:noWrap/>
            <w:vAlign w:val="bottom"/>
            <w:hideMark/>
          </w:tcPr>
          <w:p w:rsidR="009A6292" w:rsidRPr="00212A46" w:rsidRDefault="009A6292" w:rsidP="009A6292">
            <w:pPr>
              <w:jc w:val="right"/>
              <w:rPr>
                <w:color w:val="000000"/>
              </w:rPr>
            </w:pPr>
            <w:r w:rsidRPr="00212A46">
              <w:rPr>
                <w:color w:val="000000"/>
              </w:rPr>
              <w:t>1</w:t>
            </w:r>
          </w:p>
        </w:tc>
      </w:tr>
    </w:tbl>
    <w:p w:rsidR="009A6292" w:rsidRPr="0016540B" w:rsidRDefault="009A6292" w:rsidP="009A6292">
      <w:pPr>
        <w:rPr>
          <w:spacing w:val="-4"/>
        </w:rPr>
      </w:pPr>
    </w:p>
    <w:p w:rsidR="009A6292" w:rsidRDefault="009A6292" w:rsidP="009A6292">
      <w:pPr>
        <w:pStyle w:val="affb"/>
        <w:ind w:firstLine="578"/>
        <w:rPr>
          <w:rFonts w:ascii="Times New Roman" w:hAnsi="Times New Roman"/>
        </w:rPr>
      </w:pPr>
    </w:p>
    <w:p w:rsidR="009A6292" w:rsidRPr="0016540B" w:rsidRDefault="009A6292" w:rsidP="009A6292">
      <w:pPr>
        <w:ind w:firstLine="567"/>
        <w:rPr>
          <w:spacing w:val="-4"/>
        </w:rPr>
      </w:pPr>
      <w:bookmarkStart w:id="104" w:name="_Toc490064373"/>
      <w:bookmarkStart w:id="105" w:name="_Toc490206561"/>
      <w:bookmarkStart w:id="106" w:name="_Toc346634989"/>
      <w:bookmarkStart w:id="107" w:name="_Toc346635071"/>
      <w:bookmarkEnd w:id="104"/>
      <w:bookmarkEnd w:id="105"/>
    </w:p>
    <w:bookmarkEnd w:id="106"/>
    <w:bookmarkEnd w:id="107"/>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9A6292" w:rsidRDefault="009A6292"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Default="002A277C" w:rsidP="009A6292"/>
    <w:p w:rsidR="002A277C" w:rsidRPr="008372DA" w:rsidRDefault="002A277C" w:rsidP="009A6292"/>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ПРОЕКТ ДОГОВОРА</w:t>
      </w:r>
      <w:bookmarkEnd w:id="76"/>
    </w:p>
    <w:p w:rsidR="00FD5BEE" w:rsidRPr="00221EB4" w:rsidRDefault="00FD5BEE" w:rsidP="00FD5BEE">
      <w:pPr>
        <w:jc w:val="center"/>
        <w:rPr>
          <w:bCs/>
          <w:sz w:val="28"/>
          <w:szCs w:val="28"/>
        </w:rPr>
      </w:pPr>
      <w:r w:rsidRPr="00221EB4">
        <w:rPr>
          <w:bCs/>
          <w:sz w:val="28"/>
          <w:szCs w:val="28"/>
        </w:rPr>
        <w:t xml:space="preserve">об оказании услуг </w:t>
      </w:r>
      <w:r>
        <w:rPr>
          <w:bCs/>
          <w:sz w:val="28"/>
          <w:szCs w:val="28"/>
        </w:rPr>
        <w:t xml:space="preserve">по </w:t>
      </w:r>
      <w:r w:rsidRPr="00221EB4">
        <w:rPr>
          <w:bCs/>
          <w:sz w:val="28"/>
          <w:szCs w:val="28"/>
        </w:rPr>
        <w:t>предоставлени</w:t>
      </w:r>
      <w:r>
        <w:rPr>
          <w:bCs/>
          <w:sz w:val="28"/>
          <w:szCs w:val="28"/>
        </w:rPr>
        <w:t>ю</w:t>
      </w:r>
      <w:r w:rsidRPr="00221EB4">
        <w:rPr>
          <w:bCs/>
          <w:sz w:val="28"/>
          <w:szCs w:val="28"/>
        </w:rPr>
        <w:t xml:space="preserve"> доступа к Сервису</w:t>
      </w:r>
    </w:p>
    <w:tbl>
      <w:tblPr>
        <w:tblW w:w="0" w:type="auto"/>
        <w:tblLook w:val="04A0" w:firstRow="1" w:lastRow="0" w:firstColumn="1" w:lastColumn="0" w:noHBand="0" w:noVBand="1"/>
      </w:tblPr>
      <w:tblGrid>
        <w:gridCol w:w="4690"/>
        <w:gridCol w:w="4665"/>
      </w:tblGrid>
      <w:tr w:rsidR="00FD5BEE" w:rsidTr="00955302">
        <w:tc>
          <w:tcPr>
            <w:tcW w:w="5069" w:type="dxa"/>
          </w:tcPr>
          <w:p w:rsidR="00FD5BEE" w:rsidRPr="00AC0482" w:rsidRDefault="00FD5BEE" w:rsidP="00955302">
            <w:pPr>
              <w:rPr>
                <w:sz w:val="22"/>
                <w:szCs w:val="22"/>
              </w:rPr>
            </w:pPr>
          </w:p>
          <w:p w:rsidR="00FD5BEE" w:rsidRDefault="00FD5BEE" w:rsidP="00955302">
            <w:pPr>
              <w:rPr>
                <w:sz w:val="22"/>
                <w:szCs w:val="22"/>
              </w:rPr>
            </w:pPr>
          </w:p>
          <w:p w:rsidR="00FD5BEE" w:rsidRDefault="00FD5BEE" w:rsidP="00955302">
            <w:pPr>
              <w:rPr>
                <w:sz w:val="22"/>
                <w:szCs w:val="22"/>
              </w:rPr>
            </w:pPr>
          </w:p>
          <w:p w:rsidR="00FD5BEE" w:rsidRPr="00AC0482" w:rsidRDefault="00FD5BEE" w:rsidP="00955302">
            <w:pPr>
              <w:rPr>
                <w:b/>
                <w:bCs/>
                <w:sz w:val="22"/>
                <w:szCs w:val="22"/>
              </w:rPr>
            </w:pPr>
            <w:r w:rsidRPr="00AC0482">
              <w:rPr>
                <w:sz w:val="22"/>
                <w:szCs w:val="22"/>
              </w:rPr>
              <w:t>г. Москва</w:t>
            </w:r>
          </w:p>
        </w:tc>
        <w:tc>
          <w:tcPr>
            <w:tcW w:w="5069" w:type="dxa"/>
          </w:tcPr>
          <w:p w:rsidR="00FD5BEE" w:rsidRDefault="00FD5BEE" w:rsidP="00955302">
            <w:pPr>
              <w:jc w:val="right"/>
              <w:rPr>
                <w:sz w:val="22"/>
                <w:szCs w:val="22"/>
              </w:rPr>
            </w:pPr>
          </w:p>
          <w:p w:rsidR="00FD5BEE" w:rsidRPr="00AC0482" w:rsidRDefault="00FD5BEE" w:rsidP="00955302">
            <w:pPr>
              <w:jc w:val="right"/>
              <w:rPr>
                <w:sz w:val="22"/>
                <w:szCs w:val="22"/>
              </w:rPr>
            </w:pPr>
          </w:p>
          <w:p w:rsidR="00FD5BEE" w:rsidRDefault="00FD5BEE" w:rsidP="00955302">
            <w:pPr>
              <w:jc w:val="right"/>
              <w:rPr>
                <w:sz w:val="22"/>
                <w:szCs w:val="22"/>
              </w:rPr>
            </w:pPr>
          </w:p>
          <w:p w:rsidR="00FD5BEE" w:rsidRPr="00992B3B" w:rsidRDefault="00FD5BEE" w:rsidP="00EC70BA">
            <w:pPr>
              <w:jc w:val="right"/>
              <w:rPr>
                <w:b/>
                <w:bCs/>
                <w:sz w:val="22"/>
                <w:szCs w:val="22"/>
              </w:rPr>
            </w:pPr>
            <w:r>
              <w:rPr>
                <w:sz w:val="22"/>
                <w:szCs w:val="22"/>
              </w:rPr>
              <w:t xml:space="preserve"> </w:t>
            </w:r>
            <w:r w:rsidRPr="00992B3B">
              <w:rPr>
                <w:sz w:val="22"/>
                <w:szCs w:val="22"/>
              </w:rPr>
              <w:fldChar w:fldCharType="begin"/>
            </w:r>
            <w:r w:rsidRPr="00992B3B">
              <w:instrText xml:space="preserve"> </w:instrText>
            </w:r>
            <w:r w:rsidRPr="00992B3B">
              <w:rPr>
                <w:sz w:val="22"/>
                <w:szCs w:val="22"/>
              </w:rPr>
              <w:instrText>DATE \@ "</w:instrText>
            </w:r>
            <w:r>
              <w:rPr>
                <w:sz w:val="22"/>
                <w:szCs w:val="22"/>
              </w:rPr>
              <w:instrText xml:space="preserve"> </w:instrText>
            </w:r>
            <w:r w:rsidRPr="00992B3B">
              <w:rPr>
                <w:sz w:val="22"/>
                <w:szCs w:val="22"/>
              </w:rPr>
              <w:instrText>d MMMM yyyy 'г.'" \* MERGEFORMAT</w:instrText>
            </w:r>
            <w:r w:rsidRPr="00992B3B">
              <w:rPr>
                <w:sz w:val="22"/>
                <w:szCs w:val="22"/>
              </w:rPr>
              <w:fldChar w:fldCharType="separate"/>
            </w:r>
            <w:r w:rsidR="00D05DA9">
              <w:rPr>
                <w:noProof/>
                <w:sz w:val="22"/>
                <w:szCs w:val="22"/>
              </w:rPr>
              <w:t xml:space="preserve"> 23 мая 2019 г.</w:t>
            </w:r>
            <w:r w:rsidRPr="00992B3B">
              <w:rPr>
                <w:sz w:val="22"/>
                <w:szCs w:val="22"/>
              </w:rPr>
              <w:fldChar w:fldCharType="end"/>
            </w:r>
          </w:p>
        </w:tc>
      </w:tr>
    </w:tbl>
    <w:p w:rsidR="00FD5BEE" w:rsidRDefault="00FD5BEE" w:rsidP="00FD5BEE">
      <w:pPr>
        <w:spacing w:before="120"/>
        <w:jc w:val="both"/>
        <w:rPr>
          <w:sz w:val="22"/>
          <w:szCs w:val="22"/>
        </w:rPr>
      </w:pPr>
    </w:p>
    <w:p w:rsidR="00FD5BEE" w:rsidRDefault="00FD5BEE" w:rsidP="00FD5BEE">
      <w:pPr>
        <w:spacing w:before="120"/>
        <w:jc w:val="both"/>
        <w:rPr>
          <w:sz w:val="22"/>
          <w:szCs w:val="22"/>
        </w:rPr>
      </w:pPr>
    </w:p>
    <w:p w:rsidR="00FD5BEE" w:rsidRDefault="00FD5BEE" w:rsidP="00FD5BEE">
      <w:pPr>
        <w:ind w:firstLine="709"/>
        <w:jc w:val="both"/>
        <w:rPr>
          <w:sz w:val="22"/>
          <w:szCs w:val="22"/>
        </w:rPr>
      </w:pPr>
      <w:r w:rsidRPr="000639BC">
        <w:rPr>
          <w:b/>
          <w:sz w:val="22"/>
          <w:szCs w:val="22"/>
        </w:rPr>
        <w:t>Автономная некоммерческая организация «Агентство стратегических инициатив по продвижению новых проектов»</w:t>
      </w:r>
      <w:r w:rsidRPr="000639BC">
        <w:rPr>
          <w:sz w:val="22"/>
          <w:szCs w:val="22"/>
        </w:rPr>
        <w:t xml:space="preserve">, </w:t>
      </w:r>
      <w:r>
        <w:rPr>
          <w:sz w:val="22"/>
          <w:szCs w:val="22"/>
        </w:rPr>
        <w:t>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12/Д от 02.04.2018 г., с одной стороны, и</w:t>
      </w:r>
    </w:p>
    <w:p w:rsidR="00FD5BEE" w:rsidRDefault="00955302" w:rsidP="00FD5BEE">
      <w:pPr>
        <w:ind w:firstLine="709"/>
        <w:jc w:val="both"/>
        <w:rPr>
          <w:sz w:val="22"/>
          <w:szCs w:val="22"/>
        </w:rPr>
      </w:pPr>
      <w:r>
        <w:rPr>
          <w:b/>
          <w:sz w:val="22"/>
          <w:szCs w:val="22"/>
        </w:rPr>
        <w:t>_________________________________________</w:t>
      </w:r>
      <w:r w:rsidR="00FD5BEE" w:rsidRPr="00AC0482">
        <w:rPr>
          <w:sz w:val="22"/>
          <w:szCs w:val="22"/>
        </w:rPr>
        <w:t xml:space="preserve">, </w:t>
      </w:r>
      <w:r w:rsidR="00FD5BEE">
        <w:rPr>
          <w:sz w:val="22"/>
          <w:szCs w:val="22"/>
        </w:rPr>
        <w:t xml:space="preserve">именуемое в дальнейшем «Исполнитель», </w:t>
      </w:r>
      <w:r w:rsidR="00FD5BEE" w:rsidRPr="00AC0482">
        <w:rPr>
          <w:sz w:val="22"/>
          <w:szCs w:val="22"/>
        </w:rPr>
        <w:t xml:space="preserve">в лице </w:t>
      </w:r>
      <w:r>
        <w:rPr>
          <w:sz w:val="22"/>
          <w:szCs w:val="22"/>
        </w:rPr>
        <w:t>_______________________________________</w:t>
      </w:r>
      <w:r w:rsidR="00FD5BEE" w:rsidRPr="00AC0482">
        <w:rPr>
          <w:sz w:val="22"/>
          <w:szCs w:val="22"/>
        </w:rPr>
        <w:t xml:space="preserve">, действующего на основании Устава, с другой стороны, </w:t>
      </w:r>
      <w:r w:rsidR="00FD5BEE">
        <w:rPr>
          <w:sz w:val="22"/>
          <w:szCs w:val="22"/>
        </w:rPr>
        <w:t xml:space="preserve">в дальнейшем совместно </w:t>
      </w:r>
      <w:r w:rsidR="00FD5BEE" w:rsidRPr="00AC0482">
        <w:rPr>
          <w:sz w:val="22"/>
          <w:szCs w:val="22"/>
        </w:rPr>
        <w:t xml:space="preserve">именуемые «Стороны», заключили настоящий </w:t>
      </w:r>
      <w:r w:rsidR="00FD5BEE">
        <w:rPr>
          <w:sz w:val="22"/>
          <w:szCs w:val="22"/>
        </w:rPr>
        <w:t>Д</w:t>
      </w:r>
      <w:r w:rsidR="00FD5BEE" w:rsidRPr="00AC0482">
        <w:rPr>
          <w:sz w:val="22"/>
          <w:szCs w:val="22"/>
        </w:rPr>
        <w:t>оговор (далее</w:t>
      </w:r>
      <w:r w:rsidR="00FD5BEE">
        <w:rPr>
          <w:sz w:val="22"/>
          <w:szCs w:val="22"/>
        </w:rPr>
        <w:t xml:space="preserve"> по тексту -</w:t>
      </w:r>
      <w:r w:rsidR="00FD5BEE" w:rsidRPr="00AC0482">
        <w:rPr>
          <w:sz w:val="22"/>
          <w:szCs w:val="22"/>
        </w:rPr>
        <w:t xml:space="preserve"> Договор) о нижеследующем: </w:t>
      </w:r>
    </w:p>
    <w:p w:rsidR="00FD5BEE" w:rsidRDefault="00FD5BEE" w:rsidP="00FD5BEE">
      <w:pPr>
        <w:ind w:firstLine="709"/>
        <w:jc w:val="both"/>
        <w:rPr>
          <w:sz w:val="22"/>
          <w:szCs w:val="22"/>
        </w:rPr>
      </w:pPr>
    </w:p>
    <w:p w:rsidR="00FD5BEE" w:rsidRPr="00A673AB" w:rsidRDefault="00FD5BEE" w:rsidP="00FD5BEE">
      <w:pPr>
        <w:pStyle w:val="1"/>
        <w:widowControl w:val="0"/>
        <w:numPr>
          <w:ilvl w:val="0"/>
          <w:numId w:val="47"/>
        </w:numPr>
        <w:autoSpaceDE w:val="0"/>
        <w:autoSpaceDN w:val="0"/>
        <w:adjustRightInd w:val="0"/>
        <w:jc w:val="center"/>
        <w:rPr>
          <w:rFonts w:ascii="Times New Roman" w:hAnsi="Times New Roman" w:cs="Times New Roman"/>
          <w:b w:val="0"/>
          <w:sz w:val="28"/>
          <w:szCs w:val="28"/>
        </w:rPr>
      </w:pPr>
      <w:r w:rsidRPr="00A673AB">
        <w:rPr>
          <w:rFonts w:ascii="Times New Roman" w:hAnsi="Times New Roman" w:cs="Times New Roman"/>
          <w:sz w:val="28"/>
          <w:szCs w:val="28"/>
        </w:rPr>
        <w:t>Термины и определения</w:t>
      </w:r>
    </w:p>
    <w:p w:rsidR="00FD5BEE" w:rsidRDefault="00FD5BEE" w:rsidP="00FD5BEE">
      <w:pPr>
        <w:ind w:firstLine="709"/>
        <w:jc w:val="both"/>
        <w:rPr>
          <w:b/>
          <w:sz w:val="22"/>
          <w:szCs w:val="22"/>
        </w:rPr>
      </w:pPr>
    </w:p>
    <w:p w:rsidR="00FD5BEE" w:rsidRPr="00AC0482" w:rsidRDefault="00FD5BEE" w:rsidP="00FD5BEE">
      <w:pPr>
        <w:ind w:firstLine="709"/>
        <w:jc w:val="both"/>
        <w:rPr>
          <w:sz w:val="22"/>
          <w:szCs w:val="22"/>
        </w:rPr>
      </w:pPr>
      <w:r w:rsidRPr="00AC0482">
        <w:rPr>
          <w:b/>
          <w:sz w:val="22"/>
          <w:szCs w:val="22"/>
        </w:rPr>
        <w:t>Сайт</w:t>
      </w:r>
      <w:r w:rsidRPr="00AC0482">
        <w:rPr>
          <w:sz w:val="22"/>
          <w:szCs w:val="22"/>
        </w:rPr>
        <w:t xml:space="preserve"> – интернет-сайт, расположенный по адресу </w:t>
      </w:r>
      <w:r w:rsidR="00955302">
        <w:rPr>
          <w:sz w:val="22"/>
          <w:szCs w:val="22"/>
        </w:rPr>
        <w:t>__________________,</w:t>
      </w:r>
      <w:r w:rsidRPr="00AC0482">
        <w:rPr>
          <w:sz w:val="22"/>
          <w:szCs w:val="22"/>
        </w:rPr>
        <w:t xml:space="preserve"> предоставляющий Заказчику доступ к Сервисам Исполнителя. Исполнитель размещает на Сайте информацию, обязательную для Заказчика.</w:t>
      </w:r>
    </w:p>
    <w:p w:rsidR="00FD5BEE" w:rsidRPr="006B0E1E" w:rsidRDefault="00FD5BEE" w:rsidP="00FD5BEE">
      <w:pPr>
        <w:ind w:firstLine="709"/>
        <w:jc w:val="both"/>
        <w:rPr>
          <w:sz w:val="22"/>
          <w:szCs w:val="22"/>
        </w:rPr>
      </w:pPr>
      <w:r w:rsidRPr="006B0E1E">
        <w:rPr>
          <w:b/>
          <w:sz w:val="22"/>
          <w:szCs w:val="22"/>
        </w:rPr>
        <w:t>Применимые правила</w:t>
      </w:r>
      <w:r w:rsidRPr="006B0E1E">
        <w:rPr>
          <w:sz w:val="22"/>
          <w:szCs w:val="22"/>
        </w:rPr>
        <w:t xml:space="preserve"> – правила использования Платформы, содержащие условия доступа и использования Сервисов Платформы, расположенные по адресу:</w:t>
      </w:r>
      <w:r w:rsidR="00955302">
        <w:rPr>
          <w:sz w:val="22"/>
          <w:szCs w:val="22"/>
        </w:rPr>
        <w:t>_____________________</w:t>
      </w:r>
      <w:r w:rsidRPr="006B0E1E">
        <w:rPr>
          <w:sz w:val="22"/>
          <w:szCs w:val="22"/>
        </w:rPr>
        <w:t xml:space="preserve"> и изложенные в следующих документах:</w:t>
      </w:r>
    </w:p>
    <w:p w:rsidR="00FD5BEE" w:rsidRPr="00E93CD8" w:rsidRDefault="00FD5BEE" w:rsidP="00FD5BEE">
      <w:pPr>
        <w:pStyle w:val="af8"/>
        <w:widowControl w:val="0"/>
        <w:numPr>
          <w:ilvl w:val="0"/>
          <w:numId w:val="49"/>
        </w:numPr>
        <w:autoSpaceDE w:val="0"/>
        <w:autoSpaceDN w:val="0"/>
        <w:adjustRightInd w:val="0"/>
        <w:ind w:left="993"/>
        <w:jc w:val="both"/>
        <w:rPr>
          <w:sz w:val="22"/>
          <w:szCs w:val="22"/>
        </w:rPr>
      </w:pPr>
      <w:r w:rsidRPr="00E93CD8">
        <w:rPr>
          <w:sz w:val="22"/>
          <w:szCs w:val="22"/>
        </w:rPr>
        <w:t>Условия использования Платформы «</w:t>
      </w:r>
      <w:r w:rsidR="00443E2D">
        <w:rPr>
          <w:sz w:val="22"/>
          <w:szCs w:val="22"/>
        </w:rPr>
        <w:t>__________________</w:t>
      </w:r>
      <w:r w:rsidRPr="00E93CD8">
        <w:rPr>
          <w:sz w:val="22"/>
          <w:szCs w:val="22"/>
        </w:rPr>
        <w:t xml:space="preserve">» </w:t>
      </w:r>
      <w:r w:rsidR="00443E2D">
        <w:rPr>
          <w:sz w:val="22"/>
          <w:szCs w:val="22"/>
        </w:rPr>
        <w:t>___________________________</w:t>
      </w:r>
      <w:r w:rsidRPr="00E93CD8">
        <w:rPr>
          <w:sz w:val="22"/>
          <w:szCs w:val="22"/>
        </w:rPr>
        <w:t>;</w:t>
      </w:r>
    </w:p>
    <w:p w:rsidR="00FD5BEE" w:rsidRPr="00E93CD8" w:rsidRDefault="00FD5BEE" w:rsidP="00FD5BEE">
      <w:pPr>
        <w:pStyle w:val="af8"/>
        <w:widowControl w:val="0"/>
        <w:numPr>
          <w:ilvl w:val="0"/>
          <w:numId w:val="49"/>
        </w:numPr>
        <w:autoSpaceDE w:val="0"/>
        <w:autoSpaceDN w:val="0"/>
        <w:adjustRightInd w:val="0"/>
        <w:ind w:left="993"/>
        <w:jc w:val="both"/>
        <w:rPr>
          <w:sz w:val="22"/>
          <w:szCs w:val="22"/>
        </w:rPr>
      </w:pPr>
      <w:r w:rsidRPr="00E93CD8">
        <w:rPr>
          <w:sz w:val="22"/>
          <w:szCs w:val="22"/>
        </w:rPr>
        <w:t>Политика конфиденциальности Исполнителя</w:t>
      </w:r>
      <w:r w:rsidR="00443E2D">
        <w:rPr>
          <w:sz w:val="22"/>
          <w:szCs w:val="22"/>
        </w:rPr>
        <w:t xml:space="preserve"> _______________</w:t>
      </w:r>
      <w:r w:rsidRPr="00E93CD8">
        <w:rPr>
          <w:sz w:val="22"/>
          <w:szCs w:val="22"/>
        </w:rPr>
        <w:t>.</w:t>
      </w:r>
    </w:p>
    <w:p w:rsidR="00FD5BEE" w:rsidRPr="006B0E1E" w:rsidRDefault="00FD5BEE" w:rsidP="00FD5BEE">
      <w:pPr>
        <w:ind w:firstLine="709"/>
        <w:jc w:val="both"/>
        <w:rPr>
          <w:sz w:val="22"/>
          <w:szCs w:val="22"/>
        </w:rPr>
      </w:pPr>
      <w:r w:rsidRPr="006B0E1E">
        <w:rPr>
          <w:b/>
          <w:sz w:val="22"/>
          <w:szCs w:val="22"/>
        </w:rPr>
        <w:t>Платформа «</w:t>
      </w:r>
      <w:r w:rsidR="00443E2D">
        <w:rPr>
          <w:b/>
          <w:sz w:val="22"/>
          <w:szCs w:val="22"/>
        </w:rPr>
        <w:t>_____________________</w:t>
      </w:r>
      <w:r w:rsidRPr="006B0E1E">
        <w:rPr>
          <w:b/>
          <w:sz w:val="22"/>
          <w:szCs w:val="22"/>
        </w:rPr>
        <w:t>» (Платформа)</w:t>
      </w:r>
      <w:r w:rsidRPr="006B0E1E">
        <w:rPr>
          <w:sz w:val="22"/>
          <w:szCs w:val="22"/>
        </w:rPr>
        <w:t xml:space="preserve"> – доступная Заказчику через Сайт и оперируемая Исполнителем программа для ЭВМ, которая предоставляет Заказчику доступ к выбранным Сервисам.</w:t>
      </w:r>
    </w:p>
    <w:p w:rsidR="00FD5BEE" w:rsidRPr="006B0E1E" w:rsidRDefault="00FD5BEE" w:rsidP="00FD5BEE">
      <w:pPr>
        <w:ind w:firstLine="709"/>
        <w:jc w:val="both"/>
        <w:rPr>
          <w:sz w:val="22"/>
          <w:szCs w:val="22"/>
        </w:rPr>
      </w:pPr>
      <w:r w:rsidRPr="006B0E1E">
        <w:rPr>
          <w:b/>
          <w:bCs/>
          <w:sz w:val="22"/>
          <w:szCs w:val="22"/>
        </w:rPr>
        <w:t>Сервис виртуальной инфраструктуры (Сервис)</w:t>
      </w:r>
      <w:r w:rsidRPr="006B0E1E">
        <w:rPr>
          <w:sz w:val="22"/>
          <w:szCs w:val="22"/>
        </w:rPr>
        <w:t xml:space="preserve"> – услуга Исполнителя, известная под наименованием «Сервис виртуальной инфраструктуры» (</w:t>
      </w:r>
      <w:r w:rsidRPr="006B0E1E">
        <w:rPr>
          <w:sz w:val="22"/>
          <w:szCs w:val="22"/>
          <w:lang w:val="en-US"/>
        </w:rPr>
        <w:t>Infra</w:t>
      </w:r>
      <w:r w:rsidRPr="006B0E1E">
        <w:rPr>
          <w:sz w:val="22"/>
          <w:szCs w:val="22"/>
        </w:rPr>
        <w:t xml:space="preserve">), состоящая в представлении Заказчику возможности создания виртуальных серверов и виртуальных дисков на серверах Исполнителя. </w:t>
      </w:r>
    </w:p>
    <w:p w:rsidR="00FD5BEE" w:rsidRPr="00AC0482" w:rsidRDefault="00FD5BEE" w:rsidP="00FD5BEE">
      <w:pPr>
        <w:ind w:firstLine="709"/>
        <w:jc w:val="both"/>
        <w:rPr>
          <w:sz w:val="22"/>
          <w:szCs w:val="22"/>
        </w:rPr>
      </w:pPr>
      <w:r w:rsidRPr="006B0E1E">
        <w:rPr>
          <w:b/>
          <w:bCs/>
          <w:sz w:val="22"/>
          <w:szCs w:val="22"/>
        </w:rPr>
        <w:t>Облачное хранилище (Сервис)</w:t>
      </w:r>
      <w:r w:rsidRPr="006B0E1E">
        <w:rPr>
          <w:sz w:val="22"/>
          <w:szCs w:val="22"/>
        </w:rPr>
        <w:t xml:space="preserve"> – услуга Исполнителя</w:t>
      </w:r>
      <w:r w:rsidRPr="00AC0482">
        <w:rPr>
          <w:sz w:val="22"/>
          <w:szCs w:val="22"/>
        </w:rPr>
        <w:t>, известная под наименованиями «Облако для холодных данных» (</w:t>
      </w:r>
      <w:r w:rsidRPr="00AC0482">
        <w:rPr>
          <w:sz w:val="22"/>
          <w:szCs w:val="22"/>
          <w:lang w:val="en-US"/>
        </w:rPr>
        <w:t>Icebox</w:t>
      </w:r>
      <w:r w:rsidRPr="00AC0482">
        <w:rPr>
          <w:sz w:val="22"/>
          <w:szCs w:val="22"/>
        </w:rPr>
        <w:t>) и «Облако для горячих данных» (</w:t>
      </w:r>
      <w:r w:rsidRPr="00AC0482">
        <w:rPr>
          <w:sz w:val="22"/>
          <w:szCs w:val="22"/>
          <w:lang w:val="en-US"/>
        </w:rPr>
        <w:t>Hotbox</w:t>
      </w:r>
      <w:r w:rsidRPr="00AC0482">
        <w:rPr>
          <w:sz w:val="22"/>
          <w:szCs w:val="22"/>
        </w:rPr>
        <w:t xml:space="preserve">), состоящая в представлении Заказчику возможности размещать Контент на серверах Исполнителя, использовать, воспроизводить, изменять и удалять такой Контент путем использования программ для ЭВМ, позволяющих организовывать работу Сервиса и деятельность Заказчика по работе с Контентом. </w:t>
      </w:r>
    </w:p>
    <w:p w:rsidR="00FD5BEE" w:rsidRPr="00AC0482" w:rsidRDefault="00FD5BEE" w:rsidP="00FD5BEE">
      <w:pPr>
        <w:ind w:firstLine="709"/>
        <w:jc w:val="both"/>
        <w:rPr>
          <w:sz w:val="22"/>
          <w:szCs w:val="22"/>
        </w:rPr>
      </w:pPr>
      <w:r w:rsidRPr="00AC0482">
        <w:rPr>
          <w:b/>
          <w:sz w:val="22"/>
          <w:szCs w:val="22"/>
        </w:rPr>
        <w:t xml:space="preserve">Контент </w:t>
      </w:r>
      <w:r w:rsidRPr="00AC0482">
        <w:rPr>
          <w:sz w:val="22"/>
          <w:szCs w:val="22"/>
        </w:rPr>
        <w:t>– размещенные на Сервисах электронные документы, графические изображения, фотографии, скрипты, тексты, видео, музыка, звуки, компьютерные программы и другие объекты (файлы), загружаемые Заказчиком, а в случае с программами – исполняемые на виртуальных серверах.</w:t>
      </w:r>
    </w:p>
    <w:p w:rsidR="00FD5BEE" w:rsidRPr="00AC0482" w:rsidRDefault="00FD5BEE" w:rsidP="00FD5BEE">
      <w:pPr>
        <w:ind w:firstLine="709"/>
        <w:jc w:val="both"/>
        <w:rPr>
          <w:sz w:val="22"/>
          <w:szCs w:val="22"/>
        </w:rPr>
      </w:pPr>
      <w:r w:rsidRPr="00AC0482">
        <w:rPr>
          <w:b/>
          <w:bCs/>
          <w:sz w:val="22"/>
          <w:szCs w:val="22"/>
        </w:rPr>
        <w:t>Запрещенный контент</w:t>
      </w:r>
      <w:r w:rsidRPr="00AC0482">
        <w:rPr>
          <w:sz w:val="22"/>
          <w:szCs w:val="22"/>
        </w:rPr>
        <w:t xml:space="preserve"> – л</w:t>
      </w:r>
      <w:r>
        <w:rPr>
          <w:sz w:val="22"/>
          <w:szCs w:val="22"/>
        </w:rPr>
        <w:t>юбой Контент, описанный в п. 2.7</w:t>
      </w:r>
      <w:r w:rsidRPr="00AC0482">
        <w:rPr>
          <w:sz w:val="22"/>
          <w:szCs w:val="22"/>
        </w:rPr>
        <w:t>. настоящего Договора, а также иные материалы, использование которых запрещено Применимыми правилами.</w:t>
      </w:r>
    </w:p>
    <w:p w:rsidR="00FD5BEE" w:rsidRDefault="00FD5BEE" w:rsidP="00FD5BEE">
      <w:pPr>
        <w:ind w:firstLine="709"/>
        <w:jc w:val="both"/>
        <w:rPr>
          <w:sz w:val="22"/>
          <w:szCs w:val="22"/>
        </w:rPr>
      </w:pPr>
      <w:r w:rsidRPr="00AC0482">
        <w:rPr>
          <w:b/>
          <w:bCs/>
          <w:sz w:val="22"/>
          <w:szCs w:val="22"/>
        </w:rPr>
        <w:t>Недоступность Сервиса (Даунтайм)</w:t>
      </w:r>
      <w:r w:rsidRPr="00AC0482">
        <w:rPr>
          <w:sz w:val="22"/>
          <w:szCs w:val="22"/>
        </w:rPr>
        <w:t xml:space="preserve"> - интервал времени с момента отправки Заказчиком в службу поддержки Исполнителя сообщения по электронной почте на адрес</w:t>
      </w:r>
      <w:r w:rsidR="00443E2D">
        <w:rPr>
          <w:sz w:val="22"/>
          <w:szCs w:val="22"/>
        </w:rPr>
        <w:t xml:space="preserve"> _________________________</w:t>
      </w:r>
      <w:r w:rsidRPr="00AC0482">
        <w:rPr>
          <w:sz w:val="22"/>
          <w:szCs w:val="22"/>
        </w:rPr>
        <w:t xml:space="preserve"> или через форму обратной связи в личном кабинете, факт которо</w:t>
      </w:r>
      <w:r>
        <w:rPr>
          <w:sz w:val="22"/>
          <w:szCs w:val="22"/>
        </w:rPr>
        <w:t>го</w:t>
      </w:r>
      <w:r w:rsidRPr="00AC0482">
        <w:rPr>
          <w:sz w:val="22"/>
          <w:szCs w:val="22"/>
        </w:rPr>
        <w:t xml:space="preserve"> был впоследствии подтверждён Исполнителем, и </w:t>
      </w:r>
      <w:r>
        <w:rPr>
          <w:sz w:val="22"/>
          <w:szCs w:val="22"/>
        </w:rPr>
        <w:t xml:space="preserve">до </w:t>
      </w:r>
      <w:r w:rsidRPr="00AC0482">
        <w:rPr>
          <w:sz w:val="22"/>
          <w:szCs w:val="22"/>
        </w:rPr>
        <w:t>момент</w:t>
      </w:r>
      <w:r>
        <w:rPr>
          <w:sz w:val="22"/>
          <w:szCs w:val="22"/>
        </w:rPr>
        <w:t>а</w:t>
      </w:r>
      <w:r w:rsidRPr="00AC0482">
        <w:rPr>
          <w:sz w:val="22"/>
          <w:szCs w:val="22"/>
        </w:rPr>
        <w:t xml:space="preserve"> возобновления работы Сервиса после завершения Исполнителем восстановительных работ.</w:t>
      </w:r>
    </w:p>
    <w:p w:rsidR="00FD5BEE" w:rsidRPr="00AC0482" w:rsidRDefault="00FD5BEE" w:rsidP="00FD5BEE">
      <w:pPr>
        <w:ind w:firstLine="709"/>
        <w:jc w:val="both"/>
        <w:rPr>
          <w:sz w:val="22"/>
          <w:szCs w:val="22"/>
        </w:rPr>
      </w:pPr>
      <w:r w:rsidRPr="00AC0482">
        <w:rPr>
          <w:b/>
          <w:bCs/>
          <w:sz w:val="22"/>
          <w:szCs w:val="22"/>
        </w:rPr>
        <w:t>Компенсация</w:t>
      </w:r>
      <w:r w:rsidRPr="00AC0482">
        <w:rPr>
          <w:sz w:val="22"/>
          <w:szCs w:val="22"/>
        </w:rPr>
        <w:t xml:space="preserve"> – сумма, подлежащая зачислению на лицевой счет Заказчика в случае Даунтайма в порядке, предусмотренном настоящим Договором. Компенсация не предполагает выплаты Заказчику денежных средств.</w:t>
      </w:r>
    </w:p>
    <w:p w:rsidR="00FD5BEE" w:rsidRPr="00AC0482" w:rsidRDefault="00FD5BEE" w:rsidP="00FD5BEE">
      <w:pPr>
        <w:ind w:firstLine="709"/>
        <w:jc w:val="both"/>
        <w:rPr>
          <w:sz w:val="22"/>
          <w:szCs w:val="22"/>
        </w:rPr>
      </w:pPr>
      <w:r w:rsidRPr="00AC0482">
        <w:rPr>
          <w:b/>
          <w:bCs/>
          <w:sz w:val="22"/>
          <w:szCs w:val="22"/>
        </w:rPr>
        <w:t xml:space="preserve">Отчетный период </w:t>
      </w:r>
      <w:r w:rsidRPr="00AC0482">
        <w:rPr>
          <w:sz w:val="22"/>
          <w:szCs w:val="22"/>
        </w:rPr>
        <w:t>– один календарный месяц.</w:t>
      </w:r>
    </w:p>
    <w:p w:rsidR="00FD5BEE" w:rsidRDefault="00FD5BEE" w:rsidP="00FD5BEE">
      <w:pPr>
        <w:ind w:firstLine="709"/>
        <w:jc w:val="both"/>
        <w:rPr>
          <w:sz w:val="22"/>
          <w:szCs w:val="22"/>
        </w:rPr>
      </w:pPr>
      <w:r w:rsidRPr="00AC0482">
        <w:rPr>
          <w:sz w:val="22"/>
          <w:szCs w:val="22"/>
        </w:rPr>
        <w:t xml:space="preserve">В случае, если в настоящем </w:t>
      </w:r>
      <w:r>
        <w:rPr>
          <w:sz w:val="22"/>
          <w:szCs w:val="22"/>
        </w:rPr>
        <w:t>Договоре</w:t>
      </w:r>
      <w:r w:rsidRPr="00AC0482">
        <w:rPr>
          <w:sz w:val="22"/>
          <w:szCs w:val="22"/>
        </w:rPr>
        <w:t xml:space="preserve"> используются термины, определения которым не даны в п. 1 Договора, используются определения данным терминам Применимых правил.</w:t>
      </w:r>
    </w:p>
    <w:p w:rsidR="00FD5BEE" w:rsidRDefault="00FD5BEE" w:rsidP="00FD5BEE">
      <w:pPr>
        <w:ind w:firstLine="709"/>
        <w:jc w:val="both"/>
        <w:rPr>
          <w:sz w:val="22"/>
          <w:szCs w:val="22"/>
        </w:rPr>
      </w:pPr>
    </w:p>
    <w:p w:rsidR="00FD5BEE" w:rsidRPr="00A673AB" w:rsidRDefault="00FD5BEE" w:rsidP="00FD5BEE">
      <w:pPr>
        <w:pStyle w:val="1"/>
        <w:widowControl w:val="0"/>
        <w:numPr>
          <w:ilvl w:val="0"/>
          <w:numId w:val="47"/>
        </w:numPr>
        <w:autoSpaceDE w:val="0"/>
        <w:autoSpaceDN w:val="0"/>
        <w:adjustRightInd w:val="0"/>
        <w:spacing w:after="240"/>
        <w:ind w:left="714" w:hanging="357"/>
        <w:jc w:val="center"/>
        <w:rPr>
          <w:rFonts w:ascii="Times New Roman" w:hAnsi="Times New Roman" w:cs="Times New Roman"/>
          <w:sz w:val="28"/>
          <w:szCs w:val="28"/>
        </w:rPr>
      </w:pPr>
      <w:r w:rsidRPr="00A673AB">
        <w:rPr>
          <w:rFonts w:ascii="Times New Roman" w:hAnsi="Times New Roman" w:cs="Times New Roman"/>
          <w:sz w:val="28"/>
          <w:szCs w:val="28"/>
        </w:rPr>
        <w:t>Предмет Договора</w:t>
      </w:r>
    </w:p>
    <w:p w:rsidR="00FD5BEE" w:rsidRPr="00FD5BEE" w:rsidRDefault="00FD5BEE" w:rsidP="00FD5BEE"/>
    <w:p w:rsidR="00FD5BEE" w:rsidRPr="00AC0482" w:rsidRDefault="00FD5BEE" w:rsidP="00FD5BEE">
      <w:pPr>
        <w:ind w:firstLine="709"/>
        <w:jc w:val="both"/>
        <w:rPr>
          <w:sz w:val="22"/>
          <w:szCs w:val="22"/>
        </w:rPr>
      </w:pPr>
      <w:r w:rsidRPr="00AC0482">
        <w:rPr>
          <w:sz w:val="22"/>
          <w:szCs w:val="22"/>
        </w:rPr>
        <w:t>2.1.</w:t>
      </w:r>
      <w:r w:rsidRPr="00AC0482">
        <w:rPr>
          <w:sz w:val="22"/>
          <w:szCs w:val="22"/>
        </w:rPr>
        <w:tab/>
        <w:t xml:space="preserve">По настоящему Договору Исполнитель принимает на себя обязательства предоставить Заказчику </w:t>
      </w:r>
      <w:r>
        <w:rPr>
          <w:sz w:val="22"/>
          <w:szCs w:val="22"/>
        </w:rPr>
        <w:t xml:space="preserve">услуги по </w:t>
      </w:r>
      <w:r w:rsidRPr="00AC0482">
        <w:rPr>
          <w:sz w:val="22"/>
          <w:szCs w:val="22"/>
        </w:rPr>
        <w:t>использовани</w:t>
      </w:r>
      <w:r>
        <w:rPr>
          <w:sz w:val="22"/>
          <w:szCs w:val="22"/>
        </w:rPr>
        <w:t>ю</w:t>
      </w:r>
      <w:r w:rsidRPr="00AC0482">
        <w:rPr>
          <w:sz w:val="22"/>
          <w:szCs w:val="22"/>
        </w:rPr>
        <w:t xml:space="preserve"> Облачных сервисов (далее – Услуги) в объеме и на условиях, предусмотренных настоящим Договором.</w:t>
      </w:r>
    </w:p>
    <w:p w:rsidR="00FD5BEE" w:rsidRPr="004C235C" w:rsidRDefault="00FD5BEE" w:rsidP="00FD5BEE">
      <w:pPr>
        <w:ind w:firstLine="709"/>
        <w:jc w:val="both"/>
        <w:rPr>
          <w:sz w:val="22"/>
          <w:szCs w:val="22"/>
        </w:rPr>
      </w:pPr>
      <w:r w:rsidRPr="00AC0482">
        <w:rPr>
          <w:sz w:val="22"/>
          <w:szCs w:val="22"/>
        </w:rPr>
        <w:t>2.2.</w:t>
      </w:r>
      <w:r w:rsidRPr="00AC0482">
        <w:rPr>
          <w:sz w:val="22"/>
          <w:szCs w:val="22"/>
        </w:rPr>
        <w:tab/>
        <w:t xml:space="preserve">Услуги по предоставлению возможности использования Сервиса оказываются Заказчику </w:t>
      </w:r>
      <w:r>
        <w:rPr>
          <w:sz w:val="22"/>
          <w:szCs w:val="22"/>
        </w:rPr>
        <w:t xml:space="preserve">удаленно, </w:t>
      </w:r>
      <w:r w:rsidRPr="00AC0482">
        <w:rPr>
          <w:sz w:val="22"/>
          <w:szCs w:val="22"/>
        </w:rPr>
        <w:t xml:space="preserve">на условиях Применимых правил, регулирующих, в том числе, отношения между соответствующими сторонами (Исполнитель и Заказчик), положения которых применяются Сторонами при условии, если они прямо не противоречат положениям настоящего Договора. Заключением настоящего Договора Заказчик выражает </w:t>
      </w:r>
      <w:r w:rsidRPr="00A95958">
        <w:rPr>
          <w:sz w:val="22"/>
          <w:szCs w:val="22"/>
        </w:rPr>
        <w:t>свое согласие следовать условиям Применимых правил</w:t>
      </w:r>
      <w:r w:rsidRPr="00AC0482">
        <w:rPr>
          <w:sz w:val="22"/>
          <w:szCs w:val="22"/>
        </w:rPr>
        <w:t xml:space="preserve"> и соблюдать их как составные условия настоящего Договора, если эти условия не противоречат тексту настоящего </w:t>
      </w:r>
      <w:r w:rsidRPr="004C235C">
        <w:rPr>
          <w:sz w:val="22"/>
          <w:szCs w:val="22"/>
        </w:rPr>
        <w:t>Договора.</w:t>
      </w:r>
    </w:p>
    <w:p w:rsidR="00FD5BEE" w:rsidRPr="004C235C" w:rsidRDefault="00FD5BEE" w:rsidP="00FD5BEE">
      <w:pPr>
        <w:ind w:firstLine="709"/>
        <w:jc w:val="both"/>
        <w:rPr>
          <w:sz w:val="22"/>
          <w:szCs w:val="22"/>
        </w:rPr>
      </w:pPr>
      <w:r w:rsidRPr="004C235C">
        <w:rPr>
          <w:sz w:val="22"/>
          <w:szCs w:val="22"/>
        </w:rPr>
        <w:t>2.3.</w:t>
      </w:r>
      <w:r w:rsidRPr="004C235C">
        <w:rPr>
          <w:sz w:val="22"/>
          <w:szCs w:val="22"/>
        </w:rPr>
        <w:tab/>
        <w:t>При каждом доступе и/или фактическом использовании Сервиса Заказчик соглашается с Применимыми правилами в редакции, которые действовали на момент фактического использования Сервиса.</w:t>
      </w:r>
    </w:p>
    <w:p w:rsidR="00FD5BEE" w:rsidRPr="00AC0482" w:rsidRDefault="00FD5BEE" w:rsidP="00FD5BEE">
      <w:pPr>
        <w:ind w:firstLine="709"/>
        <w:jc w:val="both"/>
        <w:rPr>
          <w:sz w:val="22"/>
          <w:szCs w:val="22"/>
        </w:rPr>
      </w:pPr>
      <w:r w:rsidRPr="004C235C">
        <w:rPr>
          <w:sz w:val="22"/>
          <w:szCs w:val="22"/>
        </w:rPr>
        <w:t>2.4.</w:t>
      </w:r>
      <w:r w:rsidRPr="004C235C">
        <w:rPr>
          <w:sz w:val="22"/>
          <w:szCs w:val="22"/>
        </w:rPr>
        <w:tab/>
        <w:t>Применимые правила могут быть изменены Исполнителем в любое время без какого-либо предварительного уведомления Заказчика. Любые такие изменения вступают в силу в день, следующий за днем опубликования таких изменений на Сайте. Заказчик обязуется самостоятельно проверять Применимые правила на предмет изменений. Неосуществление Заказчиком действий по ознакомлению с Применимыми правилами и/или измененной редакцией не может служить основанием для неисполнения Заказчиком своих обязанностей, связанных с использованием Платформы и Сервиса. Заказчик вправе отказаться от принятия изменений и дополнений в Применимые правила, что означает отказ Заказчика от использования Платформы и/или</w:t>
      </w:r>
      <w:r w:rsidRPr="00AC0482">
        <w:rPr>
          <w:sz w:val="22"/>
          <w:szCs w:val="22"/>
        </w:rPr>
        <w:t xml:space="preserve"> Сервиса.</w:t>
      </w:r>
    </w:p>
    <w:p w:rsidR="00FD5BEE" w:rsidRPr="00AC0482" w:rsidRDefault="00FD5BEE" w:rsidP="00FD5BEE">
      <w:pPr>
        <w:ind w:firstLine="709"/>
        <w:jc w:val="both"/>
        <w:rPr>
          <w:sz w:val="22"/>
          <w:szCs w:val="22"/>
        </w:rPr>
      </w:pPr>
      <w:r w:rsidRPr="00AC0482">
        <w:rPr>
          <w:sz w:val="22"/>
          <w:szCs w:val="22"/>
        </w:rPr>
        <w:t>2.5.</w:t>
      </w:r>
      <w:r w:rsidRPr="00AC0482">
        <w:rPr>
          <w:sz w:val="22"/>
          <w:szCs w:val="22"/>
        </w:rPr>
        <w:tab/>
        <w:t xml:space="preserve">Для использования Сервиса Заказчик обязуется обеспечить соответствие технических и программных мощностей Заказчика требованиям Исполнителя, которые доступны на странице по ссылке </w:t>
      </w:r>
      <w:r w:rsidR="00443E2D">
        <w:rPr>
          <w:sz w:val="22"/>
          <w:szCs w:val="22"/>
        </w:rPr>
        <w:t>_______________________________</w:t>
      </w:r>
      <w:r w:rsidRPr="005B4DBB">
        <w:rPr>
          <w:sz w:val="22"/>
          <w:szCs w:val="22"/>
        </w:rPr>
        <w:t>,</w:t>
      </w:r>
      <w:r w:rsidRPr="00AC0482">
        <w:rPr>
          <w:sz w:val="22"/>
          <w:szCs w:val="22"/>
        </w:rPr>
        <w:t xml:space="preserve"> и могут обновляться время от времени.</w:t>
      </w:r>
    </w:p>
    <w:p w:rsidR="00FD5BEE" w:rsidRPr="00AC0482" w:rsidRDefault="00FD5BEE" w:rsidP="00FD5BEE">
      <w:pPr>
        <w:ind w:firstLine="709"/>
        <w:jc w:val="both"/>
        <w:rPr>
          <w:b/>
          <w:sz w:val="22"/>
          <w:szCs w:val="22"/>
        </w:rPr>
      </w:pPr>
      <w:r w:rsidRPr="00AC0482">
        <w:rPr>
          <w:sz w:val="22"/>
          <w:szCs w:val="22"/>
        </w:rPr>
        <w:t>2.6.</w:t>
      </w:r>
      <w:r w:rsidRPr="00AC0482">
        <w:rPr>
          <w:sz w:val="22"/>
          <w:szCs w:val="22"/>
        </w:rPr>
        <w:tab/>
        <w:t>Заказчик может использовать Сервисы любыми способами, допустимыми функциональными возможностями Сервиса, за исключением способов, прямо запрещенных Применимыми правилами, Договором и применимым законодательством.</w:t>
      </w:r>
    </w:p>
    <w:p w:rsidR="00FD5BEE" w:rsidRPr="00AC0482" w:rsidRDefault="00FD5BEE" w:rsidP="00FD5BEE">
      <w:pPr>
        <w:ind w:firstLine="709"/>
        <w:jc w:val="both"/>
        <w:rPr>
          <w:sz w:val="22"/>
          <w:szCs w:val="22"/>
        </w:rPr>
      </w:pPr>
      <w:r w:rsidRPr="00AC0482">
        <w:rPr>
          <w:sz w:val="22"/>
          <w:szCs w:val="22"/>
        </w:rPr>
        <w:t>2.7.</w:t>
      </w:r>
      <w:r w:rsidRPr="00AC0482">
        <w:rPr>
          <w:sz w:val="22"/>
          <w:szCs w:val="22"/>
        </w:rPr>
        <w:tab/>
        <w:t>Размещение Контента на серверах Исполнителя и его использование не должно нарушать любое применимое законодательство, в частности, Заказчик не вправе:</w:t>
      </w:r>
    </w:p>
    <w:p w:rsidR="00FD5BEE" w:rsidRPr="00AC0482" w:rsidRDefault="00FD5BEE" w:rsidP="00FD5BEE">
      <w:pPr>
        <w:pStyle w:val="af8"/>
        <w:widowControl w:val="0"/>
        <w:numPr>
          <w:ilvl w:val="0"/>
          <w:numId w:val="48"/>
        </w:numPr>
        <w:autoSpaceDE w:val="0"/>
        <w:autoSpaceDN w:val="0"/>
        <w:adjustRightInd w:val="0"/>
        <w:ind w:left="0" w:firstLine="709"/>
        <w:jc w:val="both"/>
        <w:rPr>
          <w:sz w:val="22"/>
          <w:szCs w:val="22"/>
        </w:rPr>
      </w:pPr>
      <w:r w:rsidRPr="00AC0482">
        <w:rPr>
          <w:sz w:val="22"/>
          <w:szCs w:val="22"/>
        </w:rPr>
        <w:t>загружать, хранить, передавать, предоставлять доступ другим лицам или иным образом доводить до всеобщего сведения (размещать на Сервисе) Контент и прочие результаты интеллектуальной деятельности правообладателей при отсутствии явным образом выраженного согласия указанных лиц и/или необходимого объема прав на такие действия</w:t>
      </w:r>
      <w:r>
        <w:rPr>
          <w:sz w:val="22"/>
          <w:szCs w:val="22"/>
        </w:rPr>
        <w:t>;</w:t>
      </w:r>
    </w:p>
    <w:p w:rsidR="00FD5BEE" w:rsidRPr="00AC0482" w:rsidRDefault="00FD5BEE" w:rsidP="00FD5BEE">
      <w:pPr>
        <w:pStyle w:val="af8"/>
        <w:widowControl w:val="0"/>
        <w:numPr>
          <w:ilvl w:val="0"/>
          <w:numId w:val="48"/>
        </w:numPr>
        <w:autoSpaceDE w:val="0"/>
        <w:autoSpaceDN w:val="0"/>
        <w:adjustRightInd w:val="0"/>
        <w:ind w:left="0" w:firstLine="709"/>
        <w:jc w:val="both"/>
        <w:rPr>
          <w:sz w:val="22"/>
          <w:szCs w:val="22"/>
        </w:rPr>
      </w:pPr>
      <w:r w:rsidRPr="00AC0482">
        <w:rPr>
          <w:sz w:val="22"/>
          <w:szCs w:val="22"/>
        </w:rPr>
        <w:t>загружать, хранить, передавать, предоставлять доступ другим лицам к Контенту, запрещенному применимым законодательством, либо Контенту, хранение или использование которого, требует получения специальных разрешений от уполномоченных органов или лиц, при отсутствии у Заказчика соответствующих разрешений.</w:t>
      </w:r>
    </w:p>
    <w:p w:rsidR="00FD5BEE" w:rsidRDefault="00FD5BEE" w:rsidP="00FD5BEE">
      <w:pPr>
        <w:ind w:firstLine="709"/>
        <w:jc w:val="both"/>
        <w:rPr>
          <w:sz w:val="22"/>
          <w:szCs w:val="22"/>
        </w:rPr>
      </w:pPr>
      <w:r w:rsidRPr="00AC0482">
        <w:rPr>
          <w:sz w:val="22"/>
          <w:szCs w:val="22"/>
        </w:rPr>
        <w:t>Контент, описанный в настоящем пункте, далее именуется «</w:t>
      </w:r>
      <w:r w:rsidRPr="00AC0482">
        <w:rPr>
          <w:b/>
          <w:sz w:val="22"/>
          <w:szCs w:val="22"/>
        </w:rPr>
        <w:t>Запрещенный контент</w:t>
      </w:r>
      <w:r w:rsidRPr="00AC0482">
        <w:rPr>
          <w:sz w:val="22"/>
          <w:szCs w:val="22"/>
        </w:rPr>
        <w:t>».</w:t>
      </w:r>
    </w:p>
    <w:p w:rsidR="00CC0E59" w:rsidRDefault="00CC0E59" w:rsidP="00FD5BEE">
      <w:pPr>
        <w:ind w:firstLine="709"/>
        <w:jc w:val="both"/>
        <w:rPr>
          <w:sz w:val="22"/>
          <w:szCs w:val="22"/>
        </w:rPr>
      </w:pPr>
    </w:p>
    <w:p w:rsidR="00CC0E59" w:rsidRDefault="00CC0E59" w:rsidP="00FD5BEE">
      <w:pPr>
        <w:ind w:firstLine="709"/>
        <w:jc w:val="both"/>
        <w:rPr>
          <w:sz w:val="22"/>
          <w:szCs w:val="22"/>
        </w:rPr>
      </w:pPr>
    </w:p>
    <w:p w:rsidR="00CC0E59" w:rsidRDefault="00CC0E59" w:rsidP="00FD5BEE">
      <w:pPr>
        <w:ind w:firstLine="709"/>
        <w:jc w:val="both"/>
        <w:rPr>
          <w:sz w:val="22"/>
          <w:szCs w:val="22"/>
        </w:rPr>
      </w:pPr>
    </w:p>
    <w:p w:rsidR="00FD5BEE" w:rsidRPr="00A673AB" w:rsidRDefault="00FD5BEE" w:rsidP="00FD5BEE">
      <w:pPr>
        <w:pStyle w:val="1"/>
        <w:widowControl w:val="0"/>
        <w:numPr>
          <w:ilvl w:val="0"/>
          <w:numId w:val="47"/>
        </w:numPr>
        <w:autoSpaceDE w:val="0"/>
        <w:autoSpaceDN w:val="0"/>
        <w:adjustRightInd w:val="0"/>
        <w:spacing w:after="240"/>
        <w:ind w:left="714" w:hanging="357"/>
        <w:jc w:val="center"/>
        <w:rPr>
          <w:rFonts w:ascii="Times New Roman" w:hAnsi="Times New Roman" w:cs="Times New Roman"/>
          <w:sz w:val="28"/>
          <w:szCs w:val="28"/>
        </w:rPr>
      </w:pPr>
      <w:r w:rsidRPr="00A673AB">
        <w:rPr>
          <w:rFonts w:ascii="Times New Roman" w:hAnsi="Times New Roman" w:cs="Times New Roman"/>
          <w:sz w:val="28"/>
          <w:szCs w:val="28"/>
        </w:rPr>
        <w:t>Стоимость услуг и порядок расчетов</w:t>
      </w:r>
    </w:p>
    <w:p w:rsidR="00FD5BEE" w:rsidRPr="00A95958" w:rsidRDefault="00FD5BEE" w:rsidP="00FD5BEE">
      <w:pPr>
        <w:ind w:firstLine="709"/>
        <w:jc w:val="both"/>
        <w:rPr>
          <w:sz w:val="22"/>
          <w:szCs w:val="22"/>
        </w:rPr>
      </w:pPr>
      <w:r w:rsidRPr="00AC0482">
        <w:rPr>
          <w:sz w:val="22"/>
          <w:szCs w:val="22"/>
        </w:rPr>
        <w:t>3.1.</w:t>
      </w:r>
      <w:r w:rsidRPr="00AC0482">
        <w:rPr>
          <w:sz w:val="22"/>
          <w:szCs w:val="22"/>
        </w:rPr>
        <w:tab/>
      </w:r>
      <w:r w:rsidRPr="00A95958">
        <w:rPr>
          <w:sz w:val="22"/>
          <w:szCs w:val="22"/>
        </w:rPr>
        <w:t xml:space="preserve">Размер оплаты за использование Сервисов в Отчетном периоде определяется объемом потребления за Отчетный период и ценами, указанными в </w:t>
      </w:r>
      <w:r w:rsidRPr="00A95958">
        <w:rPr>
          <w:b/>
          <w:sz w:val="22"/>
          <w:szCs w:val="22"/>
        </w:rPr>
        <w:t>Приложении № 1.</w:t>
      </w:r>
      <w:r w:rsidRPr="00A95958">
        <w:rPr>
          <w:sz w:val="22"/>
          <w:szCs w:val="22"/>
        </w:rPr>
        <w:t xml:space="preserve"> </w:t>
      </w:r>
    </w:p>
    <w:p w:rsidR="00FD5BEE" w:rsidRPr="004C235C" w:rsidRDefault="00FD5BEE" w:rsidP="00FD5BEE">
      <w:pPr>
        <w:ind w:firstLine="709"/>
        <w:jc w:val="both"/>
        <w:rPr>
          <w:sz w:val="22"/>
          <w:szCs w:val="22"/>
        </w:rPr>
      </w:pPr>
      <w:r w:rsidRPr="00A95958">
        <w:rPr>
          <w:sz w:val="22"/>
          <w:szCs w:val="22"/>
        </w:rPr>
        <w:t>3.2.</w:t>
      </w:r>
      <w:r w:rsidRPr="00A95958">
        <w:rPr>
          <w:sz w:val="22"/>
          <w:szCs w:val="22"/>
        </w:rPr>
        <w:tab/>
        <w:t>Оплата производится в течение 20 (двадцати</w:t>
      </w:r>
      <w:r w:rsidRPr="004C235C">
        <w:rPr>
          <w:sz w:val="22"/>
          <w:szCs w:val="22"/>
        </w:rPr>
        <w:t>) календарных дней со дня завершения Отчетного периода.</w:t>
      </w:r>
    </w:p>
    <w:p w:rsidR="00FD5BEE" w:rsidRDefault="00FD5BEE" w:rsidP="00FD5BEE">
      <w:pPr>
        <w:ind w:firstLine="709"/>
        <w:jc w:val="both"/>
        <w:rPr>
          <w:sz w:val="22"/>
          <w:szCs w:val="22"/>
        </w:rPr>
      </w:pPr>
      <w:r w:rsidRPr="004C235C">
        <w:rPr>
          <w:sz w:val="22"/>
          <w:szCs w:val="22"/>
        </w:rPr>
        <w:t>3.3.</w:t>
      </w:r>
      <w:r w:rsidRPr="004C235C">
        <w:rPr>
          <w:sz w:val="22"/>
          <w:szCs w:val="22"/>
        </w:rPr>
        <w:tab/>
        <w:t>В случае нарушения Заказчиком срока оплаты Услуг Исполнителя, установленного в п. 3.2. Договора, доступ Заказчика</w:t>
      </w:r>
      <w:r w:rsidRPr="00AC0482">
        <w:rPr>
          <w:sz w:val="22"/>
          <w:szCs w:val="22"/>
        </w:rPr>
        <w:t xml:space="preserve"> к Сервису прекращается. Исполнитель вправе удалить Контент Заказчика, занимающий дисковое пространство Сервиса Исполнителя, с предварительным уведомлением Заказчика по электронной почте. Для восстановления доступа к Сервису Заказчик должен оплатить сумму задолженности.</w:t>
      </w:r>
    </w:p>
    <w:p w:rsidR="00FD5BEE" w:rsidRDefault="00FD5BEE" w:rsidP="00FD5BEE">
      <w:pPr>
        <w:ind w:firstLine="709"/>
        <w:jc w:val="both"/>
        <w:rPr>
          <w:sz w:val="22"/>
          <w:szCs w:val="22"/>
        </w:rPr>
      </w:pPr>
    </w:p>
    <w:p w:rsidR="00FD5BEE" w:rsidRPr="00A673AB" w:rsidRDefault="00FD5BEE" w:rsidP="00FD5BEE">
      <w:pPr>
        <w:pStyle w:val="1"/>
        <w:widowControl w:val="0"/>
        <w:numPr>
          <w:ilvl w:val="0"/>
          <w:numId w:val="47"/>
        </w:numPr>
        <w:autoSpaceDE w:val="0"/>
        <w:autoSpaceDN w:val="0"/>
        <w:adjustRightInd w:val="0"/>
        <w:spacing w:after="240"/>
        <w:ind w:left="714" w:hanging="357"/>
        <w:jc w:val="center"/>
        <w:rPr>
          <w:rFonts w:ascii="Times New Roman" w:hAnsi="Times New Roman" w:cs="Times New Roman"/>
          <w:sz w:val="28"/>
          <w:szCs w:val="28"/>
        </w:rPr>
      </w:pPr>
      <w:r w:rsidRPr="00A673AB">
        <w:rPr>
          <w:rFonts w:ascii="Times New Roman" w:hAnsi="Times New Roman" w:cs="Times New Roman"/>
          <w:sz w:val="28"/>
          <w:szCs w:val="28"/>
        </w:rPr>
        <w:t>Права и обязанности Сторон</w:t>
      </w:r>
    </w:p>
    <w:p w:rsidR="00FD5BEE" w:rsidRPr="00FD5BEE" w:rsidRDefault="00FD5BEE" w:rsidP="00FD5BEE"/>
    <w:p w:rsidR="00FD5BEE" w:rsidRPr="00AC0482" w:rsidRDefault="00FD5BEE" w:rsidP="00FD5BEE">
      <w:pPr>
        <w:ind w:firstLine="709"/>
        <w:rPr>
          <w:b/>
          <w:sz w:val="22"/>
          <w:szCs w:val="22"/>
        </w:rPr>
      </w:pPr>
      <w:r w:rsidRPr="00AC0482">
        <w:rPr>
          <w:b/>
          <w:sz w:val="22"/>
          <w:szCs w:val="22"/>
        </w:rPr>
        <w:t>4.1.</w:t>
      </w:r>
      <w:r w:rsidRPr="00AC0482">
        <w:rPr>
          <w:b/>
          <w:sz w:val="22"/>
          <w:szCs w:val="22"/>
        </w:rPr>
        <w:tab/>
        <w:t>Исполнитель обязуется:</w:t>
      </w:r>
    </w:p>
    <w:p w:rsidR="00FD5BEE" w:rsidRPr="00AC0482" w:rsidRDefault="00FD5BEE" w:rsidP="00FD5BEE">
      <w:pPr>
        <w:ind w:firstLine="709"/>
        <w:jc w:val="both"/>
        <w:rPr>
          <w:sz w:val="22"/>
          <w:szCs w:val="22"/>
        </w:rPr>
      </w:pPr>
      <w:r w:rsidRPr="00AC0482">
        <w:rPr>
          <w:sz w:val="22"/>
          <w:szCs w:val="22"/>
        </w:rPr>
        <w:t>4.1.1.</w:t>
      </w:r>
      <w:r w:rsidRPr="00AC0482">
        <w:rPr>
          <w:sz w:val="22"/>
          <w:szCs w:val="22"/>
        </w:rPr>
        <w:tab/>
        <w:t>Предоставить Заказчику возможность использования Сервисов Исполнителя.</w:t>
      </w:r>
    </w:p>
    <w:p w:rsidR="00FD5BEE" w:rsidRPr="00CC0E59" w:rsidRDefault="00FD5BEE" w:rsidP="00FD5BEE">
      <w:pPr>
        <w:ind w:firstLine="709"/>
        <w:jc w:val="both"/>
        <w:rPr>
          <w:sz w:val="22"/>
          <w:szCs w:val="22"/>
        </w:rPr>
      </w:pPr>
      <w:r w:rsidRPr="00AC0482">
        <w:rPr>
          <w:sz w:val="22"/>
          <w:szCs w:val="22"/>
        </w:rPr>
        <w:t>4.1.2.</w:t>
      </w:r>
      <w:r w:rsidRPr="00AC0482">
        <w:rPr>
          <w:sz w:val="22"/>
          <w:szCs w:val="22"/>
        </w:rPr>
        <w:tab/>
        <w:t xml:space="preserve">Обеспечить круглосуточную доступность Сервиса в соответствии </w:t>
      </w:r>
      <w:r w:rsidRPr="00CC0E59">
        <w:rPr>
          <w:sz w:val="22"/>
          <w:szCs w:val="22"/>
        </w:rPr>
        <w:t>с Приложением 2.</w:t>
      </w:r>
    </w:p>
    <w:p w:rsidR="00FD5BEE" w:rsidRPr="00AC0482" w:rsidRDefault="00FD5BEE" w:rsidP="00FD5BEE">
      <w:pPr>
        <w:ind w:firstLine="709"/>
        <w:jc w:val="both"/>
        <w:rPr>
          <w:sz w:val="22"/>
          <w:szCs w:val="22"/>
        </w:rPr>
      </w:pPr>
      <w:r w:rsidRPr="00AC0482">
        <w:rPr>
          <w:sz w:val="22"/>
          <w:szCs w:val="22"/>
        </w:rPr>
        <w:t>4.1.3.</w:t>
      </w:r>
      <w:r w:rsidRPr="00AC0482">
        <w:rPr>
          <w:sz w:val="22"/>
          <w:szCs w:val="22"/>
        </w:rPr>
        <w:tab/>
        <w:t>Осуществлять техническую поддержку Заказчика.</w:t>
      </w:r>
    </w:p>
    <w:p w:rsidR="00FD5BEE" w:rsidRDefault="00FD5BEE" w:rsidP="00FD5BEE">
      <w:pPr>
        <w:pStyle w:val="a8"/>
        <w:spacing w:after="0"/>
        <w:ind w:firstLine="709"/>
        <w:rPr>
          <w:sz w:val="22"/>
          <w:szCs w:val="22"/>
        </w:rPr>
      </w:pPr>
      <w:r w:rsidRPr="00AC0482">
        <w:rPr>
          <w:sz w:val="22"/>
          <w:szCs w:val="22"/>
        </w:rPr>
        <w:t>4.1.4.</w:t>
      </w:r>
      <w:r w:rsidRPr="00AC0482">
        <w:rPr>
          <w:sz w:val="22"/>
          <w:szCs w:val="22"/>
        </w:rPr>
        <w:tab/>
        <w:t xml:space="preserve">Не разглашать </w:t>
      </w:r>
      <w:r>
        <w:rPr>
          <w:sz w:val="22"/>
          <w:szCs w:val="22"/>
        </w:rPr>
        <w:t xml:space="preserve">информацию конфиденциального характера и </w:t>
      </w:r>
      <w:r w:rsidRPr="00AC0482">
        <w:rPr>
          <w:sz w:val="22"/>
          <w:szCs w:val="22"/>
        </w:rPr>
        <w:t xml:space="preserve">данные Заказчика, </w:t>
      </w:r>
      <w:r>
        <w:rPr>
          <w:sz w:val="22"/>
          <w:szCs w:val="22"/>
        </w:rPr>
        <w:t xml:space="preserve">не передавать третьим лицам материалы, связанные с оказанием услуг по настоящему Договору, </w:t>
      </w:r>
      <w:r w:rsidRPr="00AC0482">
        <w:rPr>
          <w:sz w:val="22"/>
          <w:szCs w:val="22"/>
        </w:rPr>
        <w:t>за исключением случаев, предусмотренных законодательством РФ, настоящим Договором и Применимыми правилами.</w:t>
      </w:r>
    </w:p>
    <w:p w:rsidR="00FD5BEE" w:rsidRDefault="00FD5BEE" w:rsidP="00FD5BEE">
      <w:pPr>
        <w:ind w:firstLine="709"/>
        <w:jc w:val="both"/>
        <w:rPr>
          <w:sz w:val="22"/>
          <w:szCs w:val="22"/>
        </w:rPr>
      </w:pPr>
      <w:r>
        <w:rPr>
          <w:sz w:val="22"/>
          <w:szCs w:val="22"/>
        </w:rPr>
        <w:t>4.1.5.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D5BEE" w:rsidRPr="00AC0482" w:rsidRDefault="00FD5BEE" w:rsidP="00FD5BEE">
      <w:pPr>
        <w:ind w:firstLine="709"/>
        <w:jc w:val="both"/>
        <w:rPr>
          <w:sz w:val="22"/>
          <w:szCs w:val="22"/>
        </w:rPr>
      </w:pPr>
    </w:p>
    <w:p w:rsidR="00FD5BEE" w:rsidRPr="00AC0482" w:rsidRDefault="00FD5BEE" w:rsidP="00FD5BEE">
      <w:pPr>
        <w:ind w:firstLine="709"/>
        <w:jc w:val="both"/>
        <w:rPr>
          <w:b/>
          <w:sz w:val="22"/>
          <w:szCs w:val="22"/>
        </w:rPr>
      </w:pPr>
      <w:r w:rsidRPr="00AC0482">
        <w:rPr>
          <w:b/>
          <w:sz w:val="22"/>
          <w:szCs w:val="22"/>
        </w:rPr>
        <w:t>4.2.</w:t>
      </w:r>
      <w:r w:rsidRPr="00AC0482">
        <w:rPr>
          <w:b/>
          <w:sz w:val="22"/>
          <w:szCs w:val="22"/>
        </w:rPr>
        <w:tab/>
        <w:t>Исполнитель вправе:</w:t>
      </w:r>
    </w:p>
    <w:p w:rsidR="00FD5BEE" w:rsidRPr="00AC0482" w:rsidRDefault="00FD5BEE" w:rsidP="00FD5BEE">
      <w:pPr>
        <w:ind w:firstLine="709"/>
        <w:jc w:val="both"/>
        <w:rPr>
          <w:sz w:val="22"/>
          <w:szCs w:val="22"/>
        </w:rPr>
      </w:pPr>
      <w:r w:rsidRPr="00AC0482">
        <w:rPr>
          <w:sz w:val="22"/>
          <w:szCs w:val="22"/>
        </w:rPr>
        <w:t>4.2.1.</w:t>
      </w:r>
      <w:r w:rsidRPr="00AC0482">
        <w:rPr>
          <w:sz w:val="22"/>
          <w:szCs w:val="22"/>
        </w:rPr>
        <w:tab/>
        <w:t xml:space="preserve">Блокировать доступ к Сервису и к Контенту Заказчика в случае, если Исполнителю станет известно о нарушении правил размещения Контента Заказчика, условий настоящего Договора, Применимых правил или законодательства РФ. </w:t>
      </w:r>
    </w:p>
    <w:p w:rsidR="00FD5BEE" w:rsidRPr="00AC0482" w:rsidRDefault="00FD5BEE" w:rsidP="00FD5BEE">
      <w:pPr>
        <w:ind w:firstLine="709"/>
        <w:jc w:val="both"/>
        <w:rPr>
          <w:sz w:val="22"/>
          <w:szCs w:val="22"/>
        </w:rPr>
      </w:pPr>
      <w:r w:rsidRPr="00AC0482">
        <w:rPr>
          <w:sz w:val="22"/>
          <w:szCs w:val="22"/>
        </w:rPr>
        <w:t>4.2.2.</w:t>
      </w:r>
      <w:r w:rsidRPr="00AC0482">
        <w:rPr>
          <w:sz w:val="22"/>
          <w:szCs w:val="22"/>
        </w:rPr>
        <w:tab/>
        <w:t>В уведомительном, одностороннем порядке вносить изменения в Применимые правила.</w:t>
      </w:r>
    </w:p>
    <w:p w:rsidR="00FD5BEE" w:rsidRPr="00AC0482" w:rsidRDefault="00FD5BEE" w:rsidP="00FD5BEE">
      <w:pPr>
        <w:ind w:firstLine="709"/>
        <w:jc w:val="both"/>
        <w:rPr>
          <w:sz w:val="22"/>
          <w:szCs w:val="22"/>
        </w:rPr>
      </w:pPr>
      <w:r w:rsidRPr="00AC0482">
        <w:rPr>
          <w:sz w:val="22"/>
          <w:szCs w:val="22"/>
        </w:rPr>
        <w:t>4.2.3.</w:t>
      </w:r>
      <w:r w:rsidRPr="00AC0482">
        <w:rPr>
          <w:sz w:val="22"/>
          <w:szCs w:val="22"/>
        </w:rPr>
        <w:tab/>
        <w:t>Требовать от Заказчика предоставления информации и документов, подтверждающих соответствие Контента требованиям настоящего Договора.</w:t>
      </w:r>
    </w:p>
    <w:p w:rsidR="00FD5BEE" w:rsidRDefault="00FD5BEE" w:rsidP="00FD5BEE">
      <w:pPr>
        <w:ind w:firstLine="709"/>
        <w:jc w:val="both"/>
        <w:rPr>
          <w:sz w:val="22"/>
          <w:szCs w:val="22"/>
        </w:rPr>
      </w:pPr>
      <w:r w:rsidRPr="00AC0482">
        <w:rPr>
          <w:sz w:val="22"/>
          <w:szCs w:val="22"/>
        </w:rPr>
        <w:t>4.2.4.</w:t>
      </w:r>
      <w:r w:rsidRPr="00AC0482">
        <w:rPr>
          <w:sz w:val="22"/>
          <w:szCs w:val="22"/>
        </w:rPr>
        <w:tab/>
        <w:t>Заблокировать или удалить Запрещенный контент по своей инициативе, а также по запросу уполномоченных государственных органов. Любые убытки, причиненные Заказчику в связи с удалением Исполнителем Запрещенного контента, не возмещаются Исполнителем.</w:t>
      </w:r>
    </w:p>
    <w:p w:rsidR="00FD5BEE" w:rsidRDefault="00FD5BEE" w:rsidP="00FD5BEE">
      <w:pPr>
        <w:ind w:firstLine="709"/>
        <w:jc w:val="both"/>
        <w:rPr>
          <w:sz w:val="22"/>
          <w:szCs w:val="22"/>
        </w:rPr>
      </w:pPr>
    </w:p>
    <w:p w:rsidR="00FD5BEE" w:rsidRPr="00AC0482" w:rsidRDefault="00FD5BEE" w:rsidP="00FD5BEE">
      <w:pPr>
        <w:ind w:firstLine="709"/>
        <w:jc w:val="both"/>
        <w:rPr>
          <w:b/>
          <w:sz w:val="22"/>
          <w:szCs w:val="22"/>
        </w:rPr>
      </w:pPr>
      <w:r w:rsidRPr="00AC0482">
        <w:rPr>
          <w:b/>
          <w:sz w:val="22"/>
          <w:szCs w:val="22"/>
        </w:rPr>
        <w:t>4.3.</w:t>
      </w:r>
      <w:r w:rsidRPr="00AC0482">
        <w:rPr>
          <w:b/>
          <w:sz w:val="22"/>
          <w:szCs w:val="22"/>
        </w:rPr>
        <w:tab/>
        <w:t>Заказчик обязуется:</w:t>
      </w:r>
    </w:p>
    <w:p w:rsidR="00FD5BEE" w:rsidRPr="00AC0482" w:rsidRDefault="00FD5BEE" w:rsidP="00FD5BEE">
      <w:pPr>
        <w:ind w:firstLine="709"/>
        <w:jc w:val="both"/>
        <w:rPr>
          <w:sz w:val="22"/>
          <w:szCs w:val="22"/>
        </w:rPr>
      </w:pPr>
      <w:r w:rsidRPr="00AC0482">
        <w:rPr>
          <w:sz w:val="22"/>
          <w:szCs w:val="22"/>
        </w:rPr>
        <w:t>4.3.1.</w:t>
      </w:r>
      <w:r w:rsidRPr="00AC0482">
        <w:rPr>
          <w:sz w:val="22"/>
          <w:szCs w:val="22"/>
        </w:rPr>
        <w:tab/>
        <w:t>Оплачивать услуги Исполнителя согласно условиям настоящего Договора.</w:t>
      </w:r>
    </w:p>
    <w:p w:rsidR="00FD5BEE" w:rsidRPr="00AC0482" w:rsidRDefault="00FD5BEE" w:rsidP="00FD5BEE">
      <w:pPr>
        <w:ind w:firstLine="709"/>
        <w:jc w:val="both"/>
        <w:rPr>
          <w:sz w:val="22"/>
          <w:szCs w:val="22"/>
        </w:rPr>
      </w:pPr>
      <w:r w:rsidRPr="00AC0482">
        <w:rPr>
          <w:sz w:val="22"/>
          <w:szCs w:val="22"/>
        </w:rPr>
        <w:t>4.3.2.</w:t>
      </w:r>
      <w:r w:rsidRPr="00AC0482">
        <w:rPr>
          <w:sz w:val="22"/>
          <w:szCs w:val="22"/>
        </w:rPr>
        <w:tab/>
        <w:t>На регулярной основе самостоятельно знакомиться с действующей редакцией Применимых правил и соблюдать их в полном объеме.</w:t>
      </w:r>
    </w:p>
    <w:p w:rsidR="00FD5BEE" w:rsidRDefault="00FD5BEE" w:rsidP="00FD5BEE">
      <w:pPr>
        <w:ind w:firstLine="709"/>
        <w:jc w:val="both"/>
        <w:rPr>
          <w:sz w:val="22"/>
          <w:szCs w:val="22"/>
        </w:rPr>
      </w:pPr>
      <w:r>
        <w:rPr>
          <w:sz w:val="22"/>
          <w:szCs w:val="22"/>
        </w:rPr>
        <w:t>4.3</w:t>
      </w:r>
      <w:r w:rsidRPr="00AC0482">
        <w:rPr>
          <w:sz w:val="22"/>
          <w:szCs w:val="22"/>
        </w:rPr>
        <w:t>.3.</w:t>
      </w:r>
      <w:r w:rsidRPr="00AC0482">
        <w:rPr>
          <w:sz w:val="22"/>
          <w:szCs w:val="22"/>
        </w:rPr>
        <w:tab/>
        <w:t xml:space="preserve">Нести ответственность за свои действия и/или бездействия по использованию Сервиса Исполнителя. </w:t>
      </w:r>
    </w:p>
    <w:p w:rsidR="00FD5BEE" w:rsidRDefault="00FD5BEE" w:rsidP="00FD5BEE">
      <w:pPr>
        <w:ind w:firstLine="709"/>
        <w:jc w:val="both"/>
        <w:rPr>
          <w:sz w:val="22"/>
          <w:szCs w:val="22"/>
        </w:rPr>
      </w:pPr>
    </w:p>
    <w:p w:rsidR="00FD5BEE" w:rsidRPr="00A673AB" w:rsidRDefault="00FD5BEE" w:rsidP="00FD5BEE">
      <w:pPr>
        <w:pStyle w:val="1"/>
        <w:widowControl w:val="0"/>
        <w:numPr>
          <w:ilvl w:val="0"/>
          <w:numId w:val="47"/>
        </w:numPr>
        <w:autoSpaceDE w:val="0"/>
        <w:autoSpaceDN w:val="0"/>
        <w:adjustRightInd w:val="0"/>
        <w:spacing w:before="180" w:after="240"/>
        <w:ind w:left="714" w:hanging="357"/>
        <w:jc w:val="center"/>
        <w:rPr>
          <w:rFonts w:ascii="Times New Roman" w:hAnsi="Times New Roman" w:cs="Times New Roman"/>
          <w:sz w:val="28"/>
          <w:szCs w:val="28"/>
        </w:rPr>
      </w:pPr>
      <w:r w:rsidRPr="00A673AB">
        <w:rPr>
          <w:rFonts w:ascii="Times New Roman" w:hAnsi="Times New Roman" w:cs="Times New Roman"/>
          <w:sz w:val="28"/>
          <w:szCs w:val="28"/>
        </w:rPr>
        <w:t>Ответственность Сторон</w:t>
      </w:r>
    </w:p>
    <w:p w:rsidR="00FD5BEE" w:rsidRPr="00FD5BEE" w:rsidRDefault="00FD5BEE" w:rsidP="00FD5BEE"/>
    <w:p w:rsidR="00FD5BEE" w:rsidRPr="00AC0482" w:rsidRDefault="00FD5BEE" w:rsidP="00FD5BEE">
      <w:pPr>
        <w:ind w:firstLine="709"/>
        <w:jc w:val="both"/>
        <w:rPr>
          <w:sz w:val="22"/>
          <w:szCs w:val="22"/>
        </w:rPr>
      </w:pPr>
      <w:r w:rsidRPr="00AC0482">
        <w:rPr>
          <w:sz w:val="22"/>
          <w:szCs w:val="22"/>
        </w:rPr>
        <w:t>5.1.</w:t>
      </w:r>
      <w:r w:rsidRPr="00AC0482">
        <w:rPr>
          <w:sz w:val="22"/>
          <w:szCs w:val="22"/>
        </w:rPr>
        <w:tab/>
        <w:t xml:space="preserve">Размер ответственности Исполнителя ограничен исключительно соответствующими Применимыми правилами, размещенным на Сайте в разделе </w:t>
      </w:r>
      <w:r w:rsidR="00443E2D">
        <w:rPr>
          <w:sz w:val="22"/>
          <w:szCs w:val="22"/>
        </w:rPr>
        <w:t>_____________________</w:t>
      </w:r>
      <w:r w:rsidRPr="00AC0482">
        <w:rPr>
          <w:sz w:val="22"/>
          <w:szCs w:val="22"/>
        </w:rPr>
        <w:t>.</w:t>
      </w:r>
    </w:p>
    <w:p w:rsidR="00FD5BEE" w:rsidRPr="00AC0482" w:rsidRDefault="00FD5BEE" w:rsidP="00FD5BEE">
      <w:pPr>
        <w:ind w:firstLine="709"/>
        <w:jc w:val="both"/>
        <w:rPr>
          <w:sz w:val="22"/>
          <w:szCs w:val="22"/>
        </w:rPr>
      </w:pPr>
      <w:r w:rsidRPr="00AC0482">
        <w:rPr>
          <w:sz w:val="22"/>
          <w:szCs w:val="22"/>
        </w:rPr>
        <w:t>5.2.</w:t>
      </w:r>
      <w:r w:rsidRPr="00AC0482">
        <w:rPr>
          <w:sz w:val="22"/>
          <w:szCs w:val="22"/>
        </w:rPr>
        <w:tab/>
        <w:t>Упущенная выгода Заказчика возмещению Исполнителем не подлежит.</w:t>
      </w:r>
    </w:p>
    <w:p w:rsidR="00FD5BEE" w:rsidRPr="00AC0482" w:rsidRDefault="00FD5BEE" w:rsidP="00FD5BEE">
      <w:pPr>
        <w:ind w:firstLine="709"/>
        <w:jc w:val="both"/>
        <w:rPr>
          <w:sz w:val="22"/>
          <w:szCs w:val="22"/>
        </w:rPr>
      </w:pPr>
      <w:r w:rsidRPr="00AC0482">
        <w:rPr>
          <w:sz w:val="22"/>
          <w:szCs w:val="22"/>
        </w:rPr>
        <w:t>5.3.</w:t>
      </w:r>
      <w:r w:rsidRPr="00AC0482">
        <w:rPr>
          <w:sz w:val="22"/>
          <w:szCs w:val="22"/>
        </w:rPr>
        <w:tab/>
        <w:t xml:space="preserve">Исполнитель не несёт ответственности перед Заказчиком за блокировку доступа к Контенту Заказчика, или уничтожение Контента в случае, если Исполнителем были получены соответствующие претензии третьих лиц, либо предупреждения, предписания или иные акты органов государственной власти в отношении Контента Заказчика. </w:t>
      </w:r>
    </w:p>
    <w:p w:rsidR="00FD5BEE" w:rsidRPr="004C235C" w:rsidRDefault="00FD5BEE" w:rsidP="00FD5BEE">
      <w:pPr>
        <w:ind w:firstLine="709"/>
        <w:jc w:val="both"/>
        <w:rPr>
          <w:sz w:val="22"/>
          <w:szCs w:val="22"/>
        </w:rPr>
      </w:pPr>
      <w:r w:rsidRPr="00AC0482">
        <w:rPr>
          <w:sz w:val="22"/>
          <w:szCs w:val="22"/>
        </w:rPr>
        <w:t>5.4.</w:t>
      </w:r>
      <w:r w:rsidRPr="00AC0482">
        <w:rPr>
          <w:sz w:val="22"/>
          <w:szCs w:val="22"/>
        </w:rPr>
        <w:tab/>
        <w:t xml:space="preserve">Исполнитель не несет ответственности за любые нарушения действующего законодательства, которые имеют или могут иметь место на проектах, реализуемых Заказчиком. В случае предъявления к Исполнителю претензий от третьих лиц в связи с такими имевшими место нарушениями Заказчик обязан освободить </w:t>
      </w:r>
      <w:r w:rsidRPr="004C235C">
        <w:rPr>
          <w:sz w:val="22"/>
          <w:szCs w:val="22"/>
        </w:rPr>
        <w:t>Исполнителя от ответственности и урегулировать такие претензии самостоятельно, все убытки, понесённые Исполнителем по вине Заказчика, в полном объеме, в том числе, но не ограничиваясь: по урегулированию претензий, споров, исполнению санкций органов государственной власти, должны быть возмещены Исполнителю в случае наличия таковых.</w:t>
      </w:r>
    </w:p>
    <w:p w:rsidR="00FD5BEE" w:rsidRDefault="00FD5BEE" w:rsidP="00FD5BEE">
      <w:pPr>
        <w:ind w:firstLine="709"/>
        <w:jc w:val="both"/>
        <w:rPr>
          <w:sz w:val="22"/>
          <w:szCs w:val="22"/>
        </w:rPr>
      </w:pPr>
      <w:r w:rsidRPr="004C235C">
        <w:rPr>
          <w:sz w:val="22"/>
          <w:szCs w:val="22"/>
        </w:rPr>
        <w:t>5.5.</w:t>
      </w:r>
      <w:r w:rsidRPr="004C235C">
        <w:rPr>
          <w:sz w:val="22"/>
          <w:szCs w:val="22"/>
        </w:rPr>
        <w:tab/>
        <w:t>Заказчик несет ответственность за нарушение установленных настоящим Договором сроков оплаты услуг, оказываемых Исполнителем. В случае просрочки оплаты оказанных услуг Заказчик выплачивает Исполнителю пеню в размере 0,1% (одной десятой процента) от суммы платежа за каждый день просрочки. Уплата пени не освобождает Заказчика</w:t>
      </w:r>
      <w:r w:rsidRPr="00AC0482">
        <w:rPr>
          <w:sz w:val="22"/>
          <w:szCs w:val="22"/>
        </w:rPr>
        <w:t xml:space="preserve"> от оплаты основной суммы долга. Максимальный размер пени не может превышать 20% от суммы долга.</w:t>
      </w:r>
    </w:p>
    <w:p w:rsidR="00FD5BEE" w:rsidRDefault="00FD5BEE" w:rsidP="00FD5BEE">
      <w:pPr>
        <w:ind w:firstLine="709"/>
        <w:jc w:val="both"/>
        <w:rPr>
          <w:sz w:val="22"/>
          <w:szCs w:val="22"/>
        </w:rPr>
      </w:pPr>
      <w:r>
        <w:rPr>
          <w:sz w:val="22"/>
          <w:szCs w:val="22"/>
        </w:rPr>
        <w:t>5.6.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FD5BEE" w:rsidRDefault="00FD5BEE" w:rsidP="00FD5BEE">
      <w:pPr>
        <w:ind w:firstLine="709"/>
        <w:jc w:val="both"/>
        <w:rPr>
          <w:sz w:val="22"/>
          <w:szCs w:val="22"/>
        </w:rPr>
      </w:pPr>
    </w:p>
    <w:p w:rsidR="00FD5BEE" w:rsidRPr="00A673AB" w:rsidRDefault="00FD5BEE" w:rsidP="00FD5BEE">
      <w:pPr>
        <w:pStyle w:val="1"/>
        <w:widowControl w:val="0"/>
        <w:numPr>
          <w:ilvl w:val="0"/>
          <w:numId w:val="47"/>
        </w:numPr>
        <w:autoSpaceDE w:val="0"/>
        <w:autoSpaceDN w:val="0"/>
        <w:adjustRightInd w:val="0"/>
        <w:spacing w:before="180" w:after="240"/>
        <w:ind w:left="0" w:firstLine="0"/>
        <w:jc w:val="center"/>
        <w:rPr>
          <w:rFonts w:ascii="Times New Roman" w:hAnsi="Times New Roman" w:cs="Times New Roman"/>
          <w:sz w:val="28"/>
          <w:szCs w:val="28"/>
        </w:rPr>
      </w:pPr>
      <w:r w:rsidRPr="00A673AB">
        <w:rPr>
          <w:rFonts w:ascii="Times New Roman" w:hAnsi="Times New Roman" w:cs="Times New Roman"/>
          <w:sz w:val="28"/>
          <w:szCs w:val="28"/>
        </w:rPr>
        <w:t>Срок действия Договора</w:t>
      </w:r>
    </w:p>
    <w:p w:rsidR="00FD5BEE" w:rsidRPr="00A673AB" w:rsidRDefault="00FD5BEE" w:rsidP="00FD5BEE"/>
    <w:p w:rsidR="00FD5BEE" w:rsidRPr="00AC0482" w:rsidRDefault="00FD5BEE" w:rsidP="00FD5BEE">
      <w:pPr>
        <w:ind w:firstLine="709"/>
        <w:jc w:val="both"/>
        <w:rPr>
          <w:sz w:val="22"/>
          <w:szCs w:val="22"/>
        </w:rPr>
      </w:pPr>
      <w:r w:rsidRPr="00A673AB">
        <w:rPr>
          <w:sz w:val="22"/>
          <w:szCs w:val="22"/>
        </w:rPr>
        <w:t>6.1.</w:t>
      </w:r>
      <w:r w:rsidRPr="00A673AB">
        <w:rPr>
          <w:sz w:val="22"/>
          <w:szCs w:val="22"/>
        </w:rPr>
        <w:tab/>
        <w:t>Настоящий Договор вступает в силу со дня его подписания Сторонами и действует вплоть до его расторжения Сторонами путем заключения в письменном виде соответствующего</w:t>
      </w:r>
      <w:r w:rsidRPr="00AC0482">
        <w:rPr>
          <w:sz w:val="22"/>
          <w:szCs w:val="22"/>
        </w:rPr>
        <w:t xml:space="preserve"> дополнительного соглашения.</w:t>
      </w:r>
    </w:p>
    <w:p w:rsidR="00FD5BEE" w:rsidRDefault="00FD5BEE" w:rsidP="00FD5BEE">
      <w:pPr>
        <w:ind w:firstLine="709"/>
        <w:jc w:val="both"/>
        <w:rPr>
          <w:sz w:val="22"/>
          <w:szCs w:val="22"/>
        </w:rPr>
      </w:pPr>
      <w:r w:rsidRPr="00AC0482">
        <w:rPr>
          <w:sz w:val="22"/>
          <w:szCs w:val="22"/>
        </w:rPr>
        <w:t>6.2.</w:t>
      </w:r>
      <w:r w:rsidRPr="00AC0482">
        <w:rPr>
          <w:sz w:val="22"/>
          <w:szCs w:val="22"/>
        </w:rPr>
        <w:tab/>
        <w:t>Каждая Сторона вправе расторгнуть настоящий Договор в одностороннем порядке, уведомив другую Сторону по электронной почте или в письменном виде за 10 (десять) календарных дней до предполагаемой даты расторжения.</w:t>
      </w:r>
    </w:p>
    <w:p w:rsidR="00FD5BEE" w:rsidRDefault="00FD5BEE" w:rsidP="00FD5BEE">
      <w:pPr>
        <w:ind w:firstLine="709"/>
        <w:jc w:val="both"/>
        <w:rPr>
          <w:sz w:val="22"/>
          <w:szCs w:val="22"/>
        </w:rPr>
      </w:pPr>
    </w:p>
    <w:p w:rsidR="00FD5BEE" w:rsidRPr="00A673AB" w:rsidRDefault="00FD5BEE" w:rsidP="00FD5BEE">
      <w:pPr>
        <w:pStyle w:val="1"/>
        <w:widowControl w:val="0"/>
        <w:numPr>
          <w:ilvl w:val="0"/>
          <w:numId w:val="47"/>
        </w:numPr>
        <w:autoSpaceDE w:val="0"/>
        <w:autoSpaceDN w:val="0"/>
        <w:adjustRightInd w:val="0"/>
        <w:spacing w:after="240"/>
        <w:ind w:left="0" w:firstLine="0"/>
        <w:jc w:val="center"/>
        <w:rPr>
          <w:rFonts w:ascii="Times New Roman" w:hAnsi="Times New Roman" w:cs="Times New Roman"/>
          <w:sz w:val="28"/>
          <w:szCs w:val="28"/>
        </w:rPr>
      </w:pPr>
      <w:r w:rsidRPr="00A673AB">
        <w:rPr>
          <w:rFonts w:ascii="Times New Roman" w:hAnsi="Times New Roman" w:cs="Times New Roman"/>
          <w:sz w:val="28"/>
          <w:szCs w:val="28"/>
        </w:rPr>
        <w:t>Прочие условия</w:t>
      </w:r>
    </w:p>
    <w:p w:rsidR="00FD5BEE" w:rsidRPr="00FD5BEE" w:rsidRDefault="00FD5BEE" w:rsidP="00FD5BEE"/>
    <w:p w:rsidR="00FD5BEE" w:rsidRPr="00AC0482" w:rsidRDefault="00FD5BEE" w:rsidP="00FD5BEE">
      <w:pPr>
        <w:ind w:firstLine="709"/>
        <w:jc w:val="both"/>
        <w:rPr>
          <w:sz w:val="22"/>
          <w:szCs w:val="22"/>
        </w:rPr>
      </w:pPr>
      <w:r w:rsidRPr="00AC0482">
        <w:rPr>
          <w:sz w:val="22"/>
          <w:szCs w:val="22"/>
        </w:rPr>
        <w:t>7.1.</w:t>
      </w:r>
      <w:r w:rsidRPr="00AC0482">
        <w:rPr>
          <w:sz w:val="22"/>
          <w:szCs w:val="22"/>
        </w:rPr>
        <w:tab/>
        <w:t>Заказчик гарантирует, что его Контент, размещаемый с использованием Сервиса Исполнителя, не содержит информацию и изображения порнографического характера, не пропагандирует насилие, расовое, половое, религиозное или другие формы неравенства, либо иную деятельность, прямо запрещенную законодательством Российской Федерации, не нарушает законодательство об авторском праве и иное действующее законодательство, поскольку это может повлиять на репутацию Исполнителя.</w:t>
      </w:r>
    </w:p>
    <w:p w:rsidR="00FD5BEE" w:rsidRPr="00AC0482" w:rsidRDefault="00FD5BEE" w:rsidP="00FD5BEE">
      <w:pPr>
        <w:tabs>
          <w:tab w:val="left" w:pos="851"/>
        </w:tabs>
        <w:ind w:firstLine="709"/>
        <w:jc w:val="both"/>
        <w:rPr>
          <w:sz w:val="22"/>
          <w:szCs w:val="22"/>
        </w:rPr>
      </w:pPr>
      <w:r w:rsidRPr="00AC0482">
        <w:rPr>
          <w:sz w:val="22"/>
          <w:szCs w:val="22"/>
        </w:rPr>
        <w:t>7.2.</w:t>
      </w:r>
      <w:r w:rsidRPr="00AC0482">
        <w:rPr>
          <w:sz w:val="22"/>
          <w:szCs w:val="22"/>
        </w:rPr>
        <w:tab/>
        <w:t xml:space="preserve">Заказчик гарантирует, что размещение Контента Заказчика происходит с соблюдением условий действующего законодательства </w:t>
      </w:r>
      <w:r>
        <w:rPr>
          <w:sz w:val="22"/>
          <w:szCs w:val="22"/>
        </w:rPr>
        <w:t>Российской Федерации</w:t>
      </w:r>
      <w:r w:rsidRPr="00AC0482">
        <w:rPr>
          <w:sz w:val="22"/>
          <w:szCs w:val="22"/>
        </w:rPr>
        <w:t>.</w:t>
      </w:r>
    </w:p>
    <w:p w:rsidR="00FD5BEE" w:rsidRPr="00AC0482" w:rsidRDefault="00FD5BEE" w:rsidP="00FD5BEE">
      <w:pPr>
        <w:tabs>
          <w:tab w:val="left" w:pos="851"/>
        </w:tabs>
        <w:ind w:firstLine="709"/>
        <w:jc w:val="both"/>
        <w:rPr>
          <w:sz w:val="22"/>
          <w:szCs w:val="22"/>
        </w:rPr>
      </w:pPr>
      <w:r w:rsidRPr="00AC0482">
        <w:rPr>
          <w:sz w:val="22"/>
          <w:szCs w:val="22"/>
        </w:rPr>
        <w:t>7.3.</w:t>
      </w:r>
      <w:r w:rsidRPr="00AC0482">
        <w:rPr>
          <w:sz w:val="22"/>
          <w:szCs w:val="22"/>
        </w:rPr>
        <w:tab/>
        <w:t>Формы использования Заказчиком изображений, текстов, наименований, эмблем и символов Исполнителя должны быть согласованы с представителями Исполнителя.</w:t>
      </w:r>
    </w:p>
    <w:p w:rsidR="00FD5BEE" w:rsidRPr="00AC0482" w:rsidRDefault="00FD5BEE" w:rsidP="00FD5BEE">
      <w:pPr>
        <w:tabs>
          <w:tab w:val="left" w:pos="851"/>
        </w:tabs>
        <w:ind w:firstLine="709"/>
        <w:jc w:val="both"/>
        <w:rPr>
          <w:sz w:val="22"/>
          <w:szCs w:val="22"/>
        </w:rPr>
      </w:pPr>
      <w:r w:rsidRPr="00AC0482">
        <w:rPr>
          <w:sz w:val="22"/>
          <w:szCs w:val="22"/>
        </w:rPr>
        <w:t>7.4.</w:t>
      </w:r>
      <w:r w:rsidRPr="00AC0482">
        <w:rPr>
          <w:sz w:val="22"/>
          <w:szCs w:val="22"/>
        </w:rPr>
        <w:tab/>
        <w:t>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 (форс-мажор).</w:t>
      </w:r>
    </w:p>
    <w:p w:rsidR="00FD5BEE" w:rsidRPr="00AC0482" w:rsidRDefault="00FD5BEE" w:rsidP="00FD5BEE">
      <w:pPr>
        <w:tabs>
          <w:tab w:val="left" w:pos="851"/>
        </w:tabs>
        <w:ind w:firstLine="709"/>
        <w:jc w:val="both"/>
        <w:rPr>
          <w:sz w:val="22"/>
          <w:szCs w:val="22"/>
        </w:rPr>
      </w:pPr>
      <w:r w:rsidRPr="00AC0482">
        <w:rPr>
          <w:sz w:val="22"/>
          <w:szCs w:val="22"/>
        </w:rPr>
        <w:t>7.5.</w:t>
      </w:r>
      <w:r w:rsidRPr="00AC0482">
        <w:rPr>
          <w:sz w:val="22"/>
          <w:szCs w:val="22"/>
        </w:rPr>
        <w:tab/>
        <w:t>В случае невозможности исполнения обязательств Стороной вследствие обстоятельств непреодолимой силы, она незамедлительно (в течение 3-х рабочих дней) в письменном виде извещает об этом другую сторону.</w:t>
      </w:r>
    </w:p>
    <w:p w:rsidR="00FD5BEE" w:rsidRPr="00AC0482" w:rsidRDefault="00FD5BEE" w:rsidP="00FD5BEE">
      <w:pPr>
        <w:tabs>
          <w:tab w:val="left" w:pos="851"/>
        </w:tabs>
        <w:ind w:firstLine="709"/>
        <w:jc w:val="both"/>
        <w:rPr>
          <w:sz w:val="22"/>
          <w:szCs w:val="22"/>
        </w:rPr>
      </w:pPr>
      <w:r w:rsidRPr="00AC0482">
        <w:rPr>
          <w:sz w:val="22"/>
          <w:szCs w:val="22"/>
        </w:rPr>
        <w:t>7.6.</w:t>
      </w:r>
      <w:r w:rsidRPr="00AC0482">
        <w:rPr>
          <w:sz w:val="22"/>
          <w:szCs w:val="22"/>
        </w:rPr>
        <w:tab/>
        <w:t>Если обстоятельство непреодолимой силы напрямую повлияло на исполнение обязательств Сторонами в срок, установленный в настоящем Договоре, сроки исполнения обязательств отодвигаются соразмерно времени действия соответствующего обстоятельства.</w:t>
      </w:r>
    </w:p>
    <w:p w:rsidR="00FD5BEE" w:rsidRDefault="00FD5BEE" w:rsidP="00FD5BEE">
      <w:pPr>
        <w:tabs>
          <w:tab w:val="left" w:pos="851"/>
        </w:tabs>
        <w:ind w:firstLine="709"/>
        <w:jc w:val="both"/>
        <w:rPr>
          <w:sz w:val="22"/>
          <w:szCs w:val="22"/>
        </w:rPr>
      </w:pPr>
      <w:r w:rsidRPr="00AC0482">
        <w:rPr>
          <w:sz w:val="22"/>
          <w:szCs w:val="22"/>
        </w:rPr>
        <w:t>7.7.</w:t>
      </w:r>
      <w:r w:rsidRPr="00AC0482">
        <w:rPr>
          <w:sz w:val="22"/>
          <w:szCs w:val="22"/>
        </w:rPr>
        <w:tab/>
        <w:t>Стороны обязаны в срок не более чем 10 (десять) рабочих дней уведомлять друг друга об изменении контактных данных, указанных в настоящем Договоре.</w:t>
      </w:r>
    </w:p>
    <w:p w:rsidR="00FD5BEE" w:rsidRPr="00AC0482" w:rsidRDefault="00FD5BEE" w:rsidP="00FD5BEE">
      <w:pPr>
        <w:tabs>
          <w:tab w:val="left" w:pos="851"/>
        </w:tabs>
        <w:ind w:firstLine="709"/>
        <w:jc w:val="both"/>
        <w:rPr>
          <w:sz w:val="22"/>
          <w:szCs w:val="22"/>
        </w:rPr>
      </w:pPr>
      <w:r w:rsidRPr="00AC0482">
        <w:rPr>
          <w:sz w:val="22"/>
          <w:szCs w:val="22"/>
        </w:rPr>
        <w:t>7.8.</w:t>
      </w:r>
      <w:r w:rsidRPr="00AC0482">
        <w:rPr>
          <w:sz w:val="22"/>
          <w:szCs w:val="22"/>
        </w:rPr>
        <w:tab/>
        <w:t>Споры и разногласия по настоящему Договору решаются сторонами путем переговоров, а в случае не достижения согласия, в соответствии с действующим законодательством Российской Федерации.</w:t>
      </w:r>
    </w:p>
    <w:p w:rsidR="00FD5BEE" w:rsidRDefault="00FD5BEE" w:rsidP="00FD5BEE">
      <w:pPr>
        <w:tabs>
          <w:tab w:val="left" w:pos="851"/>
        </w:tabs>
        <w:ind w:firstLine="709"/>
        <w:jc w:val="both"/>
        <w:rPr>
          <w:sz w:val="22"/>
          <w:szCs w:val="22"/>
        </w:rPr>
      </w:pPr>
      <w:r w:rsidRPr="00AC0482">
        <w:rPr>
          <w:sz w:val="22"/>
          <w:szCs w:val="22"/>
        </w:rPr>
        <w:t>7.9.</w:t>
      </w:r>
      <w:r w:rsidRPr="00AC0482">
        <w:rPr>
          <w:sz w:val="22"/>
          <w:szCs w:val="22"/>
        </w:rPr>
        <w:tab/>
        <w:t>Если сторонам не удается найти взаимоприемлемого решения, то для разрешения спора они должны обратиться в соответствующий Арбитражный суд г. Москвы.</w:t>
      </w:r>
    </w:p>
    <w:p w:rsidR="00FD5BEE" w:rsidRDefault="00FD5BEE" w:rsidP="00FD5BEE">
      <w:pPr>
        <w:tabs>
          <w:tab w:val="left" w:pos="851"/>
        </w:tabs>
        <w:ind w:left="686" w:hanging="686"/>
        <w:jc w:val="both"/>
        <w:rPr>
          <w:sz w:val="22"/>
          <w:szCs w:val="22"/>
        </w:rPr>
      </w:pPr>
    </w:p>
    <w:p w:rsidR="00FD5BEE" w:rsidRPr="00A673AB" w:rsidRDefault="00FD5BEE" w:rsidP="00FD5BEE">
      <w:pPr>
        <w:pStyle w:val="1"/>
        <w:widowControl w:val="0"/>
        <w:numPr>
          <w:ilvl w:val="0"/>
          <w:numId w:val="47"/>
        </w:numPr>
        <w:autoSpaceDE w:val="0"/>
        <w:autoSpaceDN w:val="0"/>
        <w:adjustRightInd w:val="0"/>
        <w:jc w:val="center"/>
        <w:rPr>
          <w:rFonts w:ascii="Times New Roman" w:hAnsi="Times New Roman" w:cs="Times New Roman"/>
          <w:b w:val="0"/>
          <w:bCs w:val="0"/>
          <w:sz w:val="28"/>
          <w:szCs w:val="28"/>
        </w:rPr>
      </w:pPr>
      <w:r w:rsidRPr="00A673AB">
        <w:rPr>
          <w:rFonts w:ascii="Times New Roman" w:hAnsi="Times New Roman" w:cs="Times New Roman"/>
          <w:sz w:val="28"/>
          <w:szCs w:val="28"/>
        </w:rPr>
        <w:t>Реквизиты и подписи сторон</w:t>
      </w:r>
    </w:p>
    <w:p w:rsidR="00FD5BEE" w:rsidRDefault="00FD5BEE" w:rsidP="00FD5BEE">
      <w:pPr>
        <w:tabs>
          <w:tab w:val="left" w:pos="851"/>
        </w:tabs>
        <w:ind w:left="686" w:hanging="686"/>
        <w:jc w:val="both"/>
        <w:rPr>
          <w:sz w:val="22"/>
          <w:szCs w:val="22"/>
        </w:rPr>
      </w:pPr>
    </w:p>
    <w:tbl>
      <w:tblPr>
        <w:tblW w:w="9928" w:type="dxa"/>
        <w:tblInd w:w="-10" w:type="dxa"/>
        <w:tblLayout w:type="fixed"/>
        <w:tblLook w:val="0000" w:firstRow="0" w:lastRow="0" w:firstColumn="0" w:lastColumn="0" w:noHBand="0" w:noVBand="0"/>
      </w:tblPr>
      <w:tblGrid>
        <w:gridCol w:w="4967"/>
        <w:gridCol w:w="4961"/>
      </w:tblGrid>
      <w:tr w:rsidR="00FD5BEE" w:rsidTr="00955302">
        <w:tc>
          <w:tcPr>
            <w:tcW w:w="4967" w:type="dxa"/>
          </w:tcPr>
          <w:p w:rsidR="00FD5BEE" w:rsidRPr="00AC0482" w:rsidRDefault="00FD5BEE" w:rsidP="00955302">
            <w:pPr>
              <w:rPr>
                <w:b/>
                <w:sz w:val="22"/>
                <w:szCs w:val="22"/>
              </w:rPr>
            </w:pPr>
            <w:r w:rsidRPr="00AC0482">
              <w:rPr>
                <w:b/>
                <w:sz w:val="22"/>
                <w:szCs w:val="22"/>
              </w:rPr>
              <w:t>ЗАКАЗЧИК</w:t>
            </w:r>
            <w:r>
              <w:rPr>
                <w:b/>
                <w:sz w:val="22"/>
                <w:szCs w:val="22"/>
              </w:rPr>
              <w:t>:</w:t>
            </w:r>
          </w:p>
          <w:p w:rsidR="00FD5BEE" w:rsidRPr="00AC0482" w:rsidRDefault="00FD5BEE" w:rsidP="00955302">
            <w:pPr>
              <w:rPr>
                <w:b/>
                <w:sz w:val="22"/>
                <w:szCs w:val="22"/>
              </w:rPr>
            </w:pPr>
            <w:r>
              <w:rPr>
                <w:b/>
                <w:sz w:val="22"/>
                <w:szCs w:val="22"/>
              </w:rPr>
              <w:t>Автономная некоммерческая организация «Агентство стратегических инициатив по продвижению новых проектов»</w:t>
            </w:r>
          </w:p>
          <w:p w:rsidR="00FD5BEE" w:rsidRDefault="00FD5BEE" w:rsidP="00955302">
            <w:pPr>
              <w:rPr>
                <w:snapToGrid w:val="0"/>
                <w:sz w:val="22"/>
                <w:szCs w:val="22"/>
              </w:rPr>
            </w:pPr>
            <w:r>
              <w:rPr>
                <w:snapToGrid w:val="0"/>
                <w:sz w:val="22"/>
                <w:szCs w:val="22"/>
              </w:rPr>
              <w:t>Местонахождение: 121099, г. Москва, ул. Новый Арбат, д.36</w:t>
            </w:r>
          </w:p>
          <w:p w:rsidR="00FD5BEE" w:rsidRDefault="00FD5BEE" w:rsidP="00955302">
            <w:pPr>
              <w:rPr>
                <w:snapToGrid w:val="0"/>
                <w:sz w:val="22"/>
                <w:szCs w:val="22"/>
              </w:rPr>
            </w:pPr>
            <w:r w:rsidRPr="00AC0482">
              <w:rPr>
                <w:snapToGrid w:val="0"/>
                <w:sz w:val="22"/>
                <w:szCs w:val="22"/>
              </w:rPr>
              <w:t xml:space="preserve">Телефон </w:t>
            </w:r>
            <w:r>
              <w:rPr>
                <w:snapToGrid w:val="0"/>
                <w:sz w:val="22"/>
                <w:szCs w:val="22"/>
              </w:rPr>
              <w:t>(495) 690-91-29</w:t>
            </w:r>
          </w:p>
          <w:p w:rsidR="00FD5BEE" w:rsidRPr="00AC0482" w:rsidRDefault="00FD5BEE" w:rsidP="00955302">
            <w:pPr>
              <w:rPr>
                <w:snapToGrid w:val="0"/>
                <w:sz w:val="22"/>
                <w:szCs w:val="22"/>
              </w:rPr>
            </w:pPr>
            <w:r>
              <w:rPr>
                <w:snapToGrid w:val="0"/>
                <w:sz w:val="22"/>
                <w:szCs w:val="22"/>
              </w:rPr>
              <w:t>Факс: (495) 690-91-39</w:t>
            </w:r>
          </w:p>
          <w:p w:rsidR="00FD5BEE" w:rsidRPr="00882E25" w:rsidRDefault="00FD5BEE" w:rsidP="00955302">
            <w:pPr>
              <w:rPr>
                <w:snapToGrid w:val="0"/>
                <w:sz w:val="22"/>
                <w:szCs w:val="22"/>
              </w:rPr>
            </w:pPr>
            <w:r>
              <w:rPr>
                <w:snapToGrid w:val="0"/>
                <w:sz w:val="22"/>
                <w:szCs w:val="22"/>
                <w:lang w:val="en-US"/>
              </w:rPr>
              <w:t>E</w:t>
            </w:r>
            <w:r w:rsidRPr="00882E25">
              <w:rPr>
                <w:snapToGrid w:val="0"/>
                <w:sz w:val="22"/>
                <w:szCs w:val="22"/>
              </w:rPr>
              <w:t>-</w:t>
            </w:r>
            <w:r>
              <w:rPr>
                <w:snapToGrid w:val="0"/>
                <w:sz w:val="22"/>
                <w:szCs w:val="22"/>
                <w:lang w:val="en-US"/>
              </w:rPr>
              <w:t>mail</w:t>
            </w:r>
            <w:r>
              <w:rPr>
                <w:snapToGrid w:val="0"/>
                <w:sz w:val="22"/>
                <w:szCs w:val="22"/>
              </w:rPr>
              <w:t xml:space="preserve">: </w:t>
            </w:r>
            <w:hyperlink r:id="rId15" w:history="1">
              <w:r w:rsidR="00443E2D" w:rsidRPr="00476A89">
                <w:rPr>
                  <w:rStyle w:val="aa"/>
                  <w:snapToGrid w:val="0"/>
                  <w:sz w:val="22"/>
                  <w:szCs w:val="22"/>
                  <w:lang w:val="en-US"/>
                </w:rPr>
                <w:t>asi</w:t>
              </w:r>
              <w:r w:rsidR="00443E2D" w:rsidRPr="00476A89">
                <w:rPr>
                  <w:rStyle w:val="aa"/>
                  <w:snapToGrid w:val="0"/>
                  <w:sz w:val="22"/>
                  <w:szCs w:val="22"/>
                </w:rPr>
                <w:t>@</w:t>
              </w:r>
              <w:r w:rsidR="00443E2D" w:rsidRPr="00476A89">
                <w:rPr>
                  <w:rStyle w:val="aa"/>
                  <w:snapToGrid w:val="0"/>
                  <w:sz w:val="22"/>
                  <w:szCs w:val="22"/>
                  <w:lang w:val="en-US"/>
                </w:rPr>
                <w:t>asi</w:t>
              </w:r>
              <w:r w:rsidR="00443E2D" w:rsidRPr="00476A89">
                <w:rPr>
                  <w:rStyle w:val="aa"/>
                  <w:snapToGrid w:val="0"/>
                  <w:sz w:val="22"/>
                  <w:szCs w:val="22"/>
                </w:rPr>
                <w:t>.</w:t>
              </w:r>
              <w:r w:rsidR="00443E2D" w:rsidRPr="00476A89">
                <w:rPr>
                  <w:rStyle w:val="aa"/>
                  <w:snapToGrid w:val="0"/>
                  <w:sz w:val="22"/>
                  <w:szCs w:val="22"/>
                  <w:lang w:val="en-US"/>
                </w:rPr>
                <w:t>ru</w:t>
              </w:r>
            </w:hyperlink>
          </w:p>
          <w:p w:rsidR="00FD5BEE" w:rsidRPr="00AC0482" w:rsidRDefault="00FD5BEE" w:rsidP="00955302">
            <w:pPr>
              <w:rPr>
                <w:snapToGrid w:val="0"/>
                <w:sz w:val="22"/>
                <w:szCs w:val="22"/>
              </w:rPr>
            </w:pPr>
            <w:r w:rsidRPr="00AC0482">
              <w:rPr>
                <w:snapToGrid w:val="0"/>
                <w:sz w:val="22"/>
                <w:szCs w:val="22"/>
              </w:rPr>
              <w:t xml:space="preserve">ИНН </w:t>
            </w:r>
            <w:r>
              <w:rPr>
                <w:snapToGrid w:val="0"/>
                <w:sz w:val="22"/>
                <w:szCs w:val="22"/>
              </w:rPr>
              <w:t>7704278735</w:t>
            </w:r>
          </w:p>
          <w:p w:rsidR="00FD5BEE" w:rsidRPr="00AC0482" w:rsidRDefault="00FD5BEE" w:rsidP="00955302">
            <w:pPr>
              <w:rPr>
                <w:snapToGrid w:val="0"/>
                <w:sz w:val="22"/>
                <w:szCs w:val="22"/>
              </w:rPr>
            </w:pPr>
            <w:r w:rsidRPr="00AC0482">
              <w:rPr>
                <w:snapToGrid w:val="0"/>
                <w:sz w:val="22"/>
                <w:szCs w:val="22"/>
              </w:rPr>
              <w:t xml:space="preserve">КПП </w:t>
            </w:r>
            <w:r>
              <w:rPr>
                <w:snapToGrid w:val="0"/>
                <w:sz w:val="22"/>
                <w:szCs w:val="22"/>
              </w:rPr>
              <w:t>770401001</w:t>
            </w:r>
          </w:p>
          <w:p w:rsidR="00FD5BEE" w:rsidRDefault="00FD5BEE" w:rsidP="00955302">
            <w:pPr>
              <w:rPr>
                <w:snapToGrid w:val="0"/>
                <w:sz w:val="22"/>
                <w:szCs w:val="22"/>
              </w:rPr>
            </w:pPr>
            <w:r w:rsidRPr="00AC0482">
              <w:rPr>
                <w:snapToGrid w:val="0"/>
                <w:sz w:val="22"/>
                <w:szCs w:val="22"/>
              </w:rPr>
              <w:t xml:space="preserve">ОГРН </w:t>
            </w:r>
            <w:r>
              <w:rPr>
                <w:snapToGrid w:val="0"/>
                <w:sz w:val="22"/>
                <w:szCs w:val="22"/>
              </w:rPr>
              <w:t>1117799016829</w:t>
            </w:r>
          </w:p>
          <w:p w:rsidR="00FD5BEE" w:rsidRPr="00AC0482" w:rsidRDefault="00FD5BEE" w:rsidP="00955302">
            <w:pPr>
              <w:rPr>
                <w:snapToGrid w:val="0"/>
                <w:sz w:val="22"/>
                <w:szCs w:val="22"/>
              </w:rPr>
            </w:pPr>
            <w:r>
              <w:rPr>
                <w:snapToGrid w:val="0"/>
                <w:sz w:val="22"/>
                <w:szCs w:val="22"/>
              </w:rPr>
              <w:t>ОКПО 30145767</w:t>
            </w:r>
          </w:p>
          <w:p w:rsidR="00FD5BEE" w:rsidRPr="00AC0482" w:rsidRDefault="00FD5BEE" w:rsidP="00955302">
            <w:pPr>
              <w:rPr>
                <w:snapToGrid w:val="0"/>
                <w:sz w:val="22"/>
                <w:szCs w:val="22"/>
              </w:rPr>
            </w:pPr>
            <w:r w:rsidRPr="00AC0482">
              <w:rPr>
                <w:snapToGrid w:val="0"/>
                <w:sz w:val="22"/>
                <w:szCs w:val="22"/>
              </w:rPr>
              <w:t xml:space="preserve">р/с: </w:t>
            </w:r>
            <w:r>
              <w:rPr>
                <w:snapToGrid w:val="0"/>
                <w:sz w:val="22"/>
                <w:szCs w:val="22"/>
              </w:rPr>
              <w:t>40703810638170002348</w:t>
            </w:r>
          </w:p>
          <w:p w:rsidR="00FD5BEE" w:rsidRPr="00AC0482" w:rsidRDefault="00FD5BEE" w:rsidP="00955302">
            <w:pPr>
              <w:rPr>
                <w:snapToGrid w:val="0"/>
                <w:sz w:val="22"/>
                <w:szCs w:val="22"/>
              </w:rPr>
            </w:pPr>
            <w:r w:rsidRPr="00AC0482">
              <w:rPr>
                <w:snapToGrid w:val="0"/>
                <w:sz w:val="22"/>
                <w:szCs w:val="22"/>
              </w:rPr>
              <w:t xml:space="preserve">Банк-получателя: </w:t>
            </w:r>
            <w:r>
              <w:rPr>
                <w:snapToGrid w:val="0"/>
                <w:sz w:val="22"/>
                <w:szCs w:val="22"/>
              </w:rPr>
              <w:t>ПАО «Сбербанк»</w:t>
            </w:r>
            <w:r w:rsidRPr="00AC0482">
              <w:rPr>
                <w:snapToGrid w:val="0"/>
                <w:sz w:val="22"/>
                <w:szCs w:val="22"/>
              </w:rPr>
              <w:t xml:space="preserve"> </w:t>
            </w:r>
          </w:p>
          <w:p w:rsidR="00FD5BEE" w:rsidRPr="00AC0482" w:rsidRDefault="00FD5BEE" w:rsidP="00955302">
            <w:pPr>
              <w:rPr>
                <w:snapToGrid w:val="0"/>
                <w:sz w:val="22"/>
                <w:szCs w:val="22"/>
              </w:rPr>
            </w:pPr>
            <w:r w:rsidRPr="00AC0482">
              <w:rPr>
                <w:snapToGrid w:val="0"/>
                <w:sz w:val="22"/>
                <w:szCs w:val="22"/>
              </w:rPr>
              <w:t xml:space="preserve">БИК: </w:t>
            </w:r>
            <w:r>
              <w:rPr>
                <w:snapToGrid w:val="0"/>
                <w:sz w:val="22"/>
                <w:szCs w:val="22"/>
              </w:rPr>
              <w:t>044525225</w:t>
            </w:r>
          </w:p>
          <w:p w:rsidR="00FD5BEE" w:rsidRPr="00AC0482" w:rsidRDefault="00FD5BEE" w:rsidP="00955302">
            <w:pPr>
              <w:rPr>
                <w:snapToGrid w:val="0"/>
                <w:sz w:val="22"/>
                <w:szCs w:val="22"/>
              </w:rPr>
            </w:pPr>
            <w:r w:rsidRPr="00AC0482">
              <w:rPr>
                <w:snapToGrid w:val="0"/>
                <w:sz w:val="22"/>
                <w:szCs w:val="22"/>
              </w:rPr>
              <w:t xml:space="preserve">к/с: </w:t>
            </w:r>
            <w:r>
              <w:rPr>
                <w:snapToGrid w:val="0"/>
                <w:sz w:val="22"/>
                <w:szCs w:val="22"/>
              </w:rPr>
              <w:t>30101810400000000225</w:t>
            </w:r>
          </w:p>
          <w:p w:rsidR="00FD5BEE" w:rsidRDefault="00FD5BEE" w:rsidP="00955302">
            <w:pPr>
              <w:rPr>
                <w:b/>
                <w:bCs/>
                <w:snapToGrid w:val="0"/>
                <w:sz w:val="22"/>
                <w:szCs w:val="22"/>
                <w:u w:val="single"/>
                <w:lang w:eastAsia="ko-KR"/>
              </w:rPr>
            </w:pPr>
          </w:p>
          <w:p w:rsidR="00FD5BEE" w:rsidRDefault="00FD5BEE" w:rsidP="00955302">
            <w:pPr>
              <w:spacing w:after="120"/>
              <w:rPr>
                <w:bCs/>
                <w:sz w:val="22"/>
                <w:szCs w:val="22"/>
              </w:rPr>
            </w:pPr>
          </w:p>
          <w:p w:rsidR="00FD5BEE" w:rsidRDefault="00FD5BEE" w:rsidP="00955302">
            <w:pPr>
              <w:spacing w:after="120"/>
              <w:rPr>
                <w:bCs/>
                <w:sz w:val="22"/>
                <w:szCs w:val="22"/>
              </w:rPr>
            </w:pPr>
          </w:p>
          <w:p w:rsidR="00FD5BEE" w:rsidRPr="00C11780" w:rsidRDefault="00FD5BEE" w:rsidP="00955302">
            <w:pPr>
              <w:spacing w:after="120"/>
              <w:rPr>
                <w:bCs/>
                <w:sz w:val="22"/>
                <w:szCs w:val="22"/>
              </w:rPr>
            </w:pPr>
            <w:r>
              <w:rPr>
                <w:bCs/>
                <w:sz w:val="22"/>
                <w:szCs w:val="22"/>
              </w:rPr>
              <w:t>Административный директор – Заместитель Генерального директора</w:t>
            </w:r>
          </w:p>
          <w:p w:rsidR="00FD5BEE" w:rsidRPr="00AC0482" w:rsidRDefault="00FD5BEE" w:rsidP="00955302">
            <w:pPr>
              <w:rPr>
                <w:b/>
                <w:bCs/>
                <w:snapToGrid w:val="0"/>
                <w:sz w:val="22"/>
                <w:szCs w:val="22"/>
                <w:u w:val="single"/>
                <w:lang w:eastAsia="ko-KR"/>
              </w:rPr>
            </w:pPr>
          </w:p>
        </w:tc>
        <w:tc>
          <w:tcPr>
            <w:tcW w:w="4961" w:type="dxa"/>
          </w:tcPr>
          <w:p w:rsidR="00FD5BEE" w:rsidRPr="00AC0482" w:rsidRDefault="00FD5BEE" w:rsidP="00955302">
            <w:pPr>
              <w:rPr>
                <w:b/>
                <w:sz w:val="22"/>
                <w:szCs w:val="22"/>
              </w:rPr>
            </w:pPr>
            <w:r w:rsidRPr="00AC0482">
              <w:rPr>
                <w:b/>
                <w:sz w:val="22"/>
                <w:szCs w:val="22"/>
              </w:rPr>
              <w:t>ИСПОЛНИТЕЛЬ</w:t>
            </w:r>
            <w:r>
              <w:rPr>
                <w:b/>
                <w:sz w:val="22"/>
                <w:szCs w:val="22"/>
              </w:rPr>
              <w:t>:</w:t>
            </w:r>
          </w:p>
          <w:p w:rsidR="00FD5BEE" w:rsidRPr="00AC0482" w:rsidRDefault="00FD5BEE" w:rsidP="00955302">
            <w:pPr>
              <w:rPr>
                <w:b/>
                <w:sz w:val="22"/>
                <w:szCs w:val="22"/>
              </w:rPr>
            </w:pPr>
          </w:p>
        </w:tc>
      </w:tr>
      <w:tr w:rsidR="00FD5BEE" w:rsidTr="00955302">
        <w:tc>
          <w:tcPr>
            <w:tcW w:w="4967" w:type="dxa"/>
          </w:tcPr>
          <w:p w:rsidR="00FD5BEE" w:rsidRDefault="00FD5BEE" w:rsidP="00955302">
            <w:pPr>
              <w:jc w:val="right"/>
              <w:rPr>
                <w:b/>
                <w:sz w:val="22"/>
                <w:szCs w:val="22"/>
              </w:rPr>
            </w:pPr>
            <w:r>
              <w:rPr>
                <w:b/>
                <w:sz w:val="22"/>
                <w:szCs w:val="22"/>
              </w:rPr>
              <w:t>_____________________ Л.Г.Шепелева</w:t>
            </w:r>
          </w:p>
          <w:p w:rsidR="00FD5BEE" w:rsidRPr="00882E25" w:rsidRDefault="00FD5BEE" w:rsidP="00955302">
            <w:pPr>
              <w:rPr>
                <w:sz w:val="22"/>
                <w:szCs w:val="22"/>
              </w:rPr>
            </w:pPr>
            <w:r w:rsidRPr="00882E25">
              <w:rPr>
                <w:sz w:val="22"/>
                <w:szCs w:val="22"/>
              </w:rPr>
              <w:t>М.П.</w:t>
            </w:r>
          </w:p>
        </w:tc>
        <w:tc>
          <w:tcPr>
            <w:tcW w:w="4961" w:type="dxa"/>
          </w:tcPr>
          <w:p w:rsidR="00FD5BEE" w:rsidRDefault="00FD5BEE" w:rsidP="00955302">
            <w:pPr>
              <w:jc w:val="right"/>
              <w:rPr>
                <w:b/>
                <w:sz w:val="22"/>
                <w:szCs w:val="22"/>
              </w:rPr>
            </w:pPr>
            <w:r>
              <w:rPr>
                <w:b/>
                <w:sz w:val="22"/>
                <w:szCs w:val="22"/>
              </w:rPr>
              <w:t xml:space="preserve">______________________ </w:t>
            </w:r>
            <w:r w:rsidR="00443E2D">
              <w:rPr>
                <w:b/>
                <w:sz w:val="22"/>
                <w:szCs w:val="22"/>
              </w:rPr>
              <w:t>Ф.И.О.</w:t>
            </w:r>
          </w:p>
          <w:p w:rsidR="00FD5BEE" w:rsidRPr="00882E25" w:rsidRDefault="00FD5BEE" w:rsidP="00955302">
            <w:pPr>
              <w:rPr>
                <w:sz w:val="22"/>
                <w:szCs w:val="22"/>
              </w:rPr>
            </w:pPr>
            <w:r w:rsidRPr="00882E25">
              <w:rPr>
                <w:sz w:val="22"/>
                <w:szCs w:val="22"/>
              </w:rPr>
              <w:t>М.П.</w:t>
            </w:r>
          </w:p>
        </w:tc>
      </w:tr>
    </w:tbl>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Default="00FD5BEE" w:rsidP="00FD5BEE">
      <w:pPr>
        <w:rPr>
          <w:b/>
          <w:bCs/>
          <w:sz w:val="22"/>
          <w:szCs w:val="22"/>
        </w:rPr>
      </w:pPr>
    </w:p>
    <w:p w:rsidR="00FD5BEE" w:rsidRPr="00AC0482" w:rsidRDefault="00FD5BEE" w:rsidP="00FD5BEE">
      <w:pPr>
        <w:rPr>
          <w:b/>
          <w:bCs/>
          <w:sz w:val="22"/>
          <w:szCs w:val="22"/>
        </w:rPr>
      </w:pPr>
    </w:p>
    <w:p w:rsidR="00FD5BEE" w:rsidRPr="002545A4" w:rsidRDefault="00FD5BEE" w:rsidP="00FD5BEE">
      <w:pPr>
        <w:pStyle w:val="21"/>
        <w:jc w:val="right"/>
        <w:rPr>
          <w:rFonts w:ascii="Times New Roman" w:hAnsi="Times New Roman"/>
          <w:color w:val="auto"/>
          <w:sz w:val="22"/>
          <w:szCs w:val="22"/>
        </w:rPr>
      </w:pPr>
      <w:r w:rsidRPr="001329CF">
        <w:rPr>
          <w:rStyle w:val="11"/>
          <w:rFonts w:ascii="Times New Roman" w:hAnsi="Times New Roman" w:cs="Times New Roman"/>
          <w:color w:val="auto"/>
          <w:sz w:val="22"/>
          <w:szCs w:val="22"/>
        </w:rPr>
        <w:t>Приложение № 1</w:t>
      </w:r>
      <w:r w:rsidRPr="001329CF">
        <w:rPr>
          <w:rFonts w:ascii="Times New Roman" w:hAnsi="Times New Roman"/>
          <w:color w:val="auto"/>
          <w:sz w:val="22"/>
          <w:szCs w:val="22"/>
        </w:rPr>
        <w:br/>
      </w:r>
      <w:r w:rsidRPr="002545A4">
        <w:rPr>
          <w:rFonts w:ascii="Times New Roman" w:hAnsi="Times New Roman"/>
          <w:color w:val="auto"/>
          <w:sz w:val="22"/>
          <w:szCs w:val="22"/>
        </w:rPr>
        <w:t xml:space="preserve">к Договору оказания услуг № </w:t>
      </w:r>
      <w:r w:rsidRPr="002545A4">
        <w:rPr>
          <w:rFonts w:ascii="Times New Roman" w:hAnsi="Times New Roman"/>
          <w:bCs w:val="0"/>
          <w:color w:val="auto"/>
          <w:sz w:val="22"/>
          <w:szCs w:val="22"/>
        </w:rPr>
        <w:fldChar w:fldCharType="begin">
          <w:ffData>
            <w:name w:val=""/>
            <w:enabled/>
            <w:calcOnExit w:val="0"/>
            <w:textInput/>
          </w:ffData>
        </w:fldChar>
      </w:r>
      <w:r w:rsidRPr="002545A4">
        <w:rPr>
          <w:rFonts w:ascii="Times New Roman" w:hAnsi="Times New Roman"/>
          <w:color w:val="auto"/>
          <w:sz w:val="22"/>
          <w:szCs w:val="22"/>
        </w:rPr>
        <w:instrText xml:space="preserve"> FORMTEXT </w:instrText>
      </w:r>
      <w:r w:rsidRPr="002545A4">
        <w:rPr>
          <w:rFonts w:ascii="Times New Roman" w:hAnsi="Times New Roman"/>
          <w:bCs w:val="0"/>
          <w:color w:val="auto"/>
          <w:sz w:val="22"/>
          <w:szCs w:val="22"/>
        </w:rPr>
      </w:r>
      <w:r w:rsidRPr="002545A4">
        <w:rPr>
          <w:rFonts w:ascii="Times New Roman" w:hAnsi="Times New Roman"/>
          <w:bCs w:val="0"/>
          <w:color w:val="auto"/>
          <w:sz w:val="22"/>
          <w:szCs w:val="22"/>
        </w:rPr>
        <w:fldChar w:fldCharType="separate"/>
      </w:r>
      <w:r w:rsidRPr="002545A4">
        <w:rPr>
          <w:rFonts w:ascii="Times New Roman" w:hAnsi="Times New Roman"/>
          <w:noProof/>
          <w:color w:val="auto"/>
          <w:sz w:val="22"/>
          <w:szCs w:val="22"/>
        </w:rPr>
        <w:t> </w:t>
      </w:r>
      <w:r w:rsidRPr="002545A4">
        <w:rPr>
          <w:rFonts w:ascii="Times New Roman" w:hAnsi="Times New Roman"/>
          <w:noProof/>
          <w:color w:val="auto"/>
          <w:sz w:val="22"/>
          <w:szCs w:val="22"/>
        </w:rPr>
        <w:t> </w:t>
      </w:r>
      <w:r w:rsidRPr="002545A4">
        <w:rPr>
          <w:rFonts w:ascii="Times New Roman" w:hAnsi="Times New Roman"/>
          <w:noProof/>
          <w:color w:val="auto"/>
          <w:sz w:val="22"/>
          <w:szCs w:val="22"/>
        </w:rPr>
        <w:t> </w:t>
      </w:r>
      <w:r w:rsidRPr="002545A4">
        <w:rPr>
          <w:rFonts w:ascii="Times New Roman" w:hAnsi="Times New Roman"/>
          <w:noProof/>
          <w:color w:val="auto"/>
          <w:sz w:val="22"/>
          <w:szCs w:val="22"/>
        </w:rPr>
        <w:t> </w:t>
      </w:r>
      <w:r w:rsidRPr="002545A4">
        <w:rPr>
          <w:rFonts w:ascii="Times New Roman" w:hAnsi="Times New Roman"/>
          <w:noProof/>
          <w:color w:val="auto"/>
          <w:sz w:val="22"/>
          <w:szCs w:val="22"/>
        </w:rPr>
        <w:t> </w:t>
      </w:r>
      <w:r w:rsidRPr="002545A4">
        <w:rPr>
          <w:rFonts w:ascii="Times New Roman" w:hAnsi="Times New Roman"/>
          <w:bCs w:val="0"/>
          <w:color w:val="auto"/>
          <w:sz w:val="22"/>
          <w:szCs w:val="22"/>
        </w:rPr>
        <w:fldChar w:fldCharType="end"/>
      </w:r>
      <w:r w:rsidRPr="002545A4">
        <w:rPr>
          <w:rFonts w:ascii="Times New Roman" w:hAnsi="Times New Roman"/>
          <w:color w:val="auto"/>
          <w:sz w:val="22"/>
          <w:szCs w:val="22"/>
        </w:rPr>
        <w:br/>
        <w:t>от</w:t>
      </w:r>
      <w:r w:rsidR="00EC70BA">
        <w:rPr>
          <w:rFonts w:ascii="Times New Roman" w:hAnsi="Times New Roman"/>
          <w:color w:val="auto"/>
          <w:sz w:val="22"/>
          <w:szCs w:val="22"/>
        </w:rPr>
        <w:t xml:space="preserve"> «___» ______ </w:t>
      </w:r>
      <w:r w:rsidRPr="002545A4">
        <w:rPr>
          <w:rFonts w:ascii="Times New Roman" w:hAnsi="Times New Roman"/>
          <w:color w:val="auto"/>
          <w:sz w:val="22"/>
          <w:szCs w:val="22"/>
        </w:rPr>
        <w:t xml:space="preserve"> </w:t>
      </w:r>
      <w:r w:rsidRPr="002545A4">
        <w:rPr>
          <w:rFonts w:ascii="Times New Roman" w:hAnsi="Times New Roman"/>
          <w:color w:val="auto"/>
          <w:sz w:val="22"/>
          <w:szCs w:val="22"/>
        </w:rPr>
        <w:fldChar w:fldCharType="begin"/>
      </w:r>
      <w:r w:rsidRPr="002545A4">
        <w:rPr>
          <w:rFonts w:ascii="Times New Roman" w:hAnsi="Times New Roman"/>
          <w:color w:val="auto"/>
          <w:sz w:val="22"/>
          <w:szCs w:val="22"/>
        </w:rPr>
        <w:instrText xml:space="preserve"> DATE \@ " d MMMM yyyy 'г.'" \* MERGEFORMAT</w:instrText>
      </w:r>
      <w:r w:rsidRPr="002545A4">
        <w:rPr>
          <w:rFonts w:ascii="Times New Roman" w:hAnsi="Times New Roman"/>
          <w:color w:val="auto"/>
          <w:sz w:val="22"/>
          <w:szCs w:val="22"/>
        </w:rPr>
        <w:fldChar w:fldCharType="separate"/>
      </w:r>
      <w:r w:rsidR="00D05DA9">
        <w:rPr>
          <w:rFonts w:ascii="Times New Roman" w:hAnsi="Times New Roman"/>
          <w:noProof/>
          <w:color w:val="auto"/>
          <w:sz w:val="22"/>
          <w:szCs w:val="22"/>
        </w:rPr>
        <w:t xml:space="preserve"> 23 мая 2019 г.</w:t>
      </w:r>
      <w:r w:rsidRPr="002545A4">
        <w:rPr>
          <w:rFonts w:ascii="Times New Roman" w:hAnsi="Times New Roman"/>
          <w:color w:val="auto"/>
          <w:sz w:val="22"/>
          <w:szCs w:val="22"/>
        </w:rPr>
        <w:fldChar w:fldCharType="end"/>
      </w:r>
    </w:p>
    <w:p w:rsidR="00FD5BEE" w:rsidRPr="00B62719" w:rsidRDefault="00FD5BEE" w:rsidP="00FD5BEE">
      <w:pPr>
        <w:spacing w:after="120"/>
        <w:jc w:val="center"/>
        <w:rPr>
          <w:b/>
          <w:bCs/>
          <w:sz w:val="28"/>
          <w:szCs w:val="28"/>
        </w:rPr>
      </w:pPr>
      <w:r w:rsidRPr="00B62719">
        <w:rPr>
          <w:b/>
          <w:bCs/>
          <w:sz w:val="28"/>
          <w:szCs w:val="28"/>
        </w:rPr>
        <w:t>Цены</w:t>
      </w:r>
    </w:p>
    <w:p w:rsidR="00FD5BEE" w:rsidRPr="00B62719" w:rsidRDefault="00FD5BEE" w:rsidP="00FD5BEE">
      <w:pPr>
        <w:spacing w:before="120"/>
        <w:ind w:firstLine="709"/>
        <w:jc w:val="both"/>
        <w:rPr>
          <w:sz w:val="22"/>
          <w:szCs w:val="22"/>
        </w:rPr>
      </w:pPr>
      <w:bookmarkStart w:id="108" w:name="OLE_LINK37"/>
      <w:bookmarkStart w:id="109" w:name="OLE_LINK38"/>
      <w:bookmarkStart w:id="110" w:name="OLE_LINK39"/>
      <w:r w:rsidRPr="00B62719">
        <w:rPr>
          <w:sz w:val="22"/>
          <w:szCs w:val="22"/>
        </w:rPr>
        <w:t>Стороны определили следующие ценовы</w:t>
      </w:r>
      <w:r>
        <w:rPr>
          <w:sz w:val="22"/>
          <w:szCs w:val="22"/>
        </w:rPr>
        <w:t>е условия использования Сервиса</w:t>
      </w:r>
      <w:r w:rsidRPr="00B62719">
        <w:rPr>
          <w:sz w:val="22"/>
          <w:szCs w:val="22"/>
        </w:rPr>
        <w:t>:</w:t>
      </w:r>
    </w:p>
    <w:p w:rsidR="00FD5BEE" w:rsidRPr="00FD69A6" w:rsidRDefault="00FD5BEE" w:rsidP="00FD5BEE">
      <w:pPr>
        <w:spacing w:before="120"/>
        <w:ind w:firstLine="709"/>
        <w:jc w:val="both"/>
        <w:rPr>
          <w:b/>
          <w:sz w:val="22"/>
          <w:szCs w:val="22"/>
        </w:rPr>
      </w:pPr>
      <w:r w:rsidRPr="00FD69A6">
        <w:rPr>
          <w:b/>
          <w:sz w:val="22"/>
          <w:szCs w:val="22"/>
        </w:rPr>
        <w:t>Виртуальные машины</w:t>
      </w:r>
    </w:p>
    <w:p w:rsidR="00FD5BEE" w:rsidRPr="00AC0482" w:rsidRDefault="00FD5BEE" w:rsidP="00FD5BEE">
      <w:pPr>
        <w:spacing w:before="120"/>
        <w:ind w:firstLine="709"/>
        <w:jc w:val="both"/>
        <w:rPr>
          <w:sz w:val="22"/>
          <w:szCs w:val="22"/>
        </w:rPr>
      </w:pPr>
      <w:r w:rsidRPr="00D0450B">
        <w:rPr>
          <w:sz w:val="22"/>
          <w:szCs w:val="22"/>
        </w:rPr>
        <w:t>Стоимость использования виртуальных машин рассчитывается на основании компонентов из Таблицы 1 и времени использования в Отчетном периоде в соответствии с внутренней системой мониторинга Исполнителя.</w:t>
      </w:r>
      <w:r w:rsidRPr="006B0E1E">
        <w:rPr>
          <w:sz w:val="22"/>
          <w:szCs w:val="22"/>
        </w:rPr>
        <w:t xml:space="preserve"> </w:t>
      </w:r>
      <w:r>
        <w:rPr>
          <w:sz w:val="22"/>
          <w:szCs w:val="22"/>
        </w:rPr>
        <w:t xml:space="preserve">В стоимость услуг, указанных </w:t>
      </w:r>
      <w:r w:rsidRPr="00DC20B2">
        <w:rPr>
          <w:sz w:val="22"/>
          <w:szCs w:val="22"/>
        </w:rPr>
        <w:t xml:space="preserve">в таблицах, </w:t>
      </w:r>
      <w:r>
        <w:rPr>
          <w:sz w:val="22"/>
          <w:szCs w:val="22"/>
        </w:rPr>
        <w:t>включен</w:t>
      </w:r>
      <w:r w:rsidRPr="00DC20B2">
        <w:rPr>
          <w:sz w:val="22"/>
          <w:szCs w:val="22"/>
        </w:rPr>
        <w:t xml:space="preserve"> НДС в размере, установленном п.3 ст.164 НК РФ.</w:t>
      </w:r>
    </w:p>
    <w:p w:rsidR="00FD5BEE" w:rsidRPr="007A1AAF" w:rsidRDefault="00FD5BEE" w:rsidP="00FD5BEE">
      <w:pPr>
        <w:jc w:val="right"/>
        <w:rPr>
          <w:b/>
          <w:sz w:val="22"/>
          <w:szCs w:val="22"/>
        </w:rPr>
      </w:pPr>
      <w:r w:rsidRPr="007A1AAF">
        <w:rPr>
          <w:b/>
          <w:sz w:val="22"/>
          <w:szCs w:val="22"/>
        </w:rPr>
        <w:t>Таблица № 1. Компоненты виртуальной машины</w:t>
      </w:r>
    </w:p>
    <w:p w:rsidR="00FD5BEE" w:rsidRPr="00AC0482" w:rsidRDefault="00FD5BEE" w:rsidP="00FD5BEE">
      <w:pPr>
        <w:jc w:val="right"/>
        <w:rPr>
          <w:sz w:val="22"/>
          <w:szCs w:val="22"/>
        </w:rPr>
      </w:pPr>
    </w:p>
    <w:tbl>
      <w:tblPr>
        <w:tblW w:w="9776" w:type="dxa"/>
        <w:tblLook w:val="04A0" w:firstRow="1" w:lastRow="0" w:firstColumn="1" w:lastColumn="0" w:noHBand="0" w:noVBand="1"/>
      </w:tblPr>
      <w:tblGrid>
        <w:gridCol w:w="562"/>
        <w:gridCol w:w="5954"/>
        <w:gridCol w:w="1843"/>
        <w:gridCol w:w="1417"/>
      </w:tblGrid>
      <w:tr w:rsidR="00FD5BEE" w:rsidTr="00955302">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b/>
                <w:color w:val="000000"/>
                <w:sz w:val="22"/>
                <w:szCs w:val="22"/>
              </w:rPr>
            </w:pPr>
            <w:r w:rsidRPr="00AC0482">
              <w:rPr>
                <w:b/>
                <w:color w:val="000000"/>
                <w:sz w:val="22"/>
                <w:szCs w:val="22"/>
              </w:rPr>
              <w:t>№</w:t>
            </w:r>
          </w:p>
        </w:tc>
        <w:tc>
          <w:tcPr>
            <w:tcW w:w="59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b/>
                <w:color w:val="000000"/>
                <w:sz w:val="22"/>
                <w:szCs w:val="22"/>
              </w:rPr>
            </w:pPr>
            <w:r w:rsidRPr="00AC0482">
              <w:rPr>
                <w:b/>
                <w:color w:val="000000"/>
                <w:sz w:val="22"/>
                <w:szCs w:val="22"/>
              </w:rPr>
              <w:t>Наименование</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b/>
                <w:color w:val="000000"/>
                <w:sz w:val="22"/>
                <w:szCs w:val="22"/>
              </w:rPr>
            </w:pPr>
            <w:r w:rsidRPr="00AC0482">
              <w:rPr>
                <w:b/>
                <w:color w:val="000000"/>
                <w:sz w:val="22"/>
                <w:szCs w:val="22"/>
              </w:rPr>
              <w:t>ед. изм.</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color w:val="000000"/>
                <w:sz w:val="22"/>
                <w:szCs w:val="22"/>
              </w:rPr>
            </w:pPr>
            <w:r w:rsidRPr="00AC0482">
              <w:rPr>
                <w:b/>
                <w:color w:val="000000"/>
                <w:sz w:val="22"/>
                <w:szCs w:val="22"/>
              </w:rPr>
              <w:t>Цена</w:t>
            </w:r>
            <w:r>
              <w:rPr>
                <w:b/>
                <w:color w:val="000000"/>
                <w:sz w:val="22"/>
                <w:szCs w:val="22"/>
              </w:rPr>
              <w:t>, руб.</w:t>
            </w:r>
            <w:r w:rsidRPr="00AC0482">
              <w:rPr>
                <w:b/>
                <w:color w:val="000000"/>
                <w:sz w:val="22"/>
                <w:szCs w:val="22"/>
              </w:rPr>
              <w:t xml:space="preserve"> </w:t>
            </w: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BEE" w:rsidRPr="00AC0482" w:rsidRDefault="00FD5BEE" w:rsidP="00955302">
            <w:pPr>
              <w:jc w:val="center"/>
              <w:rPr>
                <w:color w:val="000000"/>
                <w:sz w:val="22"/>
                <w:szCs w:val="22"/>
              </w:rPr>
            </w:pPr>
            <w:r w:rsidRPr="00AC0482">
              <w:rPr>
                <w:color w:val="000000"/>
                <w:sz w:val="22"/>
                <w:szCs w:val="22"/>
              </w:rPr>
              <w:t>1</w:t>
            </w:r>
          </w:p>
        </w:tc>
        <w:tc>
          <w:tcPr>
            <w:tcW w:w="5954" w:type="dxa"/>
            <w:tcBorders>
              <w:top w:val="single" w:sz="4" w:space="0" w:color="auto"/>
              <w:left w:val="nil"/>
              <w:bottom w:val="single" w:sz="4" w:space="0" w:color="auto"/>
              <w:right w:val="single" w:sz="4" w:space="0" w:color="auto"/>
            </w:tcBorders>
            <w:shd w:val="clear" w:color="auto" w:fill="auto"/>
            <w:vAlign w:val="center"/>
          </w:tcPr>
          <w:p w:rsidR="00FD5BEE" w:rsidRPr="00015D3A" w:rsidRDefault="00FD5BEE" w:rsidP="00955302">
            <w:pPr>
              <w:jc w:val="both"/>
              <w:rPr>
                <w:color w:val="000000"/>
                <w:sz w:val="22"/>
                <w:szCs w:val="22"/>
              </w:rPr>
            </w:pPr>
            <w:r w:rsidRPr="00AC0482">
              <w:rPr>
                <w:color w:val="000000"/>
                <w:sz w:val="22"/>
                <w:szCs w:val="22"/>
              </w:rPr>
              <w:t xml:space="preserve">Количество процессоров </w:t>
            </w:r>
            <w:r w:rsidRPr="00AC0482">
              <w:rPr>
                <w:color w:val="000000"/>
                <w:sz w:val="22"/>
                <w:szCs w:val="22"/>
                <w:lang w:val="en-US"/>
              </w:rPr>
              <w:t>vCPU</w:t>
            </w:r>
          </w:p>
        </w:tc>
        <w:tc>
          <w:tcPr>
            <w:tcW w:w="1843"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r w:rsidRPr="00015D3A">
              <w:rPr>
                <w:color w:val="000000"/>
                <w:sz w:val="22"/>
                <w:szCs w:val="22"/>
              </w:rPr>
              <w:t xml:space="preserve">1 </w:t>
            </w:r>
            <w:r w:rsidRPr="00AC0482">
              <w:rPr>
                <w:color w:val="000000"/>
                <w:sz w:val="22"/>
                <w:szCs w:val="22"/>
              </w:rPr>
              <w:t>ед</w:t>
            </w:r>
            <w:r w:rsidRPr="00015D3A">
              <w:rPr>
                <w:color w:val="000000"/>
                <w:sz w:val="22"/>
                <w:szCs w:val="22"/>
              </w:rPr>
              <w:t>.</w:t>
            </w:r>
            <w:r w:rsidRPr="00AC0482">
              <w:rPr>
                <w:color w:val="000000"/>
                <w:sz w:val="22"/>
                <w:szCs w:val="22"/>
              </w:rPr>
              <w:t xml:space="preserve"> руб.</w:t>
            </w:r>
            <w:r w:rsidRPr="00015D3A">
              <w:rPr>
                <w:color w:val="000000"/>
                <w:sz w:val="22"/>
                <w:szCs w:val="22"/>
              </w:rPr>
              <w:t xml:space="preserve"> /</w:t>
            </w:r>
            <w:r w:rsidRPr="00AC0482">
              <w:rPr>
                <w:color w:val="000000"/>
                <w:sz w:val="22"/>
                <w:szCs w:val="22"/>
              </w:rPr>
              <w:t xml:space="preserve"> мес.</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BEE" w:rsidRPr="00015D3A" w:rsidRDefault="00FD5BEE" w:rsidP="00955302">
            <w:pPr>
              <w:jc w:val="center"/>
              <w:rPr>
                <w:color w:val="000000"/>
                <w:sz w:val="22"/>
                <w:szCs w:val="22"/>
              </w:rPr>
            </w:pPr>
            <w:r w:rsidRPr="00015D3A">
              <w:rPr>
                <w:color w:val="000000"/>
                <w:sz w:val="22"/>
                <w:szCs w:val="22"/>
              </w:rPr>
              <w:t>2</w:t>
            </w:r>
          </w:p>
        </w:tc>
        <w:tc>
          <w:tcPr>
            <w:tcW w:w="5954" w:type="dxa"/>
            <w:tcBorders>
              <w:top w:val="single" w:sz="4" w:space="0" w:color="auto"/>
              <w:left w:val="nil"/>
              <w:bottom w:val="single" w:sz="4" w:space="0" w:color="auto"/>
              <w:right w:val="single" w:sz="4" w:space="0" w:color="auto"/>
            </w:tcBorders>
            <w:shd w:val="clear" w:color="auto" w:fill="auto"/>
            <w:vAlign w:val="center"/>
          </w:tcPr>
          <w:p w:rsidR="00FD5BEE" w:rsidRPr="00015D3A" w:rsidRDefault="00FD5BEE" w:rsidP="00955302">
            <w:pPr>
              <w:jc w:val="both"/>
              <w:rPr>
                <w:color w:val="000000"/>
                <w:sz w:val="22"/>
                <w:szCs w:val="22"/>
              </w:rPr>
            </w:pPr>
            <w:r w:rsidRPr="00AC0482">
              <w:rPr>
                <w:color w:val="000000"/>
                <w:sz w:val="22"/>
                <w:szCs w:val="22"/>
              </w:rPr>
              <w:t xml:space="preserve">Объем памяти </w:t>
            </w:r>
            <w:r w:rsidRPr="00AC0482">
              <w:rPr>
                <w:color w:val="000000"/>
                <w:sz w:val="22"/>
                <w:szCs w:val="22"/>
                <w:lang w:val="en-US"/>
              </w:rPr>
              <w:t>RAM</w:t>
            </w:r>
          </w:p>
        </w:tc>
        <w:tc>
          <w:tcPr>
            <w:tcW w:w="1843"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r w:rsidRPr="00015D3A">
              <w:rPr>
                <w:color w:val="000000"/>
                <w:sz w:val="22"/>
                <w:szCs w:val="22"/>
              </w:rPr>
              <w:t xml:space="preserve">1 </w:t>
            </w:r>
            <w:r w:rsidRPr="00AC0482">
              <w:rPr>
                <w:color w:val="000000"/>
                <w:sz w:val="22"/>
                <w:szCs w:val="22"/>
              </w:rPr>
              <w:t>Гб руб.</w:t>
            </w:r>
            <w:r w:rsidRPr="00015D3A">
              <w:rPr>
                <w:color w:val="000000"/>
                <w:sz w:val="22"/>
                <w:szCs w:val="22"/>
              </w:rPr>
              <w:t xml:space="preserve"> /</w:t>
            </w:r>
            <w:r w:rsidRPr="00AC0482">
              <w:rPr>
                <w:color w:val="000000"/>
                <w:sz w:val="22"/>
                <w:szCs w:val="22"/>
              </w:rPr>
              <w:t xml:space="preserve"> мес.</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015D3A" w:rsidRDefault="00FD5BEE" w:rsidP="00955302">
            <w:pPr>
              <w:jc w:val="center"/>
              <w:rPr>
                <w:color w:val="000000"/>
                <w:sz w:val="22"/>
                <w:szCs w:val="22"/>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BEE" w:rsidRPr="00015D3A" w:rsidRDefault="00FD5BEE" w:rsidP="00955302">
            <w:pPr>
              <w:jc w:val="center"/>
              <w:rPr>
                <w:color w:val="000000"/>
                <w:sz w:val="22"/>
                <w:szCs w:val="22"/>
              </w:rPr>
            </w:pPr>
            <w:r w:rsidRPr="00015D3A">
              <w:rPr>
                <w:color w:val="000000"/>
                <w:sz w:val="22"/>
                <w:szCs w:val="22"/>
              </w:rPr>
              <w:t>3</w:t>
            </w:r>
          </w:p>
        </w:tc>
        <w:tc>
          <w:tcPr>
            <w:tcW w:w="5954" w:type="dxa"/>
            <w:tcBorders>
              <w:top w:val="single" w:sz="4" w:space="0" w:color="auto"/>
              <w:left w:val="nil"/>
              <w:bottom w:val="single" w:sz="4" w:space="0" w:color="auto"/>
              <w:right w:val="single" w:sz="4" w:space="0" w:color="auto"/>
            </w:tcBorders>
            <w:shd w:val="clear" w:color="auto" w:fill="auto"/>
            <w:vAlign w:val="center"/>
          </w:tcPr>
          <w:p w:rsidR="00FD5BEE" w:rsidRPr="006C4C30" w:rsidRDefault="00FD5BEE" w:rsidP="00955302">
            <w:pPr>
              <w:jc w:val="both"/>
              <w:rPr>
                <w:color w:val="000000"/>
                <w:sz w:val="22"/>
                <w:szCs w:val="22"/>
              </w:rPr>
            </w:pPr>
            <w:r w:rsidRPr="00AC0482">
              <w:rPr>
                <w:color w:val="000000"/>
                <w:sz w:val="22"/>
                <w:szCs w:val="22"/>
              </w:rPr>
              <w:t>Объем</w:t>
            </w:r>
            <w:r w:rsidRPr="00015D3A">
              <w:rPr>
                <w:color w:val="000000"/>
                <w:sz w:val="22"/>
                <w:szCs w:val="22"/>
              </w:rPr>
              <w:t xml:space="preserve"> </w:t>
            </w:r>
            <w:r w:rsidRPr="00AC0482">
              <w:rPr>
                <w:color w:val="000000"/>
                <w:sz w:val="22"/>
                <w:szCs w:val="22"/>
              </w:rPr>
              <w:t>дисков</w:t>
            </w:r>
            <w:r w:rsidRPr="00015D3A">
              <w:rPr>
                <w:color w:val="000000"/>
                <w:sz w:val="22"/>
                <w:szCs w:val="22"/>
              </w:rPr>
              <w:t xml:space="preserve"> </w:t>
            </w:r>
            <w:r w:rsidRPr="00AC0482">
              <w:rPr>
                <w:color w:val="000000"/>
                <w:sz w:val="22"/>
                <w:szCs w:val="22"/>
                <w:lang w:val="en-US"/>
              </w:rPr>
              <w:t>HDD</w:t>
            </w:r>
            <w:r w:rsidRPr="00015D3A">
              <w:rPr>
                <w:color w:val="000000"/>
                <w:sz w:val="22"/>
                <w:szCs w:val="22"/>
              </w:rPr>
              <w:t xml:space="preserve"> (</w:t>
            </w:r>
            <w:r w:rsidRPr="00AC0482">
              <w:rPr>
                <w:color w:val="000000"/>
                <w:sz w:val="22"/>
                <w:szCs w:val="22"/>
                <w:lang w:val="en-US"/>
              </w:rPr>
              <w:t>ceph</w:t>
            </w:r>
            <w:r w:rsidRPr="00015D3A">
              <w:rPr>
                <w:color w:val="000000"/>
                <w:sz w:val="22"/>
                <w:szCs w:val="22"/>
              </w:rPr>
              <w:t xml:space="preserve">, </w:t>
            </w:r>
            <w:r w:rsidRPr="00AC0482">
              <w:rPr>
                <w:color w:val="000000"/>
                <w:sz w:val="22"/>
                <w:szCs w:val="22"/>
                <w:lang w:val="en-US"/>
              </w:rPr>
              <w:t>hdd</w:t>
            </w:r>
            <w:r w:rsidRPr="00015D3A">
              <w:rPr>
                <w:color w:val="000000"/>
                <w:sz w:val="22"/>
                <w:szCs w:val="22"/>
              </w:rPr>
              <w:t xml:space="preserve">, </w:t>
            </w:r>
            <w:r w:rsidRPr="00AC0482">
              <w:rPr>
                <w:color w:val="000000"/>
                <w:sz w:val="22"/>
                <w:szCs w:val="22"/>
                <w:lang w:val="en-US"/>
              </w:rPr>
              <w:t>ms</w:t>
            </w:r>
            <w:r w:rsidRPr="006C4C30">
              <w:rPr>
                <w:color w:val="000000"/>
                <w:sz w:val="22"/>
                <w:szCs w:val="22"/>
              </w:rPr>
              <w:t xml:space="preserve">1, </w:t>
            </w:r>
            <w:r w:rsidRPr="00AC0482">
              <w:rPr>
                <w:color w:val="000000"/>
                <w:sz w:val="22"/>
                <w:szCs w:val="22"/>
                <w:lang w:val="en-US"/>
              </w:rPr>
              <w:t>dp</w:t>
            </w:r>
            <w:r w:rsidRPr="006C4C30">
              <w:rPr>
                <w:color w:val="000000"/>
                <w:sz w:val="22"/>
                <w:szCs w:val="22"/>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lang w:val="en-US"/>
              </w:rPr>
            </w:pPr>
            <w:r w:rsidRPr="00AC0482">
              <w:rPr>
                <w:color w:val="000000"/>
                <w:sz w:val="22"/>
                <w:szCs w:val="22"/>
                <w:lang w:val="en-US"/>
              </w:rPr>
              <w:t xml:space="preserve">1 </w:t>
            </w:r>
            <w:r w:rsidRPr="00AC0482">
              <w:rPr>
                <w:color w:val="000000"/>
                <w:sz w:val="22"/>
                <w:szCs w:val="22"/>
              </w:rPr>
              <w:t>Гб руб.</w:t>
            </w:r>
            <w:r w:rsidRPr="00AC0482">
              <w:rPr>
                <w:color w:val="000000"/>
                <w:sz w:val="22"/>
                <w:szCs w:val="22"/>
                <w:lang w:val="en-US"/>
              </w:rPr>
              <w:t xml:space="preserve"> /</w:t>
            </w:r>
            <w:r w:rsidRPr="00AC0482">
              <w:rPr>
                <w:color w:val="000000"/>
                <w:sz w:val="22"/>
                <w:szCs w:val="22"/>
              </w:rPr>
              <w:t xml:space="preserve"> мес.</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6C4C30" w:rsidRDefault="00FD5BEE" w:rsidP="00955302">
            <w:pPr>
              <w:jc w:val="center"/>
              <w:rPr>
                <w:color w:val="000000"/>
                <w:sz w:val="22"/>
                <w:szCs w:val="22"/>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BEE" w:rsidRPr="00AC0482" w:rsidRDefault="00FD5BEE" w:rsidP="00955302">
            <w:pPr>
              <w:jc w:val="center"/>
              <w:rPr>
                <w:color w:val="000000"/>
                <w:sz w:val="22"/>
                <w:szCs w:val="22"/>
                <w:lang w:val="en-US"/>
              </w:rPr>
            </w:pPr>
            <w:r w:rsidRPr="00AC0482">
              <w:rPr>
                <w:color w:val="000000"/>
                <w:sz w:val="22"/>
                <w:szCs w:val="22"/>
                <w:lang w:val="en-US"/>
              </w:rPr>
              <w:t>4</w:t>
            </w:r>
          </w:p>
        </w:tc>
        <w:tc>
          <w:tcPr>
            <w:tcW w:w="5954"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both"/>
              <w:rPr>
                <w:color w:val="000000"/>
                <w:sz w:val="22"/>
                <w:szCs w:val="22"/>
                <w:lang w:val="en-US"/>
              </w:rPr>
            </w:pPr>
            <w:r w:rsidRPr="00AC0482">
              <w:rPr>
                <w:color w:val="000000"/>
                <w:sz w:val="22"/>
                <w:szCs w:val="22"/>
              </w:rPr>
              <w:t xml:space="preserve">Объем дисков </w:t>
            </w:r>
            <w:r w:rsidRPr="00AC0482">
              <w:rPr>
                <w:color w:val="000000"/>
                <w:sz w:val="22"/>
                <w:szCs w:val="22"/>
                <w:lang w:val="en-US"/>
              </w:rPr>
              <w:t>SSD</w:t>
            </w:r>
          </w:p>
        </w:tc>
        <w:tc>
          <w:tcPr>
            <w:tcW w:w="1843"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lang w:val="en-US"/>
              </w:rPr>
            </w:pPr>
            <w:r w:rsidRPr="00AC0482">
              <w:rPr>
                <w:color w:val="000000"/>
                <w:sz w:val="22"/>
                <w:szCs w:val="22"/>
                <w:lang w:val="en-US"/>
              </w:rPr>
              <w:t xml:space="preserve">1 </w:t>
            </w:r>
            <w:r w:rsidRPr="00AC0482">
              <w:rPr>
                <w:color w:val="000000"/>
                <w:sz w:val="22"/>
                <w:szCs w:val="22"/>
              </w:rPr>
              <w:t>Гб руб.</w:t>
            </w:r>
            <w:r w:rsidRPr="00AC0482">
              <w:rPr>
                <w:color w:val="000000"/>
                <w:sz w:val="22"/>
                <w:szCs w:val="22"/>
                <w:lang w:val="en-US"/>
              </w:rPr>
              <w:t xml:space="preserve"> /</w:t>
            </w:r>
            <w:r w:rsidRPr="00AC0482">
              <w:rPr>
                <w:color w:val="000000"/>
                <w:sz w:val="22"/>
                <w:szCs w:val="22"/>
              </w:rPr>
              <w:t xml:space="preserve"> мес.</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6C4C30" w:rsidRDefault="00FD5BEE" w:rsidP="00955302">
            <w:pPr>
              <w:jc w:val="center"/>
              <w:rPr>
                <w:color w:val="000000"/>
                <w:sz w:val="22"/>
                <w:szCs w:val="22"/>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BEE" w:rsidRPr="00AC0482" w:rsidRDefault="00FD5BEE" w:rsidP="00955302">
            <w:pPr>
              <w:jc w:val="center"/>
              <w:rPr>
                <w:color w:val="000000"/>
                <w:sz w:val="22"/>
                <w:szCs w:val="22"/>
              </w:rPr>
            </w:pPr>
            <w:r w:rsidRPr="00AC0482">
              <w:rPr>
                <w:color w:val="000000"/>
                <w:sz w:val="22"/>
                <w:szCs w:val="22"/>
              </w:rPr>
              <w:t>5</w:t>
            </w:r>
          </w:p>
        </w:tc>
        <w:tc>
          <w:tcPr>
            <w:tcW w:w="5954" w:type="dxa"/>
            <w:tcBorders>
              <w:top w:val="single" w:sz="4" w:space="0" w:color="auto"/>
              <w:left w:val="nil"/>
              <w:bottom w:val="single" w:sz="4" w:space="0" w:color="auto"/>
              <w:right w:val="single" w:sz="4" w:space="0" w:color="auto"/>
            </w:tcBorders>
            <w:shd w:val="clear" w:color="auto" w:fill="auto"/>
          </w:tcPr>
          <w:p w:rsidR="00FD5BEE" w:rsidRPr="00AC0482" w:rsidRDefault="00FD5BEE" w:rsidP="00955302">
            <w:pPr>
              <w:jc w:val="both"/>
              <w:rPr>
                <w:color w:val="000000"/>
                <w:sz w:val="22"/>
                <w:szCs w:val="22"/>
                <w:lang w:val="en-US"/>
              </w:rPr>
            </w:pPr>
            <w:r w:rsidRPr="00AC0482">
              <w:rPr>
                <w:color w:val="000000"/>
                <w:sz w:val="22"/>
                <w:szCs w:val="22"/>
                <w:lang w:val="en-US"/>
              </w:rPr>
              <w:t>Microsoft Windows Server, 2 vCPU</w:t>
            </w:r>
          </w:p>
        </w:tc>
        <w:tc>
          <w:tcPr>
            <w:tcW w:w="1843"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lang w:val="en-US"/>
              </w:rPr>
            </w:pPr>
            <w:r w:rsidRPr="00AC0482">
              <w:rPr>
                <w:color w:val="000000"/>
                <w:sz w:val="22"/>
                <w:szCs w:val="22"/>
                <w:lang w:val="en-US"/>
              </w:rPr>
              <w:t xml:space="preserve">1 </w:t>
            </w:r>
            <w:r w:rsidRPr="00AC0482">
              <w:rPr>
                <w:color w:val="000000"/>
                <w:sz w:val="22"/>
                <w:szCs w:val="22"/>
              </w:rPr>
              <w:t>лиц</w:t>
            </w:r>
            <w:r w:rsidRPr="00AC0482">
              <w:rPr>
                <w:color w:val="000000"/>
                <w:sz w:val="22"/>
                <w:szCs w:val="22"/>
                <w:lang w:val="en-US"/>
              </w:rPr>
              <w:t>.</w:t>
            </w:r>
            <w:r w:rsidRPr="00AC0482">
              <w:rPr>
                <w:color w:val="000000"/>
                <w:sz w:val="22"/>
                <w:szCs w:val="22"/>
              </w:rPr>
              <w:t xml:space="preserve"> руб.</w:t>
            </w:r>
            <w:r w:rsidRPr="00AC0482">
              <w:rPr>
                <w:color w:val="000000"/>
                <w:sz w:val="22"/>
                <w:szCs w:val="22"/>
                <w:lang w:val="en-US"/>
              </w:rPr>
              <w:t xml:space="preserve"> /</w:t>
            </w:r>
            <w:r w:rsidRPr="00AC0482">
              <w:rPr>
                <w:color w:val="000000"/>
                <w:sz w:val="22"/>
                <w:szCs w:val="22"/>
              </w:rPr>
              <w:t xml:space="preserve"> мес.</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BEE" w:rsidRPr="00AC0482" w:rsidRDefault="00FD5BEE" w:rsidP="00955302">
            <w:pPr>
              <w:jc w:val="center"/>
              <w:rPr>
                <w:color w:val="000000"/>
                <w:sz w:val="22"/>
                <w:szCs w:val="22"/>
              </w:rPr>
            </w:pPr>
            <w:r w:rsidRPr="00AC0482">
              <w:rPr>
                <w:color w:val="000000"/>
                <w:sz w:val="22"/>
                <w:szCs w:val="22"/>
              </w:rPr>
              <w:t>6</w:t>
            </w:r>
          </w:p>
        </w:tc>
        <w:tc>
          <w:tcPr>
            <w:tcW w:w="5954" w:type="dxa"/>
            <w:tcBorders>
              <w:top w:val="single" w:sz="4" w:space="0" w:color="auto"/>
              <w:left w:val="nil"/>
              <w:bottom w:val="single" w:sz="4" w:space="0" w:color="auto"/>
              <w:right w:val="single" w:sz="4" w:space="0" w:color="auto"/>
            </w:tcBorders>
            <w:shd w:val="clear" w:color="auto" w:fill="auto"/>
          </w:tcPr>
          <w:p w:rsidR="00FD5BEE" w:rsidRPr="00AC0482" w:rsidRDefault="00FD5BEE" w:rsidP="00955302">
            <w:pPr>
              <w:jc w:val="both"/>
              <w:rPr>
                <w:color w:val="000000"/>
                <w:sz w:val="22"/>
                <w:szCs w:val="22"/>
              </w:rPr>
            </w:pPr>
            <w:r w:rsidRPr="00AC0482">
              <w:rPr>
                <w:color w:val="000000"/>
                <w:sz w:val="22"/>
                <w:szCs w:val="22"/>
                <w:lang w:val="en-US"/>
              </w:rPr>
              <w:t>Microsoft</w:t>
            </w:r>
            <w:r w:rsidRPr="00AC0482">
              <w:rPr>
                <w:color w:val="000000"/>
                <w:sz w:val="22"/>
                <w:szCs w:val="22"/>
              </w:rPr>
              <w:t xml:space="preserve"> </w:t>
            </w:r>
            <w:r w:rsidRPr="00AC0482">
              <w:rPr>
                <w:color w:val="000000"/>
                <w:sz w:val="22"/>
                <w:szCs w:val="22"/>
                <w:lang w:val="en-US"/>
              </w:rPr>
              <w:t>Rmt</w:t>
            </w:r>
            <w:r w:rsidRPr="00AC0482">
              <w:rPr>
                <w:color w:val="000000"/>
                <w:sz w:val="22"/>
                <w:szCs w:val="22"/>
              </w:rPr>
              <w:t xml:space="preserve"> </w:t>
            </w:r>
            <w:r w:rsidRPr="00AC0482">
              <w:rPr>
                <w:color w:val="000000"/>
                <w:sz w:val="22"/>
                <w:szCs w:val="22"/>
                <w:lang w:val="en-US"/>
              </w:rPr>
              <w:t>Dsktp</w:t>
            </w:r>
            <w:r w:rsidRPr="00AC0482">
              <w:rPr>
                <w:color w:val="000000"/>
                <w:sz w:val="22"/>
                <w:szCs w:val="22"/>
              </w:rPr>
              <w:t xml:space="preserve"> (</w:t>
            </w:r>
            <w:r w:rsidRPr="00AC0482">
              <w:rPr>
                <w:color w:val="000000"/>
                <w:sz w:val="22"/>
                <w:szCs w:val="22"/>
                <w:lang w:val="en-US"/>
              </w:rPr>
              <w:t>RDP</w:t>
            </w:r>
            <w:r w:rsidRPr="00AC0482">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lang w:val="en-US"/>
              </w:rPr>
            </w:pPr>
            <w:r w:rsidRPr="00AC0482">
              <w:rPr>
                <w:color w:val="000000"/>
                <w:sz w:val="22"/>
                <w:szCs w:val="22"/>
                <w:lang w:val="en-US"/>
              </w:rPr>
              <w:t xml:space="preserve">1 лиц. </w:t>
            </w:r>
            <w:r w:rsidRPr="00AC0482">
              <w:rPr>
                <w:color w:val="000000"/>
                <w:sz w:val="22"/>
                <w:szCs w:val="22"/>
              </w:rPr>
              <w:t>р</w:t>
            </w:r>
            <w:r w:rsidRPr="00AC0482">
              <w:rPr>
                <w:color w:val="000000"/>
                <w:sz w:val="22"/>
                <w:szCs w:val="22"/>
                <w:lang w:val="en-US"/>
              </w:rPr>
              <w:t>уб. / мес.</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5BEE" w:rsidRPr="00AC0482" w:rsidRDefault="00FD5BEE" w:rsidP="00955302">
            <w:pPr>
              <w:jc w:val="center"/>
              <w:rPr>
                <w:color w:val="000000"/>
                <w:sz w:val="22"/>
                <w:szCs w:val="22"/>
              </w:rPr>
            </w:pPr>
            <w:r w:rsidRPr="00AC0482">
              <w:rPr>
                <w:color w:val="000000"/>
                <w:sz w:val="22"/>
                <w:szCs w:val="22"/>
              </w:rPr>
              <w:t>7</w:t>
            </w:r>
          </w:p>
        </w:tc>
        <w:tc>
          <w:tcPr>
            <w:tcW w:w="5954" w:type="dxa"/>
            <w:tcBorders>
              <w:top w:val="single" w:sz="4" w:space="0" w:color="auto"/>
              <w:left w:val="nil"/>
              <w:bottom w:val="single" w:sz="4" w:space="0" w:color="auto"/>
              <w:right w:val="single" w:sz="4" w:space="0" w:color="auto"/>
            </w:tcBorders>
            <w:shd w:val="clear" w:color="auto" w:fill="auto"/>
          </w:tcPr>
          <w:p w:rsidR="00FD5BEE" w:rsidRPr="00AC0482" w:rsidRDefault="00FD5BEE" w:rsidP="00955302">
            <w:pPr>
              <w:jc w:val="both"/>
              <w:rPr>
                <w:color w:val="000000"/>
                <w:sz w:val="22"/>
                <w:szCs w:val="22"/>
              </w:rPr>
            </w:pPr>
            <w:r w:rsidRPr="00AC0482">
              <w:rPr>
                <w:color w:val="000000"/>
                <w:sz w:val="22"/>
                <w:szCs w:val="22"/>
                <w:lang w:val="en-US"/>
              </w:rPr>
              <w:t>Microsoft</w:t>
            </w:r>
            <w:r w:rsidRPr="00AC0482">
              <w:rPr>
                <w:color w:val="000000"/>
                <w:sz w:val="22"/>
                <w:szCs w:val="22"/>
              </w:rPr>
              <w:t xml:space="preserve"> </w:t>
            </w:r>
            <w:r w:rsidRPr="00AC0482">
              <w:rPr>
                <w:color w:val="000000"/>
                <w:sz w:val="22"/>
                <w:szCs w:val="22"/>
                <w:lang w:val="en-US"/>
              </w:rPr>
              <w:t>SQL</w:t>
            </w:r>
            <w:r w:rsidRPr="00AC0482">
              <w:rPr>
                <w:color w:val="000000"/>
                <w:sz w:val="22"/>
                <w:szCs w:val="22"/>
              </w:rPr>
              <w:t xml:space="preserve"> </w:t>
            </w:r>
            <w:r w:rsidRPr="00AC0482">
              <w:rPr>
                <w:color w:val="000000"/>
                <w:sz w:val="22"/>
                <w:szCs w:val="22"/>
                <w:lang w:val="en-US"/>
              </w:rPr>
              <w:t>Server</w:t>
            </w:r>
            <w:r w:rsidRPr="00AC0482">
              <w:rPr>
                <w:color w:val="000000"/>
                <w:sz w:val="22"/>
                <w:szCs w:val="22"/>
              </w:rPr>
              <w:t xml:space="preserve"> </w:t>
            </w:r>
            <w:r w:rsidRPr="00AC0482">
              <w:rPr>
                <w:color w:val="000000"/>
                <w:sz w:val="22"/>
                <w:szCs w:val="22"/>
                <w:lang w:val="en-US"/>
              </w:rPr>
              <w:t>Std</w:t>
            </w:r>
            <w:r w:rsidRPr="00AC0482">
              <w:rPr>
                <w:color w:val="000000"/>
                <w:sz w:val="22"/>
                <w:szCs w:val="22"/>
              </w:rPr>
              <w:t xml:space="preserve">, 2 </w:t>
            </w:r>
            <w:r w:rsidRPr="00AC0482">
              <w:rPr>
                <w:color w:val="000000"/>
                <w:sz w:val="22"/>
                <w:szCs w:val="22"/>
                <w:lang w:val="en-US"/>
              </w:rPr>
              <w:t>vCPU</w:t>
            </w:r>
            <w:r w:rsidRPr="00AC0482">
              <w:rPr>
                <w:color w:val="000000"/>
                <w:sz w:val="22"/>
                <w:szCs w:val="22"/>
              </w:rPr>
              <w:t xml:space="preserve"> (минимум 2 лицензии на 1 виртуальную машину)</w:t>
            </w:r>
          </w:p>
        </w:tc>
        <w:tc>
          <w:tcPr>
            <w:tcW w:w="1843"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r w:rsidRPr="00AC0482">
              <w:rPr>
                <w:color w:val="000000"/>
                <w:sz w:val="22"/>
                <w:szCs w:val="22"/>
              </w:rPr>
              <w:t>1 лиц. руб. / мес.</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p>
        </w:tc>
      </w:tr>
    </w:tbl>
    <w:p w:rsidR="00FD5BEE" w:rsidRDefault="00FD5BEE" w:rsidP="00FD5BEE">
      <w:pPr>
        <w:spacing w:before="120"/>
        <w:jc w:val="both"/>
        <w:rPr>
          <w:b/>
          <w:sz w:val="22"/>
          <w:szCs w:val="22"/>
        </w:rPr>
      </w:pPr>
    </w:p>
    <w:bookmarkEnd w:id="108"/>
    <w:bookmarkEnd w:id="109"/>
    <w:bookmarkEnd w:id="110"/>
    <w:p w:rsidR="00FD5BEE" w:rsidRDefault="00FD5BEE" w:rsidP="00FD5BEE">
      <w:pPr>
        <w:spacing w:before="120"/>
        <w:jc w:val="both"/>
        <w:rPr>
          <w:b/>
          <w:sz w:val="22"/>
          <w:szCs w:val="22"/>
        </w:rPr>
      </w:pPr>
      <w:r w:rsidRPr="00FD69A6">
        <w:rPr>
          <w:b/>
          <w:sz w:val="22"/>
          <w:szCs w:val="22"/>
        </w:rPr>
        <w:t>Общее файловое хранилище (общие ресурсы)</w:t>
      </w:r>
    </w:p>
    <w:p w:rsidR="00FD5BEE" w:rsidRPr="00FD69A6" w:rsidRDefault="00FD5BEE" w:rsidP="00FD5BEE">
      <w:pPr>
        <w:spacing w:before="120"/>
        <w:jc w:val="both"/>
        <w:rPr>
          <w:b/>
          <w:sz w:val="22"/>
          <w:szCs w:val="22"/>
        </w:rPr>
      </w:pPr>
    </w:p>
    <w:p w:rsidR="00FD5BEE" w:rsidRPr="007A1AAF" w:rsidRDefault="00FD5BEE" w:rsidP="00FD5BEE">
      <w:pPr>
        <w:jc w:val="right"/>
        <w:rPr>
          <w:b/>
          <w:sz w:val="22"/>
          <w:szCs w:val="22"/>
        </w:rPr>
      </w:pPr>
      <w:r w:rsidRPr="007A1AAF">
        <w:rPr>
          <w:b/>
          <w:sz w:val="22"/>
          <w:szCs w:val="22"/>
        </w:rPr>
        <w:t>Таблица № 2. Стоимость Сервиса файловое хранилище</w:t>
      </w:r>
    </w:p>
    <w:p w:rsidR="00FD5BEE" w:rsidRPr="00AC0482" w:rsidRDefault="00FD5BEE" w:rsidP="00FD5BEE">
      <w:pPr>
        <w:jc w:val="right"/>
        <w:rPr>
          <w:sz w:val="22"/>
          <w:szCs w:val="22"/>
        </w:rPr>
      </w:pPr>
    </w:p>
    <w:tbl>
      <w:tblPr>
        <w:tblW w:w="9776" w:type="dxa"/>
        <w:tblLook w:val="04A0" w:firstRow="1" w:lastRow="0" w:firstColumn="1" w:lastColumn="0" w:noHBand="0" w:noVBand="1"/>
      </w:tblPr>
      <w:tblGrid>
        <w:gridCol w:w="562"/>
        <w:gridCol w:w="5954"/>
        <w:gridCol w:w="1843"/>
        <w:gridCol w:w="1417"/>
      </w:tblGrid>
      <w:tr w:rsidR="00FD5BEE" w:rsidTr="00955302">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b/>
                <w:color w:val="000000"/>
                <w:sz w:val="22"/>
                <w:szCs w:val="22"/>
              </w:rPr>
            </w:pPr>
            <w:r w:rsidRPr="00AC0482">
              <w:rPr>
                <w:b/>
                <w:color w:val="000000"/>
                <w:sz w:val="22"/>
                <w:szCs w:val="22"/>
              </w:rPr>
              <w:t>№</w:t>
            </w:r>
          </w:p>
        </w:tc>
        <w:tc>
          <w:tcPr>
            <w:tcW w:w="59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b/>
                <w:color w:val="000000"/>
                <w:sz w:val="22"/>
                <w:szCs w:val="22"/>
              </w:rPr>
            </w:pPr>
            <w:r w:rsidRPr="00AC0482">
              <w:rPr>
                <w:b/>
                <w:color w:val="000000"/>
                <w:sz w:val="22"/>
                <w:szCs w:val="22"/>
              </w:rPr>
              <w:t>Сервис/ Наименование</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b/>
                <w:color w:val="000000"/>
                <w:sz w:val="22"/>
                <w:szCs w:val="22"/>
              </w:rPr>
            </w:pPr>
            <w:r w:rsidRPr="00AC0482">
              <w:rPr>
                <w:b/>
                <w:color w:val="000000"/>
                <w:sz w:val="22"/>
                <w:szCs w:val="22"/>
              </w:rPr>
              <w:t>ед. изм.</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color w:val="000000"/>
                <w:sz w:val="22"/>
                <w:szCs w:val="22"/>
              </w:rPr>
            </w:pPr>
            <w:r>
              <w:rPr>
                <w:b/>
                <w:color w:val="000000"/>
                <w:sz w:val="22"/>
                <w:szCs w:val="22"/>
              </w:rPr>
              <w:t>Цена</w:t>
            </w: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BEE" w:rsidRPr="00AC0482" w:rsidRDefault="00FD5BEE" w:rsidP="00955302">
            <w:pPr>
              <w:jc w:val="center"/>
              <w:rPr>
                <w:color w:val="000000"/>
                <w:sz w:val="22"/>
                <w:szCs w:val="22"/>
              </w:rPr>
            </w:pPr>
            <w:r w:rsidRPr="00AC0482">
              <w:rPr>
                <w:color w:val="000000"/>
                <w:sz w:val="22"/>
                <w:szCs w:val="22"/>
              </w:rPr>
              <w:t>1</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FD5BEE" w:rsidRPr="00AC0482" w:rsidRDefault="00FD5BEE" w:rsidP="00955302">
            <w:pPr>
              <w:jc w:val="both"/>
              <w:rPr>
                <w:color w:val="000000"/>
                <w:sz w:val="22"/>
                <w:szCs w:val="22"/>
              </w:rPr>
            </w:pPr>
            <w:r w:rsidRPr="00AC0482">
              <w:rPr>
                <w:color w:val="000000"/>
                <w:sz w:val="22"/>
                <w:szCs w:val="22"/>
              </w:rPr>
              <w:t xml:space="preserve">Использование Сервиса файловое хранилище (общие ресурсы), </w:t>
            </w:r>
            <w:r w:rsidRPr="00AC0482">
              <w:rPr>
                <w:color w:val="000000"/>
                <w:sz w:val="22"/>
                <w:szCs w:val="22"/>
                <w:lang w:val="en-US"/>
              </w:rPr>
              <w:t>NFS</w:t>
            </w:r>
            <w:r w:rsidRPr="00AC0482">
              <w:rPr>
                <w:color w:val="000000"/>
                <w:sz w:val="22"/>
                <w:szCs w:val="22"/>
              </w:rPr>
              <w:t xml:space="preserve">, </w:t>
            </w:r>
            <w:r w:rsidRPr="00AC0482">
              <w:rPr>
                <w:color w:val="000000"/>
                <w:sz w:val="22"/>
                <w:szCs w:val="22"/>
                <w:lang w:val="en-US"/>
              </w:rPr>
              <w:t>CIFS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5BEE" w:rsidRPr="006C4C30" w:rsidRDefault="00FD5BEE" w:rsidP="00955302">
            <w:pPr>
              <w:jc w:val="center"/>
              <w:rPr>
                <w:color w:val="000000"/>
                <w:sz w:val="22"/>
                <w:szCs w:val="22"/>
              </w:rPr>
            </w:pPr>
            <w:r w:rsidRPr="00AC0482">
              <w:rPr>
                <w:color w:val="000000"/>
                <w:sz w:val="22"/>
                <w:szCs w:val="22"/>
                <w:lang w:val="en-US"/>
              </w:rPr>
              <w:t xml:space="preserve">1 </w:t>
            </w:r>
            <w:r w:rsidRPr="00AC0482">
              <w:rPr>
                <w:color w:val="000000"/>
                <w:sz w:val="22"/>
                <w:szCs w:val="22"/>
              </w:rPr>
              <w:t>Гб руб.</w:t>
            </w:r>
            <w:r w:rsidRPr="00AC0482">
              <w:rPr>
                <w:color w:val="000000"/>
                <w:sz w:val="22"/>
                <w:szCs w:val="22"/>
                <w:lang w:val="en-US"/>
              </w:rPr>
              <w:t xml:space="preserve"> /</w:t>
            </w:r>
            <w:r w:rsidRPr="00AC0482">
              <w:rPr>
                <w:color w:val="000000"/>
                <w:sz w:val="22"/>
                <w:szCs w:val="22"/>
              </w:rPr>
              <w:t xml:space="preserve"> мес.</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6C4C30" w:rsidRDefault="00FD5BEE" w:rsidP="00955302">
            <w:pPr>
              <w:jc w:val="center"/>
              <w:rPr>
                <w:color w:val="000000"/>
                <w:sz w:val="22"/>
                <w:szCs w:val="22"/>
              </w:rPr>
            </w:pPr>
          </w:p>
        </w:tc>
      </w:tr>
    </w:tbl>
    <w:p w:rsidR="00FD5BEE" w:rsidRPr="00AC0482" w:rsidRDefault="00FD5BEE" w:rsidP="00FD5BEE">
      <w:pPr>
        <w:spacing w:before="120"/>
        <w:jc w:val="both"/>
        <w:rPr>
          <w:b/>
          <w:sz w:val="22"/>
          <w:szCs w:val="22"/>
        </w:rPr>
      </w:pPr>
      <w:r w:rsidRPr="00AC0482">
        <w:rPr>
          <w:b/>
          <w:sz w:val="22"/>
          <w:szCs w:val="22"/>
        </w:rPr>
        <w:t>Облачное хранилище (</w:t>
      </w:r>
      <w:r w:rsidRPr="00FD69A6">
        <w:rPr>
          <w:b/>
          <w:sz w:val="22"/>
          <w:szCs w:val="22"/>
        </w:rPr>
        <w:t>Icebox</w:t>
      </w:r>
      <w:r w:rsidRPr="00AC0482">
        <w:rPr>
          <w:b/>
          <w:sz w:val="22"/>
          <w:szCs w:val="22"/>
        </w:rPr>
        <w:t>/</w:t>
      </w:r>
      <w:r w:rsidRPr="00FD69A6">
        <w:rPr>
          <w:b/>
          <w:sz w:val="22"/>
          <w:szCs w:val="22"/>
        </w:rPr>
        <w:t>Hotbox</w:t>
      </w:r>
      <w:r w:rsidRPr="00AC0482">
        <w:rPr>
          <w:b/>
          <w:sz w:val="22"/>
          <w:szCs w:val="22"/>
        </w:rPr>
        <w:t>)</w:t>
      </w:r>
    </w:p>
    <w:p w:rsidR="00FD5BEE" w:rsidRPr="007A1AAF" w:rsidRDefault="00FD5BEE" w:rsidP="00FD5BEE">
      <w:pPr>
        <w:jc w:val="right"/>
        <w:rPr>
          <w:b/>
          <w:sz w:val="22"/>
          <w:szCs w:val="22"/>
        </w:rPr>
      </w:pPr>
      <w:r w:rsidRPr="007A1AAF">
        <w:rPr>
          <w:b/>
          <w:sz w:val="22"/>
          <w:szCs w:val="22"/>
        </w:rPr>
        <w:t>Таблица 3. Объектное хранилище</w:t>
      </w:r>
    </w:p>
    <w:p w:rsidR="00FD5BEE" w:rsidRPr="00AC0482" w:rsidRDefault="00FD5BEE" w:rsidP="00FD5BEE">
      <w:pPr>
        <w:jc w:val="right"/>
        <w:rPr>
          <w:sz w:val="22"/>
          <w:szCs w:val="22"/>
        </w:rPr>
      </w:pPr>
    </w:p>
    <w:tbl>
      <w:tblPr>
        <w:tblW w:w="9776" w:type="dxa"/>
        <w:tblLook w:val="04A0" w:firstRow="1" w:lastRow="0" w:firstColumn="1" w:lastColumn="0" w:noHBand="0" w:noVBand="1"/>
      </w:tblPr>
      <w:tblGrid>
        <w:gridCol w:w="562"/>
        <w:gridCol w:w="5954"/>
        <w:gridCol w:w="1843"/>
        <w:gridCol w:w="1417"/>
      </w:tblGrid>
      <w:tr w:rsidR="00FD5BEE" w:rsidTr="00955302">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b/>
                <w:color w:val="000000"/>
                <w:sz w:val="22"/>
                <w:szCs w:val="22"/>
              </w:rPr>
            </w:pPr>
            <w:r w:rsidRPr="00AC0482">
              <w:rPr>
                <w:b/>
                <w:color w:val="000000"/>
                <w:sz w:val="22"/>
                <w:szCs w:val="22"/>
              </w:rPr>
              <w:t>№</w:t>
            </w:r>
          </w:p>
        </w:tc>
        <w:tc>
          <w:tcPr>
            <w:tcW w:w="59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b/>
                <w:color w:val="000000"/>
                <w:sz w:val="22"/>
                <w:szCs w:val="22"/>
              </w:rPr>
            </w:pPr>
            <w:r w:rsidRPr="00AC0482">
              <w:rPr>
                <w:b/>
                <w:color w:val="000000"/>
                <w:sz w:val="22"/>
                <w:szCs w:val="22"/>
              </w:rPr>
              <w:t>Сервис/ Наименование</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b/>
                <w:color w:val="000000"/>
                <w:sz w:val="22"/>
                <w:szCs w:val="22"/>
              </w:rPr>
            </w:pPr>
            <w:r w:rsidRPr="00AC0482">
              <w:rPr>
                <w:b/>
                <w:color w:val="000000"/>
                <w:sz w:val="22"/>
                <w:szCs w:val="22"/>
              </w:rPr>
              <w:t>ед. изм.</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D5BEE" w:rsidRPr="00AC0482" w:rsidRDefault="00FD5BEE" w:rsidP="00955302">
            <w:pPr>
              <w:jc w:val="center"/>
              <w:rPr>
                <w:color w:val="000000"/>
                <w:sz w:val="22"/>
                <w:szCs w:val="22"/>
              </w:rPr>
            </w:pPr>
            <w:r>
              <w:rPr>
                <w:b/>
                <w:color w:val="000000"/>
                <w:sz w:val="22"/>
                <w:szCs w:val="22"/>
              </w:rPr>
              <w:t>Цена, руб.</w:t>
            </w: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BEE" w:rsidRPr="00AC0482" w:rsidRDefault="00FD5BEE" w:rsidP="00955302">
            <w:pPr>
              <w:jc w:val="center"/>
              <w:rPr>
                <w:color w:val="000000"/>
                <w:sz w:val="22"/>
                <w:szCs w:val="22"/>
              </w:rPr>
            </w:pPr>
            <w:r w:rsidRPr="00AC0482">
              <w:rPr>
                <w:color w:val="000000"/>
                <w:sz w:val="22"/>
                <w:szCs w:val="22"/>
              </w:rPr>
              <w:t>1</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FD5BEE" w:rsidRPr="00AC0482" w:rsidRDefault="00FD5BEE" w:rsidP="00955302">
            <w:pPr>
              <w:jc w:val="both"/>
              <w:rPr>
                <w:color w:val="000000"/>
                <w:sz w:val="22"/>
                <w:szCs w:val="22"/>
              </w:rPr>
            </w:pPr>
            <w:r w:rsidRPr="00AC0482">
              <w:rPr>
                <w:color w:val="000000"/>
                <w:sz w:val="22"/>
                <w:szCs w:val="22"/>
                <w:lang w:val="en-US"/>
              </w:rPr>
              <w:t>Hotbox</w:t>
            </w:r>
            <w:r w:rsidRPr="00AC0482">
              <w:rPr>
                <w:color w:val="000000"/>
                <w:sz w:val="22"/>
                <w:szCs w:val="22"/>
              </w:rPr>
              <w:t>. Хранение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5BEE" w:rsidRPr="00AC0482" w:rsidRDefault="00FD5BEE" w:rsidP="00955302">
            <w:pPr>
              <w:jc w:val="center"/>
              <w:rPr>
                <w:color w:val="000000"/>
                <w:sz w:val="22"/>
                <w:szCs w:val="22"/>
              </w:rPr>
            </w:pPr>
            <w:r w:rsidRPr="00AC0482">
              <w:rPr>
                <w:color w:val="000000"/>
                <w:sz w:val="22"/>
                <w:szCs w:val="22"/>
                <w:lang w:val="en-US"/>
              </w:rPr>
              <w:t xml:space="preserve">1 </w:t>
            </w:r>
            <w:r w:rsidRPr="00AC0482">
              <w:rPr>
                <w:color w:val="000000"/>
                <w:sz w:val="22"/>
                <w:szCs w:val="22"/>
              </w:rPr>
              <w:t>Гб руб.</w:t>
            </w:r>
            <w:r w:rsidRPr="00AC0482">
              <w:rPr>
                <w:color w:val="000000"/>
                <w:sz w:val="22"/>
                <w:szCs w:val="22"/>
                <w:lang w:val="en-US"/>
              </w:rPr>
              <w:t xml:space="preserve"> /</w:t>
            </w:r>
            <w:r w:rsidRPr="00AC0482">
              <w:rPr>
                <w:color w:val="000000"/>
                <w:sz w:val="22"/>
                <w:szCs w:val="22"/>
              </w:rPr>
              <w:t xml:space="preserve"> мес.</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BEE" w:rsidRPr="00AC0482" w:rsidRDefault="00FD5BEE" w:rsidP="00955302">
            <w:pPr>
              <w:jc w:val="center"/>
              <w:rPr>
                <w:color w:val="000000"/>
                <w:sz w:val="22"/>
                <w:szCs w:val="22"/>
              </w:rPr>
            </w:pPr>
            <w:r w:rsidRPr="00AC0482">
              <w:rPr>
                <w:color w:val="000000"/>
                <w:sz w:val="22"/>
                <w:szCs w:val="22"/>
              </w:rPr>
              <w:t>2</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FD5BEE" w:rsidRPr="00AC0482" w:rsidRDefault="00FD5BEE" w:rsidP="00955302">
            <w:pPr>
              <w:jc w:val="both"/>
              <w:rPr>
                <w:color w:val="000000"/>
                <w:sz w:val="22"/>
                <w:szCs w:val="22"/>
              </w:rPr>
            </w:pPr>
            <w:r w:rsidRPr="00AC0482">
              <w:rPr>
                <w:color w:val="000000"/>
                <w:sz w:val="22"/>
                <w:szCs w:val="22"/>
                <w:lang w:val="en-US"/>
              </w:rPr>
              <w:t>Hotbox</w:t>
            </w:r>
            <w:r w:rsidRPr="00AC0482">
              <w:rPr>
                <w:color w:val="000000"/>
                <w:sz w:val="22"/>
                <w:szCs w:val="22"/>
              </w:rPr>
              <w:t>. Трафик исх.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5BEE" w:rsidRPr="00AC0482" w:rsidRDefault="00FD5BEE" w:rsidP="00955302">
            <w:pPr>
              <w:jc w:val="center"/>
              <w:rPr>
                <w:color w:val="000000"/>
                <w:sz w:val="22"/>
                <w:szCs w:val="22"/>
              </w:rPr>
            </w:pPr>
            <w:r w:rsidRPr="00AC0482">
              <w:rPr>
                <w:color w:val="000000"/>
                <w:sz w:val="22"/>
                <w:szCs w:val="22"/>
              </w:rPr>
              <w:t>руб./</w:t>
            </w:r>
            <w:r w:rsidRPr="00AC0482">
              <w:rPr>
                <w:color w:val="000000"/>
                <w:sz w:val="22"/>
                <w:szCs w:val="22"/>
                <w:lang w:val="en-US"/>
              </w:rPr>
              <w:t xml:space="preserve"> 1 </w:t>
            </w:r>
            <w:r w:rsidRPr="00AC0482">
              <w:rPr>
                <w:color w:val="000000"/>
                <w:sz w:val="22"/>
                <w:szCs w:val="22"/>
              </w:rPr>
              <w:t>Гб</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BEE" w:rsidRPr="00AC0482" w:rsidRDefault="00FD5BEE" w:rsidP="00955302">
            <w:pPr>
              <w:jc w:val="center"/>
              <w:rPr>
                <w:color w:val="000000"/>
                <w:sz w:val="22"/>
                <w:szCs w:val="22"/>
              </w:rPr>
            </w:pPr>
            <w:r w:rsidRPr="00AC0482">
              <w:rPr>
                <w:color w:val="000000"/>
                <w:sz w:val="22"/>
                <w:szCs w:val="22"/>
              </w:rPr>
              <w:t>3</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FD5BEE" w:rsidRPr="00AC0482" w:rsidRDefault="00FD5BEE" w:rsidP="00955302">
            <w:pPr>
              <w:jc w:val="both"/>
              <w:rPr>
                <w:color w:val="000000"/>
                <w:sz w:val="22"/>
                <w:szCs w:val="22"/>
                <w:lang w:val="en-US"/>
              </w:rPr>
            </w:pPr>
            <w:r w:rsidRPr="00AC0482">
              <w:rPr>
                <w:color w:val="000000"/>
                <w:sz w:val="22"/>
                <w:szCs w:val="22"/>
                <w:lang w:val="en-US"/>
              </w:rPr>
              <w:t xml:space="preserve">Hotbox. </w:t>
            </w:r>
            <w:r w:rsidRPr="00AC0482">
              <w:rPr>
                <w:color w:val="000000"/>
                <w:sz w:val="22"/>
                <w:szCs w:val="22"/>
              </w:rPr>
              <w:t>Запросы</w:t>
            </w:r>
            <w:r w:rsidRPr="00AC0482">
              <w:rPr>
                <w:color w:val="000000"/>
                <w:sz w:val="22"/>
                <w:szCs w:val="22"/>
                <w:lang w:val="en-US"/>
              </w:rPr>
              <w:t xml:space="preserve"> 1-</w:t>
            </w:r>
            <w:r w:rsidRPr="00AC0482">
              <w:rPr>
                <w:color w:val="000000"/>
                <w:sz w:val="22"/>
                <w:szCs w:val="22"/>
              </w:rPr>
              <w:t>го</w:t>
            </w:r>
            <w:r w:rsidRPr="00AC0482">
              <w:rPr>
                <w:color w:val="000000"/>
                <w:sz w:val="22"/>
                <w:szCs w:val="22"/>
                <w:lang w:val="en-US"/>
              </w:rPr>
              <w:t xml:space="preserve"> </w:t>
            </w:r>
            <w:r w:rsidRPr="00AC0482">
              <w:rPr>
                <w:color w:val="000000"/>
                <w:sz w:val="22"/>
                <w:szCs w:val="22"/>
              </w:rPr>
              <w:t>типа</w:t>
            </w:r>
            <w:r w:rsidRPr="00AC0482">
              <w:rPr>
                <w:color w:val="000000"/>
                <w:sz w:val="22"/>
                <w:szCs w:val="22"/>
                <w:lang w:val="en-US"/>
              </w:rPr>
              <w:t xml:space="preserve"> (PUT, META, LIST)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5BEE" w:rsidRPr="00AC0482" w:rsidRDefault="00FD5BEE" w:rsidP="00955302">
            <w:pPr>
              <w:jc w:val="center"/>
              <w:rPr>
                <w:color w:val="000000"/>
                <w:sz w:val="22"/>
                <w:szCs w:val="22"/>
              </w:rPr>
            </w:pPr>
            <w:r w:rsidRPr="00AC0482">
              <w:rPr>
                <w:color w:val="000000"/>
                <w:sz w:val="22"/>
                <w:szCs w:val="22"/>
              </w:rPr>
              <w:t>руб./1 000 шт.</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lang w:val="en-US"/>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BEE" w:rsidRPr="00AC0482" w:rsidRDefault="00FD5BEE" w:rsidP="00955302">
            <w:pPr>
              <w:jc w:val="center"/>
              <w:rPr>
                <w:color w:val="000000"/>
                <w:sz w:val="22"/>
                <w:szCs w:val="22"/>
              </w:rPr>
            </w:pPr>
            <w:r w:rsidRPr="00AC0482">
              <w:rPr>
                <w:color w:val="000000"/>
                <w:sz w:val="22"/>
                <w:szCs w:val="22"/>
              </w:rPr>
              <w:t>4</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FD5BEE" w:rsidRPr="00AC0482" w:rsidRDefault="00FD5BEE" w:rsidP="00955302">
            <w:pPr>
              <w:jc w:val="both"/>
              <w:rPr>
                <w:color w:val="000000"/>
                <w:sz w:val="22"/>
                <w:szCs w:val="22"/>
              </w:rPr>
            </w:pPr>
            <w:r w:rsidRPr="00AC0482">
              <w:rPr>
                <w:color w:val="000000"/>
                <w:sz w:val="22"/>
                <w:szCs w:val="22"/>
                <w:lang w:val="en-US"/>
              </w:rPr>
              <w:t>Hotbox</w:t>
            </w:r>
            <w:r w:rsidRPr="00AC0482">
              <w:rPr>
                <w:color w:val="000000"/>
                <w:sz w:val="22"/>
                <w:szCs w:val="22"/>
              </w:rPr>
              <w:t>. Запросы 2-го типа (GET и др.)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5BEE" w:rsidRPr="00AC0482" w:rsidRDefault="00FD5BEE" w:rsidP="00955302">
            <w:pPr>
              <w:jc w:val="center"/>
              <w:rPr>
                <w:color w:val="000000"/>
                <w:sz w:val="22"/>
                <w:szCs w:val="22"/>
              </w:rPr>
            </w:pPr>
            <w:r w:rsidRPr="00AC0482">
              <w:rPr>
                <w:color w:val="000000"/>
                <w:sz w:val="22"/>
                <w:szCs w:val="22"/>
              </w:rPr>
              <w:t>руб./10 000 шт.</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lang w:val="en-US"/>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BEE" w:rsidRPr="00AC0482" w:rsidRDefault="00FD5BEE" w:rsidP="00955302">
            <w:pPr>
              <w:jc w:val="center"/>
              <w:rPr>
                <w:color w:val="000000"/>
                <w:sz w:val="22"/>
                <w:szCs w:val="22"/>
                <w:lang w:val="en-US"/>
              </w:rPr>
            </w:pPr>
            <w:r w:rsidRPr="00AC0482">
              <w:rPr>
                <w:color w:val="000000"/>
                <w:sz w:val="22"/>
                <w:szCs w:val="22"/>
                <w:lang w:val="en-US"/>
              </w:rPr>
              <w:t>5</w:t>
            </w:r>
          </w:p>
        </w:tc>
        <w:tc>
          <w:tcPr>
            <w:tcW w:w="5954"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both"/>
              <w:rPr>
                <w:color w:val="000000"/>
                <w:sz w:val="22"/>
                <w:szCs w:val="22"/>
                <w:lang w:val="en-US"/>
              </w:rPr>
            </w:pPr>
            <w:r w:rsidRPr="00AC0482">
              <w:rPr>
                <w:color w:val="000000"/>
                <w:sz w:val="22"/>
                <w:szCs w:val="22"/>
                <w:lang w:val="en-US"/>
              </w:rPr>
              <w:t>Icebox</w:t>
            </w:r>
            <w:r w:rsidRPr="00AC0482">
              <w:rPr>
                <w:color w:val="000000"/>
                <w:sz w:val="22"/>
                <w:szCs w:val="22"/>
              </w:rPr>
              <w:t>. Хранение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r w:rsidRPr="00AC0482">
              <w:rPr>
                <w:color w:val="000000"/>
                <w:sz w:val="22"/>
                <w:szCs w:val="22"/>
                <w:lang w:val="en-US"/>
              </w:rPr>
              <w:t xml:space="preserve">1 </w:t>
            </w:r>
            <w:r w:rsidRPr="00AC0482">
              <w:rPr>
                <w:color w:val="000000"/>
                <w:sz w:val="22"/>
                <w:szCs w:val="22"/>
              </w:rPr>
              <w:t>Гб руб.</w:t>
            </w:r>
            <w:r w:rsidRPr="00AC0482">
              <w:rPr>
                <w:color w:val="000000"/>
                <w:sz w:val="22"/>
                <w:szCs w:val="22"/>
                <w:lang w:val="en-US"/>
              </w:rPr>
              <w:t xml:space="preserve"> /</w:t>
            </w:r>
            <w:r w:rsidRPr="00AC0482">
              <w:rPr>
                <w:color w:val="000000"/>
                <w:sz w:val="22"/>
                <w:szCs w:val="22"/>
              </w:rPr>
              <w:t xml:space="preserve"> мес.</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6C4C30" w:rsidRDefault="00FD5BEE" w:rsidP="00955302">
            <w:pPr>
              <w:jc w:val="center"/>
              <w:rPr>
                <w:color w:val="000000"/>
                <w:sz w:val="22"/>
                <w:szCs w:val="22"/>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BEE" w:rsidRPr="00AC0482" w:rsidRDefault="00FD5BEE" w:rsidP="00955302">
            <w:pPr>
              <w:jc w:val="center"/>
              <w:rPr>
                <w:color w:val="000000"/>
                <w:sz w:val="22"/>
                <w:szCs w:val="22"/>
                <w:lang w:val="en-US"/>
              </w:rPr>
            </w:pPr>
            <w:r w:rsidRPr="00AC0482">
              <w:rPr>
                <w:color w:val="000000"/>
                <w:sz w:val="22"/>
                <w:szCs w:val="22"/>
                <w:lang w:val="en-US"/>
              </w:rPr>
              <w:t>6</w:t>
            </w:r>
          </w:p>
        </w:tc>
        <w:tc>
          <w:tcPr>
            <w:tcW w:w="5954"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both"/>
              <w:rPr>
                <w:color w:val="000000"/>
                <w:sz w:val="22"/>
                <w:szCs w:val="22"/>
                <w:lang w:val="en-US"/>
              </w:rPr>
            </w:pPr>
            <w:r w:rsidRPr="00AC0482">
              <w:rPr>
                <w:color w:val="000000"/>
                <w:sz w:val="22"/>
                <w:szCs w:val="22"/>
                <w:lang w:val="en-US"/>
              </w:rPr>
              <w:t>Icebox</w:t>
            </w:r>
            <w:r w:rsidRPr="00AC0482">
              <w:rPr>
                <w:color w:val="000000"/>
                <w:sz w:val="22"/>
                <w:szCs w:val="22"/>
              </w:rPr>
              <w:t>.Трафик исх.</w:t>
            </w:r>
          </w:p>
        </w:tc>
        <w:tc>
          <w:tcPr>
            <w:tcW w:w="1843"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lang w:val="en-US"/>
              </w:rPr>
            </w:pPr>
            <w:r w:rsidRPr="00AC0482">
              <w:rPr>
                <w:color w:val="000000"/>
                <w:sz w:val="22"/>
                <w:szCs w:val="22"/>
              </w:rPr>
              <w:t>руб./</w:t>
            </w:r>
            <w:r w:rsidRPr="00AC0482">
              <w:rPr>
                <w:color w:val="000000"/>
                <w:sz w:val="22"/>
                <w:szCs w:val="22"/>
                <w:lang w:val="en-US"/>
              </w:rPr>
              <w:t xml:space="preserve"> 1 </w:t>
            </w:r>
            <w:r w:rsidRPr="00AC0482">
              <w:rPr>
                <w:color w:val="000000"/>
                <w:sz w:val="22"/>
                <w:szCs w:val="22"/>
              </w:rPr>
              <w:t>Гб</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BEE" w:rsidRPr="00AC0482" w:rsidRDefault="00FD5BEE" w:rsidP="00955302">
            <w:pPr>
              <w:jc w:val="center"/>
              <w:rPr>
                <w:color w:val="000000"/>
                <w:sz w:val="22"/>
                <w:szCs w:val="22"/>
                <w:lang w:val="en-US"/>
              </w:rPr>
            </w:pPr>
            <w:r w:rsidRPr="00AC0482">
              <w:rPr>
                <w:color w:val="000000"/>
                <w:sz w:val="22"/>
                <w:szCs w:val="22"/>
                <w:lang w:val="en-US"/>
              </w:rPr>
              <w:t>7</w:t>
            </w:r>
          </w:p>
        </w:tc>
        <w:tc>
          <w:tcPr>
            <w:tcW w:w="5954"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both"/>
              <w:rPr>
                <w:color w:val="000000"/>
                <w:sz w:val="22"/>
                <w:szCs w:val="22"/>
                <w:lang w:val="en-US"/>
              </w:rPr>
            </w:pPr>
            <w:r w:rsidRPr="00AC0482">
              <w:rPr>
                <w:color w:val="000000"/>
                <w:sz w:val="22"/>
                <w:szCs w:val="22"/>
                <w:lang w:val="en-US"/>
              </w:rPr>
              <w:t xml:space="preserve">Icebox. </w:t>
            </w:r>
            <w:r w:rsidRPr="00AC0482">
              <w:rPr>
                <w:color w:val="000000"/>
                <w:sz w:val="22"/>
                <w:szCs w:val="22"/>
              </w:rPr>
              <w:t>Запросы</w:t>
            </w:r>
            <w:r w:rsidRPr="00AC0482">
              <w:rPr>
                <w:color w:val="000000"/>
                <w:sz w:val="22"/>
                <w:szCs w:val="22"/>
                <w:lang w:val="en-US"/>
              </w:rPr>
              <w:t xml:space="preserve"> 1-</w:t>
            </w:r>
            <w:r w:rsidRPr="00AC0482">
              <w:rPr>
                <w:color w:val="000000"/>
                <w:sz w:val="22"/>
                <w:szCs w:val="22"/>
              </w:rPr>
              <w:t>го</w:t>
            </w:r>
            <w:r w:rsidRPr="00AC0482">
              <w:rPr>
                <w:color w:val="000000"/>
                <w:sz w:val="22"/>
                <w:szCs w:val="22"/>
                <w:lang w:val="en-US"/>
              </w:rPr>
              <w:t xml:space="preserve"> </w:t>
            </w:r>
            <w:r w:rsidRPr="00AC0482">
              <w:rPr>
                <w:color w:val="000000"/>
                <w:sz w:val="22"/>
                <w:szCs w:val="22"/>
              </w:rPr>
              <w:t>типа</w:t>
            </w:r>
            <w:r w:rsidRPr="00AC0482">
              <w:rPr>
                <w:color w:val="000000"/>
                <w:sz w:val="22"/>
                <w:szCs w:val="22"/>
                <w:lang w:val="en-US"/>
              </w:rPr>
              <w:t xml:space="preserve"> (PUT, META, LIST)</w:t>
            </w:r>
          </w:p>
        </w:tc>
        <w:tc>
          <w:tcPr>
            <w:tcW w:w="1843"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rPr>
            </w:pPr>
            <w:r w:rsidRPr="00AC0482">
              <w:rPr>
                <w:color w:val="000000"/>
                <w:sz w:val="22"/>
                <w:szCs w:val="22"/>
              </w:rPr>
              <w:t>руб./1 000 шт.</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AC0482" w:rsidRDefault="00FD5BEE" w:rsidP="00955302">
            <w:pPr>
              <w:jc w:val="center"/>
              <w:rPr>
                <w:color w:val="000000"/>
                <w:sz w:val="22"/>
                <w:szCs w:val="22"/>
                <w:lang w:val="en-US"/>
              </w:rPr>
            </w:pPr>
          </w:p>
        </w:tc>
      </w:tr>
      <w:tr w:rsidR="00FD5BEE" w:rsidTr="0095530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BEE" w:rsidRPr="00B62719" w:rsidRDefault="00FD5BEE" w:rsidP="00955302">
            <w:pPr>
              <w:jc w:val="center"/>
              <w:rPr>
                <w:color w:val="000000"/>
                <w:sz w:val="22"/>
                <w:szCs w:val="22"/>
                <w:lang w:val="en-US"/>
              </w:rPr>
            </w:pPr>
            <w:r w:rsidRPr="00B62719">
              <w:rPr>
                <w:color w:val="000000"/>
                <w:sz w:val="22"/>
                <w:szCs w:val="22"/>
                <w:lang w:val="en-US"/>
              </w:rPr>
              <w:t>8</w:t>
            </w:r>
          </w:p>
        </w:tc>
        <w:tc>
          <w:tcPr>
            <w:tcW w:w="5954" w:type="dxa"/>
            <w:tcBorders>
              <w:top w:val="single" w:sz="4" w:space="0" w:color="auto"/>
              <w:left w:val="nil"/>
              <w:bottom w:val="single" w:sz="4" w:space="0" w:color="auto"/>
              <w:right w:val="single" w:sz="4" w:space="0" w:color="auto"/>
            </w:tcBorders>
            <w:shd w:val="clear" w:color="auto" w:fill="auto"/>
            <w:vAlign w:val="center"/>
          </w:tcPr>
          <w:p w:rsidR="00FD5BEE" w:rsidRPr="00B62719" w:rsidRDefault="00FD5BEE" w:rsidP="00955302">
            <w:pPr>
              <w:jc w:val="both"/>
              <w:rPr>
                <w:color w:val="000000"/>
                <w:sz w:val="22"/>
                <w:szCs w:val="22"/>
              </w:rPr>
            </w:pPr>
            <w:r w:rsidRPr="00B62719">
              <w:rPr>
                <w:color w:val="000000"/>
                <w:sz w:val="22"/>
                <w:szCs w:val="22"/>
                <w:lang w:val="en-US"/>
              </w:rPr>
              <w:t>Icebox</w:t>
            </w:r>
            <w:r w:rsidRPr="00B62719">
              <w:rPr>
                <w:color w:val="000000"/>
                <w:sz w:val="22"/>
                <w:szCs w:val="22"/>
              </w:rPr>
              <w:t>. Запросы 2-го типа (GET и др.)</w:t>
            </w:r>
          </w:p>
        </w:tc>
        <w:tc>
          <w:tcPr>
            <w:tcW w:w="1843" w:type="dxa"/>
            <w:tcBorders>
              <w:top w:val="single" w:sz="4" w:space="0" w:color="auto"/>
              <w:left w:val="nil"/>
              <w:bottom w:val="single" w:sz="4" w:space="0" w:color="auto"/>
              <w:right w:val="single" w:sz="4" w:space="0" w:color="auto"/>
            </w:tcBorders>
            <w:shd w:val="clear" w:color="auto" w:fill="auto"/>
            <w:vAlign w:val="center"/>
          </w:tcPr>
          <w:p w:rsidR="00FD5BEE" w:rsidRPr="00B62719" w:rsidRDefault="00FD5BEE" w:rsidP="00955302">
            <w:pPr>
              <w:jc w:val="center"/>
              <w:rPr>
                <w:color w:val="000000"/>
                <w:sz w:val="22"/>
                <w:szCs w:val="22"/>
              </w:rPr>
            </w:pPr>
            <w:r w:rsidRPr="00B62719">
              <w:rPr>
                <w:color w:val="000000"/>
                <w:sz w:val="22"/>
                <w:szCs w:val="22"/>
              </w:rPr>
              <w:t>руб./10 000 шт.</w:t>
            </w:r>
          </w:p>
        </w:tc>
        <w:tc>
          <w:tcPr>
            <w:tcW w:w="1417" w:type="dxa"/>
            <w:tcBorders>
              <w:top w:val="single" w:sz="4" w:space="0" w:color="auto"/>
              <w:left w:val="nil"/>
              <w:bottom w:val="single" w:sz="4" w:space="0" w:color="auto"/>
              <w:right w:val="single" w:sz="4" w:space="0" w:color="auto"/>
            </w:tcBorders>
            <w:shd w:val="clear" w:color="auto" w:fill="auto"/>
            <w:vAlign w:val="center"/>
          </w:tcPr>
          <w:p w:rsidR="00FD5BEE" w:rsidRPr="00B62719" w:rsidRDefault="00FD5BEE" w:rsidP="00955302">
            <w:pPr>
              <w:jc w:val="center"/>
              <w:rPr>
                <w:color w:val="000000"/>
                <w:sz w:val="22"/>
                <w:szCs w:val="22"/>
                <w:lang w:val="en-US"/>
              </w:rPr>
            </w:pPr>
          </w:p>
        </w:tc>
      </w:tr>
    </w:tbl>
    <w:p w:rsidR="00FD5BEE" w:rsidRDefault="00FD5BEE" w:rsidP="00FD5BEE">
      <w:pPr>
        <w:spacing w:before="120"/>
        <w:ind w:firstLine="709"/>
        <w:jc w:val="both"/>
        <w:rPr>
          <w:b/>
          <w:sz w:val="22"/>
          <w:szCs w:val="22"/>
          <w:lang w:val="en-US"/>
        </w:rPr>
      </w:pPr>
    </w:p>
    <w:p w:rsidR="00FD5BEE" w:rsidRPr="004A5235" w:rsidRDefault="00FD5BEE" w:rsidP="00FD5BEE">
      <w:pPr>
        <w:spacing w:before="120"/>
        <w:ind w:firstLine="709"/>
        <w:jc w:val="both"/>
        <w:rPr>
          <w:b/>
          <w:sz w:val="22"/>
          <w:szCs w:val="22"/>
          <w:lang w:val="en-US"/>
        </w:rPr>
      </w:pPr>
      <w:r w:rsidRPr="00DC20B2">
        <w:rPr>
          <w:b/>
          <w:sz w:val="22"/>
          <w:szCs w:val="22"/>
          <w:lang w:val="en-US"/>
        </w:rPr>
        <w:t>PaaS</w:t>
      </w:r>
      <w:r w:rsidRPr="004A5235">
        <w:rPr>
          <w:b/>
          <w:sz w:val="22"/>
          <w:szCs w:val="22"/>
          <w:lang w:val="en-US"/>
        </w:rPr>
        <w:t>-</w:t>
      </w:r>
      <w:r w:rsidRPr="00DC20B2">
        <w:rPr>
          <w:b/>
          <w:sz w:val="22"/>
          <w:szCs w:val="22"/>
        </w:rPr>
        <w:t>сервисы</w:t>
      </w:r>
      <w:r w:rsidRPr="004A5235">
        <w:rPr>
          <w:b/>
          <w:sz w:val="22"/>
          <w:szCs w:val="22"/>
          <w:lang w:val="en-US"/>
        </w:rPr>
        <w:t xml:space="preserve"> "</w:t>
      </w:r>
      <w:r w:rsidRPr="00DC20B2">
        <w:rPr>
          <w:b/>
          <w:sz w:val="22"/>
          <w:szCs w:val="22"/>
        </w:rPr>
        <w:t>Контейнеры</w:t>
      </w:r>
      <w:r w:rsidRPr="004A5235">
        <w:rPr>
          <w:b/>
          <w:sz w:val="22"/>
          <w:szCs w:val="22"/>
          <w:lang w:val="en-US"/>
        </w:rPr>
        <w:t>" (</w:t>
      </w:r>
      <w:r w:rsidRPr="00DC20B2">
        <w:rPr>
          <w:b/>
          <w:sz w:val="22"/>
          <w:szCs w:val="22"/>
          <w:lang w:val="en-US"/>
        </w:rPr>
        <w:t>Kubernetes</w:t>
      </w:r>
      <w:r w:rsidRPr="004A5235">
        <w:rPr>
          <w:b/>
          <w:sz w:val="22"/>
          <w:szCs w:val="22"/>
          <w:lang w:val="en-US"/>
        </w:rPr>
        <w:t>), "</w:t>
      </w:r>
      <w:r w:rsidRPr="00DC20B2">
        <w:rPr>
          <w:b/>
          <w:sz w:val="22"/>
          <w:szCs w:val="22"/>
        </w:rPr>
        <w:t>Большие</w:t>
      </w:r>
      <w:r w:rsidRPr="004A5235">
        <w:rPr>
          <w:b/>
          <w:sz w:val="22"/>
          <w:szCs w:val="22"/>
          <w:lang w:val="en-US"/>
        </w:rPr>
        <w:t xml:space="preserve"> </w:t>
      </w:r>
      <w:r w:rsidRPr="00DC20B2">
        <w:rPr>
          <w:b/>
          <w:sz w:val="22"/>
          <w:szCs w:val="22"/>
        </w:rPr>
        <w:t>данные</w:t>
      </w:r>
      <w:r w:rsidRPr="004A5235">
        <w:rPr>
          <w:b/>
          <w:sz w:val="22"/>
          <w:szCs w:val="22"/>
          <w:lang w:val="en-US"/>
        </w:rPr>
        <w:t>" (</w:t>
      </w:r>
      <w:r w:rsidRPr="00DC20B2">
        <w:rPr>
          <w:b/>
          <w:sz w:val="22"/>
          <w:szCs w:val="22"/>
          <w:lang w:val="en-US"/>
        </w:rPr>
        <w:t>Hadoop</w:t>
      </w:r>
      <w:r w:rsidRPr="004A5235">
        <w:rPr>
          <w:b/>
          <w:sz w:val="22"/>
          <w:szCs w:val="22"/>
          <w:lang w:val="en-US"/>
        </w:rPr>
        <w:t xml:space="preserve">, </w:t>
      </w:r>
      <w:r w:rsidRPr="00DC20B2">
        <w:rPr>
          <w:b/>
          <w:sz w:val="22"/>
          <w:szCs w:val="22"/>
          <w:lang w:val="en-US"/>
        </w:rPr>
        <w:t>Spark</w:t>
      </w:r>
      <w:r w:rsidRPr="004A5235">
        <w:rPr>
          <w:b/>
          <w:sz w:val="22"/>
          <w:szCs w:val="22"/>
          <w:lang w:val="en-US"/>
        </w:rPr>
        <w:t>)</w:t>
      </w:r>
    </w:p>
    <w:p w:rsidR="00FD5BEE" w:rsidRDefault="00FD5BEE" w:rsidP="00FD5BEE">
      <w:pPr>
        <w:ind w:firstLine="709"/>
        <w:jc w:val="both"/>
        <w:rPr>
          <w:sz w:val="22"/>
          <w:szCs w:val="22"/>
          <w:lang w:val="en-US"/>
        </w:rPr>
      </w:pPr>
    </w:p>
    <w:p w:rsidR="00FD5BEE" w:rsidRPr="00FD5BEE" w:rsidRDefault="00FD5BEE" w:rsidP="00FD5BEE">
      <w:pPr>
        <w:ind w:firstLine="709"/>
        <w:jc w:val="both"/>
        <w:rPr>
          <w:sz w:val="22"/>
          <w:szCs w:val="22"/>
          <w:lang w:val="en-US"/>
        </w:rPr>
      </w:pPr>
    </w:p>
    <w:p w:rsidR="00FD5BEE" w:rsidRPr="00DC20B2" w:rsidRDefault="00FD5BEE" w:rsidP="00FD5BEE">
      <w:pPr>
        <w:ind w:firstLine="709"/>
        <w:jc w:val="both"/>
        <w:rPr>
          <w:sz w:val="22"/>
          <w:szCs w:val="22"/>
        </w:rPr>
      </w:pPr>
      <w:r w:rsidRPr="00DC20B2">
        <w:rPr>
          <w:sz w:val="22"/>
          <w:szCs w:val="22"/>
        </w:rPr>
        <w:t>Стоимость использования платформенных сервисов рассчитывается на основании компонентов из Таблицы 1, времени использования в Отчетном периоде в соответствии с внутренней системой мониторинга Исполнителя и повышающего коэффициента стоимости в размере 1,2.</w:t>
      </w:r>
    </w:p>
    <w:p w:rsidR="00FD5BEE" w:rsidRDefault="00FD5BEE" w:rsidP="00FD5BEE">
      <w:pPr>
        <w:ind w:firstLine="709"/>
        <w:jc w:val="both"/>
        <w:rPr>
          <w:sz w:val="22"/>
          <w:szCs w:val="22"/>
        </w:rPr>
      </w:pPr>
      <w:r w:rsidRPr="005D7B82">
        <w:rPr>
          <w:sz w:val="22"/>
          <w:szCs w:val="22"/>
        </w:rPr>
        <w:t>Действующие тарифы доступны на сайте соответствующего платформенного сервиса</w:t>
      </w:r>
      <w:r>
        <w:rPr>
          <w:sz w:val="22"/>
          <w:szCs w:val="22"/>
        </w:rPr>
        <w:t>:</w:t>
      </w:r>
    </w:p>
    <w:p w:rsidR="00FD5BEE" w:rsidRDefault="00FD5BEE" w:rsidP="00FD5BEE">
      <w:pPr>
        <w:ind w:firstLine="709"/>
        <w:jc w:val="both"/>
        <w:rPr>
          <w:sz w:val="22"/>
          <w:szCs w:val="22"/>
        </w:rPr>
      </w:pPr>
      <w:r>
        <w:rPr>
          <w:sz w:val="22"/>
          <w:szCs w:val="22"/>
        </w:rPr>
        <w:t>"Контейнеры"</w:t>
      </w:r>
      <w:r w:rsidRPr="005D7B82">
        <w:rPr>
          <w:sz w:val="22"/>
          <w:szCs w:val="22"/>
        </w:rPr>
        <w:t>– </w:t>
      </w:r>
      <w:r w:rsidR="00443E2D">
        <w:rPr>
          <w:sz w:val="22"/>
          <w:szCs w:val="22"/>
        </w:rPr>
        <w:t>__________________</w:t>
      </w:r>
      <w:r>
        <w:rPr>
          <w:sz w:val="22"/>
          <w:szCs w:val="22"/>
        </w:rPr>
        <w:t>,</w:t>
      </w:r>
    </w:p>
    <w:p w:rsidR="00FD5BEE" w:rsidRDefault="00FD5BEE" w:rsidP="00FD5BEE">
      <w:pPr>
        <w:ind w:firstLine="709"/>
        <w:jc w:val="both"/>
        <w:rPr>
          <w:sz w:val="22"/>
          <w:szCs w:val="22"/>
        </w:rPr>
      </w:pPr>
      <w:r w:rsidRPr="005D7B82">
        <w:rPr>
          <w:sz w:val="22"/>
          <w:szCs w:val="22"/>
        </w:rPr>
        <w:t>"Большие данные" - </w:t>
      </w:r>
      <w:r w:rsidR="00443E2D">
        <w:rPr>
          <w:sz w:val="22"/>
          <w:szCs w:val="22"/>
        </w:rPr>
        <w:t>_________________</w:t>
      </w:r>
      <w:r>
        <w:rPr>
          <w:sz w:val="22"/>
          <w:szCs w:val="22"/>
        </w:rPr>
        <w:t>,</w:t>
      </w:r>
    </w:p>
    <w:p w:rsidR="00FD5BEE" w:rsidRPr="00B12AD8" w:rsidRDefault="00FD5BEE" w:rsidP="00FD5BEE">
      <w:pPr>
        <w:ind w:firstLine="709"/>
        <w:jc w:val="both"/>
        <w:rPr>
          <w:sz w:val="22"/>
          <w:szCs w:val="22"/>
        </w:rPr>
      </w:pPr>
      <w:r w:rsidRPr="005D7B82">
        <w:rPr>
          <w:sz w:val="22"/>
          <w:szCs w:val="22"/>
        </w:rPr>
        <w:t>"</w:t>
      </w:r>
      <w:r>
        <w:rPr>
          <w:sz w:val="22"/>
          <w:szCs w:val="22"/>
        </w:rPr>
        <w:t>Базы данных</w:t>
      </w:r>
      <w:r w:rsidRPr="005D7B82">
        <w:rPr>
          <w:sz w:val="22"/>
          <w:szCs w:val="22"/>
        </w:rPr>
        <w:t>"</w:t>
      </w:r>
      <w:r w:rsidRPr="00B12AD8">
        <w:rPr>
          <w:sz w:val="22"/>
          <w:szCs w:val="22"/>
        </w:rPr>
        <w:t xml:space="preserve"> - </w:t>
      </w:r>
      <w:r w:rsidR="00443E2D">
        <w:rPr>
          <w:sz w:val="22"/>
          <w:szCs w:val="22"/>
        </w:rPr>
        <w:t>___________________</w:t>
      </w:r>
      <w:r w:rsidRPr="00B12AD8">
        <w:rPr>
          <w:sz w:val="22"/>
          <w:szCs w:val="22"/>
        </w:rPr>
        <w:t>.</w:t>
      </w:r>
    </w:p>
    <w:p w:rsidR="00FD5BEE" w:rsidRDefault="00FD5BEE" w:rsidP="00FD5BEE">
      <w:pPr>
        <w:ind w:firstLine="709"/>
        <w:jc w:val="both"/>
        <w:rPr>
          <w:sz w:val="22"/>
          <w:szCs w:val="22"/>
        </w:rPr>
      </w:pPr>
      <w:r w:rsidRPr="005D7B82">
        <w:rPr>
          <w:sz w:val="22"/>
          <w:szCs w:val="22"/>
        </w:rPr>
        <w:t>Исполнитель по мере необходимости обновляет в Пользовательском соглашении </w:t>
      </w:r>
      <w:r w:rsidR="00443E2D">
        <w:rPr>
          <w:sz w:val="22"/>
          <w:szCs w:val="22"/>
        </w:rPr>
        <w:t>_______________</w:t>
      </w:r>
      <w:r w:rsidRPr="005D7B82">
        <w:rPr>
          <w:sz w:val="22"/>
          <w:szCs w:val="22"/>
        </w:rPr>
        <w:t> информацию о появлении новых платформенных сервисов, тарифы на использование которых будут доступны на сайте соответствующего платформенного сервиса.</w:t>
      </w:r>
    </w:p>
    <w:p w:rsidR="00FD5BEE" w:rsidRDefault="00FD5BEE" w:rsidP="00FD5BEE">
      <w:pPr>
        <w:ind w:firstLine="709"/>
        <w:jc w:val="both"/>
        <w:rPr>
          <w:sz w:val="22"/>
          <w:szCs w:val="22"/>
        </w:rPr>
      </w:pPr>
      <w:r w:rsidRPr="008B208B">
        <w:rPr>
          <w:sz w:val="22"/>
          <w:szCs w:val="22"/>
        </w:rPr>
        <w:t>При почасовой тарификации подсчет размера оплаты осуществляется с помощью внутренней системы мониторинга Исполнителя с учетом округления стоимости ресурсов до копеек за каждый час потребления.</w:t>
      </w:r>
    </w:p>
    <w:p w:rsidR="00FD5BEE" w:rsidRDefault="00FD5BEE" w:rsidP="00FD5BEE">
      <w:pPr>
        <w:ind w:firstLine="709"/>
        <w:jc w:val="both"/>
        <w:rPr>
          <w:sz w:val="22"/>
          <w:szCs w:val="22"/>
        </w:rPr>
      </w:pPr>
      <w:r w:rsidRPr="00F93E29">
        <w:rPr>
          <w:sz w:val="22"/>
          <w:szCs w:val="22"/>
        </w:rPr>
        <w:t xml:space="preserve">Указанные цены начинают действовать с даты подписания настоящего Приложения. </w:t>
      </w:r>
    </w:p>
    <w:p w:rsidR="00FD5BEE" w:rsidRPr="00F93E29" w:rsidRDefault="00FD5BEE" w:rsidP="00FD5BEE">
      <w:pPr>
        <w:ind w:firstLine="709"/>
        <w:jc w:val="both"/>
        <w:rPr>
          <w:sz w:val="22"/>
          <w:szCs w:val="22"/>
        </w:rPr>
      </w:pPr>
      <w:r w:rsidRPr="00A95958">
        <w:rPr>
          <w:sz w:val="22"/>
          <w:szCs w:val="22"/>
        </w:rPr>
        <w:t>Срок действия указанных цен составляет 1 (один) год</w:t>
      </w:r>
      <w:r w:rsidRPr="00F93E29">
        <w:rPr>
          <w:sz w:val="22"/>
          <w:szCs w:val="22"/>
        </w:rPr>
        <w:t xml:space="preserve"> с даты подписания настоящего Приложения и автоматически продлевается на следующий год, если ни одна из Сторон не заявит о своём намерении прекратить его не позднее, чем за 1 (один) месяц до истечения срока действия ценовых условий.</w:t>
      </w:r>
    </w:p>
    <w:p w:rsidR="00FD5BEE" w:rsidRDefault="00FD5BEE" w:rsidP="00FD5BEE">
      <w:pPr>
        <w:ind w:firstLine="709"/>
        <w:jc w:val="both"/>
        <w:rPr>
          <w:sz w:val="22"/>
          <w:szCs w:val="22"/>
        </w:rPr>
      </w:pPr>
      <w:r w:rsidRPr="00F93E29">
        <w:rPr>
          <w:sz w:val="22"/>
          <w:szCs w:val="22"/>
        </w:rPr>
        <w:t>Исполнитель вправе изменить цены, предварительно уведомив (не позднее, чем за 30 календарных дней до планируемой даты изменения) Заказчика по электронной почте на e-mail администратора проекта.</w:t>
      </w:r>
    </w:p>
    <w:p w:rsidR="00FD5BEE" w:rsidRDefault="00FD5BEE" w:rsidP="00FD5BEE">
      <w:pPr>
        <w:ind w:firstLine="709"/>
        <w:jc w:val="both"/>
        <w:rPr>
          <w:sz w:val="22"/>
          <w:szCs w:val="22"/>
        </w:rPr>
      </w:pPr>
    </w:p>
    <w:p w:rsidR="00FD5BEE" w:rsidRDefault="00FD5BEE" w:rsidP="00FD5BEE">
      <w:pPr>
        <w:ind w:firstLine="709"/>
        <w:jc w:val="both"/>
        <w:rPr>
          <w:sz w:val="22"/>
          <w:szCs w:val="22"/>
        </w:rPr>
      </w:pPr>
    </w:p>
    <w:p w:rsidR="00FD5BEE" w:rsidRDefault="00FD5BEE" w:rsidP="00FD5BEE">
      <w:pPr>
        <w:ind w:firstLine="709"/>
        <w:jc w:val="both"/>
        <w:rPr>
          <w:sz w:val="22"/>
          <w:szCs w:val="22"/>
        </w:rPr>
      </w:pPr>
    </w:p>
    <w:tbl>
      <w:tblPr>
        <w:tblW w:w="9791" w:type="dxa"/>
        <w:tblInd w:w="-10" w:type="dxa"/>
        <w:tblLayout w:type="fixed"/>
        <w:tblLook w:val="0000" w:firstRow="0" w:lastRow="0" w:firstColumn="0" w:lastColumn="0" w:noHBand="0" w:noVBand="0"/>
      </w:tblPr>
      <w:tblGrid>
        <w:gridCol w:w="5162"/>
        <w:gridCol w:w="4629"/>
      </w:tblGrid>
      <w:tr w:rsidR="00FD5BEE" w:rsidRPr="00C11780" w:rsidTr="00955302">
        <w:tc>
          <w:tcPr>
            <w:tcW w:w="5162" w:type="dxa"/>
          </w:tcPr>
          <w:p w:rsidR="00FD5BEE" w:rsidRPr="00C11780" w:rsidRDefault="00FD5BEE" w:rsidP="00955302">
            <w:pPr>
              <w:spacing w:after="120"/>
              <w:rPr>
                <w:bCs/>
                <w:sz w:val="22"/>
                <w:szCs w:val="22"/>
              </w:rPr>
            </w:pPr>
            <w:r w:rsidRPr="00C11780">
              <w:rPr>
                <w:bCs/>
                <w:sz w:val="22"/>
                <w:szCs w:val="22"/>
              </w:rPr>
              <w:t>ЗАКАЗЧИК:</w:t>
            </w:r>
          </w:p>
          <w:p w:rsidR="00FD5BEE" w:rsidRPr="00C11780" w:rsidRDefault="00FD5BEE" w:rsidP="00955302">
            <w:pPr>
              <w:spacing w:after="120"/>
              <w:rPr>
                <w:b/>
                <w:bCs/>
                <w:sz w:val="22"/>
                <w:szCs w:val="22"/>
              </w:rPr>
            </w:pPr>
            <w:r w:rsidRPr="00C11780">
              <w:rPr>
                <w:b/>
                <w:bCs/>
                <w:sz w:val="22"/>
                <w:szCs w:val="22"/>
              </w:rPr>
              <w:t>Автономная некоммерческая организация «Агентство стратегических инициатив по продвижению новых проектов»</w:t>
            </w:r>
          </w:p>
          <w:p w:rsidR="00FD5BEE" w:rsidRDefault="00FD5BEE" w:rsidP="00955302">
            <w:pPr>
              <w:spacing w:after="120"/>
              <w:rPr>
                <w:bCs/>
                <w:sz w:val="22"/>
                <w:szCs w:val="22"/>
              </w:rPr>
            </w:pPr>
          </w:p>
          <w:p w:rsidR="00FD5BEE" w:rsidRPr="00C11780" w:rsidRDefault="00FD5BEE" w:rsidP="00955302">
            <w:pPr>
              <w:spacing w:after="120"/>
              <w:rPr>
                <w:bCs/>
                <w:sz w:val="22"/>
                <w:szCs w:val="22"/>
              </w:rPr>
            </w:pPr>
            <w:r>
              <w:rPr>
                <w:bCs/>
                <w:sz w:val="22"/>
                <w:szCs w:val="22"/>
              </w:rPr>
              <w:t>Административный директор – Заместитель Генерального директора</w:t>
            </w:r>
          </w:p>
          <w:p w:rsidR="00FD5BEE" w:rsidRPr="00C11780" w:rsidRDefault="00FD5BEE" w:rsidP="00955302">
            <w:pPr>
              <w:spacing w:after="120"/>
              <w:rPr>
                <w:bCs/>
                <w:sz w:val="22"/>
                <w:szCs w:val="22"/>
              </w:rPr>
            </w:pPr>
          </w:p>
        </w:tc>
        <w:tc>
          <w:tcPr>
            <w:tcW w:w="4629" w:type="dxa"/>
          </w:tcPr>
          <w:p w:rsidR="00FD5BEE" w:rsidRPr="00C11780" w:rsidRDefault="00FD5BEE" w:rsidP="00955302">
            <w:pPr>
              <w:spacing w:after="120"/>
              <w:rPr>
                <w:bCs/>
                <w:sz w:val="22"/>
                <w:szCs w:val="22"/>
              </w:rPr>
            </w:pPr>
            <w:r w:rsidRPr="00C11780">
              <w:rPr>
                <w:bCs/>
                <w:sz w:val="22"/>
                <w:szCs w:val="22"/>
              </w:rPr>
              <w:t>ИСПОЛНИТЕЛЬ:</w:t>
            </w:r>
          </w:p>
          <w:p w:rsidR="00FD5BEE" w:rsidRPr="00C11780" w:rsidRDefault="00FD5BEE" w:rsidP="00955302">
            <w:pPr>
              <w:spacing w:before="360" w:after="240"/>
              <w:rPr>
                <w:bCs/>
                <w:sz w:val="22"/>
                <w:szCs w:val="22"/>
              </w:rPr>
            </w:pPr>
            <w:r w:rsidRPr="00AC0482">
              <w:rPr>
                <w:sz w:val="22"/>
                <w:szCs w:val="22"/>
              </w:rPr>
              <w:t xml:space="preserve"> </w:t>
            </w:r>
          </w:p>
        </w:tc>
      </w:tr>
      <w:tr w:rsidR="00FD5BEE" w:rsidRPr="00C11780" w:rsidTr="00955302">
        <w:tc>
          <w:tcPr>
            <w:tcW w:w="5162" w:type="dxa"/>
          </w:tcPr>
          <w:p w:rsidR="00FD5BEE" w:rsidRPr="00C11780" w:rsidRDefault="00FD5BEE" w:rsidP="00955302">
            <w:pPr>
              <w:spacing w:after="120"/>
              <w:rPr>
                <w:bCs/>
                <w:sz w:val="22"/>
                <w:szCs w:val="22"/>
              </w:rPr>
            </w:pPr>
            <w:r w:rsidRPr="00C11780">
              <w:rPr>
                <w:bCs/>
                <w:sz w:val="22"/>
                <w:szCs w:val="22"/>
              </w:rPr>
              <w:t>_____________________ Л.Г.Шепелева</w:t>
            </w:r>
          </w:p>
          <w:p w:rsidR="00FD5BEE" w:rsidRPr="00C11780" w:rsidRDefault="00FD5BEE" w:rsidP="00955302">
            <w:pPr>
              <w:spacing w:after="120"/>
              <w:rPr>
                <w:bCs/>
                <w:sz w:val="22"/>
                <w:szCs w:val="22"/>
              </w:rPr>
            </w:pPr>
            <w:r w:rsidRPr="00C11780">
              <w:rPr>
                <w:bCs/>
                <w:sz w:val="22"/>
                <w:szCs w:val="22"/>
              </w:rPr>
              <w:t>М.П.</w:t>
            </w:r>
          </w:p>
        </w:tc>
        <w:tc>
          <w:tcPr>
            <w:tcW w:w="4629" w:type="dxa"/>
          </w:tcPr>
          <w:p w:rsidR="00FD5BEE" w:rsidRPr="00C11780" w:rsidRDefault="00FD5BEE" w:rsidP="00955302">
            <w:pPr>
              <w:spacing w:after="120"/>
              <w:jc w:val="right"/>
              <w:rPr>
                <w:bCs/>
                <w:sz w:val="22"/>
                <w:szCs w:val="22"/>
              </w:rPr>
            </w:pPr>
            <w:r w:rsidRPr="00C11780">
              <w:rPr>
                <w:bCs/>
                <w:sz w:val="22"/>
                <w:szCs w:val="22"/>
              </w:rPr>
              <w:t xml:space="preserve">______________________ </w:t>
            </w:r>
            <w:r w:rsidR="00CC0E59">
              <w:rPr>
                <w:bCs/>
                <w:sz w:val="22"/>
                <w:szCs w:val="22"/>
              </w:rPr>
              <w:t>Ф.И.О.</w:t>
            </w:r>
          </w:p>
          <w:p w:rsidR="00FD5BEE" w:rsidRPr="00C11780" w:rsidRDefault="00FD5BEE" w:rsidP="00955302">
            <w:pPr>
              <w:spacing w:after="120"/>
              <w:rPr>
                <w:bCs/>
                <w:sz w:val="22"/>
                <w:szCs w:val="22"/>
              </w:rPr>
            </w:pPr>
            <w:r w:rsidRPr="00C11780">
              <w:rPr>
                <w:bCs/>
                <w:sz w:val="22"/>
                <w:szCs w:val="22"/>
              </w:rPr>
              <w:t>М.П.</w:t>
            </w:r>
          </w:p>
        </w:tc>
      </w:tr>
    </w:tbl>
    <w:p w:rsidR="00FD5BEE" w:rsidRPr="00F93E29" w:rsidRDefault="00FD5BEE" w:rsidP="00FD5BEE">
      <w:pPr>
        <w:jc w:val="both"/>
        <w:rPr>
          <w:sz w:val="22"/>
          <w:szCs w:val="22"/>
        </w:rPr>
      </w:pPr>
    </w:p>
    <w:p w:rsidR="00FD5BEE" w:rsidRPr="00743D77" w:rsidRDefault="00FD5BEE" w:rsidP="00FD5BEE">
      <w:pPr>
        <w:pageBreakBefore/>
        <w:jc w:val="right"/>
        <w:rPr>
          <w:sz w:val="22"/>
          <w:szCs w:val="22"/>
        </w:rPr>
      </w:pPr>
      <w:r w:rsidRPr="001329CF">
        <w:rPr>
          <w:rStyle w:val="11"/>
          <w:rFonts w:ascii="Times New Roman" w:hAnsi="Times New Roman" w:cs="Times New Roman"/>
          <w:sz w:val="22"/>
          <w:szCs w:val="22"/>
        </w:rPr>
        <w:t>Приложение № 2</w:t>
      </w:r>
      <w:r w:rsidRPr="001329CF">
        <w:rPr>
          <w:bCs/>
          <w:sz w:val="22"/>
          <w:szCs w:val="22"/>
        </w:rPr>
        <w:br/>
      </w:r>
      <w:r w:rsidRPr="00743D77">
        <w:rPr>
          <w:bCs/>
          <w:sz w:val="22"/>
          <w:szCs w:val="22"/>
        </w:rPr>
        <w:t xml:space="preserve">к Договору </w:t>
      </w:r>
      <w:r>
        <w:rPr>
          <w:bCs/>
          <w:sz w:val="22"/>
          <w:szCs w:val="22"/>
        </w:rPr>
        <w:t xml:space="preserve">оказания услуг № </w:t>
      </w:r>
      <w:r w:rsidRPr="00743D77">
        <w:rPr>
          <w:bCs/>
          <w:sz w:val="22"/>
          <w:szCs w:val="22"/>
        </w:rPr>
        <w:fldChar w:fldCharType="begin">
          <w:ffData>
            <w:name w:val=""/>
            <w:enabled/>
            <w:calcOnExit w:val="0"/>
            <w:textInput/>
          </w:ffData>
        </w:fldChar>
      </w:r>
      <w:r w:rsidRPr="00743D77">
        <w:rPr>
          <w:bCs/>
          <w:sz w:val="22"/>
          <w:szCs w:val="22"/>
        </w:rPr>
        <w:instrText xml:space="preserve"> FORMTEXT </w:instrText>
      </w:r>
      <w:r w:rsidRPr="00743D77">
        <w:rPr>
          <w:bCs/>
          <w:sz w:val="22"/>
          <w:szCs w:val="22"/>
        </w:rPr>
      </w:r>
      <w:r w:rsidRPr="00743D77">
        <w:rPr>
          <w:bCs/>
          <w:sz w:val="22"/>
          <w:szCs w:val="22"/>
        </w:rPr>
        <w:fldChar w:fldCharType="separate"/>
      </w:r>
      <w:r w:rsidRPr="00743D77">
        <w:rPr>
          <w:bCs/>
          <w:noProof/>
          <w:sz w:val="22"/>
          <w:szCs w:val="22"/>
        </w:rPr>
        <w:t> </w:t>
      </w:r>
      <w:r w:rsidRPr="00743D77">
        <w:rPr>
          <w:bCs/>
          <w:noProof/>
          <w:sz w:val="22"/>
          <w:szCs w:val="22"/>
        </w:rPr>
        <w:t> </w:t>
      </w:r>
      <w:r w:rsidRPr="00743D77">
        <w:rPr>
          <w:bCs/>
          <w:noProof/>
          <w:sz w:val="22"/>
          <w:szCs w:val="22"/>
        </w:rPr>
        <w:t> </w:t>
      </w:r>
      <w:r w:rsidRPr="00743D77">
        <w:rPr>
          <w:bCs/>
          <w:noProof/>
          <w:sz w:val="22"/>
          <w:szCs w:val="22"/>
        </w:rPr>
        <w:t> </w:t>
      </w:r>
      <w:r w:rsidRPr="00743D77">
        <w:rPr>
          <w:bCs/>
          <w:noProof/>
          <w:sz w:val="22"/>
          <w:szCs w:val="22"/>
        </w:rPr>
        <w:t> </w:t>
      </w:r>
      <w:r w:rsidRPr="00743D77">
        <w:rPr>
          <w:bCs/>
          <w:sz w:val="22"/>
          <w:szCs w:val="22"/>
        </w:rPr>
        <w:fldChar w:fldCharType="end"/>
      </w:r>
      <w:r w:rsidRPr="00743D77">
        <w:rPr>
          <w:bCs/>
          <w:sz w:val="22"/>
          <w:szCs w:val="22"/>
        </w:rPr>
        <w:br/>
        <w:t xml:space="preserve">от </w:t>
      </w:r>
      <w:r w:rsidRPr="00743D77">
        <w:rPr>
          <w:sz w:val="22"/>
          <w:szCs w:val="22"/>
        </w:rPr>
        <w:fldChar w:fldCharType="begin"/>
      </w:r>
      <w:r w:rsidRPr="00743D77">
        <w:rPr>
          <w:sz w:val="22"/>
          <w:szCs w:val="22"/>
        </w:rPr>
        <w:instrText xml:space="preserve"> DATE \@ " d MMMM yyyy 'г.'" \* MERGEFORMAT</w:instrText>
      </w:r>
      <w:r w:rsidRPr="00743D77">
        <w:rPr>
          <w:sz w:val="22"/>
          <w:szCs w:val="22"/>
        </w:rPr>
        <w:fldChar w:fldCharType="separate"/>
      </w:r>
      <w:r w:rsidR="00D05DA9">
        <w:rPr>
          <w:noProof/>
          <w:sz w:val="22"/>
          <w:szCs w:val="22"/>
        </w:rPr>
        <w:t xml:space="preserve"> 23 мая 2019 г.</w:t>
      </w:r>
      <w:r w:rsidRPr="00743D77">
        <w:rPr>
          <w:sz w:val="22"/>
          <w:szCs w:val="22"/>
        </w:rPr>
        <w:fldChar w:fldCharType="end"/>
      </w:r>
    </w:p>
    <w:p w:rsidR="00FD5BEE" w:rsidRDefault="00FD5BEE" w:rsidP="00FD5BEE">
      <w:pPr>
        <w:spacing w:after="120"/>
        <w:jc w:val="center"/>
        <w:rPr>
          <w:b/>
          <w:bCs/>
          <w:sz w:val="28"/>
          <w:szCs w:val="28"/>
        </w:rPr>
      </w:pPr>
    </w:p>
    <w:p w:rsidR="00FD5BEE" w:rsidRPr="00221EB4" w:rsidRDefault="00FD5BEE" w:rsidP="00FD5BEE">
      <w:pPr>
        <w:spacing w:after="120"/>
        <w:jc w:val="center"/>
        <w:rPr>
          <w:b/>
          <w:bCs/>
          <w:sz w:val="28"/>
          <w:szCs w:val="28"/>
        </w:rPr>
      </w:pPr>
      <w:r>
        <w:rPr>
          <w:b/>
          <w:bCs/>
          <w:sz w:val="28"/>
          <w:szCs w:val="28"/>
        </w:rPr>
        <w:t>Соглашение об уровне сервиса</w:t>
      </w:r>
      <w:r w:rsidRPr="00221EB4">
        <w:rPr>
          <w:b/>
          <w:bCs/>
          <w:sz w:val="28"/>
          <w:szCs w:val="28"/>
        </w:rPr>
        <w:t xml:space="preserve"> (</w:t>
      </w:r>
      <w:r w:rsidRPr="00221EB4">
        <w:rPr>
          <w:b/>
          <w:bCs/>
          <w:sz w:val="28"/>
          <w:szCs w:val="28"/>
          <w:lang w:val="en-US"/>
        </w:rPr>
        <w:t>SLA</w:t>
      </w:r>
      <w:r w:rsidRPr="00221EB4">
        <w:rPr>
          <w:b/>
          <w:bCs/>
          <w:sz w:val="28"/>
          <w:szCs w:val="28"/>
        </w:rPr>
        <w:t>)</w:t>
      </w:r>
    </w:p>
    <w:p w:rsidR="00FD5BEE" w:rsidRDefault="00FD5BEE" w:rsidP="00FD5BEE">
      <w:pPr>
        <w:ind w:firstLine="709"/>
        <w:jc w:val="both"/>
        <w:rPr>
          <w:b/>
          <w:sz w:val="22"/>
          <w:szCs w:val="22"/>
        </w:rPr>
      </w:pPr>
    </w:p>
    <w:p w:rsidR="00FD5BEE" w:rsidRPr="00AE1B21" w:rsidRDefault="00FD5BEE" w:rsidP="00FD5BEE">
      <w:pPr>
        <w:ind w:firstLine="709"/>
        <w:jc w:val="both"/>
        <w:rPr>
          <w:b/>
          <w:sz w:val="22"/>
          <w:szCs w:val="22"/>
        </w:rPr>
      </w:pPr>
      <w:r w:rsidRPr="00AE1B21">
        <w:rPr>
          <w:b/>
          <w:sz w:val="22"/>
          <w:szCs w:val="22"/>
        </w:rPr>
        <w:t>Показатели уровня доступности Сервиса</w:t>
      </w:r>
    </w:p>
    <w:p w:rsidR="00FD5BEE" w:rsidRPr="00AC0482" w:rsidRDefault="00FD5BEE" w:rsidP="00FD5BEE">
      <w:pPr>
        <w:ind w:firstLine="709"/>
        <w:jc w:val="both"/>
        <w:rPr>
          <w:sz w:val="22"/>
          <w:szCs w:val="22"/>
        </w:rPr>
      </w:pPr>
      <w:r w:rsidRPr="00AC0482">
        <w:rPr>
          <w:sz w:val="22"/>
          <w:szCs w:val="22"/>
        </w:rPr>
        <w:t xml:space="preserve">Исполнитель гарантирует, что услуги по предоставлению доступа к Сервису оказываются 24 (двадцать четыре) часа в сутки, 7 (семь) дней в неделю, </w:t>
      </w:r>
      <w:r w:rsidRPr="00AE1B21">
        <w:rPr>
          <w:sz w:val="22"/>
          <w:szCs w:val="22"/>
        </w:rPr>
        <w:t>уровень доступности услуги не менее 99,95%.</w:t>
      </w:r>
    </w:p>
    <w:p w:rsidR="00FD5BEE" w:rsidRPr="00AC0482" w:rsidRDefault="00FD5BEE" w:rsidP="00FD5BEE">
      <w:pPr>
        <w:ind w:firstLine="709"/>
        <w:jc w:val="both"/>
        <w:rPr>
          <w:sz w:val="22"/>
          <w:szCs w:val="22"/>
        </w:rPr>
      </w:pPr>
      <w:r w:rsidRPr="00AC0482">
        <w:rPr>
          <w:sz w:val="22"/>
          <w:szCs w:val="22"/>
        </w:rPr>
        <w:t>Доступность услуги на уровне 99,95% фактически означает</w:t>
      </w:r>
      <w:r>
        <w:rPr>
          <w:sz w:val="22"/>
          <w:szCs w:val="22"/>
        </w:rPr>
        <w:t xml:space="preserve"> возможное время недоступности Сервиса</w:t>
      </w:r>
      <w:r w:rsidRPr="00AC0482">
        <w:rPr>
          <w:sz w:val="22"/>
          <w:szCs w:val="22"/>
        </w:rPr>
        <w:t xml:space="preserve"> в размере не более 21 (двадцати одной) минуты и 55 (пятидесяти пяти) секунд в календарном месяце.</w:t>
      </w:r>
    </w:p>
    <w:p w:rsidR="00FD5BEE" w:rsidRPr="00AE1B21" w:rsidRDefault="00FD5BEE" w:rsidP="00FD5BEE">
      <w:pPr>
        <w:ind w:firstLine="709"/>
        <w:jc w:val="both"/>
        <w:rPr>
          <w:b/>
          <w:sz w:val="22"/>
          <w:szCs w:val="22"/>
        </w:rPr>
      </w:pPr>
      <w:r w:rsidRPr="00AE1B21">
        <w:rPr>
          <w:b/>
          <w:sz w:val="22"/>
          <w:szCs w:val="22"/>
        </w:rPr>
        <w:t>Порядок и сроки проведения технических работ</w:t>
      </w:r>
    </w:p>
    <w:p w:rsidR="00FD5BEE" w:rsidRPr="00AC0482" w:rsidRDefault="00FD5BEE" w:rsidP="00FD5BEE">
      <w:pPr>
        <w:ind w:firstLine="709"/>
        <w:jc w:val="both"/>
        <w:rPr>
          <w:sz w:val="22"/>
          <w:szCs w:val="22"/>
        </w:rPr>
      </w:pPr>
      <w:r w:rsidRPr="00AC0482">
        <w:rPr>
          <w:sz w:val="22"/>
          <w:szCs w:val="22"/>
        </w:rPr>
        <w:t>Исполнитель оставляет за собой право прерывать работу Сервиса для проведения необходимых профилактических работ, в том числе, в рабочие дни. Такие случаи не будут считаться перерывами в оказании услуг, если Исполнитель предварительно уведомит Заказчика за 24 часа до момента начала профилактических работ, влекущих перерывы в работе Сервиса, путем публикации на Сайте соответствующей информации (в том числе продолжительность профилактических работ)</w:t>
      </w:r>
      <w:r>
        <w:rPr>
          <w:sz w:val="22"/>
          <w:szCs w:val="22"/>
        </w:rPr>
        <w:t xml:space="preserve"> или уведомления по электронной почте</w:t>
      </w:r>
      <w:r w:rsidRPr="00AC0482">
        <w:rPr>
          <w:sz w:val="22"/>
          <w:szCs w:val="22"/>
        </w:rPr>
        <w:t>. Время недоступности Сервиса, связанное с проведением профилактических работ, не подлежит компенсации. Максимальное время проведения профилактических работ не превышает 2 (два) часа в отчетном периоде.</w:t>
      </w:r>
    </w:p>
    <w:p w:rsidR="00FD5BEE" w:rsidRDefault="00FD5BEE" w:rsidP="00FD5BEE">
      <w:pPr>
        <w:ind w:firstLine="709"/>
        <w:jc w:val="both"/>
        <w:rPr>
          <w:b/>
          <w:sz w:val="22"/>
          <w:szCs w:val="22"/>
        </w:rPr>
      </w:pPr>
    </w:p>
    <w:p w:rsidR="00FD5BEE" w:rsidRDefault="00FD5BEE" w:rsidP="00FD5BEE">
      <w:pPr>
        <w:ind w:firstLine="709"/>
        <w:jc w:val="both"/>
        <w:rPr>
          <w:b/>
          <w:sz w:val="22"/>
          <w:szCs w:val="22"/>
        </w:rPr>
      </w:pPr>
      <w:r w:rsidRPr="00AE1B21">
        <w:rPr>
          <w:b/>
          <w:sz w:val="22"/>
          <w:szCs w:val="22"/>
        </w:rPr>
        <w:t>Показатели качества (параметры) предоставляемого Сервиса</w:t>
      </w:r>
    </w:p>
    <w:p w:rsidR="007A1AAF" w:rsidRPr="00AE1B21" w:rsidRDefault="007A1AAF" w:rsidP="00FD5BEE">
      <w:pPr>
        <w:ind w:firstLine="709"/>
        <w:jc w:val="both"/>
        <w:rPr>
          <w:b/>
          <w:sz w:val="22"/>
          <w:szCs w:val="22"/>
        </w:rPr>
      </w:pPr>
    </w:p>
    <w:p w:rsidR="00FD5BEE" w:rsidRDefault="00FD5BEE" w:rsidP="00FD5BEE">
      <w:pPr>
        <w:spacing w:before="120"/>
        <w:jc w:val="right"/>
        <w:rPr>
          <w:b/>
          <w:sz w:val="22"/>
          <w:szCs w:val="22"/>
        </w:rPr>
      </w:pPr>
      <w:r w:rsidRPr="007A1AAF">
        <w:rPr>
          <w:b/>
          <w:sz w:val="22"/>
          <w:szCs w:val="22"/>
        </w:rPr>
        <w:t>Таблица №</w:t>
      </w:r>
      <w:r w:rsidR="007A1AAF">
        <w:rPr>
          <w:b/>
          <w:sz w:val="22"/>
          <w:szCs w:val="22"/>
        </w:rPr>
        <w:t xml:space="preserve"> </w:t>
      </w:r>
      <w:r w:rsidRPr="007A1AAF">
        <w:rPr>
          <w:b/>
          <w:sz w:val="22"/>
          <w:szCs w:val="22"/>
        </w:rPr>
        <w:t>1. Показатели качества Сервиса</w:t>
      </w:r>
    </w:p>
    <w:p w:rsidR="007A1AAF" w:rsidRPr="007A1AAF" w:rsidRDefault="007A1AAF" w:rsidP="00FD5BEE">
      <w:pPr>
        <w:spacing w:before="120"/>
        <w:jc w:val="right"/>
        <w:rPr>
          <w:b/>
          <w:sz w:val="22"/>
          <w:szCs w:val="22"/>
        </w:rPr>
      </w:pPr>
    </w:p>
    <w:tbl>
      <w:tblPr>
        <w:tblStyle w:val="af"/>
        <w:tblW w:w="5000" w:type="pct"/>
        <w:tblLook w:val="04A0" w:firstRow="1" w:lastRow="0" w:firstColumn="1" w:lastColumn="0" w:noHBand="0" w:noVBand="1"/>
      </w:tblPr>
      <w:tblGrid>
        <w:gridCol w:w="491"/>
        <w:gridCol w:w="3045"/>
        <w:gridCol w:w="2297"/>
        <w:gridCol w:w="3512"/>
      </w:tblGrid>
      <w:tr w:rsidR="00FD5BEE" w:rsidTr="00955302">
        <w:trPr>
          <w:tblHeader/>
        </w:trPr>
        <w:tc>
          <w:tcPr>
            <w:tcW w:w="251" w:type="pct"/>
            <w:shd w:val="clear" w:color="auto" w:fill="D9D9D9" w:themeFill="background1" w:themeFillShade="D9"/>
            <w:vAlign w:val="center"/>
          </w:tcPr>
          <w:p w:rsidR="00FD5BEE" w:rsidRPr="00AC0482" w:rsidRDefault="00FD5BEE" w:rsidP="00955302">
            <w:pPr>
              <w:jc w:val="center"/>
              <w:rPr>
                <w:b/>
                <w:bCs/>
                <w:color w:val="000000"/>
                <w:sz w:val="22"/>
                <w:szCs w:val="22"/>
              </w:rPr>
            </w:pPr>
            <w:r>
              <w:rPr>
                <w:b/>
                <w:bCs/>
                <w:color w:val="000000"/>
                <w:sz w:val="22"/>
                <w:szCs w:val="22"/>
              </w:rPr>
              <w:t>№</w:t>
            </w:r>
          </w:p>
        </w:tc>
        <w:tc>
          <w:tcPr>
            <w:tcW w:w="1633" w:type="pct"/>
            <w:shd w:val="clear" w:color="auto" w:fill="D9D9D9" w:themeFill="background1" w:themeFillShade="D9"/>
            <w:vAlign w:val="center"/>
          </w:tcPr>
          <w:p w:rsidR="00FD5BEE" w:rsidRPr="00AC0482" w:rsidRDefault="00FD5BEE" w:rsidP="00955302">
            <w:pPr>
              <w:jc w:val="center"/>
              <w:rPr>
                <w:b/>
                <w:bCs/>
                <w:color w:val="000000"/>
                <w:sz w:val="22"/>
                <w:szCs w:val="22"/>
              </w:rPr>
            </w:pPr>
            <w:r w:rsidRPr="00AC0482">
              <w:rPr>
                <w:b/>
                <w:bCs/>
                <w:color w:val="000000"/>
                <w:sz w:val="22"/>
                <w:szCs w:val="22"/>
              </w:rPr>
              <w:t>Параметр</w:t>
            </w:r>
          </w:p>
        </w:tc>
        <w:tc>
          <w:tcPr>
            <w:tcW w:w="1233" w:type="pct"/>
            <w:shd w:val="clear" w:color="auto" w:fill="D9D9D9" w:themeFill="background1" w:themeFillShade="D9"/>
            <w:vAlign w:val="center"/>
          </w:tcPr>
          <w:p w:rsidR="00FD5BEE" w:rsidRPr="00AC0482" w:rsidRDefault="00FD5BEE" w:rsidP="00955302">
            <w:pPr>
              <w:jc w:val="center"/>
              <w:rPr>
                <w:b/>
                <w:bCs/>
                <w:color w:val="000000"/>
                <w:sz w:val="22"/>
                <w:szCs w:val="22"/>
              </w:rPr>
            </w:pPr>
            <w:r w:rsidRPr="00AC0482">
              <w:rPr>
                <w:b/>
                <w:bCs/>
                <w:color w:val="000000"/>
                <w:sz w:val="22"/>
                <w:szCs w:val="22"/>
              </w:rPr>
              <w:t>Допустимое</w:t>
            </w:r>
          </w:p>
          <w:p w:rsidR="00FD5BEE" w:rsidRPr="00AC0482" w:rsidRDefault="00FD5BEE" w:rsidP="00955302">
            <w:pPr>
              <w:jc w:val="center"/>
              <w:rPr>
                <w:color w:val="000000"/>
                <w:sz w:val="22"/>
                <w:szCs w:val="22"/>
              </w:rPr>
            </w:pPr>
            <w:r w:rsidRPr="00AC0482">
              <w:rPr>
                <w:b/>
                <w:bCs/>
                <w:color w:val="000000"/>
                <w:sz w:val="22"/>
                <w:szCs w:val="22"/>
              </w:rPr>
              <w:t>значение</w:t>
            </w:r>
          </w:p>
        </w:tc>
        <w:tc>
          <w:tcPr>
            <w:tcW w:w="1883" w:type="pct"/>
            <w:shd w:val="clear" w:color="auto" w:fill="D9D9D9" w:themeFill="background1" w:themeFillShade="D9"/>
            <w:vAlign w:val="center"/>
          </w:tcPr>
          <w:p w:rsidR="00FD5BEE" w:rsidRPr="00AC0482" w:rsidRDefault="00FD5BEE" w:rsidP="00955302">
            <w:pPr>
              <w:jc w:val="center"/>
              <w:rPr>
                <w:b/>
                <w:bCs/>
                <w:color w:val="000000"/>
                <w:sz w:val="22"/>
                <w:szCs w:val="22"/>
              </w:rPr>
            </w:pPr>
            <w:r>
              <w:rPr>
                <w:b/>
                <w:bCs/>
                <w:color w:val="000000"/>
                <w:sz w:val="22"/>
                <w:szCs w:val="22"/>
              </w:rPr>
              <w:t>Измерение</w:t>
            </w:r>
          </w:p>
        </w:tc>
      </w:tr>
      <w:tr w:rsidR="00FD5BEE" w:rsidTr="00955302">
        <w:trPr>
          <w:trHeight w:val="397"/>
        </w:trPr>
        <w:tc>
          <w:tcPr>
            <w:tcW w:w="251" w:type="pct"/>
            <w:vAlign w:val="center"/>
          </w:tcPr>
          <w:p w:rsidR="00FD5BEE" w:rsidRPr="00AB4CCF" w:rsidRDefault="00FD5BEE" w:rsidP="00955302">
            <w:pPr>
              <w:jc w:val="center"/>
              <w:rPr>
                <w:b/>
                <w:color w:val="000000"/>
                <w:sz w:val="22"/>
                <w:szCs w:val="22"/>
                <w:lang w:val="en-US"/>
              </w:rPr>
            </w:pPr>
            <w:r w:rsidRPr="00AB4CCF">
              <w:rPr>
                <w:b/>
                <w:color w:val="000000"/>
                <w:sz w:val="22"/>
                <w:szCs w:val="22"/>
                <w:lang w:val="en-US"/>
              </w:rPr>
              <w:t>1</w:t>
            </w:r>
          </w:p>
        </w:tc>
        <w:tc>
          <w:tcPr>
            <w:tcW w:w="4749" w:type="pct"/>
            <w:gridSpan w:val="3"/>
            <w:vAlign w:val="center"/>
          </w:tcPr>
          <w:p w:rsidR="00FD5BEE" w:rsidRPr="00AB4CCF" w:rsidRDefault="00FD5BEE" w:rsidP="00955302">
            <w:pPr>
              <w:jc w:val="center"/>
              <w:rPr>
                <w:b/>
                <w:color w:val="000000"/>
                <w:sz w:val="22"/>
                <w:szCs w:val="22"/>
              </w:rPr>
            </w:pPr>
            <w:r w:rsidRPr="00AB4CCF">
              <w:rPr>
                <w:b/>
                <w:color w:val="000000"/>
                <w:sz w:val="22"/>
                <w:szCs w:val="22"/>
              </w:rPr>
              <w:t>Вычислительные мощности</w:t>
            </w:r>
          </w:p>
        </w:tc>
      </w:tr>
      <w:tr w:rsidR="00FD5BEE" w:rsidTr="00955302">
        <w:tc>
          <w:tcPr>
            <w:tcW w:w="251" w:type="pct"/>
          </w:tcPr>
          <w:p w:rsidR="00FD5BEE" w:rsidRPr="00AB4CCF" w:rsidRDefault="00FD5BEE" w:rsidP="00955302">
            <w:pPr>
              <w:rPr>
                <w:color w:val="000000"/>
                <w:sz w:val="22"/>
                <w:szCs w:val="22"/>
                <w:lang w:val="en-US"/>
              </w:rPr>
            </w:pPr>
            <w:r>
              <w:rPr>
                <w:color w:val="000000"/>
                <w:sz w:val="22"/>
                <w:szCs w:val="22"/>
              </w:rPr>
              <w:t>1</w:t>
            </w:r>
            <w:r>
              <w:rPr>
                <w:color w:val="000000"/>
                <w:sz w:val="22"/>
                <w:szCs w:val="22"/>
                <w:lang w:val="en-US"/>
              </w:rPr>
              <w:t>.1</w:t>
            </w:r>
          </w:p>
        </w:tc>
        <w:tc>
          <w:tcPr>
            <w:tcW w:w="1633" w:type="pct"/>
          </w:tcPr>
          <w:p w:rsidR="00FD5BEE" w:rsidRPr="00AC0482" w:rsidRDefault="00FD5BEE" w:rsidP="00955302">
            <w:pPr>
              <w:rPr>
                <w:color w:val="000000"/>
                <w:sz w:val="22"/>
                <w:szCs w:val="22"/>
              </w:rPr>
            </w:pPr>
            <w:r w:rsidRPr="00AC0482">
              <w:rPr>
                <w:color w:val="000000"/>
                <w:sz w:val="22"/>
                <w:szCs w:val="22"/>
              </w:rPr>
              <w:t>Частот</w:t>
            </w:r>
            <w:r>
              <w:rPr>
                <w:color w:val="000000"/>
                <w:sz w:val="22"/>
                <w:szCs w:val="22"/>
              </w:rPr>
              <w:t>а виртуального процессора vCPU</w:t>
            </w:r>
          </w:p>
        </w:tc>
        <w:tc>
          <w:tcPr>
            <w:tcW w:w="1233" w:type="pct"/>
          </w:tcPr>
          <w:p w:rsidR="00FD5BEE" w:rsidRPr="00E91E14" w:rsidRDefault="00FD5BEE" w:rsidP="00955302">
            <w:pPr>
              <w:rPr>
                <w:color w:val="000000"/>
                <w:sz w:val="22"/>
                <w:szCs w:val="22"/>
              </w:rPr>
            </w:pPr>
            <w:r>
              <w:rPr>
                <w:color w:val="000000"/>
                <w:sz w:val="22"/>
                <w:szCs w:val="22"/>
              </w:rPr>
              <w:t xml:space="preserve">Не менее </w:t>
            </w:r>
            <w:r w:rsidRPr="00AC0482">
              <w:rPr>
                <w:color w:val="000000"/>
                <w:sz w:val="22"/>
                <w:szCs w:val="22"/>
                <w:lang w:val="en-US"/>
              </w:rPr>
              <w:t>2</w:t>
            </w:r>
            <w:r>
              <w:rPr>
                <w:color w:val="000000"/>
                <w:sz w:val="22"/>
                <w:szCs w:val="22"/>
              </w:rPr>
              <w:t xml:space="preserve"> ГГц</w:t>
            </w:r>
          </w:p>
        </w:tc>
        <w:tc>
          <w:tcPr>
            <w:tcW w:w="1883" w:type="pct"/>
          </w:tcPr>
          <w:p w:rsidR="00FD5BEE" w:rsidRPr="002E2C54" w:rsidRDefault="00FD5BEE" w:rsidP="00955302">
            <w:pPr>
              <w:rPr>
                <w:color w:val="000000"/>
                <w:sz w:val="22"/>
                <w:szCs w:val="22"/>
              </w:rPr>
            </w:pPr>
            <w:r w:rsidRPr="00AB4CCF">
              <w:rPr>
                <w:color w:val="000000"/>
                <w:sz w:val="22"/>
                <w:szCs w:val="22"/>
              </w:rPr>
              <w:t xml:space="preserve">Информация доступна в </w:t>
            </w:r>
            <w:r>
              <w:rPr>
                <w:color w:val="000000"/>
                <w:sz w:val="22"/>
                <w:szCs w:val="22"/>
              </w:rPr>
              <w:t>рамках операционной системы (ОС)</w:t>
            </w:r>
          </w:p>
        </w:tc>
      </w:tr>
      <w:tr w:rsidR="00FD5BEE" w:rsidTr="00955302">
        <w:tc>
          <w:tcPr>
            <w:tcW w:w="251" w:type="pct"/>
          </w:tcPr>
          <w:p w:rsidR="00FD5BEE" w:rsidRPr="00AB4CCF" w:rsidRDefault="00FD5BEE" w:rsidP="00955302">
            <w:pPr>
              <w:rPr>
                <w:color w:val="000000"/>
                <w:sz w:val="22"/>
                <w:szCs w:val="22"/>
                <w:lang w:val="en-US"/>
              </w:rPr>
            </w:pPr>
            <w:r>
              <w:rPr>
                <w:color w:val="000000"/>
                <w:sz w:val="22"/>
                <w:szCs w:val="22"/>
                <w:lang w:val="en-US"/>
              </w:rPr>
              <w:t>1.2</w:t>
            </w:r>
          </w:p>
        </w:tc>
        <w:tc>
          <w:tcPr>
            <w:tcW w:w="1633" w:type="pct"/>
          </w:tcPr>
          <w:p w:rsidR="00FD5BEE" w:rsidRPr="00730C67" w:rsidRDefault="00FD5BEE" w:rsidP="00955302">
            <w:pPr>
              <w:rPr>
                <w:color w:val="000000"/>
                <w:sz w:val="22"/>
                <w:szCs w:val="22"/>
                <w:lang w:val="en-US"/>
              </w:rPr>
            </w:pPr>
            <w:r>
              <w:rPr>
                <w:color w:val="000000"/>
                <w:sz w:val="22"/>
                <w:szCs w:val="22"/>
              </w:rPr>
              <w:t>Количество</w:t>
            </w:r>
            <w:r w:rsidRPr="00730C67">
              <w:rPr>
                <w:color w:val="000000"/>
                <w:sz w:val="22"/>
                <w:szCs w:val="22"/>
                <w:lang w:val="en-US"/>
              </w:rPr>
              <w:t xml:space="preserve"> </w:t>
            </w:r>
            <w:r>
              <w:rPr>
                <w:color w:val="000000"/>
                <w:sz w:val="22"/>
                <w:szCs w:val="22"/>
                <w:lang w:val="en-US"/>
              </w:rPr>
              <w:t>MIPS</w:t>
            </w:r>
            <w:r w:rsidRPr="00730C67">
              <w:rPr>
                <w:color w:val="000000"/>
                <w:sz w:val="22"/>
                <w:szCs w:val="22"/>
                <w:lang w:val="en-US"/>
              </w:rPr>
              <w:t xml:space="preserve"> (million instructions per second</w:t>
            </w:r>
            <w:r>
              <w:rPr>
                <w:color w:val="000000"/>
                <w:sz w:val="22"/>
                <w:szCs w:val="22"/>
              </w:rPr>
              <w:t>, миллионов операций в секунду</w:t>
            </w:r>
            <w:r w:rsidRPr="00730C67">
              <w:rPr>
                <w:color w:val="000000"/>
                <w:sz w:val="22"/>
                <w:szCs w:val="22"/>
                <w:lang w:val="en-US"/>
              </w:rPr>
              <w:t>)</w:t>
            </w:r>
            <w:r>
              <w:rPr>
                <w:color w:val="000000"/>
                <w:sz w:val="22"/>
                <w:szCs w:val="22"/>
                <w:lang w:val="en-US"/>
              </w:rPr>
              <w:t xml:space="preserve"> </w:t>
            </w:r>
            <w:r>
              <w:rPr>
                <w:color w:val="000000"/>
                <w:sz w:val="22"/>
                <w:szCs w:val="22"/>
              </w:rPr>
              <w:t>на</w:t>
            </w:r>
            <w:r w:rsidRPr="00730C67">
              <w:rPr>
                <w:color w:val="000000"/>
                <w:sz w:val="22"/>
                <w:szCs w:val="22"/>
                <w:lang w:val="en-US"/>
              </w:rPr>
              <w:t xml:space="preserve"> 1 </w:t>
            </w:r>
            <w:r>
              <w:rPr>
                <w:color w:val="000000"/>
                <w:sz w:val="22"/>
                <w:szCs w:val="22"/>
                <w:lang w:val="en-US"/>
              </w:rPr>
              <w:t>vCPU</w:t>
            </w:r>
          </w:p>
        </w:tc>
        <w:tc>
          <w:tcPr>
            <w:tcW w:w="1233" w:type="pct"/>
          </w:tcPr>
          <w:p w:rsidR="00FD5BEE" w:rsidRPr="00AC0482" w:rsidRDefault="00FD5BEE" w:rsidP="00955302">
            <w:pPr>
              <w:rPr>
                <w:color w:val="000000"/>
                <w:sz w:val="22"/>
                <w:szCs w:val="22"/>
                <w:lang w:val="en-US"/>
              </w:rPr>
            </w:pPr>
            <w:r>
              <w:rPr>
                <w:color w:val="000000"/>
                <w:sz w:val="22"/>
                <w:szCs w:val="22"/>
              </w:rPr>
              <w:t xml:space="preserve">Не менее </w:t>
            </w:r>
            <w:r>
              <w:rPr>
                <w:color w:val="000000"/>
                <w:sz w:val="22"/>
                <w:szCs w:val="22"/>
                <w:lang w:val="en-US"/>
              </w:rPr>
              <w:t>2000 MIPS</w:t>
            </w:r>
          </w:p>
        </w:tc>
        <w:tc>
          <w:tcPr>
            <w:tcW w:w="1883" w:type="pct"/>
          </w:tcPr>
          <w:p w:rsidR="00FD5BEE" w:rsidRDefault="00FD5BEE" w:rsidP="00955302">
            <w:pPr>
              <w:rPr>
                <w:color w:val="000000"/>
                <w:sz w:val="22"/>
                <w:szCs w:val="22"/>
              </w:rPr>
            </w:pPr>
            <w:r>
              <w:rPr>
                <w:color w:val="000000"/>
                <w:sz w:val="22"/>
                <w:szCs w:val="22"/>
              </w:rPr>
              <w:t>Измерения осуществляются п</w:t>
            </w:r>
            <w:r w:rsidRPr="00AB4CCF">
              <w:rPr>
                <w:color w:val="000000"/>
                <w:sz w:val="22"/>
                <w:szCs w:val="22"/>
              </w:rPr>
              <w:t>рограммным обеспечением 7-</w:t>
            </w:r>
            <w:r w:rsidRPr="00AB4CCF">
              <w:rPr>
                <w:color w:val="000000"/>
                <w:sz w:val="22"/>
                <w:szCs w:val="22"/>
                <w:lang w:val="en-US"/>
              </w:rPr>
              <w:t>Zip</w:t>
            </w:r>
            <w:r w:rsidRPr="00AB4CCF">
              <w:rPr>
                <w:color w:val="000000"/>
                <w:sz w:val="22"/>
                <w:szCs w:val="22"/>
              </w:rPr>
              <w:t xml:space="preserve"> (запуск</w:t>
            </w:r>
            <w:r>
              <w:rPr>
                <w:color w:val="000000"/>
                <w:sz w:val="22"/>
                <w:szCs w:val="22"/>
              </w:rPr>
              <w:t>ается из ОС виртуальной машины)</w:t>
            </w:r>
          </w:p>
          <w:p w:rsidR="00FD5BEE" w:rsidRDefault="00FD5BEE" w:rsidP="00955302">
            <w:pPr>
              <w:rPr>
                <w:color w:val="000000"/>
                <w:sz w:val="22"/>
                <w:szCs w:val="22"/>
              </w:rPr>
            </w:pPr>
          </w:p>
          <w:p w:rsidR="00FD5BEE" w:rsidRDefault="00FD5BEE" w:rsidP="00955302">
            <w:pPr>
              <w:rPr>
                <w:color w:val="000000"/>
                <w:sz w:val="22"/>
                <w:szCs w:val="22"/>
              </w:rPr>
            </w:pPr>
            <w:r w:rsidRPr="00AB4CCF">
              <w:rPr>
                <w:color w:val="000000"/>
                <w:sz w:val="22"/>
                <w:szCs w:val="22"/>
              </w:rPr>
              <w:t xml:space="preserve">Параметры тестирования: </w:t>
            </w:r>
          </w:p>
          <w:p w:rsidR="00FD5BEE" w:rsidRPr="003E4165" w:rsidRDefault="00FD5BEE" w:rsidP="00955302">
            <w:pPr>
              <w:rPr>
                <w:color w:val="000000"/>
                <w:sz w:val="22"/>
                <w:szCs w:val="22"/>
              </w:rPr>
            </w:pPr>
            <w:r w:rsidRPr="00AB4CCF">
              <w:rPr>
                <w:color w:val="000000"/>
                <w:sz w:val="22"/>
                <w:szCs w:val="22"/>
                <w:lang w:val="en-US"/>
              </w:rPr>
              <w:t>Dictionary</w:t>
            </w:r>
            <w:r w:rsidRPr="00AB4CCF">
              <w:rPr>
                <w:color w:val="000000"/>
                <w:sz w:val="22"/>
                <w:szCs w:val="22"/>
              </w:rPr>
              <w:t xml:space="preserve"> </w:t>
            </w:r>
            <w:r w:rsidRPr="00AB4CCF">
              <w:rPr>
                <w:color w:val="000000"/>
                <w:sz w:val="22"/>
                <w:szCs w:val="22"/>
                <w:lang w:val="en-US"/>
              </w:rPr>
              <w:t>Size</w:t>
            </w:r>
            <w:r w:rsidRPr="00AB4CCF">
              <w:rPr>
                <w:color w:val="000000"/>
                <w:sz w:val="22"/>
                <w:szCs w:val="22"/>
              </w:rPr>
              <w:t xml:space="preserve"> (Размер словаря) – 32 Мб; </w:t>
            </w:r>
            <w:r w:rsidRPr="00AB4CCF">
              <w:rPr>
                <w:color w:val="000000"/>
                <w:sz w:val="22"/>
                <w:szCs w:val="22"/>
                <w:lang w:val="en-US"/>
              </w:rPr>
              <w:t>Number</w:t>
            </w:r>
            <w:r w:rsidRPr="00AB4CCF">
              <w:rPr>
                <w:color w:val="000000"/>
                <w:sz w:val="22"/>
                <w:szCs w:val="22"/>
              </w:rPr>
              <w:t xml:space="preserve"> </w:t>
            </w:r>
            <w:r w:rsidRPr="00AB4CCF">
              <w:rPr>
                <w:color w:val="000000"/>
                <w:sz w:val="22"/>
                <w:szCs w:val="22"/>
                <w:lang w:val="en-US"/>
              </w:rPr>
              <w:t>of</w:t>
            </w:r>
            <w:r w:rsidRPr="00AB4CCF">
              <w:rPr>
                <w:color w:val="000000"/>
                <w:sz w:val="22"/>
                <w:szCs w:val="22"/>
              </w:rPr>
              <w:t xml:space="preserve"> </w:t>
            </w:r>
            <w:r w:rsidRPr="00AB4CCF">
              <w:rPr>
                <w:color w:val="000000"/>
                <w:sz w:val="22"/>
                <w:szCs w:val="22"/>
                <w:lang w:val="en-US"/>
              </w:rPr>
              <w:t>CPU</w:t>
            </w:r>
            <w:r w:rsidRPr="00AB4CCF">
              <w:rPr>
                <w:color w:val="000000"/>
                <w:sz w:val="22"/>
                <w:szCs w:val="22"/>
              </w:rPr>
              <w:t xml:space="preserve"> </w:t>
            </w:r>
            <w:r w:rsidRPr="00AB4CCF">
              <w:rPr>
                <w:color w:val="000000"/>
                <w:sz w:val="22"/>
                <w:szCs w:val="22"/>
                <w:lang w:val="en-US"/>
              </w:rPr>
              <w:t>threads</w:t>
            </w:r>
            <w:r w:rsidRPr="00AB4CCF">
              <w:rPr>
                <w:color w:val="000000"/>
                <w:sz w:val="22"/>
                <w:szCs w:val="22"/>
              </w:rPr>
              <w:t xml:space="preserve"> (Число одновременных потоков) – 1.</w:t>
            </w:r>
          </w:p>
        </w:tc>
      </w:tr>
      <w:tr w:rsidR="00FD5BEE" w:rsidTr="00955302">
        <w:tc>
          <w:tcPr>
            <w:tcW w:w="251" w:type="pct"/>
          </w:tcPr>
          <w:p w:rsidR="00FD5BEE" w:rsidRPr="00AC0482" w:rsidRDefault="00FD5BEE" w:rsidP="00955302">
            <w:pPr>
              <w:rPr>
                <w:color w:val="000000"/>
                <w:sz w:val="22"/>
                <w:szCs w:val="22"/>
              </w:rPr>
            </w:pPr>
            <w:r>
              <w:rPr>
                <w:color w:val="000000"/>
                <w:sz w:val="22"/>
                <w:szCs w:val="22"/>
              </w:rPr>
              <w:t>1.3</w:t>
            </w:r>
          </w:p>
        </w:tc>
        <w:tc>
          <w:tcPr>
            <w:tcW w:w="1633" w:type="pct"/>
          </w:tcPr>
          <w:p w:rsidR="00FD5BEE" w:rsidRPr="00AC0482" w:rsidRDefault="00FD5BEE" w:rsidP="00955302">
            <w:pPr>
              <w:rPr>
                <w:color w:val="000000"/>
                <w:sz w:val="22"/>
                <w:szCs w:val="22"/>
              </w:rPr>
            </w:pPr>
            <w:r w:rsidRPr="00AC0482">
              <w:rPr>
                <w:color w:val="000000"/>
                <w:sz w:val="22"/>
                <w:szCs w:val="22"/>
              </w:rPr>
              <w:t xml:space="preserve">Максимальное значение </w:t>
            </w:r>
            <w:r w:rsidRPr="00AC0482">
              <w:rPr>
                <w:color w:val="000000"/>
                <w:sz w:val="22"/>
                <w:szCs w:val="22"/>
                <w:lang w:val="en-US"/>
              </w:rPr>
              <w:t>vCPU</w:t>
            </w:r>
            <w:r>
              <w:rPr>
                <w:color w:val="000000"/>
                <w:sz w:val="22"/>
                <w:szCs w:val="22"/>
              </w:rPr>
              <w:t xml:space="preserve"> на 1 (одну) виртуальную машину</w:t>
            </w:r>
          </w:p>
        </w:tc>
        <w:tc>
          <w:tcPr>
            <w:tcW w:w="1233" w:type="pct"/>
          </w:tcPr>
          <w:p w:rsidR="00FD5BEE" w:rsidRPr="00E91E14" w:rsidRDefault="00FD5BEE" w:rsidP="00955302">
            <w:pPr>
              <w:rPr>
                <w:color w:val="000000"/>
                <w:sz w:val="22"/>
                <w:szCs w:val="22"/>
              </w:rPr>
            </w:pPr>
            <w:r>
              <w:rPr>
                <w:color w:val="000000"/>
                <w:sz w:val="22"/>
                <w:szCs w:val="22"/>
              </w:rPr>
              <w:t xml:space="preserve">Не более </w:t>
            </w:r>
            <w:r w:rsidRPr="00AC0482">
              <w:rPr>
                <w:color w:val="000000"/>
                <w:sz w:val="22"/>
                <w:szCs w:val="22"/>
                <w:lang w:val="en-US"/>
              </w:rPr>
              <w:t>40</w:t>
            </w:r>
            <w:r>
              <w:rPr>
                <w:color w:val="000000"/>
                <w:sz w:val="22"/>
                <w:szCs w:val="22"/>
              </w:rPr>
              <w:t xml:space="preserve"> шт.</w:t>
            </w:r>
          </w:p>
        </w:tc>
        <w:tc>
          <w:tcPr>
            <w:tcW w:w="1883" w:type="pct"/>
          </w:tcPr>
          <w:p w:rsidR="00FD5BEE" w:rsidRPr="00AB4CCF" w:rsidRDefault="00FD5BEE" w:rsidP="00955302">
            <w:pPr>
              <w:rPr>
                <w:color w:val="000000"/>
                <w:sz w:val="22"/>
                <w:szCs w:val="22"/>
              </w:rPr>
            </w:pPr>
            <w:r>
              <w:rPr>
                <w:color w:val="000000"/>
                <w:sz w:val="22"/>
                <w:szCs w:val="22"/>
              </w:rPr>
              <w:t>Не подлежит измерению</w:t>
            </w:r>
          </w:p>
        </w:tc>
      </w:tr>
      <w:tr w:rsidR="00FD5BEE" w:rsidTr="00955302">
        <w:tc>
          <w:tcPr>
            <w:tcW w:w="251" w:type="pct"/>
          </w:tcPr>
          <w:p w:rsidR="00FD5BEE" w:rsidRPr="00AC0482" w:rsidRDefault="00FD5BEE" w:rsidP="00955302">
            <w:pPr>
              <w:rPr>
                <w:color w:val="000000"/>
                <w:sz w:val="22"/>
                <w:szCs w:val="22"/>
              </w:rPr>
            </w:pPr>
            <w:r>
              <w:rPr>
                <w:color w:val="000000"/>
                <w:sz w:val="22"/>
                <w:szCs w:val="22"/>
              </w:rPr>
              <w:t>1.4</w:t>
            </w:r>
          </w:p>
        </w:tc>
        <w:tc>
          <w:tcPr>
            <w:tcW w:w="1633" w:type="pct"/>
          </w:tcPr>
          <w:p w:rsidR="00FD5BEE" w:rsidRPr="00AC0482" w:rsidRDefault="00FD5BEE" w:rsidP="00955302">
            <w:pPr>
              <w:rPr>
                <w:color w:val="000000"/>
                <w:sz w:val="22"/>
                <w:szCs w:val="22"/>
                <w:lang w:val="en-US"/>
              </w:rPr>
            </w:pPr>
            <w:r w:rsidRPr="00AC0482">
              <w:rPr>
                <w:color w:val="000000"/>
                <w:sz w:val="22"/>
                <w:szCs w:val="22"/>
              </w:rPr>
              <w:t xml:space="preserve">Тип </w:t>
            </w:r>
            <w:r w:rsidRPr="00AC0482">
              <w:rPr>
                <w:color w:val="000000"/>
                <w:sz w:val="22"/>
                <w:szCs w:val="22"/>
                <w:lang w:val="en-US"/>
              </w:rPr>
              <w:t>RAM</w:t>
            </w:r>
          </w:p>
        </w:tc>
        <w:tc>
          <w:tcPr>
            <w:tcW w:w="1233" w:type="pct"/>
          </w:tcPr>
          <w:p w:rsidR="00FD5BEE" w:rsidRPr="00AC0482" w:rsidRDefault="00FD5BEE" w:rsidP="00955302">
            <w:pPr>
              <w:rPr>
                <w:color w:val="000000"/>
                <w:sz w:val="22"/>
                <w:szCs w:val="22"/>
                <w:lang w:val="en-US"/>
              </w:rPr>
            </w:pPr>
            <w:r w:rsidRPr="00AC0482">
              <w:rPr>
                <w:color w:val="000000"/>
                <w:sz w:val="22"/>
                <w:szCs w:val="22"/>
                <w:lang w:val="en-US"/>
              </w:rPr>
              <w:t>DDR4</w:t>
            </w:r>
          </w:p>
        </w:tc>
        <w:tc>
          <w:tcPr>
            <w:tcW w:w="1883" w:type="pct"/>
          </w:tcPr>
          <w:p w:rsidR="00FD5BEE" w:rsidRPr="00AB4CCF" w:rsidRDefault="00FD5BEE" w:rsidP="00955302">
            <w:pPr>
              <w:rPr>
                <w:color w:val="000000"/>
                <w:sz w:val="22"/>
                <w:szCs w:val="22"/>
              </w:rPr>
            </w:pPr>
            <w:r w:rsidRPr="00AB4CCF">
              <w:rPr>
                <w:color w:val="000000"/>
                <w:sz w:val="22"/>
                <w:szCs w:val="22"/>
              </w:rPr>
              <w:t xml:space="preserve">Информация доступна в </w:t>
            </w:r>
            <w:r>
              <w:rPr>
                <w:color w:val="000000"/>
                <w:sz w:val="22"/>
                <w:szCs w:val="22"/>
              </w:rPr>
              <w:t>рамках операционной системы (ОС)</w:t>
            </w:r>
          </w:p>
        </w:tc>
      </w:tr>
      <w:tr w:rsidR="00FD5BEE" w:rsidTr="00955302">
        <w:tc>
          <w:tcPr>
            <w:tcW w:w="251" w:type="pct"/>
          </w:tcPr>
          <w:p w:rsidR="00FD5BEE" w:rsidRPr="00AC0482" w:rsidRDefault="00FD5BEE" w:rsidP="00955302">
            <w:pPr>
              <w:rPr>
                <w:color w:val="000000"/>
                <w:sz w:val="22"/>
                <w:szCs w:val="22"/>
              </w:rPr>
            </w:pPr>
            <w:r>
              <w:rPr>
                <w:color w:val="000000"/>
                <w:sz w:val="22"/>
                <w:szCs w:val="22"/>
              </w:rPr>
              <w:t>1.5</w:t>
            </w:r>
          </w:p>
        </w:tc>
        <w:tc>
          <w:tcPr>
            <w:tcW w:w="1633" w:type="pct"/>
          </w:tcPr>
          <w:p w:rsidR="00FD5BEE" w:rsidRPr="00AC0482" w:rsidRDefault="00FD5BEE" w:rsidP="00955302">
            <w:pPr>
              <w:rPr>
                <w:color w:val="000000"/>
                <w:sz w:val="22"/>
                <w:szCs w:val="22"/>
              </w:rPr>
            </w:pPr>
            <w:r w:rsidRPr="00AC0482">
              <w:rPr>
                <w:color w:val="000000"/>
                <w:sz w:val="22"/>
                <w:szCs w:val="22"/>
              </w:rPr>
              <w:t xml:space="preserve">Значения частоты </w:t>
            </w:r>
            <w:r w:rsidRPr="00AC0482">
              <w:rPr>
                <w:color w:val="000000"/>
                <w:sz w:val="22"/>
                <w:szCs w:val="22"/>
                <w:lang w:val="en-US"/>
              </w:rPr>
              <w:t>RAM</w:t>
            </w:r>
          </w:p>
        </w:tc>
        <w:tc>
          <w:tcPr>
            <w:tcW w:w="1233" w:type="pct"/>
          </w:tcPr>
          <w:p w:rsidR="00FD5BEE" w:rsidRPr="00E91E14" w:rsidRDefault="00FD5BEE" w:rsidP="00955302">
            <w:pPr>
              <w:rPr>
                <w:color w:val="000000"/>
                <w:sz w:val="22"/>
                <w:szCs w:val="22"/>
              </w:rPr>
            </w:pPr>
            <w:r w:rsidRPr="00AC0482">
              <w:rPr>
                <w:color w:val="000000"/>
                <w:sz w:val="22"/>
                <w:szCs w:val="22"/>
                <w:lang w:val="en-US"/>
              </w:rPr>
              <w:t xml:space="preserve">2400 </w:t>
            </w:r>
            <w:r>
              <w:rPr>
                <w:color w:val="000000"/>
                <w:sz w:val="22"/>
                <w:szCs w:val="22"/>
              </w:rPr>
              <w:t>МГц</w:t>
            </w:r>
          </w:p>
        </w:tc>
        <w:tc>
          <w:tcPr>
            <w:tcW w:w="1883" w:type="pct"/>
          </w:tcPr>
          <w:p w:rsidR="00FD5BEE" w:rsidRPr="00AB4CCF" w:rsidRDefault="00FD5BEE" w:rsidP="00955302">
            <w:pPr>
              <w:rPr>
                <w:color w:val="000000"/>
                <w:sz w:val="22"/>
                <w:szCs w:val="22"/>
              </w:rPr>
            </w:pPr>
            <w:r w:rsidRPr="00AB4CCF">
              <w:rPr>
                <w:color w:val="000000"/>
                <w:sz w:val="22"/>
                <w:szCs w:val="22"/>
              </w:rPr>
              <w:t xml:space="preserve">Информация доступна в </w:t>
            </w:r>
            <w:r>
              <w:rPr>
                <w:color w:val="000000"/>
                <w:sz w:val="22"/>
                <w:szCs w:val="22"/>
              </w:rPr>
              <w:t>рамках операционной системы (ОС)</w:t>
            </w:r>
          </w:p>
        </w:tc>
      </w:tr>
      <w:tr w:rsidR="00FD5BEE" w:rsidTr="00955302">
        <w:tc>
          <w:tcPr>
            <w:tcW w:w="251" w:type="pct"/>
          </w:tcPr>
          <w:p w:rsidR="00FD5BEE" w:rsidRPr="00AC0482" w:rsidRDefault="00FD5BEE" w:rsidP="00955302">
            <w:pPr>
              <w:rPr>
                <w:color w:val="000000"/>
                <w:sz w:val="22"/>
                <w:szCs w:val="22"/>
              </w:rPr>
            </w:pPr>
            <w:r>
              <w:rPr>
                <w:color w:val="000000"/>
                <w:sz w:val="22"/>
                <w:szCs w:val="22"/>
              </w:rPr>
              <w:t>1.6</w:t>
            </w:r>
          </w:p>
        </w:tc>
        <w:tc>
          <w:tcPr>
            <w:tcW w:w="1633" w:type="pct"/>
          </w:tcPr>
          <w:p w:rsidR="00FD5BEE" w:rsidRDefault="00FD5BEE" w:rsidP="00955302">
            <w:pPr>
              <w:rPr>
                <w:color w:val="000000"/>
                <w:sz w:val="22"/>
                <w:szCs w:val="22"/>
              </w:rPr>
            </w:pPr>
            <w:r w:rsidRPr="00AC0482">
              <w:rPr>
                <w:color w:val="000000"/>
                <w:sz w:val="22"/>
                <w:szCs w:val="22"/>
              </w:rPr>
              <w:t xml:space="preserve">Максимальное количество </w:t>
            </w:r>
            <w:r w:rsidRPr="00AC0482">
              <w:rPr>
                <w:color w:val="000000"/>
                <w:sz w:val="22"/>
                <w:szCs w:val="22"/>
                <w:lang w:val="en-US"/>
              </w:rPr>
              <w:t>RAM</w:t>
            </w:r>
            <w:r w:rsidRPr="00AC0482">
              <w:rPr>
                <w:color w:val="000000"/>
                <w:sz w:val="22"/>
                <w:szCs w:val="22"/>
              </w:rPr>
              <w:t xml:space="preserve"> на 1 (одну) виртуальную м</w:t>
            </w:r>
            <w:r>
              <w:rPr>
                <w:color w:val="000000"/>
                <w:sz w:val="22"/>
                <w:szCs w:val="22"/>
              </w:rPr>
              <w:t>ашину</w:t>
            </w:r>
          </w:p>
          <w:p w:rsidR="007A1AAF" w:rsidRPr="00AC0482" w:rsidRDefault="007A1AAF" w:rsidP="00955302">
            <w:pPr>
              <w:rPr>
                <w:color w:val="000000"/>
                <w:sz w:val="22"/>
                <w:szCs w:val="22"/>
              </w:rPr>
            </w:pPr>
          </w:p>
        </w:tc>
        <w:tc>
          <w:tcPr>
            <w:tcW w:w="1233" w:type="pct"/>
          </w:tcPr>
          <w:p w:rsidR="00FD5BEE" w:rsidRPr="00AC0482" w:rsidRDefault="00FD5BEE" w:rsidP="00955302">
            <w:pPr>
              <w:rPr>
                <w:color w:val="000000"/>
                <w:sz w:val="22"/>
                <w:szCs w:val="22"/>
              </w:rPr>
            </w:pPr>
            <w:r>
              <w:rPr>
                <w:color w:val="000000"/>
                <w:sz w:val="22"/>
                <w:szCs w:val="22"/>
              </w:rPr>
              <w:t xml:space="preserve">Не более </w:t>
            </w:r>
            <w:r w:rsidRPr="00AC0482">
              <w:rPr>
                <w:color w:val="000000"/>
                <w:sz w:val="22"/>
                <w:szCs w:val="22"/>
              </w:rPr>
              <w:t>400</w:t>
            </w:r>
            <w:r>
              <w:rPr>
                <w:color w:val="000000"/>
                <w:sz w:val="22"/>
                <w:szCs w:val="22"/>
              </w:rPr>
              <w:t xml:space="preserve"> </w:t>
            </w:r>
            <w:r w:rsidRPr="00AC0482">
              <w:rPr>
                <w:color w:val="000000"/>
                <w:sz w:val="22"/>
                <w:szCs w:val="22"/>
              </w:rPr>
              <w:t>Гб</w:t>
            </w:r>
          </w:p>
        </w:tc>
        <w:tc>
          <w:tcPr>
            <w:tcW w:w="1883" w:type="pct"/>
          </w:tcPr>
          <w:p w:rsidR="00FD5BEE" w:rsidRPr="00AC0482" w:rsidRDefault="00FD5BEE" w:rsidP="00955302">
            <w:pPr>
              <w:rPr>
                <w:color w:val="000000"/>
                <w:sz w:val="22"/>
                <w:szCs w:val="22"/>
              </w:rPr>
            </w:pPr>
            <w:r>
              <w:rPr>
                <w:color w:val="000000"/>
                <w:sz w:val="22"/>
                <w:szCs w:val="22"/>
              </w:rPr>
              <w:t>Не подлежит измерению</w:t>
            </w:r>
          </w:p>
        </w:tc>
      </w:tr>
      <w:tr w:rsidR="00FD5BEE" w:rsidTr="00955302">
        <w:trPr>
          <w:trHeight w:val="397"/>
        </w:trPr>
        <w:tc>
          <w:tcPr>
            <w:tcW w:w="251" w:type="pct"/>
            <w:vAlign w:val="center"/>
          </w:tcPr>
          <w:p w:rsidR="00FD5BEE" w:rsidRPr="00AB4CCF" w:rsidRDefault="00FD5BEE" w:rsidP="00955302">
            <w:pPr>
              <w:jc w:val="center"/>
              <w:rPr>
                <w:b/>
                <w:color w:val="000000"/>
                <w:sz w:val="22"/>
                <w:szCs w:val="22"/>
                <w:lang w:val="en-US"/>
              </w:rPr>
            </w:pPr>
            <w:r>
              <w:rPr>
                <w:b/>
                <w:color w:val="000000"/>
                <w:sz w:val="22"/>
                <w:szCs w:val="22"/>
                <w:lang w:val="en-US"/>
              </w:rPr>
              <w:t>2</w:t>
            </w:r>
          </w:p>
        </w:tc>
        <w:tc>
          <w:tcPr>
            <w:tcW w:w="4749" w:type="pct"/>
            <w:gridSpan w:val="3"/>
            <w:vAlign w:val="center"/>
          </w:tcPr>
          <w:p w:rsidR="00FD5BEE" w:rsidRPr="00A769B0" w:rsidRDefault="00FD5BEE" w:rsidP="00955302">
            <w:pPr>
              <w:jc w:val="center"/>
              <w:rPr>
                <w:b/>
                <w:color w:val="000000"/>
                <w:sz w:val="22"/>
                <w:szCs w:val="22"/>
                <w:lang w:val="en-US"/>
              </w:rPr>
            </w:pPr>
            <w:r w:rsidRPr="00A769B0">
              <w:rPr>
                <w:b/>
                <w:color w:val="000000"/>
                <w:sz w:val="22"/>
                <w:szCs w:val="22"/>
                <w:lang w:val="en-US"/>
              </w:rPr>
              <w:t>Дисковая подсистема</w:t>
            </w:r>
          </w:p>
        </w:tc>
      </w:tr>
      <w:tr w:rsidR="00FD5BEE" w:rsidTr="00955302">
        <w:tc>
          <w:tcPr>
            <w:tcW w:w="251" w:type="pct"/>
          </w:tcPr>
          <w:p w:rsidR="00FD5BEE" w:rsidRPr="00AC0482" w:rsidRDefault="00FD5BEE" w:rsidP="00955302">
            <w:pPr>
              <w:rPr>
                <w:color w:val="000000"/>
                <w:sz w:val="22"/>
                <w:szCs w:val="22"/>
              </w:rPr>
            </w:pPr>
            <w:r>
              <w:rPr>
                <w:color w:val="000000"/>
                <w:sz w:val="22"/>
                <w:szCs w:val="22"/>
              </w:rPr>
              <w:t>2.1</w:t>
            </w:r>
          </w:p>
        </w:tc>
        <w:tc>
          <w:tcPr>
            <w:tcW w:w="1633" w:type="pct"/>
          </w:tcPr>
          <w:p w:rsidR="00FD5BEE" w:rsidRPr="003A7E10" w:rsidRDefault="00FD5BEE" w:rsidP="00955302">
            <w:pPr>
              <w:rPr>
                <w:color w:val="000000"/>
                <w:sz w:val="22"/>
                <w:szCs w:val="22"/>
              </w:rPr>
            </w:pPr>
            <w:r w:rsidRPr="003A7E10">
              <w:rPr>
                <w:color w:val="000000"/>
                <w:sz w:val="22"/>
                <w:szCs w:val="22"/>
              </w:rPr>
              <w:t xml:space="preserve">Значения </w:t>
            </w:r>
            <w:r w:rsidRPr="003A7E10">
              <w:rPr>
                <w:color w:val="000000"/>
                <w:sz w:val="22"/>
                <w:szCs w:val="22"/>
                <w:lang w:val="en-US"/>
              </w:rPr>
              <w:t>IOPS</w:t>
            </w:r>
            <w:r w:rsidRPr="003A7E10">
              <w:rPr>
                <w:color w:val="000000"/>
                <w:sz w:val="22"/>
                <w:szCs w:val="22"/>
              </w:rPr>
              <w:t xml:space="preserve"> (количество операций ввода-вывода в секунду) для виртуального диска </w:t>
            </w:r>
            <w:r w:rsidRPr="003A7E10">
              <w:rPr>
                <w:color w:val="000000"/>
                <w:sz w:val="22"/>
                <w:szCs w:val="22"/>
                <w:lang w:val="en-US"/>
              </w:rPr>
              <w:t>HDD</w:t>
            </w:r>
          </w:p>
        </w:tc>
        <w:tc>
          <w:tcPr>
            <w:tcW w:w="1233" w:type="pct"/>
          </w:tcPr>
          <w:p w:rsidR="00FD5BEE" w:rsidRPr="003A7E10" w:rsidRDefault="00FD5BEE" w:rsidP="00955302">
            <w:pPr>
              <w:rPr>
                <w:sz w:val="22"/>
                <w:szCs w:val="22"/>
              </w:rPr>
            </w:pPr>
            <w:r w:rsidRPr="003A7E10">
              <w:rPr>
                <w:color w:val="333333"/>
                <w:sz w:val="22"/>
                <w:szCs w:val="22"/>
                <w:shd w:val="clear" w:color="auto" w:fill="FFFFFF"/>
              </w:rPr>
              <w:t>чтение:1500 I</w:t>
            </w:r>
            <w:r>
              <w:rPr>
                <w:color w:val="333333"/>
                <w:sz w:val="22"/>
                <w:szCs w:val="22"/>
                <w:shd w:val="clear" w:color="auto" w:fill="FFFFFF"/>
              </w:rPr>
              <w:t>OPS</w:t>
            </w:r>
            <w:r w:rsidRPr="003A7E10">
              <w:rPr>
                <w:color w:val="333333"/>
                <w:sz w:val="22"/>
                <w:szCs w:val="22"/>
                <w:shd w:val="clear" w:color="auto" w:fill="FFFFFF"/>
              </w:rPr>
              <w:t>, запись:1000 IOPS</w:t>
            </w:r>
          </w:p>
        </w:tc>
        <w:tc>
          <w:tcPr>
            <w:tcW w:w="1883" w:type="pct"/>
            <w:vMerge w:val="restart"/>
            <w:tcBorders>
              <w:bottom w:val="nil"/>
            </w:tcBorders>
          </w:tcPr>
          <w:p w:rsidR="00FD5BEE" w:rsidRPr="00DE6874" w:rsidRDefault="00FD5BEE" w:rsidP="00955302">
            <w:pPr>
              <w:rPr>
                <w:color w:val="000000"/>
                <w:sz w:val="22"/>
                <w:szCs w:val="22"/>
              </w:rPr>
            </w:pPr>
            <w:r>
              <w:rPr>
                <w:color w:val="000000"/>
                <w:sz w:val="22"/>
                <w:szCs w:val="22"/>
              </w:rPr>
              <w:t>Измерения осуществляются п</w:t>
            </w:r>
            <w:r w:rsidRPr="00DE6874">
              <w:rPr>
                <w:color w:val="000000"/>
                <w:sz w:val="22"/>
                <w:szCs w:val="22"/>
              </w:rPr>
              <w:t>рогра</w:t>
            </w:r>
            <w:r>
              <w:rPr>
                <w:color w:val="000000"/>
                <w:sz w:val="22"/>
                <w:szCs w:val="22"/>
              </w:rPr>
              <w:t>ммным обеспечением Iometer</w:t>
            </w:r>
            <w:r w:rsidRPr="00DE6874">
              <w:rPr>
                <w:color w:val="000000"/>
                <w:sz w:val="22"/>
                <w:szCs w:val="22"/>
              </w:rPr>
              <w:t xml:space="preserve"> (запускается из ОС виртуальной машины). </w:t>
            </w:r>
          </w:p>
          <w:p w:rsidR="00FD5BEE" w:rsidRPr="00DE6874" w:rsidRDefault="00FD5BEE" w:rsidP="00955302">
            <w:pPr>
              <w:rPr>
                <w:color w:val="000000"/>
                <w:sz w:val="22"/>
                <w:szCs w:val="22"/>
              </w:rPr>
            </w:pPr>
          </w:p>
          <w:p w:rsidR="00FD5BEE" w:rsidRPr="00AC0482" w:rsidRDefault="00FD5BEE" w:rsidP="00955302">
            <w:pPr>
              <w:rPr>
                <w:color w:val="000000"/>
                <w:sz w:val="22"/>
                <w:szCs w:val="22"/>
              </w:rPr>
            </w:pPr>
            <w:r w:rsidRPr="00DE6874">
              <w:rPr>
                <w:color w:val="000000"/>
                <w:sz w:val="22"/>
                <w:szCs w:val="22"/>
              </w:rPr>
              <w:t xml:space="preserve"> </w:t>
            </w:r>
          </w:p>
        </w:tc>
      </w:tr>
      <w:tr w:rsidR="00FD5BEE" w:rsidTr="00955302">
        <w:tc>
          <w:tcPr>
            <w:tcW w:w="251" w:type="pct"/>
          </w:tcPr>
          <w:p w:rsidR="00FD5BEE" w:rsidRPr="00AC0482" w:rsidRDefault="00FD5BEE" w:rsidP="00955302">
            <w:pPr>
              <w:rPr>
                <w:color w:val="000000"/>
                <w:sz w:val="22"/>
                <w:szCs w:val="22"/>
              </w:rPr>
            </w:pPr>
            <w:r>
              <w:rPr>
                <w:color w:val="000000"/>
                <w:sz w:val="22"/>
                <w:szCs w:val="22"/>
              </w:rPr>
              <w:t>2.2</w:t>
            </w:r>
          </w:p>
        </w:tc>
        <w:tc>
          <w:tcPr>
            <w:tcW w:w="1633" w:type="pct"/>
          </w:tcPr>
          <w:p w:rsidR="00FD5BEE" w:rsidRPr="003A7E10" w:rsidRDefault="00FD5BEE" w:rsidP="00955302">
            <w:pPr>
              <w:rPr>
                <w:color w:val="000000"/>
                <w:sz w:val="22"/>
                <w:szCs w:val="22"/>
              </w:rPr>
            </w:pPr>
            <w:r w:rsidRPr="003A7E10">
              <w:rPr>
                <w:color w:val="000000"/>
                <w:sz w:val="22"/>
                <w:szCs w:val="22"/>
              </w:rPr>
              <w:t>Значения задержек (</w:t>
            </w:r>
            <w:r w:rsidRPr="003A7E10">
              <w:rPr>
                <w:color w:val="000000"/>
                <w:sz w:val="22"/>
                <w:szCs w:val="22"/>
                <w:lang w:val="en-US"/>
              </w:rPr>
              <w:t>Latency</w:t>
            </w:r>
            <w:r w:rsidRPr="003A7E10">
              <w:rPr>
                <w:color w:val="000000"/>
                <w:sz w:val="22"/>
                <w:szCs w:val="22"/>
              </w:rPr>
              <w:t xml:space="preserve">) для виртуального диска </w:t>
            </w:r>
            <w:r w:rsidRPr="003A7E10">
              <w:rPr>
                <w:color w:val="000000"/>
                <w:sz w:val="22"/>
                <w:szCs w:val="22"/>
                <w:lang w:val="en-US"/>
              </w:rPr>
              <w:t>HDD</w:t>
            </w:r>
          </w:p>
        </w:tc>
        <w:tc>
          <w:tcPr>
            <w:tcW w:w="1233" w:type="pct"/>
          </w:tcPr>
          <w:p w:rsidR="00FD5BEE" w:rsidRPr="003A7E10" w:rsidRDefault="00FD5BEE" w:rsidP="00955302">
            <w:pPr>
              <w:rPr>
                <w:color w:val="000000"/>
                <w:sz w:val="22"/>
                <w:szCs w:val="22"/>
              </w:rPr>
            </w:pPr>
            <w:r w:rsidRPr="003A7E10">
              <w:rPr>
                <w:color w:val="000000"/>
                <w:sz w:val="22"/>
                <w:szCs w:val="22"/>
              </w:rPr>
              <w:t>Не более 35 мс.</w:t>
            </w:r>
          </w:p>
        </w:tc>
        <w:tc>
          <w:tcPr>
            <w:tcW w:w="1883" w:type="pct"/>
            <w:vMerge/>
            <w:tcBorders>
              <w:bottom w:val="nil"/>
            </w:tcBorders>
          </w:tcPr>
          <w:p w:rsidR="00FD5BEE" w:rsidRPr="00AC0482" w:rsidRDefault="00FD5BEE" w:rsidP="00955302">
            <w:pPr>
              <w:rPr>
                <w:color w:val="000000"/>
                <w:sz w:val="22"/>
                <w:szCs w:val="22"/>
              </w:rPr>
            </w:pPr>
          </w:p>
        </w:tc>
      </w:tr>
      <w:tr w:rsidR="00FD5BEE" w:rsidTr="00955302">
        <w:tc>
          <w:tcPr>
            <w:tcW w:w="251" w:type="pct"/>
          </w:tcPr>
          <w:p w:rsidR="00FD5BEE" w:rsidRPr="00AC0482" w:rsidRDefault="00FD5BEE" w:rsidP="00955302">
            <w:pPr>
              <w:rPr>
                <w:color w:val="000000"/>
                <w:sz w:val="22"/>
                <w:szCs w:val="22"/>
              </w:rPr>
            </w:pPr>
            <w:r>
              <w:rPr>
                <w:color w:val="000000"/>
                <w:sz w:val="22"/>
                <w:szCs w:val="22"/>
              </w:rPr>
              <w:t>2.3</w:t>
            </w:r>
          </w:p>
        </w:tc>
        <w:tc>
          <w:tcPr>
            <w:tcW w:w="1633" w:type="pct"/>
          </w:tcPr>
          <w:p w:rsidR="00FD5BEE" w:rsidRPr="003A7E10" w:rsidRDefault="00FD5BEE" w:rsidP="00955302">
            <w:pPr>
              <w:rPr>
                <w:color w:val="000000"/>
                <w:sz w:val="22"/>
                <w:szCs w:val="22"/>
              </w:rPr>
            </w:pPr>
            <w:r w:rsidRPr="003A7E10">
              <w:rPr>
                <w:color w:val="000000"/>
                <w:sz w:val="22"/>
                <w:szCs w:val="22"/>
              </w:rPr>
              <w:t xml:space="preserve">Значения </w:t>
            </w:r>
            <w:r w:rsidRPr="003A7E10">
              <w:rPr>
                <w:color w:val="000000"/>
                <w:sz w:val="22"/>
                <w:szCs w:val="22"/>
                <w:lang w:val="en-US"/>
              </w:rPr>
              <w:t>IOPS</w:t>
            </w:r>
            <w:r w:rsidRPr="003A7E10">
              <w:rPr>
                <w:color w:val="000000"/>
                <w:sz w:val="22"/>
                <w:szCs w:val="22"/>
              </w:rPr>
              <w:t xml:space="preserve"> (количество операций ввода-вывода в секунду) для виртуального диска </w:t>
            </w:r>
            <w:r w:rsidRPr="003A7E10">
              <w:rPr>
                <w:color w:val="000000"/>
                <w:sz w:val="22"/>
                <w:szCs w:val="22"/>
                <w:lang w:val="en-US"/>
              </w:rPr>
              <w:t>SSD</w:t>
            </w:r>
          </w:p>
        </w:tc>
        <w:tc>
          <w:tcPr>
            <w:tcW w:w="1233" w:type="pct"/>
          </w:tcPr>
          <w:p w:rsidR="00FD5BEE" w:rsidRPr="003A7E10" w:rsidRDefault="00FD5BEE" w:rsidP="00955302">
            <w:pPr>
              <w:rPr>
                <w:sz w:val="22"/>
                <w:szCs w:val="22"/>
              </w:rPr>
            </w:pPr>
            <w:r w:rsidRPr="003A7E10">
              <w:rPr>
                <w:color w:val="333333"/>
                <w:sz w:val="22"/>
                <w:szCs w:val="22"/>
                <w:shd w:val="clear" w:color="auto" w:fill="FFFFFF"/>
              </w:rPr>
              <w:t>чтение: 5000 IOPS, запись: 2000 IOPS</w:t>
            </w:r>
          </w:p>
          <w:p w:rsidR="00FD5BEE" w:rsidRPr="003A7E10" w:rsidRDefault="00FD5BEE" w:rsidP="00955302">
            <w:pPr>
              <w:rPr>
                <w:color w:val="000000"/>
                <w:sz w:val="22"/>
                <w:szCs w:val="22"/>
              </w:rPr>
            </w:pPr>
          </w:p>
        </w:tc>
        <w:tc>
          <w:tcPr>
            <w:tcW w:w="1883" w:type="pct"/>
            <w:vMerge/>
            <w:tcBorders>
              <w:bottom w:val="nil"/>
            </w:tcBorders>
          </w:tcPr>
          <w:p w:rsidR="00FD5BEE" w:rsidRPr="00AC0482" w:rsidRDefault="00FD5BEE" w:rsidP="00955302">
            <w:pPr>
              <w:rPr>
                <w:color w:val="000000"/>
                <w:sz w:val="22"/>
                <w:szCs w:val="22"/>
              </w:rPr>
            </w:pPr>
          </w:p>
        </w:tc>
      </w:tr>
      <w:tr w:rsidR="00FD5BEE" w:rsidTr="00955302">
        <w:tc>
          <w:tcPr>
            <w:tcW w:w="251" w:type="pct"/>
          </w:tcPr>
          <w:p w:rsidR="00FD5BEE" w:rsidRPr="00AC0482" w:rsidRDefault="00FD5BEE" w:rsidP="00955302">
            <w:pPr>
              <w:rPr>
                <w:color w:val="000000"/>
                <w:sz w:val="22"/>
                <w:szCs w:val="22"/>
              </w:rPr>
            </w:pPr>
            <w:r>
              <w:rPr>
                <w:color w:val="000000"/>
                <w:sz w:val="22"/>
                <w:szCs w:val="22"/>
              </w:rPr>
              <w:t>2.4</w:t>
            </w:r>
          </w:p>
        </w:tc>
        <w:tc>
          <w:tcPr>
            <w:tcW w:w="1633" w:type="pct"/>
          </w:tcPr>
          <w:p w:rsidR="00FD5BEE" w:rsidRPr="003A7E10" w:rsidRDefault="00FD5BEE" w:rsidP="00955302">
            <w:pPr>
              <w:rPr>
                <w:color w:val="000000"/>
                <w:sz w:val="22"/>
                <w:szCs w:val="22"/>
              </w:rPr>
            </w:pPr>
            <w:r w:rsidRPr="003A7E10">
              <w:rPr>
                <w:color w:val="000000"/>
                <w:sz w:val="22"/>
                <w:szCs w:val="22"/>
              </w:rPr>
              <w:t>Значения задержек (</w:t>
            </w:r>
            <w:r w:rsidRPr="003A7E10">
              <w:rPr>
                <w:color w:val="000000"/>
                <w:sz w:val="22"/>
                <w:szCs w:val="22"/>
                <w:lang w:val="en-US"/>
              </w:rPr>
              <w:t>Latency</w:t>
            </w:r>
            <w:r w:rsidRPr="003A7E10">
              <w:rPr>
                <w:color w:val="000000"/>
                <w:sz w:val="22"/>
                <w:szCs w:val="22"/>
              </w:rPr>
              <w:t xml:space="preserve">) для виртуального диска </w:t>
            </w:r>
            <w:r w:rsidRPr="003A7E10">
              <w:rPr>
                <w:color w:val="000000"/>
                <w:sz w:val="22"/>
                <w:szCs w:val="22"/>
                <w:lang w:val="en-US"/>
              </w:rPr>
              <w:t>SSD</w:t>
            </w:r>
          </w:p>
        </w:tc>
        <w:tc>
          <w:tcPr>
            <w:tcW w:w="1233" w:type="pct"/>
          </w:tcPr>
          <w:p w:rsidR="00FD5BEE" w:rsidRPr="003A7E10" w:rsidRDefault="00FD5BEE" w:rsidP="00955302">
            <w:pPr>
              <w:rPr>
                <w:color w:val="000000"/>
                <w:sz w:val="22"/>
                <w:szCs w:val="22"/>
              </w:rPr>
            </w:pPr>
            <w:r w:rsidRPr="003A7E10">
              <w:rPr>
                <w:color w:val="000000"/>
                <w:sz w:val="22"/>
                <w:szCs w:val="22"/>
              </w:rPr>
              <w:t>Не более 5 мс.</w:t>
            </w:r>
          </w:p>
        </w:tc>
        <w:tc>
          <w:tcPr>
            <w:tcW w:w="1883" w:type="pct"/>
            <w:vMerge/>
            <w:tcBorders>
              <w:bottom w:val="nil"/>
            </w:tcBorders>
          </w:tcPr>
          <w:p w:rsidR="00FD5BEE" w:rsidRPr="00AC0482" w:rsidRDefault="00FD5BEE" w:rsidP="00955302">
            <w:pPr>
              <w:rPr>
                <w:color w:val="000000"/>
                <w:sz w:val="22"/>
                <w:szCs w:val="22"/>
                <w:lang w:val="en-US"/>
              </w:rPr>
            </w:pPr>
          </w:p>
        </w:tc>
      </w:tr>
      <w:tr w:rsidR="00FD5BEE" w:rsidTr="00955302">
        <w:tc>
          <w:tcPr>
            <w:tcW w:w="251" w:type="pct"/>
          </w:tcPr>
          <w:p w:rsidR="00FD5BEE" w:rsidRPr="00AC0482" w:rsidRDefault="00FD5BEE" w:rsidP="00955302">
            <w:pPr>
              <w:rPr>
                <w:color w:val="000000"/>
                <w:sz w:val="22"/>
                <w:szCs w:val="22"/>
              </w:rPr>
            </w:pPr>
            <w:r>
              <w:rPr>
                <w:color w:val="000000"/>
                <w:sz w:val="22"/>
                <w:szCs w:val="22"/>
              </w:rPr>
              <w:t>2.5</w:t>
            </w:r>
          </w:p>
        </w:tc>
        <w:tc>
          <w:tcPr>
            <w:tcW w:w="1633" w:type="pct"/>
          </w:tcPr>
          <w:p w:rsidR="00FD5BEE" w:rsidRPr="003A7E10" w:rsidRDefault="00FD5BEE" w:rsidP="00955302">
            <w:pPr>
              <w:rPr>
                <w:color w:val="000000"/>
                <w:sz w:val="22"/>
                <w:szCs w:val="22"/>
              </w:rPr>
            </w:pPr>
            <w:r w:rsidRPr="003A7E10">
              <w:rPr>
                <w:color w:val="000000"/>
                <w:sz w:val="22"/>
                <w:szCs w:val="22"/>
              </w:rPr>
              <w:t xml:space="preserve">Значения </w:t>
            </w:r>
            <w:r w:rsidRPr="003A7E10">
              <w:rPr>
                <w:color w:val="000000"/>
                <w:sz w:val="22"/>
                <w:szCs w:val="22"/>
                <w:lang w:val="en-US"/>
              </w:rPr>
              <w:t>IOPS</w:t>
            </w:r>
            <w:r w:rsidRPr="003A7E10">
              <w:rPr>
                <w:color w:val="000000"/>
                <w:sz w:val="22"/>
                <w:szCs w:val="22"/>
              </w:rPr>
              <w:t xml:space="preserve"> (количество операций ввода-вывода в секунду) для сетевого хранилища </w:t>
            </w:r>
            <w:r w:rsidRPr="003A7E10">
              <w:rPr>
                <w:color w:val="000000"/>
                <w:sz w:val="22"/>
                <w:szCs w:val="22"/>
                <w:lang w:val="en-US"/>
              </w:rPr>
              <w:t>NFS</w:t>
            </w:r>
            <w:r w:rsidRPr="003A7E10">
              <w:rPr>
                <w:color w:val="000000"/>
                <w:sz w:val="22"/>
                <w:szCs w:val="22"/>
              </w:rPr>
              <w:t>/</w:t>
            </w:r>
            <w:r w:rsidRPr="003A7E10">
              <w:rPr>
                <w:color w:val="000000"/>
                <w:sz w:val="22"/>
                <w:szCs w:val="22"/>
                <w:lang w:val="en-US"/>
              </w:rPr>
              <w:t>CIFS</w:t>
            </w:r>
          </w:p>
        </w:tc>
        <w:tc>
          <w:tcPr>
            <w:tcW w:w="1233" w:type="pct"/>
          </w:tcPr>
          <w:p w:rsidR="00FD5BEE" w:rsidRPr="003A7E10" w:rsidRDefault="00FD5BEE" w:rsidP="00955302">
            <w:pPr>
              <w:rPr>
                <w:sz w:val="22"/>
                <w:szCs w:val="22"/>
              </w:rPr>
            </w:pPr>
            <w:r w:rsidRPr="003A7E10">
              <w:rPr>
                <w:color w:val="333333"/>
                <w:sz w:val="22"/>
                <w:szCs w:val="22"/>
                <w:shd w:val="clear" w:color="auto" w:fill="FFFFFF"/>
              </w:rPr>
              <w:t>ч</w:t>
            </w:r>
            <w:r>
              <w:rPr>
                <w:color w:val="333333"/>
                <w:sz w:val="22"/>
                <w:szCs w:val="22"/>
                <w:shd w:val="clear" w:color="auto" w:fill="FFFFFF"/>
              </w:rPr>
              <w:t>тение:1500 IOPS</w:t>
            </w:r>
            <w:r w:rsidRPr="003A7E10">
              <w:rPr>
                <w:color w:val="333333"/>
                <w:sz w:val="22"/>
                <w:szCs w:val="22"/>
                <w:shd w:val="clear" w:color="auto" w:fill="FFFFFF"/>
              </w:rPr>
              <w:t>, запись:1000 IOPS</w:t>
            </w:r>
          </w:p>
        </w:tc>
        <w:tc>
          <w:tcPr>
            <w:tcW w:w="1883" w:type="pct"/>
            <w:vMerge/>
            <w:tcBorders>
              <w:bottom w:val="nil"/>
            </w:tcBorders>
          </w:tcPr>
          <w:p w:rsidR="00FD5BEE" w:rsidRPr="002E2C54" w:rsidRDefault="00FD5BEE" w:rsidP="00955302">
            <w:pPr>
              <w:rPr>
                <w:color w:val="000000"/>
                <w:sz w:val="22"/>
                <w:szCs w:val="22"/>
              </w:rPr>
            </w:pPr>
          </w:p>
        </w:tc>
      </w:tr>
      <w:tr w:rsidR="00FD5BEE" w:rsidTr="00955302">
        <w:tc>
          <w:tcPr>
            <w:tcW w:w="251" w:type="pct"/>
          </w:tcPr>
          <w:p w:rsidR="00FD5BEE" w:rsidRPr="00AC0482" w:rsidRDefault="00FD5BEE" w:rsidP="00955302">
            <w:pPr>
              <w:rPr>
                <w:color w:val="000000"/>
                <w:sz w:val="22"/>
                <w:szCs w:val="22"/>
              </w:rPr>
            </w:pPr>
            <w:r>
              <w:rPr>
                <w:color w:val="000000"/>
                <w:sz w:val="22"/>
                <w:szCs w:val="22"/>
              </w:rPr>
              <w:t>2.6</w:t>
            </w:r>
          </w:p>
        </w:tc>
        <w:tc>
          <w:tcPr>
            <w:tcW w:w="1633" w:type="pct"/>
          </w:tcPr>
          <w:p w:rsidR="00FD5BEE" w:rsidRPr="003A7E10" w:rsidRDefault="00FD5BEE" w:rsidP="00955302">
            <w:pPr>
              <w:rPr>
                <w:color w:val="000000"/>
                <w:sz w:val="22"/>
                <w:szCs w:val="22"/>
              </w:rPr>
            </w:pPr>
            <w:r w:rsidRPr="003A7E10">
              <w:rPr>
                <w:color w:val="000000"/>
                <w:sz w:val="22"/>
                <w:szCs w:val="22"/>
              </w:rPr>
              <w:t>Значения задержек (</w:t>
            </w:r>
            <w:r w:rsidRPr="003A7E10">
              <w:rPr>
                <w:color w:val="000000"/>
                <w:sz w:val="22"/>
                <w:szCs w:val="22"/>
                <w:lang w:val="en-US"/>
              </w:rPr>
              <w:t>Latency</w:t>
            </w:r>
            <w:r w:rsidRPr="003A7E10">
              <w:rPr>
                <w:color w:val="000000"/>
                <w:sz w:val="22"/>
                <w:szCs w:val="22"/>
              </w:rPr>
              <w:t xml:space="preserve">) для сетевого хранилища </w:t>
            </w:r>
            <w:r w:rsidRPr="003A7E10">
              <w:rPr>
                <w:color w:val="000000"/>
                <w:sz w:val="22"/>
                <w:szCs w:val="22"/>
                <w:lang w:val="en-US"/>
              </w:rPr>
              <w:t>NFS</w:t>
            </w:r>
            <w:r w:rsidRPr="003A7E10">
              <w:rPr>
                <w:color w:val="000000"/>
                <w:sz w:val="22"/>
                <w:szCs w:val="22"/>
              </w:rPr>
              <w:t>/</w:t>
            </w:r>
            <w:r w:rsidRPr="003A7E10">
              <w:rPr>
                <w:color w:val="000000"/>
                <w:sz w:val="22"/>
                <w:szCs w:val="22"/>
                <w:lang w:val="en-US"/>
              </w:rPr>
              <w:t>CIFS</w:t>
            </w:r>
          </w:p>
        </w:tc>
        <w:tc>
          <w:tcPr>
            <w:tcW w:w="1233" w:type="pct"/>
          </w:tcPr>
          <w:p w:rsidR="00FD5BEE" w:rsidRPr="003A7E10" w:rsidRDefault="00FD5BEE" w:rsidP="00955302">
            <w:pPr>
              <w:rPr>
                <w:color w:val="000000"/>
                <w:sz w:val="22"/>
                <w:szCs w:val="22"/>
              </w:rPr>
            </w:pPr>
            <w:r w:rsidRPr="003A7E10">
              <w:rPr>
                <w:color w:val="000000"/>
                <w:sz w:val="22"/>
                <w:szCs w:val="22"/>
              </w:rPr>
              <w:t>Не более 35 мс.</w:t>
            </w:r>
          </w:p>
        </w:tc>
        <w:tc>
          <w:tcPr>
            <w:tcW w:w="1883" w:type="pct"/>
            <w:vMerge/>
            <w:tcBorders>
              <w:bottom w:val="nil"/>
            </w:tcBorders>
          </w:tcPr>
          <w:p w:rsidR="00FD5BEE" w:rsidRPr="00AC0482" w:rsidRDefault="00FD5BEE" w:rsidP="00955302">
            <w:pPr>
              <w:rPr>
                <w:color w:val="000000"/>
                <w:sz w:val="22"/>
                <w:szCs w:val="22"/>
                <w:lang w:val="en-US"/>
              </w:rPr>
            </w:pPr>
          </w:p>
        </w:tc>
      </w:tr>
      <w:tr w:rsidR="00FD5BEE" w:rsidTr="00955302">
        <w:trPr>
          <w:trHeight w:val="397"/>
        </w:trPr>
        <w:tc>
          <w:tcPr>
            <w:tcW w:w="251" w:type="pct"/>
            <w:vAlign w:val="center"/>
          </w:tcPr>
          <w:p w:rsidR="00FD5BEE" w:rsidRPr="00AB4CCF" w:rsidRDefault="00FD5BEE" w:rsidP="00955302">
            <w:pPr>
              <w:jc w:val="center"/>
              <w:rPr>
                <w:b/>
                <w:color w:val="000000"/>
                <w:sz w:val="22"/>
                <w:szCs w:val="22"/>
              </w:rPr>
            </w:pPr>
            <w:r>
              <w:rPr>
                <w:b/>
                <w:color w:val="000000"/>
                <w:sz w:val="22"/>
                <w:szCs w:val="22"/>
              </w:rPr>
              <w:t>3</w:t>
            </w:r>
          </w:p>
        </w:tc>
        <w:tc>
          <w:tcPr>
            <w:tcW w:w="4749" w:type="pct"/>
            <w:gridSpan w:val="3"/>
            <w:vAlign w:val="center"/>
          </w:tcPr>
          <w:p w:rsidR="00FD5BEE" w:rsidRPr="00AB4CCF" w:rsidRDefault="00FD5BEE" w:rsidP="00955302">
            <w:pPr>
              <w:jc w:val="center"/>
              <w:rPr>
                <w:b/>
                <w:color w:val="000000"/>
                <w:sz w:val="22"/>
                <w:szCs w:val="22"/>
              </w:rPr>
            </w:pPr>
            <w:r>
              <w:rPr>
                <w:b/>
                <w:color w:val="000000"/>
                <w:sz w:val="22"/>
                <w:szCs w:val="22"/>
              </w:rPr>
              <w:t>Внутренняя вычислительная сеть</w:t>
            </w:r>
          </w:p>
        </w:tc>
      </w:tr>
      <w:tr w:rsidR="00FD5BEE" w:rsidTr="00955302">
        <w:tc>
          <w:tcPr>
            <w:tcW w:w="251" w:type="pct"/>
          </w:tcPr>
          <w:p w:rsidR="00FD5BEE" w:rsidRPr="00AC0482" w:rsidRDefault="00FD5BEE" w:rsidP="00955302">
            <w:pPr>
              <w:rPr>
                <w:sz w:val="22"/>
                <w:szCs w:val="22"/>
              </w:rPr>
            </w:pPr>
            <w:r>
              <w:rPr>
                <w:sz w:val="22"/>
                <w:szCs w:val="22"/>
              </w:rPr>
              <w:t>3.1</w:t>
            </w:r>
          </w:p>
        </w:tc>
        <w:tc>
          <w:tcPr>
            <w:tcW w:w="1633" w:type="pct"/>
          </w:tcPr>
          <w:p w:rsidR="00FD5BEE" w:rsidRPr="00AC0482" w:rsidRDefault="00FD5BEE" w:rsidP="00955302">
            <w:pPr>
              <w:rPr>
                <w:color w:val="000000"/>
                <w:sz w:val="22"/>
                <w:szCs w:val="22"/>
              </w:rPr>
            </w:pPr>
            <w:r w:rsidRPr="00AC0482">
              <w:rPr>
                <w:sz w:val="22"/>
                <w:szCs w:val="22"/>
              </w:rPr>
              <w:t xml:space="preserve">Пропускная способность между любыми двумя </w:t>
            </w:r>
            <w:r>
              <w:rPr>
                <w:sz w:val="22"/>
                <w:szCs w:val="22"/>
              </w:rPr>
              <w:t>виртуальными машинами</w:t>
            </w:r>
          </w:p>
        </w:tc>
        <w:tc>
          <w:tcPr>
            <w:tcW w:w="1233" w:type="pct"/>
          </w:tcPr>
          <w:p w:rsidR="00FD5BEE" w:rsidRPr="00AC0482" w:rsidRDefault="00FD5BEE" w:rsidP="00955302">
            <w:pPr>
              <w:rPr>
                <w:color w:val="000000"/>
                <w:sz w:val="22"/>
                <w:szCs w:val="22"/>
              </w:rPr>
            </w:pPr>
            <w:r>
              <w:rPr>
                <w:color w:val="000000"/>
                <w:sz w:val="22"/>
                <w:szCs w:val="22"/>
              </w:rPr>
              <w:t xml:space="preserve">Не менее </w:t>
            </w:r>
            <w:r w:rsidRPr="00AC0482">
              <w:rPr>
                <w:color w:val="000000"/>
                <w:sz w:val="22"/>
                <w:szCs w:val="22"/>
              </w:rPr>
              <w:t>1</w:t>
            </w:r>
            <w:r>
              <w:rPr>
                <w:color w:val="000000"/>
                <w:sz w:val="22"/>
                <w:szCs w:val="22"/>
              </w:rPr>
              <w:t xml:space="preserve"> </w:t>
            </w:r>
            <w:r w:rsidRPr="00AC0482">
              <w:rPr>
                <w:color w:val="000000"/>
                <w:sz w:val="22"/>
                <w:szCs w:val="22"/>
              </w:rPr>
              <w:t>Гбит/с</w:t>
            </w:r>
          </w:p>
        </w:tc>
        <w:tc>
          <w:tcPr>
            <w:tcW w:w="1883" w:type="pct"/>
            <w:vMerge w:val="restart"/>
          </w:tcPr>
          <w:p w:rsidR="00FD5BEE" w:rsidRPr="00B03178" w:rsidRDefault="00FD5BEE" w:rsidP="00955302">
            <w:pPr>
              <w:rPr>
                <w:color w:val="000000"/>
                <w:sz w:val="22"/>
                <w:szCs w:val="22"/>
              </w:rPr>
            </w:pPr>
            <w:r>
              <w:rPr>
                <w:color w:val="000000"/>
                <w:sz w:val="22"/>
                <w:szCs w:val="22"/>
              </w:rPr>
              <w:t>Измерения осуществляются п</w:t>
            </w:r>
            <w:r w:rsidRPr="00AB4CCF">
              <w:rPr>
                <w:color w:val="000000"/>
                <w:sz w:val="22"/>
                <w:szCs w:val="22"/>
              </w:rPr>
              <w:t xml:space="preserve">рограммным обеспечением </w:t>
            </w:r>
            <w:r>
              <w:rPr>
                <w:color w:val="000000"/>
                <w:sz w:val="22"/>
                <w:szCs w:val="22"/>
                <w:lang w:val="en-US"/>
              </w:rPr>
              <w:t>I</w:t>
            </w:r>
            <w:r w:rsidRPr="00B03178">
              <w:rPr>
                <w:color w:val="000000"/>
                <w:sz w:val="22"/>
                <w:szCs w:val="22"/>
              </w:rPr>
              <w:t xml:space="preserve">perf3 </w:t>
            </w:r>
            <w:r w:rsidRPr="00AB4CCF">
              <w:rPr>
                <w:color w:val="000000"/>
                <w:sz w:val="22"/>
                <w:szCs w:val="22"/>
              </w:rPr>
              <w:t>(запуск</w:t>
            </w:r>
            <w:r>
              <w:rPr>
                <w:color w:val="000000"/>
                <w:sz w:val="22"/>
                <w:szCs w:val="22"/>
              </w:rPr>
              <w:t>ается из ОС виртуальной машины)</w:t>
            </w:r>
          </w:p>
        </w:tc>
      </w:tr>
      <w:tr w:rsidR="00FD5BEE" w:rsidTr="00955302">
        <w:tc>
          <w:tcPr>
            <w:tcW w:w="251" w:type="pct"/>
          </w:tcPr>
          <w:p w:rsidR="00FD5BEE" w:rsidRPr="00AC0482" w:rsidRDefault="00FD5BEE" w:rsidP="00955302">
            <w:pPr>
              <w:rPr>
                <w:sz w:val="22"/>
                <w:szCs w:val="22"/>
              </w:rPr>
            </w:pPr>
            <w:r>
              <w:rPr>
                <w:sz w:val="22"/>
                <w:szCs w:val="22"/>
              </w:rPr>
              <w:t>3.2</w:t>
            </w:r>
          </w:p>
        </w:tc>
        <w:tc>
          <w:tcPr>
            <w:tcW w:w="1633" w:type="pct"/>
          </w:tcPr>
          <w:p w:rsidR="00FD5BEE" w:rsidRPr="00AC0482" w:rsidRDefault="00FD5BEE" w:rsidP="00955302">
            <w:pPr>
              <w:rPr>
                <w:color w:val="000000"/>
                <w:sz w:val="22"/>
                <w:szCs w:val="22"/>
              </w:rPr>
            </w:pPr>
            <w:r w:rsidRPr="00AC0482">
              <w:rPr>
                <w:sz w:val="22"/>
                <w:szCs w:val="22"/>
              </w:rPr>
              <w:t>Средняя сетевая задержка IP-пакетов</w:t>
            </w:r>
          </w:p>
        </w:tc>
        <w:tc>
          <w:tcPr>
            <w:tcW w:w="1233" w:type="pct"/>
          </w:tcPr>
          <w:p w:rsidR="00FD5BEE" w:rsidRPr="00AC0482" w:rsidRDefault="00FD5BEE" w:rsidP="00955302">
            <w:pPr>
              <w:rPr>
                <w:color w:val="000000"/>
                <w:sz w:val="22"/>
                <w:szCs w:val="22"/>
              </w:rPr>
            </w:pPr>
            <w:r>
              <w:rPr>
                <w:color w:val="000000"/>
                <w:sz w:val="22"/>
                <w:szCs w:val="22"/>
              </w:rPr>
              <w:t xml:space="preserve">Не более </w:t>
            </w:r>
            <w:r w:rsidRPr="00AC0482">
              <w:rPr>
                <w:color w:val="000000"/>
                <w:sz w:val="22"/>
                <w:szCs w:val="22"/>
              </w:rPr>
              <w:t>5</w:t>
            </w:r>
            <w:r>
              <w:rPr>
                <w:color w:val="000000"/>
                <w:sz w:val="22"/>
                <w:szCs w:val="22"/>
              </w:rPr>
              <w:t xml:space="preserve"> мс.</w:t>
            </w:r>
          </w:p>
        </w:tc>
        <w:tc>
          <w:tcPr>
            <w:tcW w:w="1883" w:type="pct"/>
            <w:vMerge/>
          </w:tcPr>
          <w:p w:rsidR="00FD5BEE" w:rsidRPr="00AC0482" w:rsidRDefault="00FD5BEE" w:rsidP="00955302">
            <w:pPr>
              <w:rPr>
                <w:color w:val="000000"/>
                <w:sz w:val="22"/>
                <w:szCs w:val="22"/>
              </w:rPr>
            </w:pPr>
          </w:p>
        </w:tc>
      </w:tr>
      <w:tr w:rsidR="00FD5BEE" w:rsidTr="00955302">
        <w:tc>
          <w:tcPr>
            <w:tcW w:w="251" w:type="pct"/>
          </w:tcPr>
          <w:p w:rsidR="00FD5BEE" w:rsidRPr="00AC0482" w:rsidRDefault="00FD5BEE" w:rsidP="00955302">
            <w:pPr>
              <w:rPr>
                <w:sz w:val="22"/>
                <w:szCs w:val="22"/>
              </w:rPr>
            </w:pPr>
            <w:r>
              <w:rPr>
                <w:sz w:val="22"/>
                <w:szCs w:val="22"/>
              </w:rPr>
              <w:t>3.3</w:t>
            </w:r>
          </w:p>
        </w:tc>
        <w:tc>
          <w:tcPr>
            <w:tcW w:w="1633" w:type="pct"/>
          </w:tcPr>
          <w:p w:rsidR="00FD5BEE" w:rsidRPr="00AC0482" w:rsidRDefault="00FD5BEE" w:rsidP="00955302">
            <w:pPr>
              <w:rPr>
                <w:color w:val="000000"/>
                <w:sz w:val="22"/>
                <w:szCs w:val="22"/>
              </w:rPr>
            </w:pPr>
            <w:r w:rsidRPr="00AC0482">
              <w:rPr>
                <w:sz w:val="22"/>
                <w:szCs w:val="22"/>
              </w:rPr>
              <w:t>Процент потерянных IP-пакетов</w:t>
            </w:r>
          </w:p>
        </w:tc>
        <w:tc>
          <w:tcPr>
            <w:tcW w:w="1233" w:type="pct"/>
          </w:tcPr>
          <w:p w:rsidR="00FD5BEE" w:rsidRPr="00AC0482" w:rsidRDefault="00FD5BEE" w:rsidP="00955302">
            <w:pPr>
              <w:rPr>
                <w:color w:val="000000"/>
                <w:sz w:val="22"/>
                <w:szCs w:val="22"/>
              </w:rPr>
            </w:pPr>
            <w:r>
              <w:rPr>
                <w:color w:val="000000"/>
                <w:sz w:val="22"/>
                <w:szCs w:val="22"/>
              </w:rPr>
              <w:t xml:space="preserve">Не более </w:t>
            </w:r>
            <w:r w:rsidRPr="00AC0482">
              <w:rPr>
                <w:color w:val="000000"/>
                <w:sz w:val="22"/>
                <w:szCs w:val="22"/>
                <w:lang w:val="en-US"/>
              </w:rPr>
              <w:t>0,</w:t>
            </w:r>
            <w:r w:rsidRPr="00AC0482">
              <w:rPr>
                <w:color w:val="000000"/>
                <w:sz w:val="22"/>
                <w:szCs w:val="22"/>
              </w:rPr>
              <w:t>2</w:t>
            </w:r>
            <w:r w:rsidRPr="00AC0482">
              <w:rPr>
                <w:color w:val="000000"/>
                <w:sz w:val="22"/>
                <w:szCs w:val="22"/>
                <w:lang w:val="en-US"/>
              </w:rPr>
              <w:t>%</w:t>
            </w:r>
          </w:p>
        </w:tc>
        <w:tc>
          <w:tcPr>
            <w:tcW w:w="1883" w:type="pct"/>
            <w:vMerge/>
          </w:tcPr>
          <w:p w:rsidR="00FD5BEE" w:rsidRPr="00AC0482" w:rsidRDefault="00FD5BEE" w:rsidP="00955302">
            <w:pPr>
              <w:rPr>
                <w:color w:val="000000"/>
                <w:sz w:val="22"/>
                <w:szCs w:val="22"/>
                <w:lang w:val="en-US"/>
              </w:rPr>
            </w:pPr>
          </w:p>
        </w:tc>
      </w:tr>
      <w:tr w:rsidR="00FD5BEE" w:rsidTr="00955302">
        <w:trPr>
          <w:trHeight w:val="397"/>
        </w:trPr>
        <w:tc>
          <w:tcPr>
            <w:tcW w:w="251" w:type="pct"/>
            <w:vAlign w:val="center"/>
          </w:tcPr>
          <w:p w:rsidR="00FD5BEE" w:rsidRPr="00AB4CCF" w:rsidRDefault="00FD5BEE" w:rsidP="00955302">
            <w:pPr>
              <w:jc w:val="center"/>
              <w:rPr>
                <w:b/>
                <w:color w:val="000000"/>
                <w:sz w:val="22"/>
                <w:szCs w:val="22"/>
              </w:rPr>
            </w:pPr>
            <w:r>
              <w:rPr>
                <w:b/>
                <w:color w:val="000000"/>
                <w:sz w:val="22"/>
                <w:szCs w:val="22"/>
              </w:rPr>
              <w:t>4</w:t>
            </w:r>
          </w:p>
        </w:tc>
        <w:tc>
          <w:tcPr>
            <w:tcW w:w="4749" w:type="pct"/>
            <w:gridSpan w:val="3"/>
            <w:vAlign w:val="center"/>
          </w:tcPr>
          <w:p w:rsidR="00FD5BEE" w:rsidRPr="00AB4CCF" w:rsidRDefault="00FD5BEE" w:rsidP="00955302">
            <w:pPr>
              <w:jc w:val="center"/>
              <w:rPr>
                <w:b/>
                <w:color w:val="000000"/>
                <w:sz w:val="22"/>
                <w:szCs w:val="22"/>
              </w:rPr>
            </w:pPr>
            <w:r>
              <w:rPr>
                <w:b/>
                <w:color w:val="000000"/>
                <w:sz w:val="22"/>
                <w:szCs w:val="22"/>
              </w:rPr>
              <w:t>Внешняя вычислительная сеть, Интернет</w:t>
            </w:r>
          </w:p>
        </w:tc>
      </w:tr>
      <w:tr w:rsidR="00FD5BEE" w:rsidTr="00955302">
        <w:tc>
          <w:tcPr>
            <w:tcW w:w="251" w:type="pct"/>
          </w:tcPr>
          <w:p w:rsidR="00FD5BEE" w:rsidRPr="00AC0482" w:rsidRDefault="00FD5BEE" w:rsidP="00955302">
            <w:pPr>
              <w:rPr>
                <w:color w:val="000000"/>
                <w:sz w:val="22"/>
                <w:szCs w:val="22"/>
              </w:rPr>
            </w:pPr>
            <w:r>
              <w:rPr>
                <w:color w:val="000000"/>
                <w:sz w:val="22"/>
                <w:szCs w:val="22"/>
              </w:rPr>
              <w:t>4.1</w:t>
            </w:r>
          </w:p>
        </w:tc>
        <w:tc>
          <w:tcPr>
            <w:tcW w:w="1633" w:type="pct"/>
          </w:tcPr>
          <w:p w:rsidR="00FD5BEE" w:rsidRPr="00AC0482" w:rsidRDefault="00FD5BEE" w:rsidP="00955302">
            <w:pPr>
              <w:rPr>
                <w:color w:val="000000"/>
                <w:sz w:val="22"/>
                <w:szCs w:val="22"/>
              </w:rPr>
            </w:pPr>
            <w:r w:rsidRPr="00AC0482">
              <w:rPr>
                <w:color w:val="000000"/>
                <w:sz w:val="22"/>
                <w:szCs w:val="22"/>
              </w:rPr>
              <w:t>Гарантированная с</w:t>
            </w:r>
            <w:r>
              <w:rPr>
                <w:color w:val="000000"/>
                <w:sz w:val="22"/>
                <w:szCs w:val="22"/>
              </w:rPr>
              <w:t>корость доступа в сеть Интернет</w:t>
            </w:r>
          </w:p>
        </w:tc>
        <w:tc>
          <w:tcPr>
            <w:tcW w:w="1233" w:type="pct"/>
          </w:tcPr>
          <w:p w:rsidR="00FD5BEE" w:rsidRPr="00D07893" w:rsidRDefault="00FD5BEE" w:rsidP="00955302">
            <w:pPr>
              <w:rPr>
                <w:color w:val="000000"/>
                <w:sz w:val="22"/>
                <w:szCs w:val="22"/>
              </w:rPr>
            </w:pPr>
            <w:r w:rsidRPr="00D07893">
              <w:rPr>
                <w:color w:val="000000" w:themeColor="text1"/>
                <w:sz w:val="22"/>
                <w:szCs w:val="22"/>
              </w:rPr>
              <w:t>Не менее  500 Мбит/с</w:t>
            </w:r>
          </w:p>
        </w:tc>
        <w:tc>
          <w:tcPr>
            <w:tcW w:w="1883" w:type="pct"/>
            <w:vMerge w:val="restart"/>
          </w:tcPr>
          <w:p w:rsidR="00FD5BEE" w:rsidRPr="00AC0482" w:rsidRDefault="00FD5BEE" w:rsidP="00955302">
            <w:pPr>
              <w:rPr>
                <w:color w:val="000000"/>
                <w:sz w:val="22"/>
                <w:szCs w:val="22"/>
              </w:rPr>
            </w:pPr>
            <w:r>
              <w:rPr>
                <w:color w:val="000000"/>
                <w:sz w:val="22"/>
                <w:szCs w:val="22"/>
              </w:rPr>
              <w:t>Измерения осуществляются п</w:t>
            </w:r>
            <w:r w:rsidRPr="00AB4CCF">
              <w:rPr>
                <w:color w:val="000000"/>
                <w:sz w:val="22"/>
                <w:szCs w:val="22"/>
              </w:rPr>
              <w:t xml:space="preserve">рограммным обеспечением </w:t>
            </w:r>
            <w:r>
              <w:rPr>
                <w:color w:val="000000"/>
                <w:sz w:val="22"/>
                <w:szCs w:val="22"/>
                <w:lang w:val="en-US"/>
              </w:rPr>
              <w:t>Speedtest</w:t>
            </w:r>
            <w:r w:rsidRPr="00B03178">
              <w:rPr>
                <w:color w:val="000000"/>
                <w:sz w:val="22"/>
                <w:szCs w:val="22"/>
              </w:rPr>
              <w:t xml:space="preserve"> </w:t>
            </w:r>
            <w:r w:rsidRPr="00AB4CCF">
              <w:rPr>
                <w:color w:val="000000"/>
                <w:sz w:val="22"/>
                <w:szCs w:val="22"/>
              </w:rPr>
              <w:t>(запуск</w:t>
            </w:r>
            <w:r>
              <w:rPr>
                <w:color w:val="000000"/>
                <w:sz w:val="22"/>
                <w:szCs w:val="22"/>
              </w:rPr>
              <w:t>ается из ОС виртуальной машины)</w:t>
            </w:r>
          </w:p>
        </w:tc>
      </w:tr>
      <w:tr w:rsidR="00FD5BEE" w:rsidTr="00955302">
        <w:tc>
          <w:tcPr>
            <w:tcW w:w="251" w:type="pct"/>
          </w:tcPr>
          <w:p w:rsidR="00FD5BEE" w:rsidRPr="00AC0482" w:rsidRDefault="00FD5BEE" w:rsidP="00955302">
            <w:pPr>
              <w:rPr>
                <w:color w:val="000000"/>
                <w:sz w:val="22"/>
                <w:szCs w:val="22"/>
              </w:rPr>
            </w:pPr>
            <w:r>
              <w:rPr>
                <w:color w:val="000000"/>
                <w:sz w:val="22"/>
                <w:szCs w:val="22"/>
              </w:rPr>
              <w:t>4.2</w:t>
            </w:r>
          </w:p>
        </w:tc>
        <w:tc>
          <w:tcPr>
            <w:tcW w:w="1633" w:type="pct"/>
          </w:tcPr>
          <w:p w:rsidR="00FD5BEE" w:rsidRPr="00AC0482" w:rsidRDefault="00FD5BEE" w:rsidP="00955302">
            <w:pPr>
              <w:rPr>
                <w:color w:val="000000"/>
                <w:sz w:val="22"/>
                <w:szCs w:val="22"/>
              </w:rPr>
            </w:pPr>
            <w:r w:rsidRPr="00AC0482">
              <w:rPr>
                <w:color w:val="000000"/>
                <w:sz w:val="22"/>
                <w:szCs w:val="22"/>
              </w:rPr>
              <w:t xml:space="preserve">Гарантированная скорость доступа </w:t>
            </w:r>
            <w:r w:rsidRPr="00AC0482">
              <w:rPr>
                <w:color w:val="000000"/>
                <w:sz w:val="22"/>
                <w:szCs w:val="22"/>
                <w:lang w:val="en-US"/>
              </w:rPr>
              <w:t>VPN</w:t>
            </w:r>
          </w:p>
        </w:tc>
        <w:tc>
          <w:tcPr>
            <w:tcW w:w="1233" w:type="pct"/>
          </w:tcPr>
          <w:p w:rsidR="00FD5BEE" w:rsidRPr="00AC0482" w:rsidRDefault="00FD5BEE" w:rsidP="00955302">
            <w:pPr>
              <w:rPr>
                <w:color w:val="000000"/>
                <w:sz w:val="22"/>
                <w:szCs w:val="22"/>
                <w:lang w:val="en-US"/>
              </w:rPr>
            </w:pPr>
            <w:r>
              <w:rPr>
                <w:color w:val="000000"/>
                <w:sz w:val="22"/>
                <w:szCs w:val="22"/>
              </w:rPr>
              <w:t xml:space="preserve">Не менее </w:t>
            </w:r>
            <w:r w:rsidRPr="00AC0482">
              <w:rPr>
                <w:color w:val="000000"/>
                <w:sz w:val="22"/>
                <w:szCs w:val="22"/>
              </w:rPr>
              <w:t>100 Мбит/с</w:t>
            </w:r>
          </w:p>
        </w:tc>
        <w:tc>
          <w:tcPr>
            <w:tcW w:w="1883" w:type="pct"/>
            <w:vMerge/>
          </w:tcPr>
          <w:p w:rsidR="00FD5BEE" w:rsidRPr="00AC0482" w:rsidRDefault="00FD5BEE" w:rsidP="00955302">
            <w:pPr>
              <w:rPr>
                <w:color w:val="000000"/>
                <w:sz w:val="22"/>
                <w:szCs w:val="22"/>
              </w:rPr>
            </w:pPr>
          </w:p>
        </w:tc>
      </w:tr>
    </w:tbl>
    <w:p w:rsidR="00FD5BEE" w:rsidRDefault="00FD5BEE" w:rsidP="00FD5BEE">
      <w:pPr>
        <w:tabs>
          <w:tab w:val="left" w:pos="851"/>
        </w:tabs>
        <w:spacing w:before="120"/>
        <w:jc w:val="both"/>
        <w:rPr>
          <w:b/>
          <w:sz w:val="22"/>
          <w:szCs w:val="22"/>
        </w:rPr>
      </w:pPr>
      <w:r w:rsidRPr="00DB1D6F">
        <w:rPr>
          <w:b/>
          <w:sz w:val="22"/>
          <w:szCs w:val="22"/>
        </w:rPr>
        <w:t>Порядок и сроки оказания базовой технической поддержки</w:t>
      </w:r>
    </w:p>
    <w:p w:rsidR="007A1AAF" w:rsidRDefault="007A1AAF" w:rsidP="00FD5BEE">
      <w:pPr>
        <w:tabs>
          <w:tab w:val="left" w:pos="851"/>
        </w:tabs>
        <w:spacing w:before="120"/>
        <w:jc w:val="both"/>
        <w:rPr>
          <w:b/>
          <w:sz w:val="22"/>
          <w:szCs w:val="22"/>
        </w:rPr>
      </w:pPr>
    </w:p>
    <w:p w:rsidR="00FD5BEE" w:rsidRDefault="00FD5BEE" w:rsidP="00FD5BEE">
      <w:pPr>
        <w:tabs>
          <w:tab w:val="left" w:pos="851"/>
        </w:tabs>
        <w:spacing w:before="120"/>
        <w:jc w:val="right"/>
        <w:rPr>
          <w:b/>
          <w:sz w:val="22"/>
          <w:szCs w:val="22"/>
        </w:rPr>
      </w:pPr>
      <w:r w:rsidRPr="007A1AAF">
        <w:rPr>
          <w:b/>
          <w:sz w:val="22"/>
          <w:szCs w:val="22"/>
        </w:rPr>
        <w:t>Таблица № 2. Условия оказания базовой технической поддержки</w:t>
      </w:r>
    </w:p>
    <w:p w:rsidR="007A1AAF" w:rsidRPr="007A1AAF" w:rsidRDefault="007A1AAF" w:rsidP="00FD5BEE">
      <w:pPr>
        <w:tabs>
          <w:tab w:val="left" w:pos="851"/>
        </w:tabs>
        <w:spacing w:before="120"/>
        <w:jc w:val="right"/>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644"/>
        <w:gridCol w:w="1891"/>
      </w:tblGrid>
      <w:tr w:rsidR="00FD5BEE" w:rsidTr="00955302">
        <w:trPr>
          <w:tblHeader/>
        </w:trPr>
        <w:tc>
          <w:tcPr>
            <w:tcW w:w="433" w:type="pct"/>
            <w:shd w:val="clear" w:color="auto" w:fill="D9D9D9" w:themeFill="background1" w:themeFillShade="D9"/>
            <w:vAlign w:val="center"/>
          </w:tcPr>
          <w:p w:rsidR="00FD5BEE" w:rsidRDefault="00FD5BEE" w:rsidP="00955302">
            <w:pPr>
              <w:jc w:val="center"/>
              <w:rPr>
                <w:b/>
                <w:bCs/>
                <w:color w:val="000000"/>
                <w:sz w:val="22"/>
                <w:szCs w:val="22"/>
              </w:rPr>
            </w:pPr>
            <w:r>
              <w:rPr>
                <w:b/>
                <w:bCs/>
                <w:color w:val="000000"/>
                <w:sz w:val="22"/>
                <w:szCs w:val="22"/>
              </w:rPr>
              <w:t>№</w:t>
            </w:r>
          </w:p>
        </w:tc>
        <w:tc>
          <w:tcPr>
            <w:tcW w:w="3555" w:type="pct"/>
            <w:shd w:val="clear" w:color="auto" w:fill="D9D9D9" w:themeFill="background1" w:themeFillShade="D9"/>
            <w:vAlign w:val="center"/>
          </w:tcPr>
          <w:p w:rsidR="00FD5BEE" w:rsidRPr="00AC0482" w:rsidRDefault="00FD5BEE" w:rsidP="00955302">
            <w:pPr>
              <w:jc w:val="center"/>
              <w:rPr>
                <w:color w:val="000000"/>
                <w:sz w:val="22"/>
                <w:szCs w:val="22"/>
              </w:rPr>
            </w:pPr>
            <w:r>
              <w:rPr>
                <w:b/>
                <w:bCs/>
                <w:color w:val="000000"/>
                <w:sz w:val="22"/>
                <w:szCs w:val="22"/>
              </w:rPr>
              <w:t>Описание</w:t>
            </w:r>
          </w:p>
        </w:tc>
        <w:tc>
          <w:tcPr>
            <w:tcW w:w="1012" w:type="pct"/>
            <w:shd w:val="clear" w:color="auto" w:fill="D9D9D9" w:themeFill="background1" w:themeFillShade="D9"/>
            <w:vAlign w:val="center"/>
          </w:tcPr>
          <w:p w:rsidR="00FD5BEE" w:rsidRDefault="00FD5BEE" w:rsidP="00955302">
            <w:pPr>
              <w:jc w:val="center"/>
              <w:rPr>
                <w:b/>
                <w:bCs/>
                <w:color w:val="000000"/>
                <w:sz w:val="22"/>
                <w:szCs w:val="22"/>
              </w:rPr>
            </w:pPr>
            <w:r>
              <w:rPr>
                <w:b/>
                <w:bCs/>
                <w:color w:val="000000"/>
                <w:sz w:val="22"/>
                <w:szCs w:val="22"/>
              </w:rPr>
              <w:t>Условия</w:t>
            </w:r>
          </w:p>
          <w:p w:rsidR="00FD5BEE" w:rsidRPr="006D07DE" w:rsidRDefault="00FD5BEE" w:rsidP="00955302">
            <w:pPr>
              <w:jc w:val="center"/>
              <w:rPr>
                <w:b/>
                <w:bCs/>
                <w:color w:val="000000"/>
                <w:sz w:val="22"/>
                <w:szCs w:val="22"/>
              </w:rPr>
            </w:pPr>
            <w:r>
              <w:rPr>
                <w:b/>
                <w:bCs/>
                <w:color w:val="000000"/>
                <w:sz w:val="22"/>
                <w:szCs w:val="22"/>
              </w:rPr>
              <w:t>обработки</w:t>
            </w:r>
          </w:p>
        </w:tc>
      </w:tr>
      <w:tr w:rsidR="00FD5BEE" w:rsidTr="00955302">
        <w:tc>
          <w:tcPr>
            <w:tcW w:w="433" w:type="pct"/>
          </w:tcPr>
          <w:p w:rsidR="00FD5BEE" w:rsidRPr="00152E96" w:rsidRDefault="00FD5BEE" w:rsidP="00955302">
            <w:pPr>
              <w:jc w:val="center"/>
              <w:rPr>
                <w:color w:val="000000"/>
                <w:sz w:val="22"/>
                <w:szCs w:val="22"/>
              </w:rPr>
            </w:pPr>
            <w:r>
              <w:rPr>
                <w:color w:val="000000"/>
                <w:sz w:val="22"/>
                <w:szCs w:val="22"/>
              </w:rPr>
              <w:t>1</w:t>
            </w:r>
          </w:p>
        </w:tc>
        <w:tc>
          <w:tcPr>
            <w:tcW w:w="3555" w:type="pct"/>
            <w:shd w:val="clear" w:color="auto" w:fill="auto"/>
          </w:tcPr>
          <w:p w:rsidR="00FD5BEE" w:rsidRPr="00AC0482" w:rsidRDefault="00FD5BEE" w:rsidP="00955302">
            <w:pPr>
              <w:rPr>
                <w:color w:val="000000"/>
                <w:sz w:val="22"/>
                <w:szCs w:val="22"/>
              </w:rPr>
            </w:pPr>
            <w:r>
              <w:rPr>
                <w:color w:val="000000"/>
                <w:sz w:val="22"/>
                <w:szCs w:val="22"/>
              </w:rPr>
              <w:t>Режим работы технической поддержки</w:t>
            </w:r>
          </w:p>
        </w:tc>
        <w:tc>
          <w:tcPr>
            <w:tcW w:w="1012" w:type="pct"/>
            <w:shd w:val="clear" w:color="auto" w:fill="auto"/>
          </w:tcPr>
          <w:p w:rsidR="00FD5BEE" w:rsidRPr="00AC0482" w:rsidRDefault="00FD5BEE" w:rsidP="00955302">
            <w:pPr>
              <w:rPr>
                <w:color w:val="000000"/>
                <w:sz w:val="22"/>
                <w:szCs w:val="22"/>
              </w:rPr>
            </w:pPr>
            <w:r>
              <w:t>24х7х365</w:t>
            </w:r>
          </w:p>
        </w:tc>
      </w:tr>
      <w:tr w:rsidR="00FD5BEE" w:rsidTr="00955302">
        <w:tc>
          <w:tcPr>
            <w:tcW w:w="433" w:type="pct"/>
          </w:tcPr>
          <w:p w:rsidR="00FD5BEE" w:rsidRPr="00152E96" w:rsidRDefault="00FD5BEE" w:rsidP="00955302">
            <w:pPr>
              <w:jc w:val="center"/>
              <w:rPr>
                <w:color w:val="000000"/>
                <w:sz w:val="22"/>
                <w:szCs w:val="22"/>
              </w:rPr>
            </w:pPr>
            <w:r>
              <w:rPr>
                <w:color w:val="000000"/>
                <w:sz w:val="22"/>
                <w:szCs w:val="22"/>
              </w:rPr>
              <w:t>2</w:t>
            </w:r>
          </w:p>
        </w:tc>
        <w:tc>
          <w:tcPr>
            <w:tcW w:w="3555" w:type="pct"/>
            <w:shd w:val="clear" w:color="auto" w:fill="auto"/>
          </w:tcPr>
          <w:p w:rsidR="00FD5BEE" w:rsidRPr="00AC0482" w:rsidRDefault="00FD5BEE" w:rsidP="00955302">
            <w:pPr>
              <w:rPr>
                <w:color w:val="000000"/>
                <w:sz w:val="22"/>
                <w:szCs w:val="22"/>
              </w:rPr>
            </w:pPr>
            <w:r w:rsidRPr="002B0FB9">
              <w:rPr>
                <w:color w:val="000000"/>
                <w:sz w:val="22"/>
                <w:szCs w:val="22"/>
              </w:rPr>
              <w:t>Время регистрации запроса, не позднее</w:t>
            </w:r>
            <w:r w:rsidRPr="002F3B1B">
              <w:rPr>
                <w:color w:val="000000"/>
                <w:sz w:val="22"/>
                <w:szCs w:val="22"/>
              </w:rPr>
              <w:t>*</w:t>
            </w:r>
          </w:p>
        </w:tc>
        <w:tc>
          <w:tcPr>
            <w:tcW w:w="1012" w:type="pct"/>
            <w:shd w:val="clear" w:color="auto" w:fill="auto"/>
          </w:tcPr>
          <w:p w:rsidR="00FD5BEE" w:rsidRPr="00AC0482" w:rsidRDefault="00FD5BEE" w:rsidP="00955302">
            <w:pPr>
              <w:rPr>
                <w:color w:val="000000"/>
                <w:sz w:val="22"/>
                <w:szCs w:val="22"/>
              </w:rPr>
            </w:pPr>
            <w:r>
              <w:rPr>
                <w:color w:val="000000"/>
                <w:sz w:val="22"/>
                <w:szCs w:val="22"/>
              </w:rPr>
              <w:t>15 минут</w:t>
            </w:r>
          </w:p>
        </w:tc>
      </w:tr>
      <w:tr w:rsidR="00FD5BEE" w:rsidTr="00955302">
        <w:tc>
          <w:tcPr>
            <w:tcW w:w="433" w:type="pct"/>
          </w:tcPr>
          <w:p w:rsidR="00FD5BEE" w:rsidRPr="00152E96" w:rsidRDefault="00FD5BEE" w:rsidP="00955302">
            <w:pPr>
              <w:jc w:val="center"/>
              <w:rPr>
                <w:color w:val="000000"/>
                <w:sz w:val="22"/>
                <w:szCs w:val="22"/>
              </w:rPr>
            </w:pPr>
            <w:r>
              <w:rPr>
                <w:color w:val="000000"/>
                <w:sz w:val="22"/>
                <w:szCs w:val="22"/>
              </w:rPr>
              <w:t>3</w:t>
            </w:r>
          </w:p>
        </w:tc>
        <w:tc>
          <w:tcPr>
            <w:tcW w:w="3555" w:type="pct"/>
            <w:shd w:val="clear" w:color="auto" w:fill="auto"/>
          </w:tcPr>
          <w:p w:rsidR="00FD5BEE" w:rsidRPr="002B0FB9" w:rsidRDefault="00FD5BEE" w:rsidP="00955302">
            <w:pPr>
              <w:rPr>
                <w:color w:val="000000"/>
                <w:sz w:val="22"/>
                <w:szCs w:val="22"/>
              </w:rPr>
            </w:pPr>
            <w:r>
              <w:rPr>
                <w:color w:val="000000"/>
                <w:sz w:val="22"/>
                <w:szCs w:val="22"/>
              </w:rPr>
              <w:t>Время реакции на Обращение, не более</w:t>
            </w:r>
            <w:r w:rsidRPr="002F3B1B">
              <w:rPr>
                <w:color w:val="000000"/>
                <w:sz w:val="22"/>
                <w:szCs w:val="22"/>
              </w:rPr>
              <w:t>**</w:t>
            </w:r>
          </w:p>
        </w:tc>
        <w:tc>
          <w:tcPr>
            <w:tcW w:w="1012" w:type="pct"/>
            <w:shd w:val="clear" w:color="auto" w:fill="auto"/>
          </w:tcPr>
          <w:p w:rsidR="00FD5BEE" w:rsidRPr="009A3EFA" w:rsidRDefault="00FD5BEE" w:rsidP="00955302">
            <w:pPr>
              <w:rPr>
                <w:color w:val="000000"/>
                <w:sz w:val="22"/>
                <w:szCs w:val="22"/>
              </w:rPr>
            </w:pPr>
            <w:r>
              <w:rPr>
                <w:sz w:val="22"/>
                <w:szCs w:val="22"/>
              </w:rPr>
              <w:t>60 минут</w:t>
            </w:r>
          </w:p>
        </w:tc>
      </w:tr>
      <w:tr w:rsidR="00FD5BEE" w:rsidTr="00955302">
        <w:tc>
          <w:tcPr>
            <w:tcW w:w="433" w:type="pct"/>
          </w:tcPr>
          <w:p w:rsidR="00FD5BEE" w:rsidRDefault="00FD5BEE" w:rsidP="00955302">
            <w:pPr>
              <w:jc w:val="center"/>
              <w:rPr>
                <w:color w:val="000000"/>
                <w:sz w:val="22"/>
                <w:szCs w:val="22"/>
              </w:rPr>
            </w:pPr>
            <w:r>
              <w:rPr>
                <w:color w:val="000000"/>
                <w:sz w:val="22"/>
                <w:szCs w:val="22"/>
              </w:rPr>
              <w:t>4</w:t>
            </w:r>
          </w:p>
        </w:tc>
        <w:tc>
          <w:tcPr>
            <w:tcW w:w="3555" w:type="pct"/>
            <w:shd w:val="clear" w:color="auto" w:fill="auto"/>
          </w:tcPr>
          <w:p w:rsidR="00FD5BEE" w:rsidRDefault="00FD5BEE" w:rsidP="00955302">
            <w:pPr>
              <w:rPr>
                <w:color w:val="000000"/>
                <w:sz w:val="22"/>
                <w:szCs w:val="22"/>
              </w:rPr>
            </w:pPr>
            <w:r w:rsidRPr="000D6808">
              <w:rPr>
                <w:color w:val="000000"/>
                <w:sz w:val="22"/>
                <w:szCs w:val="22"/>
              </w:rPr>
              <w:t>Общее количество запросов в календарный месяц</w:t>
            </w:r>
          </w:p>
        </w:tc>
        <w:tc>
          <w:tcPr>
            <w:tcW w:w="1012" w:type="pct"/>
            <w:shd w:val="clear" w:color="auto" w:fill="auto"/>
          </w:tcPr>
          <w:p w:rsidR="00FD5BEE" w:rsidRDefault="00FD5BEE" w:rsidP="00955302">
            <w:pPr>
              <w:rPr>
                <w:sz w:val="22"/>
                <w:szCs w:val="22"/>
              </w:rPr>
            </w:pPr>
            <w:r>
              <w:rPr>
                <w:sz w:val="22"/>
                <w:szCs w:val="22"/>
              </w:rPr>
              <w:t>Не ограничено</w:t>
            </w:r>
          </w:p>
        </w:tc>
      </w:tr>
      <w:tr w:rsidR="00FD5BEE" w:rsidTr="00955302">
        <w:tc>
          <w:tcPr>
            <w:tcW w:w="433" w:type="pct"/>
          </w:tcPr>
          <w:p w:rsidR="00FD5BEE" w:rsidRDefault="00FD5BEE" w:rsidP="00955302">
            <w:pPr>
              <w:jc w:val="center"/>
              <w:rPr>
                <w:color w:val="000000"/>
                <w:sz w:val="22"/>
                <w:szCs w:val="22"/>
              </w:rPr>
            </w:pPr>
            <w:r>
              <w:rPr>
                <w:color w:val="000000"/>
                <w:sz w:val="22"/>
                <w:szCs w:val="22"/>
              </w:rPr>
              <w:t>5</w:t>
            </w:r>
          </w:p>
        </w:tc>
        <w:tc>
          <w:tcPr>
            <w:tcW w:w="3555" w:type="pct"/>
            <w:shd w:val="clear" w:color="auto" w:fill="auto"/>
          </w:tcPr>
          <w:p w:rsidR="00FD5BEE" w:rsidRPr="000D6808" w:rsidRDefault="00FD5BEE" w:rsidP="00955302">
            <w:pPr>
              <w:rPr>
                <w:color w:val="000000"/>
                <w:sz w:val="22"/>
                <w:szCs w:val="22"/>
              </w:rPr>
            </w:pPr>
            <w:r w:rsidRPr="000D6808">
              <w:rPr>
                <w:color w:val="000000"/>
                <w:sz w:val="22"/>
                <w:szCs w:val="22"/>
              </w:rPr>
              <w:t>Количество контактных лиц, имеющих право делать запросы</w:t>
            </w:r>
          </w:p>
        </w:tc>
        <w:tc>
          <w:tcPr>
            <w:tcW w:w="1012" w:type="pct"/>
            <w:shd w:val="clear" w:color="auto" w:fill="auto"/>
          </w:tcPr>
          <w:p w:rsidR="00FD5BEE" w:rsidRDefault="00FD5BEE" w:rsidP="00955302">
            <w:pPr>
              <w:rPr>
                <w:sz w:val="22"/>
                <w:szCs w:val="22"/>
              </w:rPr>
            </w:pPr>
            <w:r>
              <w:rPr>
                <w:sz w:val="22"/>
                <w:szCs w:val="22"/>
              </w:rPr>
              <w:t>Не ограничено</w:t>
            </w:r>
          </w:p>
        </w:tc>
      </w:tr>
    </w:tbl>
    <w:p w:rsidR="007A1AAF" w:rsidRDefault="007A1AAF" w:rsidP="00FD5BEE">
      <w:pPr>
        <w:jc w:val="both"/>
        <w:rPr>
          <w:sz w:val="20"/>
          <w:szCs w:val="20"/>
        </w:rPr>
      </w:pPr>
    </w:p>
    <w:p w:rsidR="00FD5BEE" w:rsidRPr="000D6808" w:rsidRDefault="00FD5BEE" w:rsidP="00FD5BEE">
      <w:pPr>
        <w:jc w:val="both"/>
        <w:rPr>
          <w:sz w:val="20"/>
          <w:szCs w:val="20"/>
        </w:rPr>
      </w:pPr>
      <w:r w:rsidRPr="000D6808">
        <w:rPr>
          <w:sz w:val="20"/>
          <w:szCs w:val="20"/>
        </w:rPr>
        <w:t xml:space="preserve">* При обращении через выделенную линию службы приёма заявок по телефону, </w:t>
      </w:r>
      <w:r>
        <w:rPr>
          <w:sz w:val="20"/>
          <w:szCs w:val="20"/>
        </w:rPr>
        <w:t>электронную почту</w:t>
      </w:r>
      <w:r w:rsidRPr="000D6808">
        <w:rPr>
          <w:sz w:val="20"/>
          <w:szCs w:val="20"/>
        </w:rPr>
        <w:t xml:space="preserve"> или систему самостоятельной регистрации Обращений</w:t>
      </w:r>
      <w:r>
        <w:rPr>
          <w:sz w:val="20"/>
          <w:szCs w:val="20"/>
        </w:rPr>
        <w:t xml:space="preserve">. </w:t>
      </w:r>
      <w:r w:rsidRPr="000D6808">
        <w:rPr>
          <w:sz w:val="20"/>
          <w:szCs w:val="20"/>
        </w:rPr>
        <w:t>Заказчик уведомляется о регистрации Обращения соответствующим электронным письмом.</w:t>
      </w:r>
      <w:r>
        <w:rPr>
          <w:sz w:val="20"/>
          <w:szCs w:val="20"/>
        </w:rPr>
        <w:t xml:space="preserve"> </w:t>
      </w:r>
      <w:r w:rsidRPr="000D6808">
        <w:rPr>
          <w:sz w:val="20"/>
          <w:szCs w:val="20"/>
        </w:rPr>
        <w:t>** В рабочие дни (Пн-Пт), с 11:00 – 20:00. Отсчет времени реакции на Обращение начинается с момента уведомления Заказчика о его регистрации и присвоении идентификационного номера до момента первого ответа от службы технической поддержки.</w:t>
      </w:r>
    </w:p>
    <w:p w:rsidR="007A1AAF" w:rsidRDefault="007A1AAF" w:rsidP="00FD5BEE">
      <w:pPr>
        <w:ind w:firstLine="709"/>
        <w:rPr>
          <w:b/>
          <w:sz w:val="22"/>
          <w:szCs w:val="22"/>
        </w:rPr>
      </w:pPr>
    </w:p>
    <w:p w:rsidR="00FD5BEE" w:rsidRPr="00AC0482" w:rsidRDefault="00FD5BEE" w:rsidP="00FD5BEE">
      <w:pPr>
        <w:ind w:firstLine="709"/>
        <w:rPr>
          <w:b/>
          <w:sz w:val="22"/>
          <w:szCs w:val="22"/>
        </w:rPr>
      </w:pPr>
      <w:r w:rsidRPr="00AC0482">
        <w:rPr>
          <w:b/>
          <w:sz w:val="22"/>
          <w:szCs w:val="22"/>
        </w:rPr>
        <w:t>Компенсация в случае невы</w:t>
      </w:r>
      <w:r>
        <w:rPr>
          <w:b/>
          <w:sz w:val="22"/>
          <w:szCs w:val="22"/>
        </w:rPr>
        <w:t>полнения уровня предоставляемого Сервиса</w:t>
      </w:r>
    </w:p>
    <w:p w:rsidR="00FD5BEE" w:rsidRPr="00AC0482" w:rsidRDefault="00FD5BEE" w:rsidP="00FD5BEE">
      <w:pPr>
        <w:ind w:firstLine="709"/>
        <w:jc w:val="both"/>
        <w:rPr>
          <w:sz w:val="22"/>
          <w:szCs w:val="22"/>
        </w:rPr>
      </w:pPr>
      <w:r w:rsidRPr="00AC0482">
        <w:rPr>
          <w:sz w:val="22"/>
          <w:szCs w:val="22"/>
        </w:rPr>
        <w:t>Недоступность Сервиса («</w:t>
      </w:r>
      <w:r w:rsidRPr="00BC3DC6">
        <w:rPr>
          <w:b/>
          <w:sz w:val="22"/>
          <w:szCs w:val="22"/>
        </w:rPr>
        <w:t>Даунтайм</w:t>
      </w:r>
      <w:r w:rsidRPr="00AC0482">
        <w:rPr>
          <w:sz w:val="22"/>
          <w:szCs w:val="22"/>
        </w:rPr>
        <w:t>») определяется как интервал времени с момента отправки Заказчиком в службу поддержки Исполнителя сообщения через форму обратной связи, доступную в Личном кабинете, содержащего уведомление о недоступности Сервиса сообщения по электронной почте на адрес:</w:t>
      </w:r>
      <w:r w:rsidRPr="00BC3DC6">
        <w:t xml:space="preserve"> </w:t>
      </w:r>
      <w:r w:rsidR="00443E2D">
        <w:t>______________________</w:t>
      </w:r>
      <w:r w:rsidRPr="00AC0482">
        <w:rPr>
          <w:sz w:val="22"/>
          <w:szCs w:val="22"/>
        </w:rPr>
        <w:t>, факт которой был впоследствии подтверждён Исполнителем, и моментом возобновления работы Сервиса после завершения Исполнителем восстановительных работ. Если Исполнитель располагает собственными данными о начале Даунтайма, указывающими на более раннее время начала недоступности Сервиса, чем время отправки сообщения Заказчиком Исполнителю, Исполнитель может использовать такие данные. Разногласия о времени начала и окончания Даунтайма решаются путём переговоров Сторон. Если Даунтайм начался в одном Отчетном периода, а окончился в следующем Отчетном периоде, то недоступность Сервиса полностью относится к тому Отчетному периоду, в котором имела место большая часть Даунтайма.</w:t>
      </w:r>
    </w:p>
    <w:p w:rsidR="00FD5BEE" w:rsidRPr="00AC0482" w:rsidRDefault="00FD5BEE" w:rsidP="00FD5BEE">
      <w:pPr>
        <w:ind w:firstLine="709"/>
        <w:jc w:val="both"/>
        <w:rPr>
          <w:sz w:val="22"/>
          <w:szCs w:val="22"/>
        </w:rPr>
      </w:pPr>
      <w:r w:rsidRPr="00AC0482">
        <w:rPr>
          <w:sz w:val="22"/>
          <w:szCs w:val="22"/>
        </w:rPr>
        <w:t xml:space="preserve">Для получения компенсации Заказчику необходимо в течение 10 (десяти) рабочих дней с момента обнаружения недоступности Сервиса, направить запрос компенсации по электронной почте на адрес: </w:t>
      </w:r>
      <w:r w:rsidR="00443E2D">
        <w:rPr>
          <w:sz w:val="22"/>
          <w:szCs w:val="22"/>
        </w:rPr>
        <w:t>__________________</w:t>
      </w:r>
      <w:r w:rsidRPr="00AC0482">
        <w:rPr>
          <w:sz w:val="22"/>
          <w:szCs w:val="22"/>
        </w:rPr>
        <w:t>, в котором указать номер Договора</w:t>
      </w:r>
      <w:r w:rsidRPr="00761B5B">
        <w:rPr>
          <w:sz w:val="22"/>
          <w:szCs w:val="22"/>
        </w:rPr>
        <w:t xml:space="preserve">, </w:t>
      </w:r>
      <w:r>
        <w:rPr>
          <w:sz w:val="22"/>
          <w:szCs w:val="22"/>
        </w:rPr>
        <w:t>данные учетной записи</w:t>
      </w:r>
      <w:r w:rsidRPr="00AC0482">
        <w:rPr>
          <w:sz w:val="22"/>
          <w:szCs w:val="22"/>
        </w:rPr>
        <w:t>, период недоступности Сервиса, а также дату обращения и номер заявки в службу технической поддержки Исполнителя при регистрации недоступности Сервиса. В течение 10 (десяти) рабочих дней с даты получения запроса на компенсацию, повлекшего недоступность Сервиса, Исполнитель обязуется предоставить ответ на запрос компенсации, в котором будут указаны условия предоставления Заказчику компенсации за недоступность Сервиса или мотивированный отказ от её предоставления.</w:t>
      </w:r>
    </w:p>
    <w:p w:rsidR="007A1AAF" w:rsidRDefault="007A1AAF" w:rsidP="00FD5BEE">
      <w:pPr>
        <w:ind w:firstLine="709"/>
        <w:jc w:val="both"/>
        <w:rPr>
          <w:sz w:val="22"/>
          <w:szCs w:val="22"/>
        </w:rPr>
      </w:pPr>
    </w:p>
    <w:p w:rsidR="00FD5BEE" w:rsidRPr="00246E2A" w:rsidRDefault="00FD5BEE" w:rsidP="00FD5BEE">
      <w:pPr>
        <w:ind w:firstLine="709"/>
        <w:jc w:val="both"/>
        <w:rPr>
          <w:sz w:val="22"/>
          <w:szCs w:val="22"/>
        </w:rPr>
      </w:pPr>
      <w:r w:rsidRPr="00AC0482">
        <w:rPr>
          <w:sz w:val="22"/>
          <w:szCs w:val="22"/>
        </w:rPr>
        <w:t>Размер компенсации определяется на ос</w:t>
      </w:r>
      <w:r>
        <w:rPr>
          <w:sz w:val="22"/>
          <w:szCs w:val="22"/>
        </w:rPr>
        <w:t>новании Таблицы №</w:t>
      </w:r>
      <w:r w:rsidR="007A1AAF">
        <w:rPr>
          <w:sz w:val="22"/>
          <w:szCs w:val="22"/>
        </w:rPr>
        <w:t xml:space="preserve"> </w:t>
      </w:r>
      <w:r>
        <w:rPr>
          <w:sz w:val="22"/>
          <w:szCs w:val="22"/>
        </w:rPr>
        <w:t>3:</w:t>
      </w:r>
    </w:p>
    <w:p w:rsidR="00FD5BEE" w:rsidRDefault="00FD5BEE" w:rsidP="00FD5BEE">
      <w:pPr>
        <w:spacing w:before="120"/>
        <w:jc w:val="right"/>
        <w:rPr>
          <w:b/>
          <w:sz w:val="22"/>
          <w:szCs w:val="22"/>
        </w:rPr>
      </w:pPr>
      <w:r w:rsidRPr="007A1AAF">
        <w:rPr>
          <w:b/>
          <w:sz w:val="22"/>
          <w:szCs w:val="22"/>
        </w:rPr>
        <w:t>Таблица № 3. Размер компенсации при недоступности Сервиса</w:t>
      </w:r>
    </w:p>
    <w:p w:rsidR="007A1AAF" w:rsidRPr="007A1AAF" w:rsidRDefault="007A1AAF" w:rsidP="00FD5BEE">
      <w:pPr>
        <w:spacing w:before="120"/>
        <w:jc w:val="right"/>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586"/>
      </w:tblGrid>
      <w:tr w:rsidR="00FD5BEE" w:rsidTr="00955302">
        <w:trPr>
          <w:tblHeader/>
        </w:trPr>
        <w:tc>
          <w:tcPr>
            <w:tcW w:w="941" w:type="pct"/>
            <w:shd w:val="clear" w:color="auto" w:fill="D9D9D9" w:themeFill="background1" w:themeFillShade="D9"/>
          </w:tcPr>
          <w:p w:rsidR="00FD5BEE" w:rsidRPr="00AC0482" w:rsidRDefault="00FD5BEE" w:rsidP="00955302">
            <w:pPr>
              <w:jc w:val="center"/>
              <w:rPr>
                <w:color w:val="000000"/>
                <w:sz w:val="22"/>
                <w:szCs w:val="22"/>
              </w:rPr>
            </w:pPr>
            <w:r w:rsidRPr="00AC0482">
              <w:rPr>
                <w:b/>
                <w:bCs/>
                <w:color w:val="000000"/>
                <w:sz w:val="22"/>
                <w:szCs w:val="22"/>
              </w:rPr>
              <w:t>Время доступности</w:t>
            </w:r>
          </w:p>
        </w:tc>
        <w:tc>
          <w:tcPr>
            <w:tcW w:w="4059" w:type="pct"/>
            <w:shd w:val="clear" w:color="auto" w:fill="D9D9D9" w:themeFill="background1" w:themeFillShade="D9"/>
          </w:tcPr>
          <w:p w:rsidR="00FD5BEE" w:rsidRPr="00AC0482" w:rsidRDefault="00FD5BEE" w:rsidP="00955302">
            <w:pPr>
              <w:jc w:val="center"/>
              <w:rPr>
                <w:color w:val="000000"/>
                <w:sz w:val="22"/>
                <w:szCs w:val="22"/>
              </w:rPr>
            </w:pPr>
            <w:r w:rsidRPr="00AC0482">
              <w:rPr>
                <w:b/>
                <w:bCs/>
                <w:color w:val="000000"/>
                <w:sz w:val="22"/>
                <w:szCs w:val="22"/>
              </w:rPr>
              <w:t xml:space="preserve">Размер </w:t>
            </w:r>
            <w:r w:rsidRPr="00AC0482">
              <w:rPr>
                <w:b/>
                <w:bCs/>
                <w:color w:val="000000"/>
                <w:sz w:val="22"/>
                <w:szCs w:val="22"/>
              </w:rPr>
              <w:br/>
              <w:t>компенсации</w:t>
            </w:r>
          </w:p>
        </w:tc>
      </w:tr>
      <w:tr w:rsidR="00FD5BEE" w:rsidTr="00955302">
        <w:tc>
          <w:tcPr>
            <w:tcW w:w="941" w:type="pct"/>
            <w:shd w:val="clear" w:color="auto" w:fill="auto"/>
          </w:tcPr>
          <w:p w:rsidR="00FD5BEE" w:rsidRPr="00AC0482" w:rsidRDefault="00FD5BEE" w:rsidP="00955302">
            <w:pPr>
              <w:rPr>
                <w:color w:val="000000"/>
                <w:sz w:val="22"/>
                <w:szCs w:val="22"/>
              </w:rPr>
            </w:pPr>
            <w:r w:rsidRPr="00AC0482">
              <w:rPr>
                <w:color w:val="000000"/>
                <w:sz w:val="22"/>
                <w:szCs w:val="22"/>
              </w:rPr>
              <w:t>99.95% и выше</w:t>
            </w:r>
          </w:p>
        </w:tc>
        <w:tc>
          <w:tcPr>
            <w:tcW w:w="4059" w:type="pct"/>
            <w:shd w:val="clear" w:color="auto" w:fill="auto"/>
          </w:tcPr>
          <w:p w:rsidR="00FD5BEE" w:rsidRPr="00AC0482" w:rsidRDefault="00FD5BEE" w:rsidP="00955302">
            <w:pPr>
              <w:rPr>
                <w:color w:val="000000"/>
                <w:sz w:val="22"/>
                <w:szCs w:val="22"/>
              </w:rPr>
            </w:pPr>
            <w:r w:rsidRPr="00AC0482">
              <w:rPr>
                <w:color w:val="000000"/>
                <w:sz w:val="22"/>
                <w:szCs w:val="22"/>
              </w:rPr>
              <w:t>не выплачивается</w:t>
            </w:r>
          </w:p>
        </w:tc>
      </w:tr>
      <w:tr w:rsidR="00FD5BEE" w:rsidTr="00955302">
        <w:tc>
          <w:tcPr>
            <w:tcW w:w="941" w:type="pct"/>
            <w:shd w:val="clear" w:color="auto" w:fill="auto"/>
          </w:tcPr>
          <w:p w:rsidR="00FD5BEE" w:rsidRPr="00AC0482" w:rsidRDefault="00FD5BEE" w:rsidP="00955302">
            <w:pPr>
              <w:rPr>
                <w:color w:val="000000"/>
                <w:sz w:val="22"/>
                <w:szCs w:val="22"/>
              </w:rPr>
            </w:pPr>
            <w:r w:rsidRPr="00AC0482">
              <w:rPr>
                <w:color w:val="000000"/>
                <w:sz w:val="22"/>
                <w:szCs w:val="22"/>
              </w:rPr>
              <w:t>99,9%-99,95%</w:t>
            </w:r>
          </w:p>
        </w:tc>
        <w:tc>
          <w:tcPr>
            <w:tcW w:w="4059" w:type="pct"/>
            <w:shd w:val="clear" w:color="auto" w:fill="auto"/>
          </w:tcPr>
          <w:p w:rsidR="00FD5BEE" w:rsidRPr="00AC0482" w:rsidRDefault="00FD5BEE" w:rsidP="00955302">
            <w:pPr>
              <w:rPr>
                <w:color w:val="000000"/>
                <w:sz w:val="22"/>
                <w:szCs w:val="22"/>
              </w:rPr>
            </w:pPr>
            <w:r w:rsidRPr="00AC0482">
              <w:rPr>
                <w:color w:val="000000"/>
                <w:sz w:val="22"/>
                <w:szCs w:val="22"/>
              </w:rPr>
              <w:t>3% суммы, списанной с Лицевого баланса за Отчётный период, в котором был Даунтайм</w:t>
            </w:r>
          </w:p>
        </w:tc>
      </w:tr>
      <w:tr w:rsidR="00FD5BEE" w:rsidTr="00955302">
        <w:tc>
          <w:tcPr>
            <w:tcW w:w="941" w:type="pct"/>
            <w:shd w:val="clear" w:color="auto" w:fill="auto"/>
          </w:tcPr>
          <w:p w:rsidR="00FD5BEE" w:rsidRPr="00AC0482" w:rsidRDefault="00FD5BEE" w:rsidP="00955302">
            <w:pPr>
              <w:rPr>
                <w:color w:val="000000"/>
                <w:sz w:val="22"/>
                <w:szCs w:val="22"/>
              </w:rPr>
            </w:pPr>
            <w:r w:rsidRPr="00AC0482">
              <w:rPr>
                <w:color w:val="000000"/>
                <w:sz w:val="22"/>
                <w:szCs w:val="22"/>
              </w:rPr>
              <w:t>99,0</w:t>
            </w:r>
            <w:r w:rsidRPr="00AC0482">
              <w:rPr>
                <w:color w:val="000000"/>
                <w:sz w:val="22"/>
                <w:szCs w:val="22"/>
                <w:lang w:val="en-US"/>
              </w:rPr>
              <w:t>%</w:t>
            </w:r>
            <w:r w:rsidRPr="00AC0482">
              <w:rPr>
                <w:color w:val="000000"/>
                <w:sz w:val="22"/>
                <w:szCs w:val="22"/>
              </w:rPr>
              <w:t>-99,9%</w:t>
            </w:r>
          </w:p>
        </w:tc>
        <w:tc>
          <w:tcPr>
            <w:tcW w:w="4059" w:type="pct"/>
            <w:shd w:val="clear" w:color="auto" w:fill="auto"/>
          </w:tcPr>
          <w:p w:rsidR="00FD5BEE" w:rsidRPr="00AC0482" w:rsidRDefault="00FD5BEE" w:rsidP="00955302">
            <w:pPr>
              <w:rPr>
                <w:color w:val="000000"/>
                <w:sz w:val="22"/>
                <w:szCs w:val="22"/>
              </w:rPr>
            </w:pPr>
            <w:r w:rsidRPr="00AC0482">
              <w:rPr>
                <w:color w:val="000000"/>
                <w:sz w:val="22"/>
                <w:szCs w:val="22"/>
              </w:rPr>
              <w:t>10% суммы, списанной с Лицевого баланса за Отчётный период, в котором был Даунтайм</w:t>
            </w:r>
          </w:p>
        </w:tc>
      </w:tr>
      <w:tr w:rsidR="00FD5BEE" w:rsidTr="00955302">
        <w:tc>
          <w:tcPr>
            <w:tcW w:w="941" w:type="pct"/>
            <w:shd w:val="clear" w:color="auto" w:fill="auto"/>
          </w:tcPr>
          <w:p w:rsidR="00FD5BEE" w:rsidRPr="00AC0482" w:rsidRDefault="00FD5BEE" w:rsidP="00955302">
            <w:pPr>
              <w:rPr>
                <w:color w:val="000000"/>
                <w:sz w:val="22"/>
                <w:szCs w:val="22"/>
              </w:rPr>
            </w:pPr>
            <w:r w:rsidRPr="00AC0482">
              <w:rPr>
                <w:color w:val="000000"/>
                <w:sz w:val="22"/>
                <w:szCs w:val="22"/>
              </w:rPr>
              <w:t>95</w:t>
            </w:r>
            <w:r w:rsidRPr="00AC0482">
              <w:rPr>
                <w:color w:val="000000"/>
                <w:sz w:val="22"/>
                <w:szCs w:val="22"/>
                <w:lang w:val="en-US"/>
              </w:rPr>
              <w:t>,0</w:t>
            </w:r>
            <w:r w:rsidRPr="00AC0482">
              <w:rPr>
                <w:color w:val="000000"/>
                <w:sz w:val="22"/>
                <w:szCs w:val="22"/>
              </w:rPr>
              <w:t>%-99,</w:t>
            </w:r>
            <w:r w:rsidRPr="00AC0482">
              <w:rPr>
                <w:color w:val="000000"/>
                <w:sz w:val="22"/>
                <w:szCs w:val="22"/>
                <w:lang w:val="en-US"/>
              </w:rPr>
              <w:t>0</w:t>
            </w:r>
            <w:r w:rsidRPr="00AC0482">
              <w:rPr>
                <w:color w:val="000000"/>
                <w:sz w:val="22"/>
                <w:szCs w:val="22"/>
              </w:rPr>
              <w:t xml:space="preserve">% </w:t>
            </w:r>
          </w:p>
        </w:tc>
        <w:tc>
          <w:tcPr>
            <w:tcW w:w="4059" w:type="pct"/>
            <w:shd w:val="clear" w:color="auto" w:fill="auto"/>
          </w:tcPr>
          <w:p w:rsidR="00FD5BEE" w:rsidRPr="00AC0482" w:rsidRDefault="00FD5BEE" w:rsidP="00955302">
            <w:pPr>
              <w:rPr>
                <w:color w:val="000000"/>
                <w:sz w:val="22"/>
                <w:szCs w:val="22"/>
              </w:rPr>
            </w:pPr>
            <w:r w:rsidRPr="00AC0482">
              <w:rPr>
                <w:color w:val="000000"/>
                <w:sz w:val="22"/>
                <w:szCs w:val="22"/>
              </w:rPr>
              <w:t>20% суммы, списанной с Лицевого баланса за Отчётный период, в котором был Даунтайм</w:t>
            </w:r>
          </w:p>
        </w:tc>
      </w:tr>
      <w:tr w:rsidR="00FD5BEE" w:rsidTr="00955302">
        <w:tc>
          <w:tcPr>
            <w:tcW w:w="941" w:type="pct"/>
            <w:shd w:val="clear" w:color="auto" w:fill="auto"/>
          </w:tcPr>
          <w:p w:rsidR="00FD5BEE" w:rsidRPr="00AC0482" w:rsidRDefault="00FD5BEE" w:rsidP="00955302">
            <w:pPr>
              <w:rPr>
                <w:color w:val="000000"/>
                <w:sz w:val="22"/>
                <w:szCs w:val="22"/>
              </w:rPr>
            </w:pPr>
            <w:r w:rsidRPr="00AC0482">
              <w:rPr>
                <w:color w:val="000000"/>
                <w:sz w:val="22"/>
                <w:szCs w:val="22"/>
              </w:rPr>
              <w:t>9</w:t>
            </w:r>
            <w:r w:rsidRPr="00AC0482">
              <w:rPr>
                <w:color w:val="000000"/>
                <w:sz w:val="22"/>
                <w:szCs w:val="22"/>
                <w:lang w:val="en-US"/>
              </w:rPr>
              <w:t>0,0</w:t>
            </w:r>
            <w:r w:rsidRPr="00AC0482">
              <w:rPr>
                <w:color w:val="000000"/>
                <w:sz w:val="22"/>
                <w:szCs w:val="22"/>
              </w:rPr>
              <w:t>%-9</w:t>
            </w:r>
            <w:r w:rsidRPr="00AC0482">
              <w:rPr>
                <w:color w:val="000000"/>
                <w:sz w:val="22"/>
                <w:szCs w:val="22"/>
                <w:lang w:val="en-US"/>
              </w:rPr>
              <w:t>5</w:t>
            </w:r>
            <w:r w:rsidRPr="00AC0482">
              <w:rPr>
                <w:color w:val="000000"/>
                <w:sz w:val="22"/>
                <w:szCs w:val="22"/>
              </w:rPr>
              <w:t>,</w:t>
            </w:r>
            <w:r w:rsidRPr="00AC0482">
              <w:rPr>
                <w:color w:val="000000"/>
                <w:sz w:val="22"/>
                <w:szCs w:val="22"/>
                <w:lang w:val="en-US"/>
              </w:rPr>
              <w:t>0</w:t>
            </w:r>
            <w:r w:rsidRPr="00AC0482">
              <w:rPr>
                <w:color w:val="000000"/>
                <w:sz w:val="22"/>
                <w:szCs w:val="22"/>
              </w:rPr>
              <w:t>%</w:t>
            </w:r>
          </w:p>
        </w:tc>
        <w:tc>
          <w:tcPr>
            <w:tcW w:w="4059" w:type="pct"/>
            <w:shd w:val="clear" w:color="auto" w:fill="auto"/>
          </w:tcPr>
          <w:p w:rsidR="00FD5BEE" w:rsidRPr="00AC0482" w:rsidRDefault="00FD5BEE" w:rsidP="00955302">
            <w:pPr>
              <w:rPr>
                <w:color w:val="000000"/>
                <w:sz w:val="22"/>
                <w:szCs w:val="22"/>
              </w:rPr>
            </w:pPr>
            <w:r w:rsidRPr="00AC0482">
              <w:rPr>
                <w:color w:val="000000"/>
                <w:sz w:val="22"/>
                <w:szCs w:val="22"/>
              </w:rPr>
              <w:t>25% суммы, списанной с Лицевого баланса за Отчётный период, в котором был Даунтайм</w:t>
            </w:r>
          </w:p>
        </w:tc>
      </w:tr>
      <w:tr w:rsidR="00FD5BEE" w:rsidTr="00955302">
        <w:tc>
          <w:tcPr>
            <w:tcW w:w="941" w:type="pct"/>
            <w:shd w:val="clear" w:color="auto" w:fill="auto"/>
          </w:tcPr>
          <w:p w:rsidR="00FD5BEE" w:rsidRPr="00AC0482" w:rsidRDefault="00FD5BEE" w:rsidP="00955302">
            <w:pPr>
              <w:rPr>
                <w:color w:val="000000"/>
                <w:sz w:val="22"/>
                <w:szCs w:val="22"/>
              </w:rPr>
            </w:pPr>
            <w:r w:rsidRPr="00AC0482">
              <w:rPr>
                <w:color w:val="000000"/>
                <w:sz w:val="22"/>
                <w:szCs w:val="22"/>
              </w:rPr>
              <w:t>Менее 9</w:t>
            </w:r>
            <w:r w:rsidRPr="00AC0482">
              <w:rPr>
                <w:color w:val="000000"/>
                <w:sz w:val="22"/>
                <w:szCs w:val="22"/>
                <w:lang w:val="en-US"/>
              </w:rPr>
              <w:t>0</w:t>
            </w:r>
            <w:r w:rsidRPr="00AC0482">
              <w:rPr>
                <w:color w:val="000000"/>
                <w:sz w:val="22"/>
                <w:szCs w:val="22"/>
              </w:rPr>
              <w:t>%</w:t>
            </w:r>
          </w:p>
        </w:tc>
        <w:tc>
          <w:tcPr>
            <w:tcW w:w="4059" w:type="pct"/>
            <w:shd w:val="clear" w:color="auto" w:fill="auto"/>
          </w:tcPr>
          <w:p w:rsidR="00FD5BEE" w:rsidRPr="00AC0482" w:rsidRDefault="00FD5BEE" w:rsidP="00955302">
            <w:pPr>
              <w:rPr>
                <w:color w:val="000000"/>
                <w:sz w:val="22"/>
                <w:szCs w:val="22"/>
              </w:rPr>
            </w:pPr>
            <w:r w:rsidRPr="0065564F">
              <w:rPr>
                <w:color w:val="000000"/>
                <w:sz w:val="22"/>
                <w:szCs w:val="22"/>
              </w:rPr>
              <w:t>5</w:t>
            </w:r>
            <w:r w:rsidRPr="00AC0482">
              <w:rPr>
                <w:color w:val="000000"/>
                <w:sz w:val="22"/>
                <w:szCs w:val="22"/>
              </w:rPr>
              <w:t>0% суммы, списанной с Лицевого баланса за Отчётный период, в котором был Даунтайм</w:t>
            </w:r>
          </w:p>
        </w:tc>
      </w:tr>
    </w:tbl>
    <w:p w:rsidR="00FD5BEE" w:rsidRPr="00AC0482" w:rsidRDefault="00FD5BEE" w:rsidP="00FD5BEE">
      <w:pPr>
        <w:tabs>
          <w:tab w:val="left" w:pos="851"/>
        </w:tabs>
        <w:ind w:firstLine="426"/>
        <w:jc w:val="both"/>
        <w:rPr>
          <w:sz w:val="22"/>
          <w:szCs w:val="22"/>
        </w:rPr>
      </w:pPr>
    </w:p>
    <w:p w:rsidR="00FD5BEE" w:rsidRPr="00AC0482" w:rsidRDefault="00FD5BEE" w:rsidP="00FD5BEE">
      <w:pPr>
        <w:tabs>
          <w:tab w:val="left" w:pos="851"/>
        </w:tabs>
        <w:spacing w:before="120"/>
        <w:jc w:val="both"/>
        <w:rPr>
          <w:b/>
          <w:sz w:val="22"/>
          <w:szCs w:val="22"/>
        </w:rPr>
      </w:pPr>
      <w:r>
        <w:rPr>
          <w:b/>
          <w:sz w:val="22"/>
          <w:szCs w:val="22"/>
        </w:rPr>
        <w:t>Формула доступности Сервиса</w:t>
      </w:r>
      <w:r w:rsidRPr="00AC0482">
        <w:rPr>
          <w:b/>
          <w:sz w:val="22"/>
          <w:szCs w:val="22"/>
        </w:rPr>
        <w:t xml:space="preserve">: </w:t>
      </w:r>
    </w:p>
    <w:p w:rsidR="00FD5BEE" w:rsidRPr="00AC0482" w:rsidRDefault="00FD5BEE" w:rsidP="00FD5BEE">
      <w:pPr>
        <w:tabs>
          <w:tab w:val="left" w:pos="851"/>
        </w:tabs>
        <w:ind w:firstLine="709"/>
        <w:jc w:val="both"/>
        <w:rPr>
          <w:bCs/>
          <w:sz w:val="22"/>
          <w:szCs w:val="22"/>
        </w:rPr>
      </w:pPr>
      <w:r w:rsidRPr="00AC0482">
        <w:rPr>
          <w:b/>
          <w:bCs/>
          <w:sz w:val="22"/>
          <w:szCs w:val="22"/>
        </w:rPr>
        <w:t>Время доступности</w:t>
      </w:r>
      <w:r w:rsidRPr="00AC0482">
        <w:rPr>
          <w:bCs/>
          <w:sz w:val="22"/>
          <w:szCs w:val="22"/>
        </w:rPr>
        <w:t xml:space="preserve"> = (ВПУ</w:t>
      </w:r>
      <w:r w:rsidRPr="00AC0482">
        <w:rPr>
          <w:bCs/>
          <w:sz w:val="22"/>
          <w:szCs w:val="22"/>
          <w:lang w:val="en-US"/>
        </w:rPr>
        <w:t> </w:t>
      </w:r>
      <w:r w:rsidRPr="00AC0482">
        <w:rPr>
          <w:bCs/>
          <w:sz w:val="22"/>
          <w:szCs w:val="22"/>
        </w:rPr>
        <w:t>–</w:t>
      </w:r>
      <w:r w:rsidRPr="00AC0482">
        <w:rPr>
          <w:bCs/>
          <w:sz w:val="22"/>
          <w:szCs w:val="22"/>
          <w:lang w:val="en-US"/>
        </w:rPr>
        <w:t> </w:t>
      </w:r>
      <w:r w:rsidRPr="00AC0482">
        <w:rPr>
          <w:bCs/>
          <w:sz w:val="22"/>
          <w:szCs w:val="22"/>
        </w:rPr>
        <w:t>ДТ)/ВПУ×100 (%), где:</w:t>
      </w:r>
    </w:p>
    <w:p w:rsidR="00FD5BEE" w:rsidRPr="00AC0482" w:rsidRDefault="00FD5BEE" w:rsidP="00FD5BEE">
      <w:pPr>
        <w:tabs>
          <w:tab w:val="left" w:pos="851"/>
        </w:tabs>
        <w:ind w:firstLine="709"/>
        <w:jc w:val="both"/>
        <w:rPr>
          <w:sz w:val="22"/>
          <w:szCs w:val="22"/>
        </w:rPr>
      </w:pPr>
      <w:r w:rsidRPr="00AC0482">
        <w:rPr>
          <w:bCs/>
          <w:sz w:val="22"/>
          <w:szCs w:val="22"/>
        </w:rPr>
        <w:t>ВПУ (Время предоставления услуги)</w:t>
      </w:r>
      <w:r w:rsidRPr="00AC0482">
        <w:rPr>
          <w:sz w:val="22"/>
          <w:szCs w:val="22"/>
        </w:rPr>
        <w:t> —</w:t>
      </w:r>
      <w:r w:rsidRPr="00AC0482">
        <w:rPr>
          <w:sz w:val="22"/>
          <w:szCs w:val="22"/>
        </w:rPr>
        <w:t> </w:t>
      </w:r>
      <w:r w:rsidRPr="00AC0482">
        <w:rPr>
          <w:sz w:val="22"/>
          <w:szCs w:val="22"/>
        </w:rPr>
        <w:t>согласованное время предоставления услуги</w:t>
      </w:r>
      <w:r w:rsidRPr="005D2A31">
        <w:rPr>
          <w:sz w:val="22"/>
          <w:szCs w:val="22"/>
        </w:rPr>
        <w:t xml:space="preserve"> </w:t>
      </w:r>
      <w:r>
        <w:rPr>
          <w:sz w:val="22"/>
          <w:szCs w:val="22"/>
        </w:rPr>
        <w:t>в отчетном периоде</w:t>
      </w:r>
      <w:r w:rsidRPr="00AC0482">
        <w:rPr>
          <w:sz w:val="22"/>
          <w:szCs w:val="22"/>
        </w:rPr>
        <w:t>;</w:t>
      </w:r>
    </w:p>
    <w:p w:rsidR="00FD5BEE" w:rsidRPr="00AC0482" w:rsidRDefault="00FD5BEE" w:rsidP="00FD5BEE">
      <w:pPr>
        <w:tabs>
          <w:tab w:val="left" w:pos="851"/>
        </w:tabs>
        <w:ind w:firstLine="709"/>
        <w:jc w:val="both"/>
        <w:rPr>
          <w:sz w:val="22"/>
          <w:szCs w:val="22"/>
        </w:rPr>
      </w:pPr>
      <w:r w:rsidRPr="00AC0482">
        <w:rPr>
          <w:bCs/>
          <w:sz w:val="22"/>
          <w:szCs w:val="22"/>
        </w:rPr>
        <w:t xml:space="preserve">ДТ (Даунтайм) </w:t>
      </w:r>
      <w:r w:rsidRPr="00AC0482">
        <w:rPr>
          <w:sz w:val="22"/>
          <w:szCs w:val="22"/>
        </w:rPr>
        <w:t>—</w:t>
      </w:r>
      <w:r w:rsidRPr="00AC0482">
        <w:rPr>
          <w:sz w:val="22"/>
          <w:szCs w:val="22"/>
        </w:rPr>
        <w:t> </w:t>
      </w:r>
      <w:r w:rsidRPr="00AC0482">
        <w:rPr>
          <w:sz w:val="22"/>
          <w:szCs w:val="22"/>
        </w:rPr>
        <w:t>фактическое время, когда услуга была недоступна в течение согласованного времени её предоставления.</w:t>
      </w:r>
    </w:p>
    <w:p w:rsidR="00FD5BEE" w:rsidRPr="00BC3DC6" w:rsidRDefault="00FD5BEE" w:rsidP="00FD5BEE">
      <w:pPr>
        <w:tabs>
          <w:tab w:val="left" w:pos="851"/>
        </w:tabs>
        <w:ind w:firstLine="709"/>
        <w:jc w:val="both"/>
        <w:rPr>
          <w:sz w:val="22"/>
          <w:szCs w:val="22"/>
        </w:rPr>
      </w:pPr>
      <w:r w:rsidRPr="00AC0482">
        <w:rPr>
          <w:b/>
          <w:sz w:val="22"/>
          <w:szCs w:val="22"/>
        </w:rPr>
        <w:t xml:space="preserve">Пример расчета </w:t>
      </w:r>
      <w:r w:rsidRPr="00AC0482">
        <w:rPr>
          <w:sz w:val="22"/>
          <w:szCs w:val="22"/>
        </w:rPr>
        <w:t xml:space="preserve">доступности услуги за календарный месяц. Предположим, простой за месяц составил 0,25 часа (15 минут), тогда: (730 часов – 0,25 часа)/730 часов </w:t>
      </w:r>
      <w:r w:rsidRPr="00AC0482">
        <w:rPr>
          <w:bCs/>
          <w:sz w:val="22"/>
          <w:szCs w:val="22"/>
        </w:rPr>
        <w:t>×</w:t>
      </w:r>
      <w:r w:rsidRPr="00AC0482">
        <w:rPr>
          <w:sz w:val="22"/>
          <w:szCs w:val="22"/>
        </w:rPr>
        <w:t>100 = 99,96575342%</w:t>
      </w:r>
    </w:p>
    <w:p w:rsidR="00FD5BEE" w:rsidRPr="00AC0482" w:rsidRDefault="00FD5BEE" w:rsidP="00FD5BEE">
      <w:pPr>
        <w:tabs>
          <w:tab w:val="left" w:pos="851"/>
        </w:tabs>
        <w:ind w:firstLine="709"/>
        <w:jc w:val="both"/>
        <w:rPr>
          <w:sz w:val="22"/>
          <w:szCs w:val="22"/>
        </w:rPr>
      </w:pPr>
      <w:r w:rsidRPr="00AC0482">
        <w:rPr>
          <w:sz w:val="22"/>
          <w:szCs w:val="22"/>
        </w:rPr>
        <w:t>В любых случаях нарушения гарантий уровня Сервиса Заказчик обязуется сотрудничать с Исполнителем для определения источника проблем, его устранения и восстановления работоспособности Сервиса или удаленного/поврежденного Контента.</w:t>
      </w:r>
    </w:p>
    <w:p w:rsidR="00FD5BEE" w:rsidRPr="00AC0482" w:rsidRDefault="00FD5BEE" w:rsidP="00FD5BEE">
      <w:pPr>
        <w:tabs>
          <w:tab w:val="left" w:pos="851"/>
        </w:tabs>
        <w:ind w:firstLine="709"/>
        <w:jc w:val="both"/>
        <w:rPr>
          <w:sz w:val="22"/>
          <w:szCs w:val="22"/>
        </w:rPr>
      </w:pPr>
      <w:r w:rsidRPr="00AC0482">
        <w:rPr>
          <w:sz w:val="22"/>
          <w:szCs w:val="22"/>
        </w:rPr>
        <w:t>Размер Компенсации в течение Отчетного периода не может превышать размер средств, оплаченных Заказчиком за Отчетный период, в котором имели место события, послужившие основанием для Компенсации.</w:t>
      </w:r>
    </w:p>
    <w:p w:rsidR="00FD5BEE" w:rsidRPr="00200ECD" w:rsidRDefault="00FD5BEE" w:rsidP="00FD5BEE">
      <w:pPr>
        <w:tabs>
          <w:tab w:val="left" w:pos="851"/>
        </w:tabs>
        <w:ind w:firstLine="709"/>
        <w:jc w:val="both"/>
        <w:rPr>
          <w:sz w:val="22"/>
          <w:szCs w:val="22"/>
        </w:rPr>
      </w:pPr>
      <w:r w:rsidRPr="00AC0482">
        <w:rPr>
          <w:sz w:val="22"/>
          <w:szCs w:val="22"/>
        </w:rPr>
        <w:t>Не подлежит Компенсации недоступность Сервиса, вызванная действиями Заказчика или третьих лиц, либо обстоятельствами непреодолимой силы, которые повлеки за собой недоступность услуг; приостановка оказания услуг, связанная с проведением запланированных профилактических работ; приостановка оказания услуг по требованию государственных или муниципальных органов в случаях и порядке, определенным применимым законодательством. Исполнитель ни при каких обстоятельствах не возмещает Заказчику Сервиса косвенные убытки, в том силе упущенную выгоду и причиненный вред деловой репутации.</w:t>
      </w:r>
    </w:p>
    <w:p w:rsidR="00FD5BEE" w:rsidRDefault="00FD5BEE" w:rsidP="00FD5BEE">
      <w:pPr>
        <w:tabs>
          <w:tab w:val="left" w:pos="851"/>
        </w:tabs>
        <w:ind w:firstLine="709"/>
        <w:jc w:val="both"/>
        <w:rPr>
          <w:b/>
          <w:sz w:val="22"/>
          <w:szCs w:val="22"/>
        </w:rPr>
      </w:pPr>
    </w:p>
    <w:p w:rsidR="00FD5BEE" w:rsidRDefault="00FD5BEE" w:rsidP="00FD5BEE">
      <w:pPr>
        <w:tabs>
          <w:tab w:val="left" w:pos="851"/>
        </w:tabs>
        <w:ind w:firstLine="709"/>
        <w:jc w:val="both"/>
        <w:rPr>
          <w:b/>
          <w:sz w:val="22"/>
          <w:szCs w:val="22"/>
        </w:rPr>
      </w:pPr>
    </w:p>
    <w:p w:rsidR="00FD5BEE" w:rsidRDefault="00FD5BEE" w:rsidP="00FD5BEE">
      <w:pPr>
        <w:tabs>
          <w:tab w:val="left" w:pos="851"/>
        </w:tabs>
        <w:ind w:firstLine="709"/>
        <w:jc w:val="both"/>
        <w:rPr>
          <w:b/>
          <w:sz w:val="22"/>
          <w:szCs w:val="22"/>
        </w:rPr>
      </w:pPr>
    </w:p>
    <w:p w:rsidR="00FD5BEE" w:rsidRDefault="00FD5BEE" w:rsidP="00FD5BEE">
      <w:pPr>
        <w:tabs>
          <w:tab w:val="left" w:pos="851"/>
        </w:tabs>
        <w:ind w:firstLine="709"/>
        <w:jc w:val="both"/>
        <w:rPr>
          <w:b/>
          <w:sz w:val="22"/>
          <w:szCs w:val="22"/>
        </w:rPr>
      </w:pPr>
    </w:p>
    <w:p w:rsidR="00FD5BEE" w:rsidRPr="00AC0482" w:rsidRDefault="00FD5BEE" w:rsidP="00FD5BEE">
      <w:pPr>
        <w:tabs>
          <w:tab w:val="left" w:pos="851"/>
        </w:tabs>
        <w:ind w:firstLine="709"/>
        <w:jc w:val="both"/>
        <w:rPr>
          <w:b/>
          <w:sz w:val="22"/>
          <w:szCs w:val="22"/>
        </w:rPr>
      </w:pPr>
      <w:r>
        <w:rPr>
          <w:b/>
          <w:sz w:val="22"/>
          <w:szCs w:val="22"/>
        </w:rPr>
        <w:t>Адреса для обращений к Исполнителю</w:t>
      </w:r>
      <w:r w:rsidR="007A1AAF">
        <w:rPr>
          <w:b/>
          <w:sz w:val="22"/>
          <w:szCs w:val="22"/>
        </w:rPr>
        <w:t>:</w:t>
      </w:r>
    </w:p>
    <w:p w:rsidR="00FD5BEE" w:rsidRPr="007A1AAF" w:rsidRDefault="00FD5BEE" w:rsidP="00FD5BEE">
      <w:pPr>
        <w:tabs>
          <w:tab w:val="left" w:pos="851"/>
        </w:tabs>
        <w:spacing w:before="120"/>
        <w:jc w:val="right"/>
        <w:rPr>
          <w:b/>
          <w:sz w:val="22"/>
          <w:szCs w:val="22"/>
        </w:rPr>
      </w:pPr>
      <w:r w:rsidRPr="007A1AAF">
        <w:rPr>
          <w:b/>
          <w:sz w:val="22"/>
          <w:szCs w:val="22"/>
        </w:rPr>
        <w:t>Таблица № 4. Адреса для обращений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469"/>
      </w:tblGrid>
      <w:tr w:rsidR="00FD5BEE" w:rsidTr="00955302">
        <w:trPr>
          <w:tblHeader/>
        </w:trPr>
        <w:tc>
          <w:tcPr>
            <w:tcW w:w="2609" w:type="pct"/>
            <w:shd w:val="clear" w:color="auto" w:fill="D9D9D9" w:themeFill="background1" w:themeFillShade="D9"/>
            <w:vAlign w:val="center"/>
          </w:tcPr>
          <w:p w:rsidR="00FD5BEE" w:rsidRPr="00AC0482" w:rsidRDefault="00FD5BEE" w:rsidP="00955302">
            <w:pPr>
              <w:jc w:val="center"/>
              <w:rPr>
                <w:color w:val="000000"/>
                <w:sz w:val="22"/>
                <w:szCs w:val="22"/>
              </w:rPr>
            </w:pPr>
            <w:r>
              <w:rPr>
                <w:b/>
                <w:bCs/>
                <w:color w:val="000000"/>
                <w:sz w:val="22"/>
                <w:szCs w:val="22"/>
              </w:rPr>
              <w:t>Способ</w:t>
            </w:r>
          </w:p>
        </w:tc>
        <w:tc>
          <w:tcPr>
            <w:tcW w:w="2391" w:type="pct"/>
            <w:shd w:val="clear" w:color="auto" w:fill="D9D9D9" w:themeFill="background1" w:themeFillShade="D9"/>
            <w:vAlign w:val="center"/>
          </w:tcPr>
          <w:p w:rsidR="00FD5BEE" w:rsidRDefault="00FD5BEE" w:rsidP="00955302">
            <w:pPr>
              <w:jc w:val="center"/>
              <w:rPr>
                <w:b/>
                <w:bCs/>
                <w:color w:val="000000"/>
                <w:sz w:val="22"/>
                <w:szCs w:val="22"/>
              </w:rPr>
            </w:pPr>
            <w:r>
              <w:rPr>
                <w:b/>
                <w:bCs/>
                <w:color w:val="000000"/>
                <w:sz w:val="22"/>
                <w:szCs w:val="22"/>
              </w:rPr>
              <w:t xml:space="preserve">Контактная </w:t>
            </w:r>
          </w:p>
          <w:p w:rsidR="00FD5BEE" w:rsidRPr="00AC0482" w:rsidRDefault="00FD5BEE" w:rsidP="00955302">
            <w:pPr>
              <w:jc w:val="center"/>
              <w:rPr>
                <w:color w:val="000000"/>
                <w:sz w:val="22"/>
                <w:szCs w:val="22"/>
              </w:rPr>
            </w:pPr>
            <w:r>
              <w:rPr>
                <w:b/>
                <w:bCs/>
                <w:color w:val="000000"/>
                <w:sz w:val="22"/>
                <w:szCs w:val="22"/>
              </w:rPr>
              <w:t>информация</w:t>
            </w:r>
          </w:p>
        </w:tc>
      </w:tr>
      <w:tr w:rsidR="00FD5BEE" w:rsidTr="00955302">
        <w:tc>
          <w:tcPr>
            <w:tcW w:w="2609" w:type="pct"/>
            <w:shd w:val="clear" w:color="auto" w:fill="auto"/>
          </w:tcPr>
          <w:p w:rsidR="00FD5BEE" w:rsidRPr="00AC0482" w:rsidRDefault="00FD5BEE" w:rsidP="00955302">
            <w:pPr>
              <w:rPr>
                <w:color w:val="000000"/>
                <w:sz w:val="22"/>
                <w:szCs w:val="22"/>
              </w:rPr>
            </w:pPr>
            <w:r w:rsidRPr="00152E96">
              <w:rPr>
                <w:color w:val="000000"/>
                <w:sz w:val="22"/>
                <w:szCs w:val="22"/>
              </w:rPr>
              <w:t xml:space="preserve">Электронная почта для </w:t>
            </w:r>
            <w:r>
              <w:rPr>
                <w:color w:val="000000"/>
                <w:sz w:val="22"/>
                <w:szCs w:val="22"/>
              </w:rPr>
              <w:t xml:space="preserve">приоритетной </w:t>
            </w:r>
            <w:r w:rsidRPr="00152E96">
              <w:rPr>
                <w:color w:val="000000"/>
                <w:sz w:val="22"/>
                <w:szCs w:val="22"/>
              </w:rPr>
              <w:t>регистрации</w:t>
            </w:r>
            <w:r>
              <w:rPr>
                <w:color w:val="000000"/>
                <w:sz w:val="22"/>
                <w:szCs w:val="22"/>
              </w:rPr>
              <w:t xml:space="preserve"> и обработки</w:t>
            </w:r>
            <w:r w:rsidRPr="00152E96">
              <w:rPr>
                <w:color w:val="000000"/>
                <w:sz w:val="22"/>
                <w:szCs w:val="22"/>
              </w:rPr>
              <w:t xml:space="preserve"> Обращений</w:t>
            </w:r>
            <w:r>
              <w:rPr>
                <w:color w:val="000000"/>
                <w:sz w:val="22"/>
                <w:szCs w:val="22"/>
              </w:rPr>
              <w:t xml:space="preserve"> (24х7х365)</w:t>
            </w:r>
          </w:p>
        </w:tc>
        <w:tc>
          <w:tcPr>
            <w:tcW w:w="2391" w:type="pct"/>
            <w:shd w:val="clear" w:color="auto" w:fill="auto"/>
          </w:tcPr>
          <w:p w:rsidR="00FD5BEE" w:rsidRPr="00AC0482" w:rsidRDefault="00FD5BEE" w:rsidP="00955302">
            <w:pPr>
              <w:rPr>
                <w:color w:val="000000"/>
                <w:sz w:val="22"/>
                <w:szCs w:val="22"/>
              </w:rPr>
            </w:pPr>
          </w:p>
        </w:tc>
      </w:tr>
      <w:tr w:rsidR="00FD5BEE" w:rsidTr="00955302">
        <w:tc>
          <w:tcPr>
            <w:tcW w:w="2609" w:type="pct"/>
            <w:shd w:val="clear" w:color="auto" w:fill="auto"/>
          </w:tcPr>
          <w:p w:rsidR="00FD5BEE" w:rsidRPr="00AC0482" w:rsidRDefault="00FD5BEE" w:rsidP="00955302">
            <w:pPr>
              <w:rPr>
                <w:color w:val="000000"/>
                <w:sz w:val="22"/>
                <w:szCs w:val="22"/>
              </w:rPr>
            </w:pPr>
            <w:r w:rsidRPr="00152E96">
              <w:rPr>
                <w:color w:val="000000"/>
                <w:sz w:val="22"/>
                <w:szCs w:val="22"/>
              </w:rPr>
              <w:t xml:space="preserve">Телефон (только </w:t>
            </w:r>
            <w:r>
              <w:rPr>
                <w:color w:val="000000"/>
                <w:sz w:val="22"/>
                <w:szCs w:val="22"/>
              </w:rPr>
              <w:t>для регистрации Обращений</w:t>
            </w:r>
            <w:r w:rsidRPr="00152E96">
              <w:rPr>
                <w:color w:val="000000"/>
                <w:sz w:val="22"/>
                <w:szCs w:val="22"/>
              </w:rPr>
              <w:t>)</w:t>
            </w:r>
            <w:r>
              <w:rPr>
                <w:color w:val="000000"/>
                <w:sz w:val="22"/>
                <w:szCs w:val="22"/>
              </w:rPr>
              <w:t xml:space="preserve"> (24х7х365)</w:t>
            </w:r>
          </w:p>
        </w:tc>
        <w:tc>
          <w:tcPr>
            <w:tcW w:w="2391" w:type="pct"/>
            <w:shd w:val="clear" w:color="auto" w:fill="auto"/>
          </w:tcPr>
          <w:p w:rsidR="00FD5BEE" w:rsidRPr="00AC0482" w:rsidRDefault="00FD5BEE" w:rsidP="00955302">
            <w:pPr>
              <w:rPr>
                <w:color w:val="000000"/>
                <w:sz w:val="22"/>
                <w:szCs w:val="22"/>
              </w:rPr>
            </w:pPr>
          </w:p>
        </w:tc>
      </w:tr>
      <w:tr w:rsidR="00FD5BEE" w:rsidTr="00955302">
        <w:tc>
          <w:tcPr>
            <w:tcW w:w="2609" w:type="pct"/>
            <w:shd w:val="clear" w:color="auto" w:fill="auto"/>
          </w:tcPr>
          <w:p w:rsidR="00FD5BEE" w:rsidRPr="00152E96" w:rsidRDefault="00FD5BEE" w:rsidP="00955302">
            <w:pPr>
              <w:rPr>
                <w:color w:val="000000"/>
                <w:sz w:val="22"/>
                <w:szCs w:val="22"/>
              </w:rPr>
            </w:pPr>
            <w:r w:rsidRPr="00152E96">
              <w:rPr>
                <w:color w:val="000000"/>
                <w:sz w:val="22"/>
                <w:szCs w:val="22"/>
              </w:rPr>
              <w:t xml:space="preserve">Система </w:t>
            </w:r>
            <w:r>
              <w:rPr>
                <w:color w:val="000000"/>
                <w:sz w:val="22"/>
                <w:szCs w:val="22"/>
              </w:rPr>
              <w:t>самостоятельной, дистанционной</w:t>
            </w:r>
            <w:r w:rsidRPr="00152E96">
              <w:rPr>
                <w:color w:val="000000"/>
                <w:sz w:val="22"/>
                <w:szCs w:val="22"/>
              </w:rPr>
              <w:t xml:space="preserve"> регистрации Обращений</w:t>
            </w:r>
            <w:r>
              <w:rPr>
                <w:color w:val="000000"/>
                <w:sz w:val="22"/>
                <w:szCs w:val="22"/>
              </w:rPr>
              <w:t xml:space="preserve"> (24х7х365).</w:t>
            </w:r>
          </w:p>
        </w:tc>
        <w:tc>
          <w:tcPr>
            <w:tcW w:w="2391" w:type="pct"/>
            <w:shd w:val="clear" w:color="auto" w:fill="auto"/>
          </w:tcPr>
          <w:p w:rsidR="00FD5BEE" w:rsidRPr="009A3EFA" w:rsidRDefault="00FD5BEE" w:rsidP="00955302">
            <w:pPr>
              <w:rPr>
                <w:color w:val="000000"/>
                <w:sz w:val="22"/>
                <w:szCs w:val="22"/>
              </w:rPr>
            </w:pPr>
          </w:p>
        </w:tc>
      </w:tr>
    </w:tbl>
    <w:p w:rsidR="00FD5BEE" w:rsidRDefault="00FD5BEE" w:rsidP="00FD5BEE">
      <w:pPr>
        <w:spacing w:after="120"/>
        <w:rPr>
          <w:sz w:val="22"/>
          <w:szCs w:val="22"/>
        </w:rPr>
      </w:pPr>
    </w:p>
    <w:p w:rsidR="00FD5BEE" w:rsidRDefault="00FD5BEE" w:rsidP="00FD5BEE">
      <w:pPr>
        <w:spacing w:after="120"/>
        <w:rPr>
          <w:sz w:val="22"/>
          <w:szCs w:val="22"/>
        </w:rPr>
      </w:pPr>
    </w:p>
    <w:p w:rsidR="00FD5BEE" w:rsidRDefault="00FD5BEE" w:rsidP="00FD5BEE">
      <w:pPr>
        <w:spacing w:after="120"/>
        <w:rPr>
          <w:sz w:val="22"/>
          <w:szCs w:val="22"/>
        </w:rPr>
      </w:pPr>
    </w:p>
    <w:tbl>
      <w:tblPr>
        <w:tblW w:w="9791" w:type="dxa"/>
        <w:tblInd w:w="-10" w:type="dxa"/>
        <w:tblLayout w:type="fixed"/>
        <w:tblLook w:val="0000" w:firstRow="0" w:lastRow="0" w:firstColumn="0" w:lastColumn="0" w:noHBand="0" w:noVBand="0"/>
      </w:tblPr>
      <w:tblGrid>
        <w:gridCol w:w="5162"/>
        <w:gridCol w:w="4629"/>
      </w:tblGrid>
      <w:tr w:rsidR="00FD5BEE" w:rsidRPr="00C11780" w:rsidTr="00955302">
        <w:tc>
          <w:tcPr>
            <w:tcW w:w="5162" w:type="dxa"/>
          </w:tcPr>
          <w:p w:rsidR="00FD5BEE" w:rsidRPr="00C11780" w:rsidRDefault="00FD5BEE" w:rsidP="00955302">
            <w:pPr>
              <w:spacing w:after="120"/>
              <w:rPr>
                <w:bCs/>
                <w:sz w:val="22"/>
                <w:szCs w:val="22"/>
              </w:rPr>
            </w:pPr>
            <w:r w:rsidRPr="00C11780">
              <w:rPr>
                <w:bCs/>
                <w:sz w:val="22"/>
                <w:szCs w:val="22"/>
              </w:rPr>
              <w:t>ЗАКАЗЧИК:</w:t>
            </w:r>
          </w:p>
          <w:p w:rsidR="00FD5BEE" w:rsidRPr="00C11780" w:rsidRDefault="00FD5BEE" w:rsidP="00955302">
            <w:pPr>
              <w:spacing w:after="120"/>
              <w:rPr>
                <w:b/>
                <w:bCs/>
                <w:sz w:val="22"/>
                <w:szCs w:val="22"/>
              </w:rPr>
            </w:pPr>
            <w:r w:rsidRPr="00C11780">
              <w:rPr>
                <w:b/>
                <w:bCs/>
                <w:sz w:val="22"/>
                <w:szCs w:val="22"/>
              </w:rPr>
              <w:t>Автономная некоммерческая организация «Агентство стратегических инициатив по продвижению новых проектов»</w:t>
            </w:r>
          </w:p>
          <w:p w:rsidR="00FD5BEE" w:rsidRDefault="00FD5BEE" w:rsidP="00955302">
            <w:pPr>
              <w:spacing w:after="120"/>
              <w:rPr>
                <w:bCs/>
                <w:sz w:val="22"/>
                <w:szCs w:val="22"/>
              </w:rPr>
            </w:pPr>
          </w:p>
          <w:p w:rsidR="00FD5BEE" w:rsidRPr="00C11780" w:rsidRDefault="00FD5BEE" w:rsidP="00955302">
            <w:pPr>
              <w:spacing w:after="120"/>
              <w:rPr>
                <w:bCs/>
                <w:sz w:val="22"/>
                <w:szCs w:val="22"/>
              </w:rPr>
            </w:pPr>
            <w:r>
              <w:rPr>
                <w:bCs/>
                <w:sz w:val="22"/>
                <w:szCs w:val="22"/>
              </w:rPr>
              <w:t>Административный директор – Заместитель Генерального директора</w:t>
            </w:r>
          </w:p>
          <w:p w:rsidR="00FD5BEE" w:rsidRPr="00C11780" w:rsidRDefault="00FD5BEE" w:rsidP="00955302">
            <w:pPr>
              <w:spacing w:after="120"/>
              <w:rPr>
                <w:bCs/>
                <w:sz w:val="22"/>
                <w:szCs w:val="22"/>
              </w:rPr>
            </w:pPr>
          </w:p>
        </w:tc>
        <w:tc>
          <w:tcPr>
            <w:tcW w:w="4629" w:type="dxa"/>
          </w:tcPr>
          <w:p w:rsidR="00FD5BEE" w:rsidRPr="00C11780" w:rsidRDefault="00FD5BEE" w:rsidP="00955302">
            <w:pPr>
              <w:spacing w:after="120"/>
              <w:rPr>
                <w:bCs/>
                <w:sz w:val="22"/>
                <w:szCs w:val="22"/>
              </w:rPr>
            </w:pPr>
            <w:r w:rsidRPr="00C11780">
              <w:rPr>
                <w:bCs/>
                <w:sz w:val="22"/>
                <w:szCs w:val="22"/>
              </w:rPr>
              <w:t>ИСПОЛНИТЕЛЬ:</w:t>
            </w:r>
          </w:p>
          <w:p w:rsidR="00FD5BEE" w:rsidRPr="00C11780" w:rsidRDefault="00FD5BEE" w:rsidP="00955302">
            <w:pPr>
              <w:spacing w:before="360" w:after="240"/>
              <w:rPr>
                <w:bCs/>
                <w:sz w:val="22"/>
                <w:szCs w:val="22"/>
              </w:rPr>
            </w:pPr>
            <w:r w:rsidRPr="00AC0482">
              <w:rPr>
                <w:sz w:val="22"/>
                <w:szCs w:val="22"/>
              </w:rPr>
              <w:t xml:space="preserve"> </w:t>
            </w:r>
          </w:p>
        </w:tc>
      </w:tr>
      <w:tr w:rsidR="00FD5BEE" w:rsidRPr="00C11780" w:rsidTr="00955302">
        <w:tc>
          <w:tcPr>
            <w:tcW w:w="5162" w:type="dxa"/>
          </w:tcPr>
          <w:p w:rsidR="00FD5BEE" w:rsidRPr="00C11780" w:rsidRDefault="00FD5BEE" w:rsidP="00955302">
            <w:pPr>
              <w:spacing w:after="120"/>
              <w:rPr>
                <w:bCs/>
                <w:sz w:val="22"/>
                <w:szCs w:val="22"/>
              </w:rPr>
            </w:pPr>
            <w:r w:rsidRPr="00C11780">
              <w:rPr>
                <w:bCs/>
                <w:sz w:val="22"/>
                <w:szCs w:val="22"/>
              </w:rPr>
              <w:t>_____________________ Л.Г.Шепелева</w:t>
            </w:r>
          </w:p>
          <w:p w:rsidR="00FD5BEE" w:rsidRPr="00C11780" w:rsidRDefault="00FD5BEE" w:rsidP="00955302">
            <w:pPr>
              <w:spacing w:after="120"/>
              <w:rPr>
                <w:bCs/>
                <w:sz w:val="22"/>
                <w:szCs w:val="22"/>
              </w:rPr>
            </w:pPr>
            <w:r w:rsidRPr="00C11780">
              <w:rPr>
                <w:bCs/>
                <w:sz w:val="22"/>
                <w:szCs w:val="22"/>
              </w:rPr>
              <w:t>М.П.</w:t>
            </w:r>
          </w:p>
        </w:tc>
        <w:tc>
          <w:tcPr>
            <w:tcW w:w="4629" w:type="dxa"/>
          </w:tcPr>
          <w:p w:rsidR="00FD5BEE" w:rsidRPr="00C11780" w:rsidRDefault="00FD5BEE" w:rsidP="00955302">
            <w:pPr>
              <w:spacing w:after="120"/>
              <w:jc w:val="right"/>
              <w:rPr>
                <w:bCs/>
                <w:sz w:val="22"/>
                <w:szCs w:val="22"/>
              </w:rPr>
            </w:pPr>
            <w:r w:rsidRPr="00C11780">
              <w:rPr>
                <w:bCs/>
                <w:sz w:val="22"/>
                <w:szCs w:val="22"/>
              </w:rPr>
              <w:t xml:space="preserve">______________________ </w:t>
            </w:r>
            <w:r w:rsidR="00CC0E59">
              <w:rPr>
                <w:bCs/>
                <w:sz w:val="22"/>
                <w:szCs w:val="22"/>
              </w:rPr>
              <w:t>Ф.И.О.</w:t>
            </w:r>
          </w:p>
          <w:p w:rsidR="00FD5BEE" w:rsidRPr="00C11780" w:rsidRDefault="00FD5BEE" w:rsidP="00955302">
            <w:pPr>
              <w:spacing w:after="120"/>
              <w:rPr>
                <w:bCs/>
                <w:sz w:val="22"/>
                <w:szCs w:val="22"/>
              </w:rPr>
            </w:pPr>
            <w:r w:rsidRPr="00C11780">
              <w:rPr>
                <w:bCs/>
                <w:sz w:val="22"/>
                <w:szCs w:val="22"/>
              </w:rPr>
              <w:t>М.П.</w:t>
            </w:r>
          </w:p>
        </w:tc>
      </w:tr>
    </w:tbl>
    <w:p w:rsidR="00FD5BEE" w:rsidRDefault="00FD5BEE" w:rsidP="00FD5BEE"/>
    <w:p w:rsidR="00FD5BEE" w:rsidRDefault="00FD5BEE" w:rsidP="00FD5BEE">
      <w:pPr>
        <w:ind w:firstLine="709"/>
        <w:jc w:val="both"/>
      </w:pPr>
    </w:p>
    <w:p w:rsidR="00D44CF8" w:rsidRDefault="00D44CF8" w:rsidP="00D44CF8">
      <w:pPr>
        <w:spacing w:after="200" w:line="276" w:lineRule="auto"/>
        <w:jc w:val="center"/>
        <w:rPr>
          <w:rFonts w:eastAsia="Calibri"/>
          <w:sz w:val="22"/>
          <w:szCs w:val="22"/>
          <w:lang w:eastAsia="en-US"/>
        </w:rPr>
      </w:pPr>
    </w:p>
    <w:p w:rsidR="00FD5BEE" w:rsidRDefault="00FD5BEE" w:rsidP="00D44CF8">
      <w:pPr>
        <w:spacing w:after="200" w:line="276" w:lineRule="auto"/>
        <w:jc w:val="center"/>
        <w:rPr>
          <w:rFonts w:eastAsia="Calibri"/>
          <w:sz w:val="22"/>
          <w:szCs w:val="22"/>
          <w:lang w:eastAsia="en-US"/>
        </w:rPr>
      </w:pPr>
    </w:p>
    <w:p w:rsidR="00FD5BEE" w:rsidRDefault="00FD5BEE" w:rsidP="00D44CF8">
      <w:pPr>
        <w:spacing w:after="200" w:line="276" w:lineRule="auto"/>
        <w:jc w:val="center"/>
        <w:rPr>
          <w:rFonts w:eastAsia="Calibri"/>
          <w:sz w:val="22"/>
          <w:szCs w:val="22"/>
          <w:lang w:eastAsia="en-US"/>
        </w:rPr>
      </w:pPr>
    </w:p>
    <w:p w:rsidR="00FD5BEE" w:rsidRDefault="00FD5BEE" w:rsidP="00D44CF8">
      <w:pPr>
        <w:spacing w:after="200" w:line="276" w:lineRule="auto"/>
        <w:jc w:val="center"/>
        <w:rPr>
          <w:rFonts w:eastAsia="Calibri"/>
          <w:sz w:val="22"/>
          <w:szCs w:val="22"/>
          <w:lang w:eastAsia="en-US"/>
        </w:rPr>
      </w:pPr>
    </w:p>
    <w:p w:rsidR="00FD5BEE" w:rsidRDefault="00FD5BEE" w:rsidP="00D44CF8">
      <w:pPr>
        <w:spacing w:after="200" w:line="276" w:lineRule="auto"/>
        <w:jc w:val="center"/>
        <w:rPr>
          <w:rFonts w:eastAsia="Calibri"/>
          <w:sz w:val="22"/>
          <w:szCs w:val="22"/>
          <w:lang w:eastAsia="en-US"/>
        </w:rPr>
      </w:pPr>
    </w:p>
    <w:p w:rsidR="00FD5BEE" w:rsidRDefault="00FD5BEE" w:rsidP="00D44CF8">
      <w:pPr>
        <w:spacing w:after="200" w:line="276" w:lineRule="auto"/>
        <w:jc w:val="center"/>
        <w:rPr>
          <w:rFonts w:eastAsia="Calibri"/>
          <w:sz w:val="22"/>
          <w:szCs w:val="22"/>
          <w:lang w:eastAsia="en-US"/>
        </w:rPr>
      </w:pPr>
    </w:p>
    <w:p w:rsidR="00FD5BEE" w:rsidRDefault="00FD5BEE" w:rsidP="00D44CF8">
      <w:pPr>
        <w:spacing w:after="200" w:line="276" w:lineRule="auto"/>
        <w:jc w:val="center"/>
        <w:rPr>
          <w:rFonts w:eastAsia="Calibri"/>
          <w:sz w:val="22"/>
          <w:szCs w:val="22"/>
          <w:lang w:eastAsia="en-US"/>
        </w:rPr>
      </w:pPr>
    </w:p>
    <w:p w:rsidR="00FD5BEE" w:rsidRDefault="00FD5BEE" w:rsidP="00D44CF8">
      <w:pPr>
        <w:spacing w:after="200" w:line="276" w:lineRule="auto"/>
        <w:jc w:val="center"/>
        <w:rPr>
          <w:rFonts w:eastAsia="Calibri"/>
          <w:sz w:val="22"/>
          <w:szCs w:val="22"/>
          <w:lang w:eastAsia="en-US"/>
        </w:rPr>
      </w:pPr>
    </w:p>
    <w:p w:rsidR="00FD5BEE" w:rsidRPr="00743D77" w:rsidRDefault="00FD5BEE" w:rsidP="00FD5BEE">
      <w:pPr>
        <w:pageBreakBefore/>
        <w:jc w:val="right"/>
        <w:rPr>
          <w:sz w:val="22"/>
          <w:szCs w:val="22"/>
        </w:rPr>
      </w:pPr>
      <w:r w:rsidRPr="001329CF">
        <w:rPr>
          <w:rStyle w:val="11"/>
          <w:rFonts w:ascii="Times New Roman" w:hAnsi="Times New Roman" w:cs="Times New Roman"/>
          <w:sz w:val="22"/>
          <w:szCs w:val="22"/>
        </w:rPr>
        <w:t>Приложение № 3</w:t>
      </w:r>
      <w:r w:rsidRPr="001329CF">
        <w:rPr>
          <w:bCs/>
          <w:sz w:val="22"/>
          <w:szCs w:val="22"/>
        </w:rPr>
        <w:br/>
      </w:r>
      <w:r w:rsidRPr="00743D77">
        <w:rPr>
          <w:bCs/>
          <w:sz w:val="22"/>
          <w:szCs w:val="22"/>
        </w:rPr>
        <w:t xml:space="preserve">к Договору </w:t>
      </w:r>
      <w:r>
        <w:rPr>
          <w:bCs/>
          <w:sz w:val="22"/>
          <w:szCs w:val="22"/>
        </w:rPr>
        <w:t xml:space="preserve">оказания услуг № </w:t>
      </w:r>
      <w:r w:rsidRPr="00743D77">
        <w:rPr>
          <w:bCs/>
          <w:sz w:val="22"/>
          <w:szCs w:val="22"/>
        </w:rPr>
        <w:fldChar w:fldCharType="begin">
          <w:ffData>
            <w:name w:val=""/>
            <w:enabled/>
            <w:calcOnExit w:val="0"/>
            <w:textInput/>
          </w:ffData>
        </w:fldChar>
      </w:r>
      <w:r w:rsidRPr="00743D77">
        <w:rPr>
          <w:bCs/>
          <w:sz w:val="22"/>
          <w:szCs w:val="22"/>
        </w:rPr>
        <w:instrText xml:space="preserve"> FORMTEXT </w:instrText>
      </w:r>
      <w:r w:rsidRPr="00743D77">
        <w:rPr>
          <w:bCs/>
          <w:sz w:val="22"/>
          <w:szCs w:val="22"/>
        </w:rPr>
      </w:r>
      <w:r w:rsidRPr="00743D77">
        <w:rPr>
          <w:bCs/>
          <w:sz w:val="22"/>
          <w:szCs w:val="22"/>
        </w:rPr>
        <w:fldChar w:fldCharType="separate"/>
      </w:r>
      <w:r w:rsidRPr="00743D77">
        <w:rPr>
          <w:bCs/>
          <w:noProof/>
          <w:sz w:val="22"/>
          <w:szCs w:val="22"/>
        </w:rPr>
        <w:t> </w:t>
      </w:r>
      <w:r w:rsidRPr="00743D77">
        <w:rPr>
          <w:bCs/>
          <w:noProof/>
          <w:sz w:val="22"/>
          <w:szCs w:val="22"/>
        </w:rPr>
        <w:t> </w:t>
      </w:r>
      <w:r w:rsidRPr="00743D77">
        <w:rPr>
          <w:bCs/>
          <w:noProof/>
          <w:sz w:val="22"/>
          <w:szCs w:val="22"/>
        </w:rPr>
        <w:t> </w:t>
      </w:r>
      <w:r w:rsidRPr="00743D77">
        <w:rPr>
          <w:bCs/>
          <w:noProof/>
          <w:sz w:val="22"/>
          <w:szCs w:val="22"/>
        </w:rPr>
        <w:t> </w:t>
      </w:r>
      <w:r w:rsidRPr="00743D77">
        <w:rPr>
          <w:bCs/>
          <w:noProof/>
          <w:sz w:val="22"/>
          <w:szCs w:val="22"/>
        </w:rPr>
        <w:t> </w:t>
      </w:r>
      <w:r w:rsidRPr="00743D77">
        <w:rPr>
          <w:bCs/>
          <w:sz w:val="22"/>
          <w:szCs w:val="22"/>
        </w:rPr>
        <w:fldChar w:fldCharType="end"/>
      </w:r>
      <w:r w:rsidRPr="00743D77">
        <w:rPr>
          <w:bCs/>
          <w:sz w:val="22"/>
          <w:szCs w:val="22"/>
        </w:rPr>
        <w:br/>
        <w:t xml:space="preserve">от </w:t>
      </w:r>
      <w:r w:rsidRPr="00743D77">
        <w:rPr>
          <w:sz w:val="22"/>
          <w:szCs w:val="22"/>
        </w:rPr>
        <w:fldChar w:fldCharType="begin"/>
      </w:r>
      <w:r w:rsidRPr="00743D77">
        <w:rPr>
          <w:sz w:val="22"/>
          <w:szCs w:val="22"/>
        </w:rPr>
        <w:instrText xml:space="preserve"> DATE \@ " d MMMM yyyy 'г.'" \* MERGEFORMAT</w:instrText>
      </w:r>
      <w:r w:rsidRPr="00743D77">
        <w:rPr>
          <w:sz w:val="22"/>
          <w:szCs w:val="22"/>
        </w:rPr>
        <w:fldChar w:fldCharType="separate"/>
      </w:r>
      <w:r w:rsidR="00D05DA9">
        <w:rPr>
          <w:noProof/>
          <w:sz w:val="22"/>
          <w:szCs w:val="22"/>
        </w:rPr>
        <w:t xml:space="preserve"> 23 мая 2019 г.</w:t>
      </w:r>
      <w:r w:rsidRPr="00743D77">
        <w:rPr>
          <w:sz w:val="22"/>
          <w:szCs w:val="22"/>
        </w:rPr>
        <w:fldChar w:fldCharType="end"/>
      </w:r>
    </w:p>
    <w:p w:rsidR="00FD5BEE" w:rsidRDefault="00FD5BEE" w:rsidP="00D44CF8">
      <w:pPr>
        <w:spacing w:after="200" w:line="276" w:lineRule="auto"/>
        <w:jc w:val="center"/>
        <w:rPr>
          <w:rFonts w:eastAsia="Calibri"/>
          <w:sz w:val="22"/>
          <w:szCs w:val="22"/>
          <w:lang w:eastAsia="en-US"/>
        </w:rPr>
      </w:pPr>
    </w:p>
    <w:p w:rsidR="00FD5BEE" w:rsidRPr="00D44CF8" w:rsidRDefault="00FD5BEE" w:rsidP="00FD5BEE">
      <w:pPr>
        <w:keepNext/>
        <w:keepLines/>
        <w:spacing w:before="480" w:after="200" w:line="276" w:lineRule="auto"/>
        <w:jc w:val="center"/>
        <w:outlineLvl w:val="0"/>
        <w:rPr>
          <w:b/>
          <w:bCs/>
          <w:sz w:val="28"/>
          <w:szCs w:val="28"/>
          <w:lang w:eastAsia="en-US"/>
        </w:rPr>
      </w:pPr>
      <w:r w:rsidRPr="00D44CF8">
        <w:rPr>
          <w:b/>
          <w:bCs/>
          <w:sz w:val="28"/>
          <w:szCs w:val="28"/>
          <w:lang w:eastAsia="en-US"/>
        </w:rPr>
        <w:t>ТЕХНИЧЕСКОЕ ЗАДАНИЕ</w:t>
      </w:r>
    </w:p>
    <w:p w:rsidR="00FD5BEE" w:rsidRPr="00B06D2D" w:rsidRDefault="00FD5BEE" w:rsidP="00FD5BEE">
      <w:pPr>
        <w:spacing w:before="100" w:beforeAutospacing="1"/>
        <w:jc w:val="center"/>
        <w:rPr>
          <w:b/>
        </w:rPr>
      </w:pPr>
      <w:r>
        <w:rPr>
          <w:b/>
        </w:rPr>
        <w:t xml:space="preserve">по предоставлению услуг по использованию </w:t>
      </w:r>
      <w:r w:rsidR="00CC0E59">
        <w:rPr>
          <w:b/>
        </w:rPr>
        <w:t>о</w:t>
      </w:r>
      <w:r>
        <w:rPr>
          <w:b/>
        </w:rPr>
        <w:t xml:space="preserve">блачных сервисов </w:t>
      </w:r>
      <w:r>
        <w:rPr>
          <w:b/>
        </w:rPr>
        <w:br/>
      </w:r>
      <w:r w:rsidRPr="00B06D2D">
        <w:rPr>
          <w:b/>
        </w:rPr>
        <w:t>для нужд Центра цифрового развития</w:t>
      </w:r>
      <w:r>
        <w:rPr>
          <w:b/>
        </w:rPr>
        <w:t xml:space="preserve"> автономной некоммерческой организации </w:t>
      </w:r>
      <w:r w:rsidRPr="00B06D2D">
        <w:rPr>
          <w:b/>
        </w:rPr>
        <w:t>«Агентство стратегических инициатив по продвижению новых проектов»</w:t>
      </w:r>
    </w:p>
    <w:p w:rsidR="00FD5BEE" w:rsidRDefault="00FD5BEE" w:rsidP="00FD5BEE">
      <w:pPr>
        <w:jc w:val="center"/>
        <w:rPr>
          <w:b/>
          <w:sz w:val="26"/>
          <w:szCs w:val="26"/>
        </w:rPr>
      </w:pPr>
    </w:p>
    <w:p w:rsidR="00FD5BEE" w:rsidRDefault="00FD5BEE" w:rsidP="00FD5BEE">
      <w:pPr>
        <w:jc w:val="center"/>
        <w:rPr>
          <w:b/>
          <w:sz w:val="26"/>
          <w:szCs w:val="26"/>
        </w:rPr>
      </w:pPr>
    </w:p>
    <w:p w:rsidR="00FD5BEE" w:rsidRPr="0081512D" w:rsidRDefault="00FD5BEE" w:rsidP="00FD5BEE">
      <w:pPr>
        <w:pStyle w:val="af8"/>
        <w:keepNext/>
        <w:keepLines/>
        <w:numPr>
          <w:ilvl w:val="0"/>
          <w:numId w:val="45"/>
        </w:numPr>
        <w:autoSpaceDE w:val="0"/>
        <w:autoSpaceDN w:val="0"/>
        <w:adjustRightInd w:val="0"/>
        <w:jc w:val="both"/>
        <w:outlineLvl w:val="0"/>
        <w:rPr>
          <w:b/>
          <w:color w:val="000000"/>
          <w:spacing w:val="1"/>
        </w:rPr>
      </w:pPr>
      <w:r w:rsidRPr="0081512D">
        <w:rPr>
          <w:b/>
          <w:color w:val="000000"/>
          <w:spacing w:val="1"/>
        </w:rPr>
        <w:t xml:space="preserve">Общие сведения </w:t>
      </w:r>
    </w:p>
    <w:p w:rsidR="00FD5BEE" w:rsidRPr="0081512D" w:rsidRDefault="00FD5BEE" w:rsidP="00FD5BEE">
      <w:pPr>
        <w:pStyle w:val="af8"/>
        <w:keepNext/>
        <w:keepLines/>
        <w:autoSpaceDE w:val="0"/>
        <w:autoSpaceDN w:val="0"/>
        <w:adjustRightInd w:val="0"/>
        <w:ind w:left="927"/>
        <w:outlineLvl w:val="0"/>
        <w:rPr>
          <w:b/>
          <w:color w:val="000000"/>
          <w:spacing w:val="1"/>
        </w:rPr>
      </w:pPr>
    </w:p>
    <w:p w:rsidR="00FD5BEE" w:rsidRDefault="00FD5BEE" w:rsidP="00FD5BEE">
      <w:pPr>
        <w:numPr>
          <w:ilvl w:val="1"/>
          <w:numId w:val="41"/>
        </w:numPr>
        <w:spacing w:after="60"/>
        <w:ind w:left="0" w:firstLine="567"/>
        <w:contextualSpacing/>
        <w:jc w:val="both"/>
        <w:rPr>
          <w:spacing w:val="-4"/>
        </w:rPr>
      </w:pPr>
      <w:r w:rsidRPr="002B49A9">
        <w:rPr>
          <w:b/>
          <w:spacing w:val="-4"/>
        </w:rPr>
        <w:t>Заказчик:</w:t>
      </w:r>
      <w:r w:rsidRPr="0016540B">
        <w:rPr>
          <w:spacing w:val="-4"/>
        </w:rPr>
        <w:t xml:space="preserve"> </w:t>
      </w:r>
      <w:r w:rsidRPr="002B49A9">
        <w:rPr>
          <w:spacing w:val="-4"/>
        </w:rPr>
        <w:t>Автономная некоммерческая организация «Агентство стратегических инициатив по продвижению новых проектов»</w:t>
      </w:r>
      <w:r w:rsidRPr="0016540B">
        <w:rPr>
          <w:spacing w:val="-4"/>
        </w:rPr>
        <w:t>.</w:t>
      </w:r>
      <w:r>
        <w:rPr>
          <w:spacing w:val="-4"/>
        </w:rPr>
        <w:t xml:space="preserve"> </w:t>
      </w:r>
    </w:p>
    <w:p w:rsidR="00FD5BEE" w:rsidRDefault="00FD5BEE" w:rsidP="00FD5BEE">
      <w:pPr>
        <w:numPr>
          <w:ilvl w:val="1"/>
          <w:numId w:val="41"/>
        </w:numPr>
        <w:spacing w:after="60"/>
        <w:ind w:left="0" w:firstLine="567"/>
        <w:contextualSpacing/>
        <w:jc w:val="both"/>
        <w:rPr>
          <w:spacing w:val="-4"/>
        </w:rPr>
      </w:pPr>
      <w:r>
        <w:rPr>
          <w:b/>
          <w:spacing w:val="-4"/>
        </w:rPr>
        <w:t>Оказываемые услуги</w:t>
      </w:r>
      <w:r w:rsidRPr="002B49A9">
        <w:rPr>
          <w:b/>
          <w:spacing w:val="-4"/>
        </w:rPr>
        <w:t>:</w:t>
      </w:r>
      <w:r w:rsidRPr="0016540B">
        <w:rPr>
          <w:spacing w:val="-4"/>
        </w:rPr>
        <w:t xml:space="preserve"> «</w:t>
      </w:r>
      <w:r>
        <w:rPr>
          <w:spacing w:val="-4"/>
        </w:rPr>
        <w:t>Использование Облачных сервисов» (далее – услуги)</w:t>
      </w:r>
      <w:r w:rsidRPr="0016540B">
        <w:rPr>
          <w:spacing w:val="-4"/>
        </w:rPr>
        <w:t>.</w:t>
      </w:r>
    </w:p>
    <w:p w:rsidR="00FD5BEE" w:rsidRDefault="00FD5BEE" w:rsidP="00FD5BEE">
      <w:pPr>
        <w:numPr>
          <w:ilvl w:val="1"/>
          <w:numId w:val="41"/>
        </w:numPr>
        <w:spacing w:after="60"/>
        <w:ind w:left="0" w:firstLine="567"/>
        <w:contextualSpacing/>
        <w:jc w:val="both"/>
        <w:rPr>
          <w:spacing w:val="-4"/>
        </w:rPr>
      </w:pPr>
      <w:r w:rsidRPr="0062106A">
        <w:rPr>
          <w:b/>
          <w:spacing w:val="-4"/>
        </w:rPr>
        <w:t xml:space="preserve">Место </w:t>
      </w:r>
      <w:r>
        <w:rPr>
          <w:b/>
          <w:spacing w:val="-4"/>
        </w:rPr>
        <w:t>оказания услуг:</w:t>
      </w:r>
      <w:r w:rsidRPr="0062106A">
        <w:rPr>
          <w:spacing w:val="-4"/>
        </w:rPr>
        <w:t xml:space="preserve"> </w:t>
      </w:r>
      <w:r>
        <w:rPr>
          <w:spacing w:val="-4"/>
        </w:rPr>
        <w:t>Услуги оказываются удаленно.</w:t>
      </w:r>
    </w:p>
    <w:p w:rsidR="00FD5BEE" w:rsidRPr="001227FE" w:rsidRDefault="00FD5BEE" w:rsidP="00FD5BEE">
      <w:pPr>
        <w:numPr>
          <w:ilvl w:val="1"/>
          <w:numId w:val="41"/>
        </w:numPr>
        <w:spacing w:after="60"/>
        <w:ind w:left="0" w:firstLine="567"/>
        <w:contextualSpacing/>
        <w:jc w:val="both"/>
        <w:rPr>
          <w:spacing w:val="-4"/>
        </w:rPr>
      </w:pPr>
      <w:r w:rsidRPr="001227FE">
        <w:rPr>
          <w:b/>
          <w:spacing w:val="-4"/>
        </w:rPr>
        <w:t>Срок оказания услуг</w:t>
      </w:r>
      <w:r w:rsidRPr="001227FE">
        <w:rPr>
          <w:spacing w:val="-4"/>
        </w:rPr>
        <w:t>: составляет не менее 12 (Двенадцати) месяцев с даты заключения Договора.</w:t>
      </w:r>
    </w:p>
    <w:p w:rsidR="00FD5BEE" w:rsidRPr="0062106A" w:rsidRDefault="00FD5BEE" w:rsidP="00FD5BEE">
      <w:pPr>
        <w:pStyle w:val="17"/>
        <w:numPr>
          <w:ilvl w:val="0"/>
          <w:numId w:val="41"/>
        </w:numPr>
        <w:ind w:left="0" w:firstLine="567"/>
        <w:rPr>
          <w:rFonts w:ascii="Times New Roman" w:hAnsi="Times New Roman"/>
          <w:sz w:val="24"/>
          <w:szCs w:val="24"/>
        </w:rPr>
      </w:pPr>
      <w:r w:rsidRPr="0062106A">
        <w:rPr>
          <w:rFonts w:ascii="Times New Roman" w:hAnsi="Times New Roman"/>
          <w:sz w:val="24"/>
          <w:szCs w:val="24"/>
        </w:rPr>
        <w:t>Перечень терминов и сокращений</w:t>
      </w:r>
    </w:p>
    <w:tbl>
      <w:tblPr>
        <w:tblW w:w="4760" w:type="pct"/>
        <w:tblLayout w:type="fixed"/>
        <w:tblLook w:val="04A0" w:firstRow="1" w:lastRow="0" w:firstColumn="1" w:lastColumn="0" w:noHBand="0" w:noVBand="1"/>
      </w:tblPr>
      <w:tblGrid>
        <w:gridCol w:w="529"/>
        <w:gridCol w:w="1598"/>
        <w:gridCol w:w="6779"/>
      </w:tblGrid>
      <w:tr w:rsidR="00FD5BEE" w:rsidRPr="0062106A" w:rsidTr="00955302">
        <w:tc>
          <w:tcPr>
            <w:tcW w:w="297" w:type="pct"/>
          </w:tcPr>
          <w:p w:rsidR="00FD5BEE" w:rsidRPr="0062106A" w:rsidRDefault="00FD5BEE" w:rsidP="00955302">
            <w:pPr>
              <w:pStyle w:val="aff9"/>
              <w:jc w:val="center"/>
              <w:rPr>
                <w:rFonts w:ascii="Times New Roman" w:hAnsi="Times New Roman" w:cs="Times New Roman"/>
                <w:szCs w:val="24"/>
              </w:rPr>
            </w:pPr>
            <w:r w:rsidRPr="0062106A">
              <w:rPr>
                <w:rFonts w:ascii="Times New Roman" w:hAnsi="Times New Roman" w:cs="Times New Roman"/>
                <w:szCs w:val="24"/>
              </w:rPr>
              <w:t>№</w:t>
            </w:r>
          </w:p>
        </w:tc>
        <w:tc>
          <w:tcPr>
            <w:tcW w:w="897" w:type="pct"/>
          </w:tcPr>
          <w:p w:rsidR="00FD5BEE" w:rsidRPr="0062106A" w:rsidRDefault="00FD5BEE" w:rsidP="00955302">
            <w:pPr>
              <w:pStyle w:val="aff9"/>
              <w:jc w:val="center"/>
              <w:rPr>
                <w:rFonts w:ascii="Times New Roman" w:hAnsi="Times New Roman" w:cs="Times New Roman"/>
                <w:szCs w:val="24"/>
              </w:rPr>
            </w:pPr>
            <w:r w:rsidRPr="0062106A">
              <w:rPr>
                <w:rFonts w:ascii="Times New Roman" w:hAnsi="Times New Roman" w:cs="Times New Roman"/>
                <w:szCs w:val="24"/>
              </w:rPr>
              <w:t>Термин</w:t>
            </w:r>
            <w:r w:rsidRPr="002A7489">
              <w:rPr>
                <w:rFonts w:ascii="Times New Roman" w:hAnsi="Times New Roman" w:cs="Times New Roman"/>
                <w:szCs w:val="24"/>
              </w:rPr>
              <w:t>/</w:t>
            </w:r>
            <w:r w:rsidRPr="002A7489">
              <w:rPr>
                <w:rFonts w:ascii="Times New Roman" w:hAnsi="Times New Roman" w:cs="Times New Roman"/>
                <w:szCs w:val="24"/>
              </w:rPr>
              <w:br/>
            </w:r>
            <w:r w:rsidRPr="0062106A">
              <w:rPr>
                <w:rFonts w:ascii="Times New Roman" w:hAnsi="Times New Roman" w:cs="Times New Roman"/>
                <w:szCs w:val="24"/>
              </w:rPr>
              <w:t>сокращение</w:t>
            </w:r>
          </w:p>
        </w:tc>
        <w:tc>
          <w:tcPr>
            <w:tcW w:w="3806" w:type="pct"/>
          </w:tcPr>
          <w:p w:rsidR="00FD5BEE" w:rsidRPr="0062106A" w:rsidRDefault="00FD5BEE" w:rsidP="00955302">
            <w:pPr>
              <w:pStyle w:val="aff9"/>
              <w:jc w:val="center"/>
              <w:rPr>
                <w:rFonts w:ascii="Times New Roman" w:hAnsi="Times New Roman" w:cs="Times New Roman"/>
                <w:szCs w:val="24"/>
              </w:rPr>
            </w:pPr>
            <w:r w:rsidRPr="0062106A">
              <w:rPr>
                <w:rFonts w:ascii="Times New Roman" w:hAnsi="Times New Roman" w:cs="Times New Roman"/>
                <w:szCs w:val="24"/>
              </w:rPr>
              <w:t>Определение</w:t>
            </w:r>
          </w:p>
        </w:tc>
      </w:tr>
      <w:tr w:rsidR="00FD5BEE" w:rsidRPr="0062106A" w:rsidTr="00955302">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1</w:t>
            </w:r>
          </w:p>
        </w:tc>
        <w:tc>
          <w:tcPr>
            <w:tcW w:w="8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API</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Программный интерфейс доступа к данным</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2</w:t>
            </w:r>
          </w:p>
          <w:p w:rsidR="00FD5BEE" w:rsidRPr="0062106A" w:rsidRDefault="00FD5BEE" w:rsidP="00955302">
            <w:pPr>
              <w:pStyle w:val="aff9"/>
              <w:jc w:val="left"/>
              <w:rPr>
                <w:rFonts w:ascii="Times New Roman" w:hAnsi="Times New Roman" w:cs="Times New Roman"/>
                <w:szCs w:val="24"/>
              </w:rPr>
            </w:pPr>
          </w:p>
        </w:tc>
        <w:tc>
          <w:tcPr>
            <w:tcW w:w="897" w:type="pct"/>
          </w:tcPr>
          <w:p w:rsidR="00FD5BEE" w:rsidRPr="002A7489"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REST API</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 xml:space="preserve">API, использующий принципы REST, как правило обмен данными реализован по протоколу HTTP </w:t>
            </w:r>
          </w:p>
        </w:tc>
      </w:tr>
      <w:tr w:rsidR="00FD5BEE" w:rsidRPr="0062106A" w:rsidTr="00955302">
        <w:trPr>
          <w:trHeight w:val="426"/>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4</w:t>
            </w:r>
          </w:p>
        </w:tc>
        <w:tc>
          <w:tcPr>
            <w:tcW w:w="897" w:type="pct"/>
          </w:tcPr>
          <w:p w:rsidR="00FD5BEE" w:rsidRPr="0062106A" w:rsidRDefault="00FD5BEE" w:rsidP="00955302">
            <w:pPr>
              <w:pStyle w:val="aff9"/>
              <w:jc w:val="left"/>
              <w:rPr>
                <w:rFonts w:ascii="Times New Roman" w:hAnsi="Times New Roman" w:cs="Times New Roman"/>
                <w:szCs w:val="24"/>
                <w:lang w:val="en-US"/>
              </w:rPr>
            </w:pPr>
            <w:r w:rsidRPr="0062106A">
              <w:rPr>
                <w:rFonts w:ascii="Times New Roman" w:hAnsi="Times New Roman" w:cs="Times New Roman"/>
                <w:szCs w:val="24"/>
                <w:lang w:val="en-US"/>
              </w:rPr>
              <w:t>GUI</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 xml:space="preserve">(англ. </w:t>
            </w:r>
            <w:r w:rsidRPr="0062106A">
              <w:rPr>
                <w:rFonts w:ascii="Times New Roman" w:hAnsi="Times New Roman" w:cs="Times New Roman"/>
                <w:szCs w:val="24"/>
                <w:lang w:val="en-US"/>
              </w:rPr>
              <w:t>graphical</w:t>
            </w:r>
            <w:r w:rsidRPr="0062106A">
              <w:rPr>
                <w:rFonts w:ascii="Times New Roman" w:hAnsi="Times New Roman" w:cs="Times New Roman"/>
                <w:szCs w:val="24"/>
              </w:rPr>
              <w:t xml:space="preserve"> </w:t>
            </w:r>
            <w:r w:rsidRPr="0062106A">
              <w:rPr>
                <w:rFonts w:ascii="Times New Roman" w:hAnsi="Times New Roman" w:cs="Times New Roman"/>
                <w:szCs w:val="24"/>
                <w:lang w:val="en-US"/>
              </w:rPr>
              <w:t>user</w:t>
            </w:r>
            <w:r w:rsidRPr="0062106A">
              <w:rPr>
                <w:rFonts w:ascii="Times New Roman" w:hAnsi="Times New Roman" w:cs="Times New Roman"/>
                <w:szCs w:val="24"/>
              </w:rPr>
              <w:t xml:space="preserve"> </w:t>
            </w:r>
            <w:r w:rsidRPr="0062106A">
              <w:rPr>
                <w:rFonts w:ascii="Times New Roman" w:hAnsi="Times New Roman" w:cs="Times New Roman"/>
                <w:szCs w:val="24"/>
                <w:lang w:val="en-US"/>
              </w:rPr>
              <w:t>interface</w:t>
            </w:r>
            <w:r w:rsidRPr="0062106A">
              <w:rPr>
                <w:rFonts w:ascii="Times New Roman" w:hAnsi="Times New Roman" w:cs="Times New Roman"/>
                <w:szCs w:val="24"/>
              </w:rPr>
              <w:t xml:space="preserve">, </w:t>
            </w:r>
            <w:r w:rsidRPr="0062106A">
              <w:rPr>
                <w:rFonts w:ascii="Times New Roman" w:hAnsi="Times New Roman" w:cs="Times New Roman"/>
                <w:szCs w:val="24"/>
                <w:lang w:val="en-US"/>
              </w:rPr>
              <w:t>GUI</w:t>
            </w:r>
            <w:r w:rsidRPr="0062106A">
              <w:rPr>
                <w:rFonts w:ascii="Times New Roman" w:hAnsi="Times New Roman" w:cs="Times New Roman"/>
                <w:szCs w:val="24"/>
              </w:rPr>
              <w:t>) – графический пользовательский интерфейс</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5</w:t>
            </w:r>
          </w:p>
        </w:tc>
        <w:tc>
          <w:tcPr>
            <w:tcW w:w="8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Контейнер</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Способ изоляции среды выполнения программы на уровне операционной системы</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6</w:t>
            </w:r>
          </w:p>
        </w:tc>
        <w:tc>
          <w:tcPr>
            <w:tcW w:w="8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СПД</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Сеть передачи данных</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7</w:t>
            </w:r>
          </w:p>
        </w:tc>
        <w:tc>
          <w:tcPr>
            <w:tcW w:w="8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ПУ</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Подсистема управления</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8</w:t>
            </w:r>
          </w:p>
        </w:tc>
        <w:tc>
          <w:tcPr>
            <w:tcW w:w="8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ПВР</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Подсистема вычислительных ресурсов</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9</w:t>
            </w:r>
          </w:p>
        </w:tc>
        <w:tc>
          <w:tcPr>
            <w:tcW w:w="8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ПХД</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Подсистема хранения данных</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10</w:t>
            </w:r>
          </w:p>
        </w:tc>
        <w:tc>
          <w:tcPr>
            <w:tcW w:w="8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ПВС</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Подсистема вычислительной сети</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11</w:t>
            </w:r>
          </w:p>
        </w:tc>
        <w:tc>
          <w:tcPr>
            <w:tcW w:w="8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ПО</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Программное обеспечение</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12</w:t>
            </w:r>
          </w:p>
        </w:tc>
        <w:tc>
          <w:tcPr>
            <w:tcW w:w="8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СХД</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Система хранения данных</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13</w:t>
            </w:r>
          </w:p>
        </w:tc>
        <w:tc>
          <w:tcPr>
            <w:tcW w:w="8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ОС</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Операционная система</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14</w:t>
            </w:r>
          </w:p>
        </w:tc>
        <w:tc>
          <w:tcPr>
            <w:tcW w:w="897" w:type="pct"/>
          </w:tcPr>
          <w:p w:rsidR="00FD5BEE" w:rsidRPr="0062106A" w:rsidRDefault="00FD5BEE" w:rsidP="00955302">
            <w:pPr>
              <w:pStyle w:val="aff9"/>
              <w:jc w:val="left"/>
              <w:rPr>
                <w:rFonts w:ascii="Times New Roman" w:hAnsi="Times New Roman" w:cs="Times New Roman"/>
                <w:szCs w:val="24"/>
                <w:lang w:val="en-US"/>
              </w:rPr>
            </w:pPr>
            <w:r w:rsidRPr="0062106A">
              <w:rPr>
                <w:rFonts w:ascii="Times New Roman" w:hAnsi="Times New Roman" w:cs="Times New Roman"/>
                <w:szCs w:val="24"/>
                <w:lang w:val="en-US"/>
              </w:rPr>
              <w:t>vCPU</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Виртуальный процессор</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15</w:t>
            </w:r>
          </w:p>
        </w:tc>
        <w:tc>
          <w:tcPr>
            <w:tcW w:w="897" w:type="pct"/>
          </w:tcPr>
          <w:p w:rsidR="00FD5BEE" w:rsidRPr="0062106A" w:rsidRDefault="00FD5BEE" w:rsidP="00955302">
            <w:pPr>
              <w:pStyle w:val="aff9"/>
              <w:jc w:val="left"/>
              <w:rPr>
                <w:rFonts w:ascii="Times New Roman" w:hAnsi="Times New Roman" w:cs="Times New Roman"/>
                <w:szCs w:val="24"/>
                <w:lang w:val="en-US"/>
              </w:rPr>
            </w:pPr>
            <w:r w:rsidRPr="0062106A">
              <w:rPr>
                <w:rFonts w:ascii="Times New Roman" w:hAnsi="Times New Roman" w:cs="Times New Roman"/>
                <w:szCs w:val="24"/>
                <w:lang w:val="en-US"/>
              </w:rPr>
              <w:t>RAM</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Оперативная память</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16</w:t>
            </w:r>
          </w:p>
        </w:tc>
        <w:tc>
          <w:tcPr>
            <w:tcW w:w="897" w:type="pct"/>
          </w:tcPr>
          <w:p w:rsidR="00FD5BEE" w:rsidRPr="0062106A" w:rsidRDefault="00FD5BEE" w:rsidP="00955302">
            <w:pPr>
              <w:pStyle w:val="aff9"/>
              <w:jc w:val="left"/>
              <w:rPr>
                <w:rFonts w:ascii="Times New Roman" w:hAnsi="Times New Roman" w:cs="Times New Roman"/>
                <w:szCs w:val="24"/>
                <w:lang w:val="en-US"/>
              </w:rPr>
            </w:pPr>
            <w:r w:rsidRPr="0062106A">
              <w:rPr>
                <w:rFonts w:ascii="Times New Roman" w:hAnsi="Times New Roman" w:cs="Times New Roman"/>
                <w:szCs w:val="24"/>
                <w:lang w:val="en-US"/>
              </w:rPr>
              <w:t>HDD</w:t>
            </w:r>
          </w:p>
        </w:tc>
        <w:tc>
          <w:tcPr>
            <w:tcW w:w="3806" w:type="pct"/>
          </w:tcPr>
          <w:p w:rsidR="00FD5BEE" w:rsidRPr="0062106A" w:rsidRDefault="00FD5BEE" w:rsidP="00955302">
            <w:pPr>
              <w:pStyle w:val="aff9"/>
              <w:rPr>
                <w:rFonts w:ascii="Times New Roman" w:hAnsi="Times New Roman" w:cs="Times New Roman"/>
                <w:szCs w:val="24"/>
              </w:rPr>
            </w:pPr>
            <w:r w:rsidRPr="0062106A">
              <w:rPr>
                <w:rFonts w:ascii="Times New Roman" w:hAnsi="Times New Roman" w:cs="Times New Roman"/>
                <w:szCs w:val="24"/>
              </w:rPr>
              <w:t>Дисковый накопитель</w:t>
            </w:r>
          </w:p>
        </w:tc>
      </w:tr>
      <w:tr w:rsidR="00FD5BEE" w:rsidRPr="0062106A" w:rsidTr="00955302">
        <w:trPr>
          <w:trHeight w:val="271"/>
        </w:trPr>
        <w:tc>
          <w:tcPr>
            <w:tcW w:w="297" w:type="pct"/>
          </w:tcPr>
          <w:p w:rsidR="00FD5BEE" w:rsidRPr="0062106A" w:rsidRDefault="00FD5BEE" w:rsidP="00955302">
            <w:pPr>
              <w:pStyle w:val="aff9"/>
              <w:jc w:val="left"/>
              <w:rPr>
                <w:rFonts w:ascii="Times New Roman" w:hAnsi="Times New Roman" w:cs="Times New Roman"/>
                <w:szCs w:val="24"/>
              </w:rPr>
            </w:pPr>
            <w:r w:rsidRPr="0062106A">
              <w:rPr>
                <w:rFonts w:ascii="Times New Roman" w:hAnsi="Times New Roman" w:cs="Times New Roman"/>
                <w:szCs w:val="24"/>
              </w:rPr>
              <w:t>17</w:t>
            </w:r>
          </w:p>
        </w:tc>
        <w:tc>
          <w:tcPr>
            <w:tcW w:w="897" w:type="pct"/>
          </w:tcPr>
          <w:p w:rsidR="00FD5BEE" w:rsidRPr="0062106A" w:rsidRDefault="00FD5BEE" w:rsidP="00955302">
            <w:pPr>
              <w:pStyle w:val="aff9"/>
              <w:jc w:val="left"/>
              <w:rPr>
                <w:rFonts w:ascii="Times New Roman" w:hAnsi="Times New Roman" w:cs="Times New Roman"/>
                <w:szCs w:val="24"/>
                <w:lang w:val="en-US"/>
              </w:rPr>
            </w:pPr>
            <w:r w:rsidRPr="0062106A">
              <w:rPr>
                <w:rFonts w:ascii="Times New Roman" w:hAnsi="Times New Roman" w:cs="Times New Roman"/>
                <w:szCs w:val="24"/>
                <w:lang w:val="en-US"/>
              </w:rPr>
              <w:t>SSD</w:t>
            </w:r>
          </w:p>
        </w:tc>
        <w:tc>
          <w:tcPr>
            <w:tcW w:w="3806" w:type="pct"/>
          </w:tcPr>
          <w:p w:rsidR="00FD5BEE" w:rsidRDefault="00FD5BEE" w:rsidP="00955302">
            <w:pPr>
              <w:pStyle w:val="aff9"/>
              <w:rPr>
                <w:rFonts w:ascii="Times New Roman" w:hAnsi="Times New Roman" w:cs="Times New Roman"/>
                <w:szCs w:val="24"/>
              </w:rPr>
            </w:pPr>
            <w:r w:rsidRPr="0062106A">
              <w:rPr>
                <w:rFonts w:ascii="Times New Roman" w:hAnsi="Times New Roman" w:cs="Times New Roman"/>
                <w:szCs w:val="24"/>
              </w:rPr>
              <w:t>Твердотельный накопитель</w:t>
            </w:r>
          </w:p>
          <w:p w:rsidR="00FD5BEE" w:rsidRPr="0062106A" w:rsidRDefault="00FD5BEE" w:rsidP="00955302">
            <w:pPr>
              <w:pStyle w:val="aff9"/>
              <w:rPr>
                <w:rFonts w:ascii="Times New Roman" w:hAnsi="Times New Roman" w:cs="Times New Roman"/>
                <w:szCs w:val="24"/>
              </w:rPr>
            </w:pPr>
          </w:p>
        </w:tc>
      </w:tr>
    </w:tbl>
    <w:p w:rsidR="00FD5BEE" w:rsidRPr="0062106A" w:rsidRDefault="00FD5BEE" w:rsidP="00FD5BEE">
      <w:pPr>
        <w:widowControl w:val="0"/>
        <w:shd w:val="clear" w:color="auto" w:fill="FFFFFF"/>
        <w:ind w:firstLine="567"/>
      </w:pPr>
    </w:p>
    <w:p w:rsidR="00FD5BEE" w:rsidRDefault="00FD5BEE" w:rsidP="00FD5BEE">
      <w:pPr>
        <w:keepNext/>
        <w:keepLines/>
        <w:numPr>
          <w:ilvl w:val="0"/>
          <w:numId w:val="41"/>
        </w:numPr>
        <w:autoSpaceDE w:val="0"/>
        <w:autoSpaceDN w:val="0"/>
        <w:adjustRightInd w:val="0"/>
        <w:spacing w:after="60"/>
        <w:ind w:left="0" w:firstLine="567"/>
        <w:jc w:val="both"/>
        <w:outlineLvl w:val="0"/>
        <w:rPr>
          <w:b/>
          <w:color w:val="000000"/>
          <w:spacing w:val="1"/>
        </w:rPr>
      </w:pPr>
      <w:r w:rsidRPr="0016540B">
        <w:rPr>
          <w:b/>
          <w:color w:val="000000"/>
          <w:spacing w:val="1"/>
        </w:rPr>
        <w:t xml:space="preserve">Требования к </w:t>
      </w:r>
      <w:r>
        <w:rPr>
          <w:b/>
          <w:color w:val="000000"/>
          <w:spacing w:val="1"/>
        </w:rPr>
        <w:t>услугам</w:t>
      </w:r>
    </w:p>
    <w:p w:rsidR="00FD5BEE" w:rsidRPr="00B154A7" w:rsidRDefault="00FD5BEE" w:rsidP="00FD5BEE">
      <w:pPr>
        <w:pStyle w:val="affb"/>
        <w:rPr>
          <w:rFonts w:ascii="Times New Roman" w:hAnsi="Times New Roman"/>
        </w:rPr>
      </w:pPr>
      <w:r w:rsidRPr="00B154A7">
        <w:rPr>
          <w:rFonts w:ascii="Times New Roman" w:hAnsi="Times New Roman"/>
        </w:rPr>
        <w:t>В рамках оказываемых услуг Исполнитель обязуется предоставить Заказчику доступ к облачной платформе, удовлетворяющей функциональным, техническим, качественным характеристикам и требованиям надежности</w:t>
      </w:r>
      <w:r>
        <w:rPr>
          <w:rFonts w:ascii="Times New Roman" w:hAnsi="Times New Roman"/>
        </w:rPr>
        <w:t>.</w:t>
      </w:r>
    </w:p>
    <w:p w:rsidR="00FD5BEE" w:rsidRPr="00D5115B" w:rsidRDefault="00FD5BEE" w:rsidP="00FD5BEE">
      <w:pPr>
        <w:pStyle w:val="20"/>
      </w:pPr>
      <w:r w:rsidRPr="00D5115B">
        <w:t>Расшифровка запрашиваемых ресурсов</w:t>
      </w:r>
    </w:p>
    <w:p w:rsidR="00FD5BEE" w:rsidRPr="00D5115B" w:rsidRDefault="00FD5BEE" w:rsidP="00FD5BEE">
      <w:pPr>
        <w:pStyle w:val="32"/>
        <w:ind w:hanging="153"/>
      </w:pPr>
      <w:r w:rsidRPr="00D5115B">
        <w:t>Требования к каналам связи</w:t>
      </w:r>
    </w:p>
    <w:tbl>
      <w:tblPr>
        <w:tblW w:w="5000" w:type="pct"/>
        <w:shd w:val="clear" w:color="auto" w:fill="FFFFFF"/>
        <w:tblCellMar>
          <w:left w:w="0" w:type="dxa"/>
          <w:right w:w="0" w:type="dxa"/>
        </w:tblCellMar>
        <w:tblLook w:val="04A0" w:firstRow="1" w:lastRow="0" w:firstColumn="1" w:lastColumn="0" w:noHBand="0" w:noVBand="1"/>
      </w:tblPr>
      <w:tblGrid>
        <w:gridCol w:w="5870"/>
        <w:gridCol w:w="3465"/>
      </w:tblGrid>
      <w:tr w:rsidR="00FD5BEE" w:rsidRPr="00B154A7" w:rsidTr="00955302">
        <w:tc>
          <w:tcPr>
            <w:tcW w:w="3144" w:type="pct"/>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FD5BEE" w:rsidRPr="00B154A7" w:rsidRDefault="00FD5BEE" w:rsidP="00955302">
            <w:pPr>
              <w:spacing w:before="100" w:beforeAutospacing="1" w:after="100" w:afterAutospacing="1"/>
              <w:jc w:val="center"/>
              <w:rPr>
                <w:color w:val="212121"/>
              </w:rPr>
            </w:pPr>
            <w:r w:rsidRPr="00B154A7">
              <w:rPr>
                <w:b/>
                <w:bCs/>
                <w:color w:val="212121"/>
              </w:rPr>
              <w:t>Оборудование</w:t>
            </w:r>
          </w:p>
        </w:tc>
        <w:tc>
          <w:tcPr>
            <w:tcW w:w="1856" w:type="pct"/>
            <w:tcBorders>
              <w:top w:val="single" w:sz="8"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rsidR="00FD5BEE" w:rsidRPr="00B154A7" w:rsidRDefault="00FD5BEE" w:rsidP="00955302">
            <w:pPr>
              <w:spacing w:before="100" w:beforeAutospacing="1" w:after="100" w:afterAutospacing="1"/>
              <w:jc w:val="center"/>
              <w:rPr>
                <w:color w:val="212121"/>
              </w:rPr>
            </w:pPr>
            <w:r w:rsidRPr="00B154A7">
              <w:rPr>
                <w:b/>
                <w:bCs/>
                <w:color w:val="212121"/>
              </w:rPr>
              <w:t>Значение</w:t>
            </w:r>
          </w:p>
        </w:tc>
      </w:tr>
      <w:tr w:rsidR="00FD5BEE" w:rsidRPr="00B154A7" w:rsidTr="00955302">
        <w:trPr>
          <w:trHeight w:val="828"/>
        </w:trPr>
        <w:tc>
          <w:tcPr>
            <w:tcW w:w="314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D5BEE" w:rsidRPr="00B154A7" w:rsidRDefault="00FD5BEE" w:rsidP="00955302">
            <w:pPr>
              <w:spacing w:before="100" w:beforeAutospacing="1" w:after="100" w:afterAutospacing="1"/>
              <w:rPr>
                <w:color w:val="212121"/>
              </w:rPr>
            </w:pPr>
            <w:r w:rsidRPr="00B154A7">
              <w:t>Пропускная способность сети для межсерверного взаимодействия</w:t>
            </w:r>
          </w:p>
        </w:tc>
        <w:tc>
          <w:tcPr>
            <w:tcW w:w="1856" w:type="pc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rsidR="00FD5BEE" w:rsidRPr="00B154A7" w:rsidRDefault="00FD5BEE" w:rsidP="00955302">
            <w:pPr>
              <w:spacing w:before="100" w:beforeAutospacing="1" w:after="100" w:afterAutospacing="1"/>
              <w:jc w:val="center"/>
              <w:rPr>
                <w:color w:val="212121"/>
              </w:rPr>
            </w:pPr>
            <w:r w:rsidRPr="00B154A7">
              <w:rPr>
                <w:color w:val="212121"/>
              </w:rPr>
              <w:t>Не менее 1 Гбит/сек</w:t>
            </w:r>
          </w:p>
        </w:tc>
      </w:tr>
      <w:tr w:rsidR="00FD5BEE" w:rsidRPr="00B154A7" w:rsidTr="00955302">
        <w:tc>
          <w:tcPr>
            <w:tcW w:w="314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D5BEE" w:rsidRPr="00B154A7" w:rsidRDefault="00FD5BEE" w:rsidP="00955302">
            <w:pPr>
              <w:spacing w:before="100" w:beforeAutospacing="1" w:after="100" w:afterAutospacing="1"/>
              <w:rPr>
                <w:color w:val="212121"/>
              </w:rPr>
            </w:pPr>
            <w:r w:rsidRPr="00B154A7">
              <w:t>Пропускная способность канала связи с Интернет</w:t>
            </w:r>
          </w:p>
        </w:tc>
        <w:tc>
          <w:tcPr>
            <w:tcW w:w="185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D5BEE" w:rsidRPr="00B154A7" w:rsidRDefault="00FD5BEE" w:rsidP="00955302">
            <w:pPr>
              <w:spacing w:before="100" w:beforeAutospacing="1" w:after="100" w:afterAutospacing="1"/>
              <w:jc w:val="center"/>
              <w:rPr>
                <w:color w:val="212121"/>
              </w:rPr>
            </w:pPr>
            <w:r w:rsidRPr="00B154A7">
              <w:rPr>
                <w:color w:val="212121"/>
              </w:rPr>
              <w:t>Не менее 1 Гбит/сек</w:t>
            </w:r>
          </w:p>
        </w:tc>
      </w:tr>
    </w:tbl>
    <w:p w:rsidR="00FD5BEE" w:rsidRPr="00B154A7" w:rsidRDefault="00FD5BEE" w:rsidP="00FD5BEE">
      <w:pPr>
        <w:pStyle w:val="affb"/>
        <w:rPr>
          <w:rFonts w:ascii="Times New Roman" w:hAnsi="Times New Roman"/>
        </w:rPr>
      </w:pPr>
      <w:r w:rsidRPr="00B154A7">
        <w:rPr>
          <w:rFonts w:ascii="Times New Roman" w:hAnsi="Times New Roman"/>
        </w:rPr>
        <w:t>Архитектура облачной платформы должна состоять из следующих подсистем и предоставлять функционал:</w:t>
      </w:r>
    </w:p>
    <w:p w:rsidR="00FD5BEE" w:rsidRPr="00D5115B" w:rsidRDefault="00FD5BEE" w:rsidP="00FD5BEE">
      <w:pPr>
        <w:pStyle w:val="20"/>
      </w:pPr>
      <w:r w:rsidRPr="00D5115B">
        <w:t>Подсистема управления</w:t>
      </w:r>
    </w:p>
    <w:p w:rsidR="00FD5BEE" w:rsidRPr="00B154A7" w:rsidRDefault="00FD5BEE" w:rsidP="00FD5BEE">
      <w:pPr>
        <w:pStyle w:val="affb"/>
        <w:ind w:firstLine="708"/>
        <w:rPr>
          <w:rFonts w:ascii="Times New Roman" w:hAnsi="Times New Roman"/>
          <w:color w:val="000000" w:themeColor="text1"/>
        </w:rPr>
      </w:pPr>
      <w:r w:rsidRPr="00B154A7">
        <w:rPr>
          <w:rFonts w:ascii="Times New Roman" w:hAnsi="Times New Roman"/>
          <w:b/>
          <w:color w:val="000000" w:themeColor="text1"/>
        </w:rPr>
        <w:t>Подсистема управления</w:t>
      </w:r>
      <w:r w:rsidRPr="00B154A7">
        <w:rPr>
          <w:rFonts w:ascii="Times New Roman" w:hAnsi="Times New Roman"/>
          <w:color w:val="000000" w:themeColor="text1"/>
        </w:rPr>
        <w:t xml:space="preserve"> предоставляет пользовательский интерфейс, позволяющий взаимодействовать со всеми остальными подсистемами, предоставляет доступ к интерфейсу программирования приложений (API), позволяет управлять сервисами и выполняет подсчет стоимости (с помощью биллинговой системы Исполнителя). Подсистема управления должна обладать:</w:t>
      </w:r>
    </w:p>
    <w:p w:rsidR="00FD5BEE" w:rsidRPr="00B154A7" w:rsidRDefault="00FD5BEE" w:rsidP="00FD5BEE">
      <w:pPr>
        <w:pStyle w:val="10"/>
        <w:numPr>
          <w:ilvl w:val="0"/>
          <w:numId w:val="44"/>
        </w:numPr>
        <w:spacing w:before="0" w:after="0"/>
        <w:ind w:left="0" w:firstLine="709"/>
        <w:rPr>
          <w:rFonts w:ascii="Times New Roman" w:hAnsi="Times New Roman"/>
          <w:color w:val="000000" w:themeColor="text1"/>
        </w:rPr>
      </w:pPr>
      <w:r w:rsidRPr="00B154A7">
        <w:rPr>
          <w:rFonts w:ascii="Times New Roman" w:hAnsi="Times New Roman"/>
          <w:b/>
          <w:color w:val="000000" w:themeColor="text1"/>
        </w:rPr>
        <w:t>Упрощенной экспресс-панелью</w:t>
      </w:r>
      <w:r w:rsidRPr="00B154A7">
        <w:rPr>
          <w:rFonts w:ascii="Times New Roman" w:hAnsi="Times New Roman"/>
          <w:color w:val="000000" w:themeColor="text1"/>
        </w:rPr>
        <w:t xml:space="preserve"> </w:t>
      </w:r>
      <w:r w:rsidRPr="00B154A7">
        <w:rPr>
          <w:rFonts w:ascii="Times New Roman" w:hAnsi="Times New Roman"/>
          <w:b/>
          <w:color w:val="000000" w:themeColor="text1"/>
        </w:rPr>
        <w:t>(</w:t>
      </w:r>
      <w:r w:rsidRPr="00B154A7">
        <w:rPr>
          <w:rFonts w:ascii="Times New Roman" w:hAnsi="Times New Roman"/>
          <w:b/>
          <w:color w:val="000000" w:themeColor="text1"/>
          <w:lang w:val="en-US"/>
        </w:rPr>
        <w:t>GUI</w:t>
      </w:r>
      <w:r w:rsidRPr="00B154A7">
        <w:rPr>
          <w:rFonts w:ascii="Times New Roman" w:hAnsi="Times New Roman"/>
          <w:b/>
          <w:color w:val="000000" w:themeColor="text1"/>
        </w:rPr>
        <w:t>)</w:t>
      </w:r>
      <w:r w:rsidRPr="00B154A7">
        <w:rPr>
          <w:rFonts w:ascii="Times New Roman" w:hAnsi="Times New Roman"/>
          <w:color w:val="000000" w:themeColor="text1"/>
        </w:rPr>
        <w:t xml:space="preserve"> позволяющей оперативно управлять сервисами;</w:t>
      </w:r>
    </w:p>
    <w:p w:rsidR="00FD5BEE" w:rsidRPr="00B154A7" w:rsidRDefault="00FD5BEE" w:rsidP="00FD5BEE">
      <w:pPr>
        <w:pStyle w:val="10"/>
        <w:numPr>
          <w:ilvl w:val="0"/>
          <w:numId w:val="44"/>
        </w:numPr>
        <w:spacing w:before="0" w:after="0"/>
        <w:ind w:left="0" w:firstLine="709"/>
        <w:rPr>
          <w:rFonts w:ascii="Times New Roman" w:hAnsi="Times New Roman"/>
          <w:color w:val="000000" w:themeColor="text1"/>
        </w:rPr>
      </w:pPr>
      <w:r w:rsidRPr="00B154A7">
        <w:rPr>
          <w:rFonts w:ascii="Times New Roman" w:hAnsi="Times New Roman"/>
          <w:b/>
          <w:color w:val="000000" w:themeColor="text1"/>
        </w:rPr>
        <w:t>Расширенной панелью (</w:t>
      </w:r>
      <w:r w:rsidRPr="00B154A7">
        <w:rPr>
          <w:rFonts w:ascii="Times New Roman" w:hAnsi="Times New Roman"/>
          <w:b/>
          <w:color w:val="000000" w:themeColor="text1"/>
          <w:lang w:val="en-US"/>
        </w:rPr>
        <w:t>GUI</w:t>
      </w:r>
      <w:r w:rsidRPr="00B154A7">
        <w:rPr>
          <w:rFonts w:ascii="Times New Roman" w:hAnsi="Times New Roman"/>
          <w:b/>
          <w:color w:val="000000" w:themeColor="text1"/>
        </w:rPr>
        <w:t>)</w:t>
      </w:r>
      <w:r w:rsidRPr="00B154A7">
        <w:rPr>
          <w:rFonts w:ascii="Times New Roman" w:hAnsi="Times New Roman"/>
          <w:color w:val="000000" w:themeColor="text1"/>
        </w:rPr>
        <w:t xml:space="preserve"> управления, предоставляющей доступ к расширенным настройкам и функционалу для технических специалистов;</w:t>
      </w:r>
    </w:p>
    <w:p w:rsidR="00FD5BEE" w:rsidRPr="00B154A7" w:rsidRDefault="00FD5BEE" w:rsidP="00FD5BEE">
      <w:pPr>
        <w:pStyle w:val="10"/>
        <w:numPr>
          <w:ilvl w:val="0"/>
          <w:numId w:val="44"/>
        </w:numPr>
        <w:spacing w:before="0" w:after="0"/>
        <w:ind w:left="0" w:firstLine="709"/>
        <w:rPr>
          <w:rFonts w:ascii="Times New Roman" w:hAnsi="Times New Roman"/>
          <w:color w:val="000000" w:themeColor="text1"/>
        </w:rPr>
      </w:pPr>
      <w:r w:rsidRPr="00B154A7">
        <w:rPr>
          <w:rFonts w:ascii="Times New Roman" w:hAnsi="Times New Roman"/>
          <w:b/>
          <w:color w:val="000000" w:themeColor="text1"/>
        </w:rPr>
        <w:t>API</w:t>
      </w:r>
      <w:r w:rsidRPr="00B154A7">
        <w:rPr>
          <w:rFonts w:ascii="Times New Roman" w:hAnsi="Times New Roman"/>
          <w:color w:val="000000" w:themeColor="text1"/>
        </w:rPr>
        <w:t>.</w:t>
      </w:r>
    </w:p>
    <w:p w:rsidR="00FD5BEE" w:rsidRPr="00B154A7" w:rsidRDefault="00FD5BEE" w:rsidP="00FD5BEE">
      <w:pPr>
        <w:pStyle w:val="affb"/>
        <w:rPr>
          <w:rFonts w:ascii="Times New Roman" w:hAnsi="Times New Roman"/>
          <w:color w:val="000000" w:themeColor="text1"/>
        </w:rPr>
      </w:pPr>
      <w:r w:rsidRPr="00B154A7">
        <w:rPr>
          <w:rFonts w:ascii="Times New Roman" w:hAnsi="Times New Roman"/>
          <w:color w:val="000000" w:themeColor="text1"/>
        </w:rPr>
        <w:t>И должна обеспечивать выполнение следующих функций:</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Предоставление пользовательского интерфейса;</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Авторизация и аутентификация пользователей;</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Расчет стоимости использования сервиса с помощью автоматизированной системы биллинга (отображение информации о потребляемых ресурсах и их стоимости с почасовой тарификацией).</w:t>
      </w:r>
    </w:p>
    <w:p w:rsidR="00FD5BEE" w:rsidRPr="00B154A7" w:rsidRDefault="00FD5BEE" w:rsidP="00FD5BEE">
      <w:pPr>
        <w:pStyle w:val="20"/>
      </w:pPr>
      <w:r w:rsidRPr="00B154A7">
        <w:t>Подсистема вычислительных ресурсов</w:t>
      </w:r>
    </w:p>
    <w:p w:rsidR="00FD5BEE" w:rsidRPr="00B154A7" w:rsidRDefault="00FD5BEE" w:rsidP="00FD5BEE">
      <w:pPr>
        <w:pStyle w:val="affb"/>
        <w:rPr>
          <w:rFonts w:ascii="Times New Roman" w:hAnsi="Times New Roman"/>
          <w:color w:val="000000" w:themeColor="text1"/>
        </w:rPr>
      </w:pPr>
      <w:r w:rsidRPr="00B154A7">
        <w:rPr>
          <w:rFonts w:ascii="Times New Roman" w:hAnsi="Times New Roman"/>
          <w:color w:val="000000" w:themeColor="text1"/>
        </w:rPr>
        <w:t>Подсистема вычислительных ресурсов управляет гипервизором, жизненным циклом виртуальных машин, она должна обеспечивать выполнение следующих функций:</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создание, конфигурирование и удаление виртуальных машин на базе процессорных мощностей и графических адаптеров;</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 xml:space="preserve">создание и управление кластерами на базе контейнерной оркестрации </w:t>
      </w:r>
      <w:r w:rsidRPr="00B154A7">
        <w:rPr>
          <w:rFonts w:ascii="Times New Roman" w:hAnsi="Times New Roman"/>
          <w:color w:val="000000" w:themeColor="text1"/>
          <w:lang w:val="en-US"/>
        </w:rPr>
        <w:t>Kubernetes</w:t>
      </w:r>
      <w:r w:rsidRPr="00B154A7">
        <w:rPr>
          <w:rFonts w:ascii="Times New Roman" w:hAnsi="Times New Roman"/>
          <w:color w:val="000000" w:themeColor="text1"/>
        </w:rPr>
        <w:t>;</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 xml:space="preserve">создание и управление кластерами на базе решения </w:t>
      </w:r>
      <w:r w:rsidRPr="00B154A7">
        <w:rPr>
          <w:rFonts w:ascii="Times New Roman" w:hAnsi="Times New Roman"/>
          <w:color w:val="000000" w:themeColor="text1"/>
          <w:lang w:val="en-US"/>
        </w:rPr>
        <w:t>Hadoop</w:t>
      </w:r>
      <w:r w:rsidRPr="00B154A7">
        <w:rPr>
          <w:rFonts w:ascii="Times New Roman" w:hAnsi="Times New Roman"/>
          <w:color w:val="000000" w:themeColor="text1"/>
        </w:rPr>
        <w:t xml:space="preserve"> и </w:t>
      </w:r>
      <w:r w:rsidRPr="00B154A7">
        <w:rPr>
          <w:rFonts w:ascii="Times New Roman" w:hAnsi="Times New Roman"/>
          <w:color w:val="000000" w:themeColor="text1"/>
          <w:lang w:val="en-US"/>
        </w:rPr>
        <w:t>Spark</w:t>
      </w:r>
      <w:r w:rsidRPr="00B154A7">
        <w:rPr>
          <w:rFonts w:ascii="Times New Roman" w:hAnsi="Times New Roman"/>
          <w:color w:val="000000" w:themeColor="text1"/>
        </w:rPr>
        <w:t xml:space="preserve"> для обработки данных;</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миграция (эвакуация) виртуальных машин с сервера виртуализации и в другой дата-центр без простоя (</w:t>
      </w:r>
      <w:r w:rsidRPr="00B154A7">
        <w:rPr>
          <w:rFonts w:ascii="Times New Roman" w:hAnsi="Times New Roman"/>
          <w:color w:val="000000" w:themeColor="text1"/>
          <w:lang w:val="en-US"/>
        </w:rPr>
        <w:t>downtime</w:t>
      </w:r>
      <w:r w:rsidRPr="00B154A7">
        <w:rPr>
          <w:rFonts w:ascii="Times New Roman" w:hAnsi="Times New Roman"/>
          <w:color w:val="000000" w:themeColor="text1"/>
        </w:rPr>
        <w:t>);</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 xml:space="preserve">создание и размещение </w:t>
      </w:r>
      <w:r w:rsidRPr="00B154A7">
        <w:rPr>
          <w:rFonts w:ascii="Times New Roman" w:hAnsi="Times New Roman"/>
          <w:color w:val="000000" w:themeColor="text1"/>
          <w:lang w:val="en-US"/>
        </w:rPr>
        <w:t>backup</w:t>
      </w:r>
      <w:r w:rsidRPr="00B154A7">
        <w:rPr>
          <w:rFonts w:ascii="Times New Roman" w:hAnsi="Times New Roman"/>
          <w:color w:val="000000" w:themeColor="text1"/>
        </w:rPr>
        <w:t xml:space="preserve">’ов виртуальных машин в объектное хранилище </w:t>
      </w:r>
      <w:r w:rsidRPr="00B154A7">
        <w:rPr>
          <w:rFonts w:ascii="Times New Roman" w:hAnsi="Times New Roman"/>
          <w:color w:val="000000" w:themeColor="text1"/>
          <w:lang w:val="en-US"/>
        </w:rPr>
        <w:t>S</w:t>
      </w:r>
      <w:r w:rsidRPr="00B154A7">
        <w:rPr>
          <w:rFonts w:ascii="Times New Roman" w:hAnsi="Times New Roman"/>
          <w:color w:val="000000" w:themeColor="text1"/>
        </w:rPr>
        <w:t>3;</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подключение и отключение созданных томов СХД к виртуальным машинам;</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отслеживание ресурсных квот;</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стандартизация виртуальных машин;</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предоставление стандартизированного интерфейса программирования приложений API;</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 xml:space="preserve">возможность управления инфраструктурой из программных средств </w:t>
      </w:r>
      <w:r w:rsidRPr="00B154A7">
        <w:rPr>
          <w:rFonts w:ascii="Times New Roman" w:hAnsi="Times New Roman"/>
          <w:color w:val="000000" w:themeColor="text1"/>
          <w:lang w:val="en-US"/>
        </w:rPr>
        <w:t>Terraform</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Ansible</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Kubernetes</w:t>
      </w:r>
      <w:r w:rsidRPr="00B154A7">
        <w:rPr>
          <w:rFonts w:ascii="Times New Roman" w:hAnsi="Times New Roman"/>
          <w:color w:val="000000" w:themeColor="text1"/>
        </w:rPr>
        <w:t>;</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 xml:space="preserve">наличие </w:t>
      </w:r>
      <w:r w:rsidRPr="00B154A7">
        <w:rPr>
          <w:rFonts w:ascii="Times New Roman" w:hAnsi="Times New Roman"/>
          <w:color w:val="000000" w:themeColor="text1"/>
          <w:lang w:val="en-US"/>
        </w:rPr>
        <w:t>PaaS</w:t>
      </w:r>
      <w:r w:rsidRPr="00B154A7">
        <w:rPr>
          <w:rFonts w:ascii="Times New Roman" w:hAnsi="Times New Roman"/>
          <w:color w:val="000000" w:themeColor="text1"/>
        </w:rPr>
        <w:t xml:space="preserve">-сервисов баз данных (в том числе </w:t>
      </w:r>
      <w:r w:rsidRPr="00B154A7">
        <w:rPr>
          <w:rFonts w:ascii="Times New Roman" w:hAnsi="Times New Roman"/>
          <w:color w:val="000000" w:themeColor="text1"/>
          <w:lang w:val="en-US"/>
        </w:rPr>
        <w:t>GreenPlum</w:t>
      </w:r>
      <w:r w:rsidRPr="00B154A7">
        <w:rPr>
          <w:rFonts w:ascii="Times New Roman" w:hAnsi="Times New Roman"/>
          <w:color w:val="000000" w:themeColor="text1"/>
        </w:rPr>
        <w:t xml:space="preserve"> и </w:t>
      </w:r>
      <w:r w:rsidRPr="00B154A7">
        <w:rPr>
          <w:rFonts w:ascii="Times New Roman" w:hAnsi="Times New Roman"/>
          <w:color w:val="000000" w:themeColor="text1"/>
          <w:lang w:val="en-US"/>
        </w:rPr>
        <w:t>Click</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House</w:t>
      </w:r>
      <w:r w:rsidRPr="00B154A7">
        <w:rPr>
          <w:rFonts w:ascii="Times New Roman" w:hAnsi="Times New Roman"/>
          <w:color w:val="000000" w:themeColor="text1"/>
        </w:rPr>
        <w:t>);</w:t>
      </w:r>
    </w:p>
    <w:p w:rsidR="00FD5BEE" w:rsidRPr="00B154A7" w:rsidRDefault="00FD5BEE" w:rsidP="00FD5BEE">
      <w:pPr>
        <w:pStyle w:val="10"/>
        <w:numPr>
          <w:ilvl w:val="0"/>
          <w:numId w:val="44"/>
        </w:numPr>
        <w:spacing w:before="0" w:after="0"/>
        <w:rPr>
          <w:rFonts w:ascii="Times New Roman" w:hAnsi="Times New Roman"/>
          <w:color w:val="000000" w:themeColor="text1"/>
        </w:rPr>
      </w:pPr>
      <w:r w:rsidRPr="00B154A7">
        <w:rPr>
          <w:rFonts w:ascii="Times New Roman" w:hAnsi="Times New Roman"/>
          <w:color w:val="000000" w:themeColor="text1"/>
        </w:rPr>
        <w:t>взаимодействие со смежными системами/компонентами.</w:t>
      </w:r>
    </w:p>
    <w:p w:rsidR="00FD5BEE" w:rsidRPr="00B154A7" w:rsidRDefault="00FD5BEE" w:rsidP="00FD5BEE">
      <w:pPr>
        <w:pStyle w:val="10"/>
        <w:numPr>
          <w:ilvl w:val="0"/>
          <w:numId w:val="0"/>
        </w:numPr>
        <w:spacing w:before="0" w:after="0"/>
        <w:rPr>
          <w:rFonts w:ascii="Times New Roman" w:hAnsi="Times New Roman"/>
          <w:color w:val="000000" w:themeColor="text1"/>
        </w:rPr>
      </w:pPr>
    </w:p>
    <w:p w:rsidR="00FD5BEE" w:rsidRPr="00B154A7" w:rsidRDefault="00FD5BEE" w:rsidP="00FD5BEE">
      <w:pPr>
        <w:pStyle w:val="10"/>
        <w:numPr>
          <w:ilvl w:val="0"/>
          <w:numId w:val="0"/>
        </w:numPr>
        <w:spacing w:before="0" w:after="0"/>
        <w:rPr>
          <w:rFonts w:ascii="Times New Roman" w:hAnsi="Times New Roman"/>
          <w:color w:val="000000" w:themeColor="text1"/>
        </w:rPr>
      </w:pPr>
      <w:r w:rsidRPr="00B154A7">
        <w:rPr>
          <w:rFonts w:ascii="Times New Roman" w:hAnsi="Times New Roman"/>
          <w:color w:val="000000" w:themeColor="text1"/>
        </w:rPr>
        <w:t xml:space="preserve">Контейнерная оркестрация на базе </w:t>
      </w:r>
      <w:r w:rsidRPr="00B154A7">
        <w:rPr>
          <w:rFonts w:ascii="Times New Roman" w:hAnsi="Times New Roman"/>
          <w:color w:val="000000" w:themeColor="text1"/>
          <w:lang w:val="en-US"/>
        </w:rPr>
        <w:t>Kubernetes</w:t>
      </w:r>
      <w:r w:rsidRPr="00B154A7">
        <w:rPr>
          <w:rFonts w:ascii="Times New Roman" w:hAnsi="Times New Roman"/>
          <w:color w:val="000000" w:themeColor="text1"/>
        </w:rPr>
        <w:t xml:space="preserve"> должна поддерживать:</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Версии Kubernetes 1.9, 1.10, 1.11 и 1.12;</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Создание кластеров как посредством веб-интерфейса, так и с помощью REST API;</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Интеграция с Keystone для авторизации пользователей;</w:t>
      </w:r>
    </w:p>
    <w:p w:rsidR="00FD5BEE" w:rsidRPr="00B154A7" w:rsidRDefault="00FD5BEE" w:rsidP="00FD5BEE">
      <w:pPr>
        <w:pStyle w:val="10"/>
        <w:rPr>
          <w:rFonts w:ascii="Times New Roman" w:hAnsi="Times New Roman"/>
          <w:color w:val="000000" w:themeColor="text1"/>
          <w:lang w:val="en-US"/>
        </w:rPr>
      </w:pPr>
      <w:r w:rsidRPr="00B154A7">
        <w:rPr>
          <w:rFonts w:ascii="Times New Roman" w:hAnsi="Times New Roman"/>
          <w:color w:val="000000" w:themeColor="text1"/>
        </w:rPr>
        <w:t>Встроенный</w:t>
      </w:r>
      <w:r w:rsidRPr="00B154A7">
        <w:rPr>
          <w:rFonts w:ascii="Times New Roman" w:hAnsi="Times New Roman"/>
          <w:color w:val="000000" w:themeColor="text1"/>
          <w:lang w:val="en-US"/>
        </w:rPr>
        <w:t xml:space="preserve"> Cinder Persistent Volume Provisioner;</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Хранение Persistent Volumes на СХД или же SDS на базе CEPH для увеличения отказоустойчивости;</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 xml:space="preserve">Интеграция с </w:t>
      </w:r>
      <w:r w:rsidRPr="00B154A7">
        <w:rPr>
          <w:rFonts w:ascii="Times New Roman" w:hAnsi="Times New Roman"/>
          <w:color w:val="000000" w:themeColor="text1"/>
          <w:lang w:val="en-US"/>
        </w:rPr>
        <w:t>Load</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Balancer</w:t>
      </w:r>
      <w:r w:rsidRPr="00B154A7">
        <w:rPr>
          <w:rFonts w:ascii="Times New Roman" w:hAnsi="Times New Roman"/>
          <w:color w:val="000000" w:themeColor="text1"/>
        </w:rPr>
        <w:t xml:space="preserve"> с поддержкой </w:t>
      </w:r>
      <w:r w:rsidRPr="00B154A7">
        <w:rPr>
          <w:rFonts w:ascii="Times New Roman" w:hAnsi="Times New Roman"/>
          <w:color w:val="000000" w:themeColor="text1"/>
          <w:lang w:val="en-US"/>
        </w:rPr>
        <w:t>Proxy</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Protocol</w:t>
      </w:r>
      <w:r w:rsidRPr="00B154A7">
        <w:rPr>
          <w:rFonts w:ascii="Times New Roman" w:hAnsi="Times New Roman"/>
          <w:color w:val="000000" w:themeColor="text1"/>
        </w:rPr>
        <w:t>;</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 xml:space="preserve">Предустановленный </w:t>
      </w:r>
      <w:r w:rsidRPr="00B154A7">
        <w:rPr>
          <w:rFonts w:ascii="Times New Roman" w:hAnsi="Times New Roman"/>
          <w:color w:val="000000" w:themeColor="text1"/>
          <w:lang w:val="en-US"/>
        </w:rPr>
        <w:t>Ingress</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Controller</w:t>
      </w:r>
      <w:r w:rsidRPr="00B154A7">
        <w:rPr>
          <w:rFonts w:ascii="Times New Roman" w:hAnsi="Times New Roman"/>
          <w:color w:val="000000" w:themeColor="text1"/>
        </w:rPr>
        <w:t xml:space="preserve">, интегрированный с </w:t>
      </w:r>
      <w:r w:rsidRPr="00B154A7">
        <w:rPr>
          <w:rFonts w:ascii="Times New Roman" w:hAnsi="Times New Roman"/>
          <w:color w:val="000000" w:themeColor="text1"/>
          <w:lang w:val="en-US"/>
        </w:rPr>
        <w:t>Load</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Balancer</w:t>
      </w:r>
      <w:r w:rsidRPr="00B154A7">
        <w:rPr>
          <w:rFonts w:ascii="Times New Roman" w:hAnsi="Times New Roman"/>
          <w:color w:val="000000" w:themeColor="text1"/>
        </w:rPr>
        <w:t>;</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Масштабирование количества Node-узлов кластера с помощью API и веб-интерфейса;</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Возможность обновить версию кластера Kubernetes c помощью веб-интерфейса и REST-API. Поддержка как минорных, так и мажорных обновлений;</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Поддержка режима деплоя master и node-серверов в несколько зон доступности с гарантированным распределением ВМ между ними для обеспечения высокой доступности;</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Поддержка horizontal pod autoscaler;</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Предустановленный docker registry;</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Возможность создания multi-master конфигурации  (3, 5, 7 мастеров);</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Доступ к api-серверу через Load Balancer в случае режима multi-master;</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Интеграция с системой резервного копирования в S3-совместимое объектное хранилище. Поддержка резервного копирования кластера целиком, или конкретного namespace. Поддержка бэкапирования данных на persistent volumes;</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Поддержка RWX persistent volumes. Наличие встроенного сервиса, предоставляющего высокодоступные RWX-хранилища, подключаемые по протоколу NFS;</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Поддержка создания кластера в частной сети;</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Возможность организации VPN-соединения между кластером Kubernetes и инфраструктурой заказчика;</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Поддержка CRUD-операций для кластеров посредством REST API и веб-интерфейса;</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Интегрированная система мониторинга на базе Prometheus;</w:t>
      </w:r>
    </w:p>
    <w:p w:rsidR="00FD5BEE" w:rsidRPr="00B154A7" w:rsidRDefault="00FD5BEE" w:rsidP="00FD5BEE">
      <w:pPr>
        <w:pStyle w:val="10"/>
        <w:rPr>
          <w:rFonts w:ascii="Times New Roman" w:hAnsi="Times New Roman"/>
          <w:color w:val="000000" w:themeColor="text1"/>
          <w:lang w:val="en-US"/>
        </w:rPr>
      </w:pPr>
      <w:r w:rsidRPr="00B154A7">
        <w:rPr>
          <w:rFonts w:ascii="Times New Roman" w:hAnsi="Times New Roman"/>
          <w:color w:val="000000" w:themeColor="text1"/>
        </w:rPr>
        <w:t>Поддержка</w:t>
      </w:r>
      <w:r w:rsidRPr="00B154A7">
        <w:rPr>
          <w:rFonts w:ascii="Times New Roman" w:hAnsi="Times New Roman"/>
          <w:color w:val="000000" w:themeColor="text1"/>
          <w:lang w:val="en-US"/>
        </w:rPr>
        <w:t xml:space="preserve"> Istio service mesh </w:t>
      </w:r>
      <w:r w:rsidRPr="00B154A7">
        <w:rPr>
          <w:rFonts w:ascii="Times New Roman" w:hAnsi="Times New Roman"/>
          <w:color w:val="000000" w:themeColor="text1"/>
        </w:rPr>
        <w:t>и</w:t>
      </w:r>
      <w:r w:rsidRPr="00B154A7">
        <w:rPr>
          <w:rFonts w:ascii="Times New Roman" w:hAnsi="Times New Roman"/>
          <w:color w:val="000000" w:themeColor="text1"/>
          <w:lang w:val="en-US"/>
        </w:rPr>
        <w:t xml:space="preserve"> Kubernetes federation;</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Поддержка Docker 18 в качестве контейнерной системы виртуализации;</w:t>
      </w:r>
    </w:p>
    <w:p w:rsidR="00FD5BEE" w:rsidRPr="00B154A7" w:rsidRDefault="00FD5BEE" w:rsidP="00FD5BEE">
      <w:pPr>
        <w:pStyle w:val="10"/>
        <w:rPr>
          <w:rFonts w:ascii="Times New Roman" w:hAnsi="Times New Roman"/>
          <w:color w:val="000000" w:themeColor="text1"/>
          <w:lang w:val="en-US"/>
        </w:rPr>
      </w:pPr>
      <w:r w:rsidRPr="00B154A7">
        <w:rPr>
          <w:rFonts w:ascii="Times New Roman" w:hAnsi="Times New Roman"/>
          <w:color w:val="000000" w:themeColor="text1"/>
        </w:rPr>
        <w:t>Поддержка</w:t>
      </w:r>
      <w:r w:rsidRPr="00B154A7">
        <w:rPr>
          <w:rFonts w:ascii="Times New Roman" w:hAnsi="Times New Roman"/>
          <w:color w:val="000000" w:themeColor="text1"/>
          <w:lang w:val="en-US"/>
        </w:rPr>
        <w:t xml:space="preserve"> Calico v3 network driver;</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Тарификация только за реально потребляемые ресурсы с посекундной точностью;</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Нулевая тарификация за RAM и CPU в случае остановленных виртуальных машин;</w:t>
      </w:r>
    </w:p>
    <w:p w:rsidR="00FD5BEE" w:rsidRPr="00B154A7" w:rsidRDefault="00FD5BEE" w:rsidP="00FD5BEE">
      <w:pPr>
        <w:pStyle w:val="10"/>
        <w:rPr>
          <w:rFonts w:ascii="Times New Roman" w:hAnsi="Times New Roman"/>
          <w:color w:val="000000" w:themeColor="text1"/>
        </w:rPr>
      </w:pPr>
      <w:r w:rsidRPr="00B154A7">
        <w:rPr>
          <w:rFonts w:ascii="Times New Roman" w:hAnsi="Times New Roman"/>
          <w:color w:val="000000" w:themeColor="text1"/>
        </w:rPr>
        <w:t>Предустановленный CoreDNS.</w:t>
      </w:r>
    </w:p>
    <w:p w:rsidR="00FD5BEE" w:rsidRPr="00B154A7" w:rsidRDefault="00FD5BEE" w:rsidP="00FD5BEE">
      <w:pPr>
        <w:pStyle w:val="32"/>
        <w:ind w:left="0" w:firstLine="567"/>
      </w:pPr>
      <w:r>
        <w:rPr>
          <w:lang w:val="ru-RU"/>
        </w:rPr>
        <w:t xml:space="preserve"> </w:t>
      </w:r>
      <w:r w:rsidRPr="00B154A7">
        <w:t>Показатели качества вычислительных ресурсов</w:t>
      </w:r>
    </w:p>
    <w:p w:rsidR="00FD5BEE" w:rsidRPr="00B154A7" w:rsidRDefault="00FD5BEE" w:rsidP="00FD5BEE">
      <w:pPr>
        <w:pStyle w:val="affb"/>
        <w:rPr>
          <w:rFonts w:ascii="Times New Roman" w:hAnsi="Times New Roman"/>
          <w:color w:val="000000" w:themeColor="text1"/>
        </w:rPr>
      </w:pPr>
      <w:r w:rsidRPr="00B154A7">
        <w:rPr>
          <w:rFonts w:ascii="Times New Roman" w:hAnsi="Times New Roman"/>
          <w:color w:val="000000" w:themeColor="text1"/>
        </w:rPr>
        <w:t>Вычислительные ресурсы должны соответствовать следующим требованиям производительности:</w:t>
      </w:r>
    </w:p>
    <w:p w:rsidR="00FD5BEE" w:rsidRPr="00B154A7" w:rsidRDefault="00FD5BEE" w:rsidP="00FD5BEE">
      <w:pPr>
        <w:pStyle w:val="10"/>
        <w:numPr>
          <w:ilvl w:val="0"/>
          <w:numId w:val="0"/>
        </w:numPr>
        <w:spacing w:before="0" w:after="0"/>
        <w:rPr>
          <w:rFonts w:ascii="Times New Roman" w:hAnsi="Times New Roman"/>
          <w:color w:val="000000" w:themeColor="text1"/>
        </w:rPr>
      </w:pPr>
    </w:p>
    <w:tbl>
      <w:tblPr>
        <w:tblStyle w:val="af"/>
        <w:tblW w:w="5000" w:type="pct"/>
        <w:tblLook w:val="04A0" w:firstRow="1" w:lastRow="0" w:firstColumn="1" w:lastColumn="0" w:noHBand="0" w:noVBand="1"/>
      </w:tblPr>
      <w:tblGrid>
        <w:gridCol w:w="3213"/>
        <w:gridCol w:w="2426"/>
        <w:gridCol w:w="3706"/>
      </w:tblGrid>
      <w:tr w:rsidR="00FD5BEE" w:rsidRPr="00B154A7" w:rsidTr="00955302">
        <w:trPr>
          <w:tblHeader/>
        </w:trPr>
        <w:tc>
          <w:tcPr>
            <w:tcW w:w="1719" w:type="pct"/>
            <w:shd w:val="clear" w:color="auto" w:fill="F2F2F2" w:themeFill="background1" w:themeFillShade="F2"/>
            <w:vAlign w:val="center"/>
          </w:tcPr>
          <w:p w:rsidR="00FD5BEE" w:rsidRPr="00B154A7" w:rsidRDefault="00FD5BEE" w:rsidP="00955302">
            <w:pPr>
              <w:jc w:val="center"/>
              <w:rPr>
                <w:b/>
                <w:bCs/>
                <w:color w:val="000000"/>
              </w:rPr>
            </w:pPr>
            <w:r w:rsidRPr="00B154A7">
              <w:rPr>
                <w:b/>
                <w:bCs/>
                <w:color w:val="000000"/>
              </w:rPr>
              <w:t>Параметр</w:t>
            </w:r>
          </w:p>
        </w:tc>
        <w:tc>
          <w:tcPr>
            <w:tcW w:w="1298" w:type="pct"/>
            <w:shd w:val="clear" w:color="auto" w:fill="F2F2F2" w:themeFill="background1" w:themeFillShade="F2"/>
            <w:vAlign w:val="center"/>
          </w:tcPr>
          <w:p w:rsidR="00FD5BEE" w:rsidRPr="00B154A7" w:rsidRDefault="00FD5BEE" w:rsidP="00955302">
            <w:pPr>
              <w:jc w:val="center"/>
              <w:rPr>
                <w:b/>
                <w:bCs/>
                <w:color w:val="000000"/>
              </w:rPr>
            </w:pPr>
            <w:r w:rsidRPr="00B154A7">
              <w:rPr>
                <w:b/>
                <w:bCs/>
                <w:color w:val="000000"/>
              </w:rPr>
              <w:t>Допустимое</w:t>
            </w:r>
          </w:p>
          <w:p w:rsidR="00FD5BEE" w:rsidRPr="00B154A7" w:rsidRDefault="00FD5BEE" w:rsidP="00955302">
            <w:pPr>
              <w:jc w:val="center"/>
              <w:rPr>
                <w:color w:val="000000"/>
              </w:rPr>
            </w:pPr>
            <w:r w:rsidRPr="00B154A7">
              <w:rPr>
                <w:b/>
                <w:bCs/>
                <w:color w:val="000000"/>
              </w:rPr>
              <w:t>значение</w:t>
            </w:r>
          </w:p>
        </w:tc>
        <w:tc>
          <w:tcPr>
            <w:tcW w:w="1983" w:type="pct"/>
            <w:shd w:val="clear" w:color="auto" w:fill="F2F2F2" w:themeFill="background1" w:themeFillShade="F2"/>
            <w:vAlign w:val="center"/>
          </w:tcPr>
          <w:p w:rsidR="00FD5BEE" w:rsidRPr="00B154A7" w:rsidRDefault="00FD5BEE" w:rsidP="00955302">
            <w:pPr>
              <w:jc w:val="center"/>
              <w:rPr>
                <w:b/>
                <w:bCs/>
                <w:color w:val="000000"/>
              </w:rPr>
            </w:pPr>
            <w:r w:rsidRPr="00B154A7">
              <w:rPr>
                <w:b/>
                <w:bCs/>
                <w:color w:val="000000"/>
              </w:rPr>
              <w:t>Измерение</w:t>
            </w:r>
          </w:p>
        </w:tc>
      </w:tr>
      <w:tr w:rsidR="00FD5BEE" w:rsidRPr="00B154A7" w:rsidTr="00955302">
        <w:trPr>
          <w:trHeight w:val="397"/>
        </w:trPr>
        <w:tc>
          <w:tcPr>
            <w:tcW w:w="5000" w:type="pct"/>
            <w:gridSpan w:val="3"/>
            <w:vAlign w:val="center"/>
          </w:tcPr>
          <w:p w:rsidR="00FD5BEE" w:rsidRPr="00B154A7" w:rsidRDefault="00FD5BEE" w:rsidP="00955302">
            <w:pPr>
              <w:jc w:val="center"/>
              <w:rPr>
                <w:b/>
                <w:color w:val="000000"/>
              </w:rPr>
            </w:pPr>
            <w:r w:rsidRPr="00B154A7">
              <w:rPr>
                <w:b/>
                <w:color w:val="000000"/>
              </w:rPr>
              <w:t>Вычислительные мощности</w:t>
            </w:r>
          </w:p>
        </w:tc>
      </w:tr>
      <w:tr w:rsidR="00FD5BEE" w:rsidRPr="00B154A7" w:rsidTr="00955302">
        <w:tc>
          <w:tcPr>
            <w:tcW w:w="1719" w:type="pct"/>
          </w:tcPr>
          <w:p w:rsidR="00FD5BEE" w:rsidRPr="00B154A7" w:rsidRDefault="00FD5BEE" w:rsidP="00955302">
            <w:pPr>
              <w:rPr>
                <w:color w:val="000000"/>
              </w:rPr>
            </w:pPr>
            <w:r w:rsidRPr="00B154A7">
              <w:rPr>
                <w:color w:val="000000"/>
              </w:rPr>
              <w:t>Частота виртуального процессора vCPU</w:t>
            </w:r>
          </w:p>
        </w:tc>
        <w:tc>
          <w:tcPr>
            <w:tcW w:w="1298" w:type="pct"/>
          </w:tcPr>
          <w:p w:rsidR="00FD5BEE" w:rsidRPr="00B154A7" w:rsidRDefault="00FD5BEE" w:rsidP="00955302">
            <w:pPr>
              <w:rPr>
                <w:color w:val="000000"/>
              </w:rPr>
            </w:pPr>
            <w:r w:rsidRPr="00B154A7">
              <w:rPr>
                <w:color w:val="000000"/>
              </w:rPr>
              <w:t xml:space="preserve">Не менее </w:t>
            </w:r>
            <w:r w:rsidRPr="00B154A7">
              <w:rPr>
                <w:color w:val="000000"/>
                <w:lang w:val="en-US"/>
              </w:rPr>
              <w:t>2</w:t>
            </w:r>
            <w:r w:rsidRPr="00B154A7">
              <w:rPr>
                <w:color w:val="000000"/>
              </w:rPr>
              <w:t xml:space="preserve"> ГГц</w:t>
            </w:r>
          </w:p>
        </w:tc>
        <w:tc>
          <w:tcPr>
            <w:tcW w:w="1983" w:type="pct"/>
          </w:tcPr>
          <w:p w:rsidR="00FD5BEE" w:rsidRPr="00B154A7" w:rsidRDefault="00FD5BEE" w:rsidP="00955302">
            <w:pPr>
              <w:rPr>
                <w:color w:val="000000"/>
              </w:rPr>
            </w:pPr>
            <w:r w:rsidRPr="00B154A7">
              <w:rPr>
                <w:color w:val="000000"/>
              </w:rPr>
              <w:t>Информация из операционной системы (ОС)</w:t>
            </w:r>
          </w:p>
        </w:tc>
      </w:tr>
      <w:tr w:rsidR="00FD5BEE" w:rsidRPr="00B154A7" w:rsidTr="00955302">
        <w:tc>
          <w:tcPr>
            <w:tcW w:w="1719" w:type="pct"/>
          </w:tcPr>
          <w:p w:rsidR="00FD5BEE" w:rsidRPr="00B154A7" w:rsidRDefault="00FD5BEE" w:rsidP="00955302">
            <w:pPr>
              <w:rPr>
                <w:color w:val="000000"/>
              </w:rPr>
            </w:pPr>
            <w:r w:rsidRPr="00B154A7">
              <w:rPr>
                <w:color w:val="000000"/>
              </w:rPr>
              <w:t>Кэш-память</w:t>
            </w:r>
          </w:p>
        </w:tc>
        <w:tc>
          <w:tcPr>
            <w:tcW w:w="1298" w:type="pct"/>
          </w:tcPr>
          <w:p w:rsidR="00FD5BEE" w:rsidRPr="00B154A7" w:rsidRDefault="00FD5BEE" w:rsidP="00955302">
            <w:pPr>
              <w:rPr>
                <w:color w:val="000000"/>
              </w:rPr>
            </w:pPr>
            <w:r w:rsidRPr="00B154A7">
              <w:rPr>
                <w:color w:val="000000"/>
              </w:rPr>
              <w:t>Не менее 34 Мб</w:t>
            </w:r>
          </w:p>
        </w:tc>
        <w:tc>
          <w:tcPr>
            <w:tcW w:w="1983" w:type="pct"/>
          </w:tcPr>
          <w:p w:rsidR="00FD5BEE" w:rsidRPr="00B154A7" w:rsidRDefault="00FD5BEE" w:rsidP="00955302">
            <w:pPr>
              <w:rPr>
                <w:color w:val="000000"/>
              </w:rPr>
            </w:pPr>
            <w:r w:rsidRPr="00B154A7">
              <w:rPr>
                <w:color w:val="000000"/>
              </w:rPr>
              <w:t>Информация из спецификации производителя</w:t>
            </w:r>
          </w:p>
        </w:tc>
      </w:tr>
      <w:tr w:rsidR="00FD5BEE" w:rsidRPr="00B154A7" w:rsidTr="00955302">
        <w:tc>
          <w:tcPr>
            <w:tcW w:w="1719" w:type="pct"/>
          </w:tcPr>
          <w:p w:rsidR="00FD5BEE" w:rsidRPr="00B154A7" w:rsidRDefault="00FD5BEE" w:rsidP="00955302">
            <w:pPr>
              <w:rPr>
                <w:color w:val="000000"/>
              </w:rPr>
            </w:pPr>
            <w:r w:rsidRPr="00B154A7">
              <w:rPr>
                <w:color w:val="000000"/>
              </w:rPr>
              <w:t>Частота системной шины</w:t>
            </w:r>
          </w:p>
        </w:tc>
        <w:tc>
          <w:tcPr>
            <w:tcW w:w="1298" w:type="pct"/>
          </w:tcPr>
          <w:p w:rsidR="00FD5BEE" w:rsidRPr="00B154A7" w:rsidRDefault="00FD5BEE" w:rsidP="00955302">
            <w:pPr>
              <w:rPr>
                <w:color w:val="000000"/>
              </w:rPr>
            </w:pPr>
            <w:r w:rsidRPr="00B154A7">
              <w:rPr>
                <w:color w:val="000000"/>
              </w:rPr>
              <w:t xml:space="preserve">Не менее 9,4 </w:t>
            </w:r>
            <w:r w:rsidRPr="00B154A7">
              <w:rPr>
                <w:color w:val="000000"/>
                <w:lang w:val="en-US"/>
              </w:rPr>
              <w:t>GT</w:t>
            </w:r>
            <w:r w:rsidRPr="00B154A7">
              <w:rPr>
                <w:color w:val="000000"/>
              </w:rPr>
              <w:t>/</w:t>
            </w:r>
            <w:r w:rsidRPr="00B154A7">
              <w:rPr>
                <w:color w:val="000000"/>
                <w:lang w:val="en-US"/>
              </w:rPr>
              <w:t>s</w:t>
            </w:r>
            <w:r w:rsidRPr="00B154A7">
              <w:rPr>
                <w:color w:val="000000"/>
              </w:rPr>
              <w:t xml:space="preserve"> </w:t>
            </w:r>
            <w:r w:rsidRPr="00B154A7">
              <w:rPr>
                <w:color w:val="000000"/>
                <w:lang w:val="en-US"/>
              </w:rPr>
              <w:t>QPI</w:t>
            </w:r>
          </w:p>
        </w:tc>
        <w:tc>
          <w:tcPr>
            <w:tcW w:w="1983" w:type="pct"/>
          </w:tcPr>
          <w:p w:rsidR="00FD5BEE" w:rsidRPr="00B154A7" w:rsidRDefault="00FD5BEE" w:rsidP="00955302">
            <w:pPr>
              <w:rPr>
                <w:color w:val="000000"/>
                <w:lang w:val="en-US"/>
              </w:rPr>
            </w:pPr>
            <w:r w:rsidRPr="00B154A7">
              <w:rPr>
                <w:color w:val="000000"/>
              </w:rPr>
              <w:t>Информация из спецификации производителя</w:t>
            </w:r>
          </w:p>
        </w:tc>
      </w:tr>
      <w:tr w:rsidR="00FD5BEE" w:rsidRPr="00B154A7" w:rsidTr="00955302">
        <w:tc>
          <w:tcPr>
            <w:tcW w:w="1719" w:type="pct"/>
          </w:tcPr>
          <w:p w:rsidR="00FD5BEE" w:rsidRPr="00B154A7" w:rsidRDefault="00FD5BEE" w:rsidP="00955302">
            <w:pPr>
              <w:rPr>
                <w:color w:val="000000"/>
                <w:lang w:val="en-US"/>
              </w:rPr>
            </w:pPr>
            <w:r w:rsidRPr="00B154A7">
              <w:rPr>
                <w:color w:val="000000"/>
              </w:rPr>
              <w:t>Количество</w:t>
            </w:r>
            <w:r w:rsidRPr="00B154A7">
              <w:rPr>
                <w:color w:val="000000"/>
                <w:lang w:val="en-US"/>
              </w:rPr>
              <w:t xml:space="preserve"> MIPS (million instructions per second</w:t>
            </w:r>
            <w:r w:rsidRPr="00B154A7">
              <w:rPr>
                <w:color w:val="000000"/>
              </w:rPr>
              <w:t>, миллионов операций в секунду</w:t>
            </w:r>
            <w:r w:rsidRPr="00B154A7">
              <w:rPr>
                <w:color w:val="000000"/>
                <w:lang w:val="en-US"/>
              </w:rPr>
              <w:t xml:space="preserve">) </w:t>
            </w:r>
            <w:r w:rsidRPr="00B154A7">
              <w:rPr>
                <w:color w:val="000000"/>
              </w:rPr>
              <w:t>на</w:t>
            </w:r>
            <w:r w:rsidRPr="00B154A7">
              <w:rPr>
                <w:color w:val="000000"/>
                <w:lang w:val="en-US"/>
              </w:rPr>
              <w:t xml:space="preserve"> 1 vCPU</w:t>
            </w:r>
          </w:p>
        </w:tc>
        <w:tc>
          <w:tcPr>
            <w:tcW w:w="1298" w:type="pct"/>
          </w:tcPr>
          <w:p w:rsidR="00FD5BEE" w:rsidRPr="00B154A7" w:rsidRDefault="00FD5BEE" w:rsidP="00955302">
            <w:pPr>
              <w:rPr>
                <w:color w:val="000000"/>
                <w:lang w:val="en-US"/>
              </w:rPr>
            </w:pPr>
            <w:r w:rsidRPr="00B154A7">
              <w:rPr>
                <w:color w:val="000000"/>
              </w:rPr>
              <w:t xml:space="preserve">Не менее </w:t>
            </w:r>
            <w:r w:rsidRPr="00B154A7">
              <w:rPr>
                <w:color w:val="000000"/>
                <w:lang w:val="en-US"/>
              </w:rPr>
              <w:t>2000 MIPS</w:t>
            </w:r>
          </w:p>
        </w:tc>
        <w:tc>
          <w:tcPr>
            <w:tcW w:w="1983" w:type="pct"/>
          </w:tcPr>
          <w:p w:rsidR="00FD5BEE" w:rsidRPr="00B154A7" w:rsidRDefault="00FD5BEE" w:rsidP="00955302">
            <w:pPr>
              <w:rPr>
                <w:color w:val="000000"/>
              </w:rPr>
            </w:pPr>
            <w:r w:rsidRPr="00B154A7">
              <w:rPr>
                <w:color w:val="000000"/>
              </w:rPr>
              <w:t>Измерения осуществляются программным обеспечением 7-</w:t>
            </w:r>
            <w:r w:rsidRPr="00B154A7">
              <w:rPr>
                <w:color w:val="000000"/>
                <w:lang w:val="en-US"/>
              </w:rPr>
              <w:t>Zip</w:t>
            </w:r>
            <w:r w:rsidRPr="00B154A7">
              <w:rPr>
                <w:color w:val="000000"/>
              </w:rPr>
              <w:t xml:space="preserve"> (запускается из ОС виртуальной машины)</w:t>
            </w:r>
          </w:p>
          <w:p w:rsidR="00FD5BEE" w:rsidRPr="00B154A7" w:rsidRDefault="00FD5BEE" w:rsidP="00955302">
            <w:pPr>
              <w:rPr>
                <w:color w:val="000000"/>
              </w:rPr>
            </w:pPr>
          </w:p>
          <w:p w:rsidR="00FD5BEE" w:rsidRPr="00B154A7" w:rsidRDefault="00FD5BEE" w:rsidP="00955302">
            <w:pPr>
              <w:rPr>
                <w:color w:val="000000"/>
              </w:rPr>
            </w:pPr>
            <w:r w:rsidRPr="00B154A7">
              <w:rPr>
                <w:color w:val="000000"/>
              </w:rPr>
              <w:t xml:space="preserve">Параметры тестирования: </w:t>
            </w:r>
          </w:p>
          <w:p w:rsidR="00FD5BEE" w:rsidRPr="00B154A7" w:rsidRDefault="00FD5BEE" w:rsidP="00955302">
            <w:pPr>
              <w:rPr>
                <w:color w:val="000000"/>
              </w:rPr>
            </w:pPr>
            <w:r w:rsidRPr="00B154A7">
              <w:rPr>
                <w:color w:val="000000"/>
                <w:lang w:val="en-US"/>
              </w:rPr>
              <w:t>Dictionary</w:t>
            </w:r>
            <w:r w:rsidRPr="00B154A7">
              <w:rPr>
                <w:color w:val="000000"/>
              </w:rPr>
              <w:t xml:space="preserve"> </w:t>
            </w:r>
            <w:r w:rsidRPr="00B154A7">
              <w:rPr>
                <w:color w:val="000000"/>
                <w:lang w:val="en-US"/>
              </w:rPr>
              <w:t>Size</w:t>
            </w:r>
            <w:r w:rsidRPr="00B154A7">
              <w:rPr>
                <w:color w:val="000000"/>
              </w:rPr>
              <w:t xml:space="preserve"> (Размер словаря) – 32 Мб; </w:t>
            </w:r>
            <w:r w:rsidRPr="00B154A7">
              <w:rPr>
                <w:color w:val="000000"/>
                <w:lang w:val="en-US"/>
              </w:rPr>
              <w:t>Number</w:t>
            </w:r>
            <w:r w:rsidRPr="00B154A7">
              <w:rPr>
                <w:color w:val="000000"/>
              </w:rPr>
              <w:t xml:space="preserve"> </w:t>
            </w:r>
            <w:r w:rsidRPr="00B154A7">
              <w:rPr>
                <w:color w:val="000000"/>
                <w:lang w:val="en-US"/>
              </w:rPr>
              <w:t>of</w:t>
            </w:r>
            <w:r w:rsidRPr="00B154A7">
              <w:rPr>
                <w:color w:val="000000"/>
              </w:rPr>
              <w:t xml:space="preserve"> </w:t>
            </w:r>
            <w:r w:rsidRPr="00B154A7">
              <w:rPr>
                <w:color w:val="000000"/>
                <w:lang w:val="en-US"/>
              </w:rPr>
              <w:t>CPU</w:t>
            </w:r>
            <w:r w:rsidRPr="00B154A7">
              <w:rPr>
                <w:color w:val="000000"/>
              </w:rPr>
              <w:t xml:space="preserve"> </w:t>
            </w:r>
            <w:r w:rsidRPr="00B154A7">
              <w:rPr>
                <w:color w:val="000000"/>
                <w:lang w:val="en-US"/>
              </w:rPr>
              <w:t>threads</w:t>
            </w:r>
            <w:r w:rsidRPr="00B154A7">
              <w:rPr>
                <w:color w:val="000000"/>
              </w:rPr>
              <w:t xml:space="preserve"> (Число одновременных потоков) – 1.</w:t>
            </w:r>
          </w:p>
        </w:tc>
      </w:tr>
      <w:tr w:rsidR="00FD5BEE" w:rsidRPr="00B154A7" w:rsidTr="00955302">
        <w:tc>
          <w:tcPr>
            <w:tcW w:w="1719" w:type="pct"/>
          </w:tcPr>
          <w:p w:rsidR="00FD5BEE" w:rsidRPr="00B154A7" w:rsidRDefault="00FD5BEE" w:rsidP="00955302">
            <w:pPr>
              <w:rPr>
                <w:color w:val="000000"/>
              </w:rPr>
            </w:pPr>
            <w:r w:rsidRPr="00B154A7">
              <w:rPr>
                <w:color w:val="000000"/>
              </w:rPr>
              <w:t xml:space="preserve">Максимальное значение </w:t>
            </w:r>
            <w:r w:rsidRPr="00B154A7">
              <w:rPr>
                <w:color w:val="000000"/>
                <w:lang w:val="en-US"/>
              </w:rPr>
              <w:t>vCPU</w:t>
            </w:r>
            <w:r w:rsidRPr="00B154A7">
              <w:rPr>
                <w:color w:val="000000"/>
              </w:rPr>
              <w:t xml:space="preserve"> на 1 (одну) виртуальную машину</w:t>
            </w:r>
          </w:p>
        </w:tc>
        <w:tc>
          <w:tcPr>
            <w:tcW w:w="1298" w:type="pct"/>
          </w:tcPr>
          <w:p w:rsidR="00FD5BEE" w:rsidRPr="00B154A7" w:rsidRDefault="00FD5BEE" w:rsidP="00955302">
            <w:pPr>
              <w:rPr>
                <w:color w:val="000000"/>
              </w:rPr>
            </w:pPr>
            <w:r w:rsidRPr="00B154A7">
              <w:rPr>
                <w:color w:val="000000"/>
              </w:rPr>
              <w:t>Не менее 36 шт.</w:t>
            </w:r>
          </w:p>
        </w:tc>
        <w:tc>
          <w:tcPr>
            <w:tcW w:w="1983" w:type="pct"/>
          </w:tcPr>
          <w:p w:rsidR="00FD5BEE" w:rsidRPr="00B154A7" w:rsidRDefault="00FD5BEE" w:rsidP="00955302">
            <w:pPr>
              <w:rPr>
                <w:color w:val="000000"/>
              </w:rPr>
            </w:pPr>
            <w:r w:rsidRPr="00B154A7">
              <w:rPr>
                <w:color w:val="000000"/>
              </w:rPr>
              <w:t>Не подлежит измерению</w:t>
            </w:r>
          </w:p>
        </w:tc>
      </w:tr>
      <w:tr w:rsidR="00FD5BEE" w:rsidRPr="00B154A7" w:rsidTr="00955302">
        <w:tc>
          <w:tcPr>
            <w:tcW w:w="1719" w:type="pct"/>
          </w:tcPr>
          <w:p w:rsidR="00FD5BEE" w:rsidRPr="00B154A7" w:rsidRDefault="00FD5BEE" w:rsidP="00955302">
            <w:pPr>
              <w:rPr>
                <w:color w:val="000000"/>
                <w:lang w:val="en-US"/>
              </w:rPr>
            </w:pPr>
            <w:r w:rsidRPr="00B154A7">
              <w:rPr>
                <w:color w:val="000000"/>
              </w:rPr>
              <w:t xml:space="preserve">Тип </w:t>
            </w:r>
            <w:r w:rsidRPr="00B154A7">
              <w:rPr>
                <w:color w:val="000000"/>
                <w:lang w:val="en-US"/>
              </w:rPr>
              <w:t>RAM</w:t>
            </w:r>
          </w:p>
        </w:tc>
        <w:tc>
          <w:tcPr>
            <w:tcW w:w="1298" w:type="pct"/>
          </w:tcPr>
          <w:p w:rsidR="00FD5BEE" w:rsidRPr="00B154A7" w:rsidRDefault="00FD5BEE" w:rsidP="00955302">
            <w:pPr>
              <w:rPr>
                <w:color w:val="000000"/>
                <w:lang w:val="en-US"/>
              </w:rPr>
            </w:pPr>
            <w:r w:rsidRPr="00B154A7">
              <w:rPr>
                <w:color w:val="000000"/>
              </w:rPr>
              <w:t xml:space="preserve">Не хуже </w:t>
            </w:r>
            <w:r w:rsidRPr="00B154A7">
              <w:rPr>
                <w:color w:val="000000"/>
                <w:lang w:val="en-US"/>
              </w:rPr>
              <w:t>DDR4</w:t>
            </w:r>
          </w:p>
        </w:tc>
        <w:tc>
          <w:tcPr>
            <w:tcW w:w="1983" w:type="pct"/>
          </w:tcPr>
          <w:p w:rsidR="00FD5BEE" w:rsidRPr="00B154A7" w:rsidRDefault="00FD5BEE" w:rsidP="00955302">
            <w:pPr>
              <w:rPr>
                <w:color w:val="000000"/>
              </w:rPr>
            </w:pPr>
            <w:r w:rsidRPr="00B154A7">
              <w:rPr>
                <w:color w:val="000000"/>
              </w:rPr>
              <w:t>Информация из операционной системы (ОС)</w:t>
            </w:r>
          </w:p>
        </w:tc>
      </w:tr>
      <w:tr w:rsidR="00FD5BEE" w:rsidRPr="00B154A7" w:rsidTr="00955302">
        <w:tc>
          <w:tcPr>
            <w:tcW w:w="1719" w:type="pct"/>
          </w:tcPr>
          <w:p w:rsidR="00FD5BEE" w:rsidRPr="00B154A7" w:rsidRDefault="00FD5BEE" w:rsidP="00955302">
            <w:pPr>
              <w:rPr>
                <w:color w:val="000000"/>
              </w:rPr>
            </w:pPr>
            <w:r w:rsidRPr="00B154A7">
              <w:rPr>
                <w:color w:val="000000"/>
              </w:rPr>
              <w:t xml:space="preserve">Значения частоты </w:t>
            </w:r>
            <w:r w:rsidRPr="00B154A7">
              <w:rPr>
                <w:color w:val="000000"/>
                <w:lang w:val="en-US"/>
              </w:rPr>
              <w:t>RAM</w:t>
            </w:r>
          </w:p>
        </w:tc>
        <w:tc>
          <w:tcPr>
            <w:tcW w:w="1298" w:type="pct"/>
          </w:tcPr>
          <w:p w:rsidR="00FD5BEE" w:rsidRPr="00B154A7" w:rsidRDefault="00FD5BEE" w:rsidP="00955302">
            <w:pPr>
              <w:rPr>
                <w:color w:val="000000"/>
              </w:rPr>
            </w:pPr>
            <w:r w:rsidRPr="00B154A7">
              <w:rPr>
                <w:color w:val="000000"/>
              </w:rPr>
              <w:t xml:space="preserve">Не менее </w:t>
            </w:r>
            <w:r w:rsidRPr="00B154A7">
              <w:rPr>
                <w:color w:val="000000"/>
                <w:lang w:val="en-US"/>
              </w:rPr>
              <w:t xml:space="preserve">2400 </w:t>
            </w:r>
            <w:r w:rsidRPr="00B154A7">
              <w:rPr>
                <w:color w:val="000000"/>
              </w:rPr>
              <w:t>МГц</w:t>
            </w:r>
          </w:p>
        </w:tc>
        <w:tc>
          <w:tcPr>
            <w:tcW w:w="1983" w:type="pct"/>
          </w:tcPr>
          <w:p w:rsidR="00FD5BEE" w:rsidRPr="00B154A7" w:rsidRDefault="00FD5BEE" w:rsidP="00955302">
            <w:pPr>
              <w:rPr>
                <w:color w:val="000000"/>
              </w:rPr>
            </w:pPr>
            <w:r w:rsidRPr="00B154A7">
              <w:rPr>
                <w:color w:val="000000"/>
              </w:rPr>
              <w:t>Информация из операционной системы (ОС)</w:t>
            </w:r>
          </w:p>
        </w:tc>
      </w:tr>
      <w:tr w:rsidR="00FD5BEE" w:rsidRPr="00B154A7" w:rsidTr="00955302">
        <w:tc>
          <w:tcPr>
            <w:tcW w:w="1719" w:type="pct"/>
          </w:tcPr>
          <w:p w:rsidR="00FD5BEE" w:rsidRPr="00B154A7" w:rsidRDefault="00FD5BEE" w:rsidP="00955302">
            <w:pPr>
              <w:rPr>
                <w:color w:val="000000"/>
              </w:rPr>
            </w:pPr>
            <w:r w:rsidRPr="00B154A7">
              <w:rPr>
                <w:color w:val="000000"/>
              </w:rPr>
              <w:t xml:space="preserve">Максимальное количество </w:t>
            </w:r>
            <w:r w:rsidRPr="00B154A7">
              <w:rPr>
                <w:color w:val="000000"/>
                <w:lang w:val="en-US"/>
              </w:rPr>
              <w:t>RAM</w:t>
            </w:r>
            <w:r w:rsidRPr="00B154A7">
              <w:rPr>
                <w:color w:val="000000"/>
              </w:rPr>
              <w:t xml:space="preserve"> на 1 (одну) виртуальную машину</w:t>
            </w:r>
          </w:p>
        </w:tc>
        <w:tc>
          <w:tcPr>
            <w:tcW w:w="1298" w:type="pct"/>
          </w:tcPr>
          <w:p w:rsidR="00FD5BEE" w:rsidRPr="00B154A7" w:rsidRDefault="00FD5BEE" w:rsidP="00955302">
            <w:pPr>
              <w:rPr>
                <w:color w:val="000000"/>
              </w:rPr>
            </w:pPr>
            <w:r w:rsidRPr="00B154A7">
              <w:rPr>
                <w:color w:val="000000"/>
              </w:rPr>
              <w:t>Не менее 384 Гб</w:t>
            </w:r>
          </w:p>
        </w:tc>
        <w:tc>
          <w:tcPr>
            <w:tcW w:w="1983" w:type="pct"/>
          </w:tcPr>
          <w:p w:rsidR="00FD5BEE" w:rsidRPr="00B154A7" w:rsidRDefault="00FD5BEE" w:rsidP="00955302">
            <w:pPr>
              <w:rPr>
                <w:color w:val="000000"/>
              </w:rPr>
            </w:pPr>
            <w:r w:rsidRPr="00B154A7">
              <w:rPr>
                <w:color w:val="000000"/>
              </w:rPr>
              <w:t>Не подлежит измерению</w:t>
            </w:r>
          </w:p>
        </w:tc>
      </w:tr>
      <w:tr w:rsidR="00FD5BEE" w:rsidRPr="00B154A7" w:rsidTr="00955302">
        <w:tc>
          <w:tcPr>
            <w:tcW w:w="1719" w:type="pct"/>
          </w:tcPr>
          <w:p w:rsidR="00FD5BEE" w:rsidRPr="00B154A7" w:rsidRDefault="00FD5BEE" w:rsidP="00955302">
            <w:pPr>
              <w:rPr>
                <w:color w:val="000000"/>
              </w:rPr>
            </w:pPr>
            <w:r w:rsidRPr="00B154A7">
              <w:rPr>
                <w:color w:val="000000"/>
              </w:rPr>
              <w:t>Количество физических процессоров в наличии вычислительной инфраструктуры</w:t>
            </w:r>
          </w:p>
        </w:tc>
        <w:tc>
          <w:tcPr>
            <w:tcW w:w="1298" w:type="pct"/>
          </w:tcPr>
          <w:p w:rsidR="00FD5BEE" w:rsidRPr="00B154A7" w:rsidRDefault="00FD5BEE" w:rsidP="00955302">
            <w:pPr>
              <w:rPr>
                <w:color w:val="000000"/>
              </w:rPr>
            </w:pPr>
            <w:r w:rsidRPr="00B154A7">
              <w:rPr>
                <w:color w:val="000000"/>
              </w:rPr>
              <w:t>Не менее 20 000 шт.</w:t>
            </w:r>
          </w:p>
        </w:tc>
        <w:tc>
          <w:tcPr>
            <w:tcW w:w="1983" w:type="pct"/>
          </w:tcPr>
          <w:p w:rsidR="00FD5BEE" w:rsidRPr="00B154A7" w:rsidRDefault="00FD5BEE" w:rsidP="00955302">
            <w:pPr>
              <w:rPr>
                <w:color w:val="000000"/>
              </w:rPr>
            </w:pPr>
            <w:r w:rsidRPr="00B154A7">
              <w:rPr>
                <w:color w:val="000000"/>
              </w:rPr>
              <w:t>Не подлежит измерению</w:t>
            </w:r>
          </w:p>
        </w:tc>
      </w:tr>
    </w:tbl>
    <w:p w:rsidR="00FD5BEE" w:rsidRPr="00B154A7" w:rsidRDefault="00FD5BEE" w:rsidP="00FD5BEE">
      <w:pPr>
        <w:pStyle w:val="affb"/>
        <w:rPr>
          <w:rFonts w:ascii="Times New Roman" w:hAnsi="Times New Roman"/>
          <w:color w:val="000000" w:themeColor="text1"/>
        </w:rPr>
      </w:pPr>
      <w:r w:rsidRPr="00B154A7">
        <w:rPr>
          <w:rFonts w:ascii="Times New Roman" w:hAnsi="Times New Roman"/>
          <w:color w:val="000000" w:themeColor="text1"/>
        </w:rPr>
        <w:t>В целях осуществления аналитики посещаемости порталов, необходимо наличие графических карт, с возможностью оперативного подключения через портал самообслуживания.</w:t>
      </w:r>
    </w:p>
    <w:p w:rsidR="00FD5BEE" w:rsidRPr="00B154A7" w:rsidRDefault="00FD5BEE" w:rsidP="00FD5BEE">
      <w:pPr>
        <w:pStyle w:val="affb"/>
        <w:jc w:val="left"/>
        <w:rPr>
          <w:rFonts w:ascii="Times New Roman" w:hAnsi="Times New Roman"/>
          <w:color w:val="000000" w:themeColor="text1"/>
        </w:rPr>
      </w:pPr>
      <w:r w:rsidRPr="00B154A7">
        <w:rPr>
          <w:rFonts w:ascii="Times New Roman" w:hAnsi="Times New Roman"/>
          <w:color w:val="000000" w:themeColor="text1"/>
        </w:rPr>
        <w:t>Графические карты, должны соответствовать следующим характеристикам:</w:t>
      </w:r>
    </w:p>
    <w:tbl>
      <w:tblPr>
        <w:tblW w:w="5000" w:type="pct"/>
        <w:tblCellMar>
          <w:left w:w="0" w:type="dxa"/>
          <w:right w:w="0" w:type="dxa"/>
        </w:tblCellMar>
        <w:tblLook w:val="04A0" w:firstRow="1" w:lastRow="0" w:firstColumn="1" w:lastColumn="0" w:noHBand="0" w:noVBand="1"/>
      </w:tblPr>
      <w:tblGrid>
        <w:gridCol w:w="3174"/>
        <w:gridCol w:w="2334"/>
        <w:gridCol w:w="3827"/>
      </w:tblGrid>
      <w:tr w:rsidR="00FD5BEE" w:rsidRPr="00B154A7" w:rsidTr="00955302">
        <w:tc>
          <w:tcPr>
            <w:tcW w:w="5000"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FD5BEE" w:rsidRPr="00B154A7" w:rsidRDefault="00FD5BEE" w:rsidP="00955302">
            <w:pPr>
              <w:jc w:val="center"/>
              <w:rPr>
                <w:color w:val="000000"/>
              </w:rPr>
            </w:pPr>
            <w:r w:rsidRPr="00B154A7">
              <w:rPr>
                <w:b/>
                <w:bCs/>
                <w:color w:val="000000"/>
              </w:rPr>
              <w:t>Требования к графическим мощностям</w:t>
            </w:r>
          </w:p>
        </w:tc>
      </w:tr>
      <w:tr w:rsidR="00FD5BEE" w:rsidRPr="00B154A7" w:rsidTr="00955302">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Производительность операций двойной точности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Не менее 7 Терафлопс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Информация из спецификации производителя</w:t>
            </w:r>
          </w:p>
        </w:tc>
      </w:tr>
      <w:tr w:rsidR="00FD5BEE" w:rsidRPr="00B154A7" w:rsidTr="00955302">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Производительность операций одинарной точности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Не менее 14 Терафлопс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Информация из спецификации производителя</w:t>
            </w:r>
          </w:p>
        </w:tc>
      </w:tr>
      <w:tr w:rsidR="00FD5BEE" w:rsidRPr="00B154A7" w:rsidTr="00955302">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Производительность глубокого обучения</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Не менее 100 Терафлопс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Информация из спецификации производителя</w:t>
            </w:r>
          </w:p>
        </w:tc>
      </w:tr>
      <w:tr w:rsidR="00FD5BEE" w:rsidRPr="00B154A7" w:rsidTr="00955302">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D5BEE" w:rsidRPr="00B154A7" w:rsidRDefault="00FD5BEE" w:rsidP="00955302">
            <w:pPr>
              <w:rPr>
                <w:color w:val="000000"/>
              </w:rPr>
            </w:pPr>
            <w:r w:rsidRPr="00B154A7">
              <w:rPr>
                <w:color w:val="000000"/>
              </w:rPr>
              <w:t>Пропускная способность памяти (в обоих направлениях)</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FD5BEE" w:rsidRPr="00B154A7" w:rsidRDefault="00FD5BEE" w:rsidP="00955302">
            <w:pPr>
              <w:rPr>
                <w:color w:val="000000"/>
              </w:rPr>
            </w:pPr>
            <w:r w:rsidRPr="00B154A7">
              <w:rPr>
                <w:color w:val="000000"/>
              </w:rPr>
              <w:t>Не менее 30 Гб/с</w:t>
            </w:r>
          </w:p>
        </w:tc>
        <w:tc>
          <w:tcPr>
            <w:tcW w:w="2050" w:type="pct"/>
            <w:tcBorders>
              <w:top w:val="nil"/>
              <w:left w:val="nil"/>
              <w:bottom w:val="single" w:sz="8" w:space="0" w:color="auto"/>
              <w:right w:val="single" w:sz="8" w:space="0" w:color="auto"/>
            </w:tcBorders>
            <w:tcMar>
              <w:top w:w="0" w:type="dxa"/>
              <w:left w:w="108" w:type="dxa"/>
              <w:bottom w:w="0" w:type="dxa"/>
              <w:right w:w="108" w:type="dxa"/>
            </w:tcMar>
          </w:tcPr>
          <w:p w:rsidR="00FD5BEE" w:rsidRPr="00B154A7" w:rsidRDefault="00FD5BEE" w:rsidP="00955302">
            <w:pPr>
              <w:rPr>
                <w:color w:val="000000"/>
              </w:rPr>
            </w:pPr>
            <w:r w:rsidRPr="00B154A7">
              <w:rPr>
                <w:color w:val="000000"/>
              </w:rPr>
              <w:t>Информация из спецификации производителя</w:t>
            </w:r>
          </w:p>
        </w:tc>
      </w:tr>
      <w:tr w:rsidR="00FD5BEE" w:rsidRPr="00B154A7" w:rsidTr="00955302">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Объем кэша L2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Не менее 6100 Кб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D5BEE" w:rsidRPr="00B154A7" w:rsidRDefault="00FD5BEE" w:rsidP="00955302">
            <w:pPr>
              <w:rPr>
                <w:color w:val="000000"/>
              </w:rPr>
            </w:pPr>
            <w:r w:rsidRPr="00B154A7">
              <w:rPr>
                <w:color w:val="000000"/>
              </w:rPr>
              <w:t>Информация из спецификации производителя</w:t>
            </w:r>
          </w:p>
        </w:tc>
      </w:tr>
    </w:tbl>
    <w:p w:rsidR="00FD5BEE" w:rsidRPr="00B154A7" w:rsidRDefault="00FD5BEE" w:rsidP="00FD5BEE">
      <w:pPr>
        <w:rPr>
          <w:vanish/>
        </w:rPr>
      </w:pPr>
    </w:p>
    <w:p w:rsidR="00FD5BEE" w:rsidRPr="00B154A7" w:rsidRDefault="00FD5BEE" w:rsidP="00FD5BEE">
      <w:pPr>
        <w:pStyle w:val="20"/>
      </w:pPr>
      <w:r w:rsidRPr="00B154A7">
        <w:t>Подсистема хранения данных</w:t>
      </w:r>
    </w:p>
    <w:p w:rsidR="00FD5BEE" w:rsidRPr="00B154A7" w:rsidRDefault="00FD5BEE" w:rsidP="00FD5BEE">
      <w:pPr>
        <w:pStyle w:val="affb"/>
        <w:jc w:val="left"/>
        <w:rPr>
          <w:rFonts w:ascii="Times New Roman" w:hAnsi="Times New Roman"/>
          <w:color w:val="000000" w:themeColor="text1"/>
        </w:rPr>
      </w:pPr>
      <w:r w:rsidRPr="00B154A7">
        <w:rPr>
          <w:rFonts w:ascii="Times New Roman" w:hAnsi="Times New Roman"/>
          <w:color w:val="000000" w:themeColor="text1"/>
        </w:rPr>
        <w:t>Подсистема хранения данных управляет и интегрирует аппаратные и программные системы хранения данных, предоставляет ресурсы СХД по запросу других подсистем.</w:t>
      </w:r>
    </w:p>
    <w:p w:rsidR="00FD5BEE" w:rsidRPr="00B154A7" w:rsidRDefault="00FD5BEE" w:rsidP="00FD5BEE">
      <w:pPr>
        <w:pStyle w:val="affb"/>
        <w:jc w:val="left"/>
        <w:rPr>
          <w:rFonts w:ascii="Times New Roman" w:hAnsi="Times New Roman"/>
          <w:color w:val="000000" w:themeColor="text1"/>
        </w:rPr>
      </w:pPr>
      <w:r w:rsidRPr="00B154A7">
        <w:rPr>
          <w:rFonts w:ascii="Times New Roman" w:hAnsi="Times New Roman"/>
          <w:color w:val="000000" w:themeColor="text1"/>
        </w:rPr>
        <w:t>Должна обеспечивать выполнение следующих функций:</w:t>
      </w:r>
    </w:p>
    <w:p w:rsidR="00FD5BEE" w:rsidRPr="00B154A7" w:rsidRDefault="00FD5BEE" w:rsidP="00FD5BEE">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 xml:space="preserve">автоматическая репликация данных в не менее, чем два других дата-центра с расстоянием не менее 10 км друг от друга (не ниже уровня </w:t>
      </w:r>
      <w:r w:rsidRPr="00B154A7">
        <w:rPr>
          <w:rFonts w:ascii="Times New Roman" w:hAnsi="Times New Roman"/>
          <w:color w:val="000000" w:themeColor="text1"/>
          <w:lang w:val="en-US"/>
        </w:rPr>
        <w:t>Tier</w:t>
      </w:r>
      <w:r w:rsidRPr="00B154A7">
        <w:rPr>
          <w:rFonts w:ascii="Times New Roman" w:hAnsi="Times New Roman"/>
          <w:color w:val="000000" w:themeColor="text1"/>
        </w:rPr>
        <w:t>-</w:t>
      </w:r>
      <w:r w:rsidRPr="00B154A7">
        <w:rPr>
          <w:rFonts w:ascii="Times New Roman" w:hAnsi="Times New Roman"/>
          <w:color w:val="000000" w:themeColor="text1"/>
          <w:lang w:val="en-US"/>
        </w:rPr>
        <w:t>III</w:t>
      </w:r>
      <w:r w:rsidRPr="00B154A7">
        <w:rPr>
          <w:rFonts w:ascii="Times New Roman" w:hAnsi="Times New Roman"/>
          <w:color w:val="000000" w:themeColor="text1"/>
        </w:rPr>
        <w:t xml:space="preserve"> (Uptime Institute), с обязательным наличием сертификаций </w:t>
      </w:r>
      <w:r w:rsidRPr="00B154A7">
        <w:rPr>
          <w:rFonts w:ascii="Times New Roman" w:hAnsi="Times New Roman"/>
          <w:color w:val="000000" w:themeColor="text1"/>
          <w:lang w:val="en-US"/>
        </w:rPr>
        <w:t>Tier</w:t>
      </w:r>
      <w:r w:rsidRPr="00B154A7">
        <w:rPr>
          <w:rFonts w:ascii="Times New Roman" w:hAnsi="Times New Roman"/>
          <w:color w:val="000000" w:themeColor="text1"/>
        </w:rPr>
        <w:t>-</w:t>
      </w:r>
      <w:r w:rsidRPr="00B154A7">
        <w:rPr>
          <w:rFonts w:ascii="Times New Roman" w:hAnsi="Times New Roman"/>
          <w:color w:val="000000" w:themeColor="text1"/>
          <w:lang w:val="en-US"/>
        </w:rPr>
        <w:t>III</w:t>
      </w:r>
      <w:r w:rsidRPr="00B154A7">
        <w:rPr>
          <w:rFonts w:ascii="Times New Roman" w:hAnsi="Times New Roman"/>
          <w:color w:val="000000" w:themeColor="text1"/>
        </w:rPr>
        <w:t xml:space="preserve"> – </w:t>
      </w:r>
      <w:r w:rsidRPr="00B154A7">
        <w:rPr>
          <w:rFonts w:ascii="Times New Roman" w:hAnsi="Times New Roman"/>
          <w:color w:val="000000" w:themeColor="text1"/>
          <w:lang w:val="en-US"/>
        </w:rPr>
        <w:t>Design</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Tier</w:t>
      </w:r>
      <w:r w:rsidRPr="00B154A7">
        <w:rPr>
          <w:rFonts w:ascii="Times New Roman" w:hAnsi="Times New Roman"/>
          <w:color w:val="000000" w:themeColor="text1"/>
        </w:rPr>
        <w:t>-</w:t>
      </w:r>
      <w:r w:rsidRPr="00B154A7">
        <w:rPr>
          <w:rFonts w:ascii="Times New Roman" w:hAnsi="Times New Roman"/>
          <w:color w:val="000000" w:themeColor="text1"/>
          <w:lang w:val="en-US"/>
        </w:rPr>
        <w:t>III</w:t>
      </w:r>
      <w:r w:rsidRPr="00B154A7">
        <w:rPr>
          <w:rFonts w:ascii="Times New Roman" w:hAnsi="Times New Roman"/>
          <w:color w:val="000000" w:themeColor="text1"/>
        </w:rPr>
        <w:t xml:space="preserve"> – </w:t>
      </w:r>
      <w:r w:rsidRPr="00B154A7">
        <w:rPr>
          <w:rFonts w:ascii="Times New Roman" w:hAnsi="Times New Roman"/>
          <w:color w:val="000000" w:themeColor="text1"/>
          <w:lang w:val="en-US"/>
        </w:rPr>
        <w:t>Facility</w:t>
      </w:r>
      <w:r w:rsidRPr="00B154A7">
        <w:rPr>
          <w:rFonts w:ascii="Times New Roman" w:hAnsi="Times New Roman"/>
          <w:color w:val="000000" w:themeColor="text1"/>
        </w:rPr>
        <w:t xml:space="preserve">; </w:t>
      </w:r>
      <w:r w:rsidRPr="00B154A7">
        <w:rPr>
          <w:rFonts w:ascii="Times New Roman" w:hAnsi="Times New Roman"/>
          <w:color w:val="000000" w:themeColor="text1"/>
          <w:lang w:val="en-US"/>
        </w:rPr>
        <w:t>Tier</w:t>
      </w:r>
      <w:r w:rsidRPr="00B154A7">
        <w:rPr>
          <w:rFonts w:ascii="Times New Roman" w:hAnsi="Times New Roman"/>
          <w:color w:val="000000" w:themeColor="text1"/>
        </w:rPr>
        <w:t>-</w:t>
      </w:r>
      <w:r w:rsidRPr="00B154A7">
        <w:rPr>
          <w:rFonts w:ascii="Times New Roman" w:hAnsi="Times New Roman"/>
          <w:color w:val="000000" w:themeColor="text1"/>
          <w:lang w:val="en-US"/>
        </w:rPr>
        <w:t>III</w:t>
      </w:r>
      <w:r w:rsidRPr="00B154A7">
        <w:rPr>
          <w:rFonts w:ascii="Times New Roman" w:hAnsi="Times New Roman"/>
          <w:color w:val="000000" w:themeColor="text1"/>
        </w:rPr>
        <w:t>-</w:t>
      </w:r>
      <w:r w:rsidRPr="00B154A7">
        <w:rPr>
          <w:rFonts w:ascii="Times New Roman" w:hAnsi="Times New Roman"/>
          <w:color w:val="000000" w:themeColor="text1"/>
          <w:lang w:val="en-US"/>
        </w:rPr>
        <w:t>Operations</w:t>
      </w:r>
      <w:r w:rsidRPr="00B154A7">
        <w:rPr>
          <w:rFonts w:ascii="Times New Roman" w:hAnsi="Times New Roman"/>
          <w:color w:val="000000" w:themeColor="text1"/>
        </w:rPr>
        <w:t xml:space="preserve"> у не менее, чем двух дата-центров);</w:t>
      </w:r>
    </w:p>
    <w:p w:rsidR="00FD5BEE" w:rsidRPr="00B154A7" w:rsidRDefault="00FD5BEE" w:rsidP="00FD5BEE">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создание, конфигурирование и удаление дисков;</w:t>
      </w:r>
    </w:p>
    <w:p w:rsidR="00FD5BEE" w:rsidRPr="00B154A7" w:rsidRDefault="00FD5BEE" w:rsidP="00FD5BEE">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создание снимков;</w:t>
      </w:r>
    </w:p>
    <w:p w:rsidR="00FD5BEE" w:rsidRPr="00B154A7" w:rsidRDefault="00FD5BEE" w:rsidP="00FD5BEE">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создание, хранение и удаление образов;</w:t>
      </w:r>
    </w:p>
    <w:p w:rsidR="00FD5BEE" w:rsidRPr="00B154A7" w:rsidRDefault="00FD5BEE" w:rsidP="00FD5BEE">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отслеживание ресурсных квот;</w:t>
      </w:r>
    </w:p>
    <w:p w:rsidR="00FD5BEE" w:rsidRPr="00B154A7" w:rsidRDefault="00FD5BEE" w:rsidP="00FD5BEE">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 xml:space="preserve">предоставление объектного хранилища на базе </w:t>
      </w:r>
      <w:r w:rsidRPr="00B154A7">
        <w:rPr>
          <w:rFonts w:ascii="Times New Roman" w:hAnsi="Times New Roman"/>
          <w:color w:val="000000" w:themeColor="text1"/>
          <w:lang w:val="en-US"/>
        </w:rPr>
        <w:t>S</w:t>
      </w:r>
      <w:r w:rsidRPr="00B154A7">
        <w:rPr>
          <w:rFonts w:ascii="Times New Roman" w:hAnsi="Times New Roman"/>
          <w:color w:val="000000" w:themeColor="text1"/>
        </w:rPr>
        <w:t>3-протокола;</w:t>
      </w:r>
    </w:p>
    <w:p w:rsidR="00FD5BEE" w:rsidRPr="00B154A7" w:rsidRDefault="00FD5BEE" w:rsidP="00FD5BEE">
      <w:pPr>
        <w:pStyle w:val="10"/>
        <w:numPr>
          <w:ilvl w:val="0"/>
          <w:numId w:val="44"/>
        </w:numPr>
        <w:ind w:left="0" w:firstLine="567"/>
        <w:rPr>
          <w:rFonts w:ascii="Times New Roman" w:hAnsi="Times New Roman"/>
          <w:color w:val="000000" w:themeColor="text1"/>
        </w:rPr>
      </w:pPr>
      <w:r w:rsidRPr="00B154A7">
        <w:rPr>
          <w:rFonts w:ascii="Times New Roman" w:hAnsi="Times New Roman"/>
          <w:color w:val="000000" w:themeColor="text1"/>
        </w:rPr>
        <w:t>объектное хранилище должно обеспечивать возможность использования готовых пакетов SDK на базе языков программирования: JavaScript, Python, PHP, .Net, Ruby, Java, Go, Node.js, C++:</w:t>
      </w:r>
    </w:p>
    <w:p w:rsidR="00FD5BEE" w:rsidRPr="00B154A7" w:rsidRDefault="00FD5BEE" w:rsidP="00FD5BEE">
      <w:pPr>
        <w:pStyle w:val="10"/>
        <w:numPr>
          <w:ilvl w:val="0"/>
          <w:numId w:val="44"/>
        </w:numPr>
        <w:ind w:left="0" w:firstLine="567"/>
        <w:rPr>
          <w:rFonts w:ascii="Times New Roman" w:hAnsi="Times New Roman"/>
          <w:color w:val="000000" w:themeColor="text1"/>
        </w:rPr>
      </w:pPr>
      <w:r w:rsidRPr="00B154A7">
        <w:rPr>
          <w:rFonts w:ascii="Times New Roman" w:hAnsi="Times New Roman"/>
          <w:color w:val="000000" w:themeColor="text1"/>
        </w:rPr>
        <w:t>объектное хранилище должно обеспечивать возможность использования готовых SDK для ioT-устройств на базе языков программирования: Embedded C, JavaScript, Arduion Yún, Java, Python, C++;</w:t>
      </w:r>
    </w:p>
    <w:p w:rsidR="00FD5BEE" w:rsidRPr="00B154A7" w:rsidRDefault="00FD5BEE" w:rsidP="00FD5BEE">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объектное хранилище должно обеспечивать возможность использования готовых SDK для мобильных устройств на базе: Android, iOS, Xamarin, Unity, React Native;</w:t>
      </w:r>
    </w:p>
    <w:p w:rsidR="00FD5BEE" w:rsidRPr="00B154A7" w:rsidRDefault="00FD5BEE" w:rsidP="00FD5BEE">
      <w:pPr>
        <w:pStyle w:val="10"/>
        <w:numPr>
          <w:ilvl w:val="0"/>
          <w:numId w:val="44"/>
        </w:numPr>
        <w:spacing w:before="0" w:after="0"/>
        <w:ind w:left="0" w:firstLine="567"/>
        <w:rPr>
          <w:rFonts w:ascii="Times New Roman" w:hAnsi="Times New Roman"/>
          <w:color w:val="000000" w:themeColor="text1"/>
        </w:rPr>
      </w:pPr>
      <w:r w:rsidRPr="00B154A7">
        <w:rPr>
          <w:rFonts w:ascii="Times New Roman" w:hAnsi="Times New Roman"/>
          <w:color w:val="000000" w:themeColor="text1"/>
        </w:rPr>
        <w:t>подсистема хранения данных должна обеспечивать операции управления различными типами систем хранения данных:</w:t>
      </w:r>
    </w:p>
    <w:p w:rsidR="00FD5BEE" w:rsidRPr="00B154A7" w:rsidRDefault="00FD5BEE" w:rsidP="00FD5BEE">
      <w:pPr>
        <w:pStyle w:val="2"/>
        <w:ind w:left="993"/>
        <w:jc w:val="both"/>
        <w:rPr>
          <w:rFonts w:ascii="Times New Roman" w:hAnsi="Times New Roman"/>
        </w:rPr>
      </w:pPr>
      <w:r w:rsidRPr="00B154A7">
        <w:rPr>
          <w:rFonts w:ascii="Times New Roman" w:hAnsi="Times New Roman"/>
        </w:rPr>
        <w:t>объектное хранилище на базе S3-API;</w:t>
      </w:r>
    </w:p>
    <w:p w:rsidR="00FD5BEE" w:rsidRPr="00B154A7" w:rsidRDefault="00FD5BEE" w:rsidP="00FD5BEE">
      <w:pPr>
        <w:pStyle w:val="2"/>
        <w:ind w:left="993"/>
        <w:jc w:val="both"/>
        <w:rPr>
          <w:rFonts w:ascii="Times New Roman" w:hAnsi="Times New Roman"/>
        </w:rPr>
      </w:pPr>
      <w:r w:rsidRPr="00B154A7">
        <w:rPr>
          <w:rFonts w:ascii="Times New Roman" w:hAnsi="Times New Roman"/>
        </w:rPr>
        <w:t>блочное и файловое хранилище.</w:t>
      </w:r>
    </w:p>
    <w:p w:rsidR="00FD5BEE" w:rsidRPr="00B154A7" w:rsidRDefault="00FD5BEE" w:rsidP="00FD5BEE">
      <w:pPr>
        <w:pStyle w:val="32"/>
        <w:ind w:left="0" w:firstLine="567"/>
      </w:pPr>
      <w:r w:rsidRPr="00B154A7">
        <w:t>Показатели качества системы хранения данных</w:t>
      </w:r>
    </w:p>
    <w:p w:rsidR="00FD5BEE" w:rsidRPr="00B154A7" w:rsidRDefault="00FD5BEE" w:rsidP="00FD5BEE">
      <w:pPr>
        <w:pStyle w:val="affb"/>
        <w:rPr>
          <w:rFonts w:ascii="Times New Roman" w:hAnsi="Times New Roman"/>
          <w:color w:val="000000" w:themeColor="text1"/>
        </w:rPr>
      </w:pPr>
      <w:r w:rsidRPr="00B154A7">
        <w:rPr>
          <w:rFonts w:ascii="Times New Roman" w:hAnsi="Times New Roman"/>
          <w:color w:val="000000" w:themeColor="text1"/>
        </w:rPr>
        <w:t>Система хранения данных должна соответствовать следующим требованиям производительности:</w:t>
      </w:r>
    </w:p>
    <w:tbl>
      <w:tblPr>
        <w:tblStyle w:val="af"/>
        <w:tblW w:w="5000" w:type="pct"/>
        <w:tblLook w:val="04A0" w:firstRow="1" w:lastRow="0" w:firstColumn="1" w:lastColumn="0" w:noHBand="0" w:noVBand="1"/>
      </w:tblPr>
      <w:tblGrid>
        <w:gridCol w:w="3213"/>
        <w:gridCol w:w="2426"/>
        <w:gridCol w:w="3706"/>
      </w:tblGrid>
      <w:tr w:rsidR="00FD5BEE" w:rsidRPr="00B154A7" w:rsidTr="00955302">
        <w:trPr>
          <w:tblHeader/>
        </w:trPr>
        <w:tc>
          <w:tcPr>
            <w:tcW w:w="1719" w:type="pct"/>
            <w:shd w:val="clear" w:color="auto" w:fill="F2F2F2" w:themeFill="background1" w:themeFillShade="F2"/>
            <w:vAlign w:val="center"/>
          </w:tcPr>
          <w:p w:rsidR="00FD5BEE" w:rsidRPr="00B154A7" w:rsidRDefault="00FD5BEE" w:rsidP="00955302">
            <w:pPr>
              <w:jc w:val="center"/>
              <w:rPr>
                <w:b/>
                <w:bCs/>
                <w:color w:val="000000"/>
              </w:rPr>
            </w:pPr>
            <w:r w:rsidRPr="00B154A7">
              <w:rPr>
                <w:b/>
                <w:bCs/>
                <w:color w:val="000000"/>
              </w:rPr>
              <w:t>Параметр</w:t>
            </w:r>
          </w:p>
        </w:tc>
        <w:tc>
          <w:tcPr>
            <w:tcW w:w="1298" w:type="pct"/>
            <w:shd w:val="clear" w:color="auto" w:fill="F2F2F2" w:themeFill="background1" w:themeFillShade="F2"/>
            <w:vAlign w:val="center"/>
          </w:tcPr>
          <w:p w:rsidR="00FD5BEE" w:rsidRPr="00B154A7" w:rsidRDefault="00FD5BEE" w:rsidP="00955302">
            <w:pPr>
              <w:jc w:val="center"/>
              <w:rPr>
                <w:b/>
                <w:bCs/>
                <w:color w:val="000000"/>
              </w:rPr>
            </w:pPr>
            <w:r w:rsidRPr="00B154A7">
              <w:rPr>
                <w:b/>
                <w:bCs/>
                <w:color w:val="000000"/>
              </w:rPr>
              <w:t>Допустимое</w:t>
            </w:r>
          </w:p>
          <w:p w:rsidR="00FD5BEE" w:rsidRPr="00B154A7" w:rsidRDefault="00FD5BEE" w:rsidP="00955302">
            <w:pPr>
              <w:jc w:val="center"/>
              <w:rPr>
                <w:color w:val="000000"/>
              </w:rPr>
            </w:pPr>
            <w:r w:rsidRPr="00B154A7">
              <w:rPr>
                <w:b/>
                <w:bCs/>
                <w:color w:val="000000"/>
              </w:rPr>
              <w:t>значение</w:t>
            </w:r>
          </w:p>
        </w:tc>
        <w:tc>
          <w:tcPr>
            <w:tcW w:w="1983" w:type="pct"/>
            <w:shd w:val="clear" w:color="auto" w:fill="F2F2F2" w:themeFill="background1" w:themeFillShade="F2"/>
            <w:vAlign w:val="center"/>
          </w:tcPr>
          <w:p w:rsidR="00FD5BEE" w:rsidRPr="00B154A7" w:rsidRDefault="00FD5BEE" w:rsidP="00955302">
            <w:pPr>
              <w:jc w:val="center"/>
              <w:rPr>
                <w:b/>
                <w:bCs/>
                <w:color w:val="000000"/>
              </w:rPr>
            </w:pPr>
            <w:r w:rsidRPr="00B154A7">
              <w:rPr>
                <w:b/>
                <w:bCs/>
                <w:color w:val="000000"/>
              </w:rPr>
              <w:t>Измерение</w:t>
            </w:r>
          </w:p>
        </w:tc>
      </w:tr>
      <w:tr w:rsidR="00FD5BEE" w:rsidRPr="00B154A7" w:rsidTr="00955302">
        <w:trPr>
          <w:trHeight w:val="397"/>
        </w:trPr>
        <w:tc>
          <w:tcPr>
            <w:tcW w:w="5000" w:type="pct"/>
            <w:gridSpan w:val="3"/>
            <w:vAlign w:val="center"/>
          </w:tcPr>
          <w:p w:rsidR="00FD5BEE" w:rsidRPr="00B154A7" w:rsidRDefault="00FD5BEE" w:rsidP="00955302">
            <w:pPr>
              <w:jc w:val="center"/>
              <w:rPr>
                <w:b/>
                <w:color w:val="000000"/>
              </w:rPr>
            </w:pPr>
            <w:r w:rsidRPr="00B154A7">
              <w:rPr>
                <w:b/>
                <w:color w:val="000000"/>
              </w:rPr>
              <w:t>Дисковая подсистема</w:t>
            </w:r>
          </w:p>
        </w:tc>
      </w:tr>
      <w:tr w:rsidR="00FD5BEE" w:rsidRPr="00B154A7" w:rsidTr="00955302">
        <w:tc>
          <w:tcPr>
            <w:tcW w:w="1719" w:type="pct"/>
          </w:tcPr>
          <w:p w:rsidR="00FD5BEE" w:rsidRPr="00B154A7" w:rsidRDefault="00FD5BEE" w:rsidP="00955302">
            <w:pPr>
              <w:rPr>
                <w:color w:val="000000"/>
              </w:rPr>
            </w:pPr>
            <w:r w:rsidRPr="00B154A7">
              <w:rPr>
                <w:color w:val="000000"/>
              </w:rPr>
              <w:t xml:space="preserve">Значения </w:t>
            </w:r>
            <w:r w:rsidRPr="00B154A7">
              <w:rPr>
                <w:color w:val="000000"/>
                <w:lang w:val="en-US"/>
              </w:rPr>
              <w:t>IOPS</w:t>
            </w:r>
            <w:r w:rsidRPr="00B154A7">
              <w:rPr>
                <w:color w:val="000000"/>
              </w:rPr>
              <w:t xml:space="preserve"> (количество операций ввода-вывода в секунду) для виртуального диска </w:t>
            </w:r>
            <w:r w:rsidRPr="00B154A7">
              <w:rPr>
                <w:color w:val="000000"/>
                <w:lang w:val="en-US"/>
              </w:rPr>
              <w:t>HDD</w:t>
            </w:r>
          </w:p>
        </w:tc>
        <w:tc>
          <w:tcPr>
            <w:tcW w:w="1298" w:type="pct"/>
          </w:tcPr>
          <w:p w:rsidR="00FD5BEE" w:rsidRPr="00B154A7" w:rsidRDefault="00FD5BEE" w:rsidP="00955302">
            <w:pPr>
              <w:rPr>
                <w:color w:val="000000"/>
              </w:rPr>
            </w:pPr>
            <w:r w:rsidRPr="00B154A7">
              <w:rPr>
                <w:color w:val="000000"/>
              </w:rPr>
              <w:t>Не менее 0,4 IOPS/Гб</w:t>
            </w:r>
          </w:p>
        </w:tc>
        <w:tc>
          <w:tcPr>
            <w:tcW w:w="1983" w:type="pct"/>
            <w:vMerge w:val="restart"/>
          </w:tcPr>
          <w:p w:rsidR="00FD5BEE" w:rsidRPr="00B154A7" w:rsidRDefault="00FD5BEE" w:rsidP="00955302">
            <w:pPr>
              <w:rPr>
                <w:color w:val="000000"/>
              </w:rPr>
            </w:pPr>
            <w:r w:rsidRPr="00B154A7">
              <w:rPr>
                <w:color w:val="000000"/>
              </w:rPr>
              <w:t xml:space="preserve">Измерения осуществляются программным обеспечением Iometer, либо </w:t>
            </w:r>
            <w:r w:rsidRPr="00B154A7">
              <w:rPr>
                <w:color w:val="000000"/>
                <w:lang w:val="en-US"/>
              </w:rPr>
              <w:t>AS</w:t>
            </w:r>
            <w:r w:rsidRPr="00B154A7">
              <w:rPr>
                <w:color w:val="000000"/>
              </w:rPr>
              <w:t xml:space="preserve"> </w:t>
            </w:r>
            <w:r w:rsidRPr="00B154A7">
              <w:rPr>
                <w:color w:val="000000"/>
                <w:lang w:val="en-US"/>
              </w:rPr>
              <w:t>SSD</w:t>
            </w:r>
            <w:r w:rsidRPr="00B154A7">
              <w:rPr>
                <w:color w:val="000000"/>
              </w:rPr>
              <w:t xml:space="preserve"> (запускается из ОС виртуальной машины). </w:t>
            </w:r>
          </w:p>
        </w:tc>
      </w:tr>
      <w:tr w:rsidR="00FD5BEE" w:rsidRPr="00B154A7" w:rsidTr="00955302">
        <w:tc>
          <w:tcPr>
            <w:tcW w:w="1719" w:type="pct"/>
          </w:tcPr>
          <w:p w:rsidR="00FD5BEE" w:rsidRPr="00B154A7" w:rsidRDefault="00FD5BEE" w:rsidP="00955302">
            <w:pPr>
              <w:rPr>
                <w:color w:val="000000"/>
              </w:rPr>
            </w:pPr>
            <w:r w:rsidRPr="00B154A7">
              <w:rPr>
                <w:color w:val="000000"/>
              </w:rPr>
              <w:t>Значения задержек (</w:t>
            </w:r>
            <w:r w:rsidRPr="00B154A7">
              <w:rPr>
                <w:color w:val="000000"/>
                <w:lang w:val="en-US"/>
              </w:rPr>
              <w:t>Latency</w:t>
            </w:r>
            <w:r w:rsidRPr="00B154A7">
              <w:rPr>
                <w:color w:val="000000"/>
              </w:rPr>
              <w:t xml:space="preserve">) для виртуального диска </w:t>
            </w:r>
            <w:r w:rsidRPr="00B154A7">
              <w:rPr>
                <w:color w:val="000000"/>
                <w:lang w:val="en-US"/>
              </w:rPr>
              <w:t>HDD</w:t>
            </w:r>
          </w:p>
        </w:tc>
        <w:tc>
          <w:tcPr>
            <w:tcW w:w="1298" w:type="pct"/>
          </w:tcPr>
          <w:p w:rsidR="00FD5BEE" w:rsidRPr="00B154A7" w:rsidRDefault="00FD5BEE" w:rsidP="00955302">
            <w:pPr>
              <w:rPr>
                <w:color w:val="000000"/>
              </w:rPr>
            </w:pPr>
            <w:r w:rsidRPr="00B154A7">
              <w:rPr>
                <w:color w:val="000000"/>
              </w:rPr>
              <w:t>Не более 35 мс.</w:t>
            </w:r>
          </w:p>
        </w:tc>
        <w:tc>
          <w:tcPr>
            <w:tcW w:w="1983" w:type="pct"/>
            <w:vMerge/>
          </w:tcPr>
          <w:p w:rsidR="00FD5BEE" w:rsidRPr="00B154A7" w:rsidRDefault="00FD5BEE" w:rsidP="00955302">
            <w:pPr>
              <w:rPr>
                <w:color w:val="000000"/>
              </w:rPr>
            </w:pPr>
          </w:p>
        </w:tc>
      </w:tr>
      <w:tr w:rsidR="00FD5BEE" w:rsidRPr="00B154A7" w:rsidTr="00955302">
        <w:tc>
          <w:tcPr>
            <w:tcW w:w="1719" w:type="pct"/>
          </w:tcPr>
          <w:p w:rsidR="00FD5BEE" w:rsidRPr="00B154A7" w:rsidRDefault="00FD5BEE" w:rsidP="00955302">
            <w:pPr>
              <w:rPr>
                <w:color w:val="000000"/>
              </w:rPr>
            </w:pPr>
            <w:r w:rsidRPr="00B154A7">
              <w:rPr>
                <w:color w:val="000000"/>
              </w:rPr>
              <w:t xml:space="preserve">Значения </w:t>
            </w:r>
            <w:r w:rsidRPr="00B154A7">
              <w:rPr>
                <w:color w:val="000000"/>
                <w:lang w:val="en-US"/>
              </w:rPr>
              <w:t>IOPS</w:t>
            </w:r>
            <w:r w:rsidRPr="00B154A7">
              <w:rPr>
                <w:color w:val="000000"/>
              </w:rPr>
              <w:t xml:space="preserve"> (количество операций ввода-вывода в секунду) для виртуального диска </w:t>
            </w:r>
            <w:r w:rsidRPr="00B154A7">
              <w:rPr>
                <w:color w:val="000000"/>
                <w:lang w:val="en-US"/>
              </w:rPr>
              <w:t>SSD</w:t>
            </w:r>
          </w:p>
        </w:tc>
        <w:tc>
          <w:tcPr>
            <w:tcW w:w="1298" w:type="pct"/>
          </w:tcPr>
          <w:p w:rsidR="00FD5BEE" w:rsidRPr="00B154A7" w:rsidRDefault="00FD5BEE" w:rsidP="00955302">
            <w:pPr>
              <w:rPr>
                <w:color w:val="000000"/>
              </w:rPr>
            </w:pPr>
            <w:r w:rsidRPr="00B154A7">
              <w:rPr>
                <w:color w:val="000000"/>
              </w:rPr>
              <w:t>Не менее 50 IOPS/Гб</w:t>
            </w:r>
          </w:p>
        </w:tc>
        <w:tc>
          <w:tcPr>
            <w:tcW w:w="1983" w:type="pct"/>
            <w:vMerge/>
          </w:tcPr>
          <w:p w:rsidR="00FD5BEE" w:rsidRPr="00B154A7" w:rsidRDefault="00FD5BEE" w:rsidP="00955302">
            <w:pPr>
              <w:rPr>
                <w:color w:val="000000"/>
              </w:rPr>
            </w:pPr>
          </w:p>
        </w:tc>
      </w:tr>
      <w:tr w:rsidR="00FD5BEE" w:rsidRPr="00B154A7" w:rsidTr="00955302">
        <w:tc>
          <w:tcPr>
            <w:tcW w:w="1719" w:type="pct"/>
          </w:tcPr>
          <w:p w:rsidR="00FD5BEE" w:rsidRPr="00B154A7" w:rsidRDefault="00FD5BEE" w:rsidP="00955302">
            <w:pPr>
              <w:rPr>
                <w:color w:val="000000"/>
              </w:rPr>
            </w:pPr>
            <w:r w:rsidRPr="00B154A7">
              <w:rPr>
                <w:color w:val="000000"/>
              </w:rPr>
              <w:t>Значения задержек (</w:t>
            </w:r>
            <w:r w:rsidRPr="00B154A7">
              <w:rPr>
                <w:color w:val="000000"/>
                <w:lang w:val="en-US"/>
              </w:rPr>
              <w:t>Latency</w:t>
            </w:r>
            <w:r w:rsidRPr="00B154A7">
              <w:rPr>
                <w:color w:val="000000"/>
              </w:rPr>
              <w:t xml:space="preserve">) для виртуального диска </w:t>
            </w:r>
            <w:r w:rsidRPr="00B154A7">
              <w:rPr>
                <w:color w:val="000000"/>
                <w:lang w:val="en-US"/>
              </w:rPr>
              <w:t>SSD</w:t>
            </w:r>
          </w:p>
        </w:tc>
        <w:tc>
          <w:tcPr>
            <w:tcW w:w="1298" w:type="pct"/>
          </w:tcPr>
          <w:p w:rsidR="00FD5BEE" w:rsidRPr="00B154A7" w:rsidRDefault="00FD5BEE" w:rsidP="00955302">
            <w:pPr>
              <w:rPr>
                <w:color w:val="000000"/>
              </w:rPr>
            </w:pPr>
            <w:r w:rsidRPr="00B154A7">
              <w:rPr>
                <w:color w:val="000000"/>
              </w:rPr>
              <w:t>Не более 5 мс.</w:t>
            </w:r>
          </w:p>
        </w:tc>
        <w:tc>
          <w:tcPr>
            <w:tcW w:w="1983" w:type="pct"/>
            <w:vMerge/>
          </w:tcPr>
          <w:p w:rsidR="00FD5BEE" w:rsidRPr="00B154A7" w:rsidRDefault="00FD5BEE" w:rsidP="00955302">
            <w:pPr>
              <w:rPr>
                <w:color w:val="000000"/>
              </w:rPr>
            </w:pPr>
          </w:p>
        </w:tc>
      </w:tr>
      <w:tr w:rsidR="00FD5BEE" w:rsidRPr="00B154A7" w:rsidTr="00955302">
        <w:tc>
          <w:tcPr>
            <w:tcW w:w="1719" w:type="pct"/>
          </w:tcPr>
          <w:p w:rsidR="00FD5BEE" w:rsidRPr="00B154A7" w:rsidRDefault="00FD5BEE" w:rsidP="00955302">
            <w:pPr>
              <w:rPr>
                <w:color w:val="000000"/>
              </w:rPr>
            </w:pPr>
            <w:r w:rsidRPr="00B154A7">
              <w:rPr>
                <w:color w:val="000000"/>
              </w:rPr>
              <w:t xml:space="preserve">Значения </w:t>
            </w:r>
            <w:r w:rsidRPr="00B154A7">
              <w:rPr>
                <w:color w:val="000000"/>
                <w:lang w:val="en-US"/>
              </w:rPr>
              <w:t>IOPS</w:t>
            </w:r>
            <w:r w:rsidRPr="00B154A7">
              <w:rPr>
                <w:color w:val="000000"/>
              </w:rPr>
              <w:t xml:space="preserve"> (количество операций ввода-вывода в секунду) для сетевого хранилища </w:t>
            </w:r>
            <w:r w:rsidRPr="00B154A7">
              <w:rPr>
                <w:color w:val="000000"/>
                <w:lang w:val="en-US"/>
              </w:rPr>
              <w:t>NFS</w:t>
            </w:r>
            <w:r w:rsidRPr="00B154A7">
              <w:rPr>
                <w:color w:val="000000"/>
              </w:rPr>
              <w:t>/</w:t>
            </w:r>
            <w:r w:rsidRPr="00B154A7">
              <w:rPr>
                <w:color w:val="000000"/>
                <w:lang w:val="en-US"/>
              </w:rPr>
              <w:t>CIFS</w:t>
            </w:r>
          </w:p>
        </w:tc>
        <w:tc>
          <w:tcPr>
            <w:tcW w:w="1298" w:type="pct"/>
          </w:tcPr>
          <w:p w:rsidR="00FD5BEE" w:rsidRPr="00B154A7" w:rsidRDefault="00FD5BEE" w:rsidP="00955302">
            <w:pPr>
              <w:rPr>
                <w:color w:val="000000"/>
              </w:rPr>
            </w:pPr>
            <w:r w:rsidRPr="00B154A7">
              <w:rPr>
                <w:color w:val="000000"/>
              </w:rPr>
              <w:t>Не менее 0,4 IOPS/Гб</w:t>
            </w:r>
          </w:p>
        </w:tc>
        <w:tc>
          <w:tcPr>
            <w:tcW w:w="1983" w:type="pct"/>
            <w:vMerge/>
          </w:tcPr>
          <w:p w:rsidR="00FD5BEE" w:rsidRPr="00B154A7" w:rsidRDefault="00FD5BEE" w:rsidP="00955302">
            <w:pPr>
              <w:rPr>
                <w:color w:val="000000"/>
              </w:rPr>
            </w:pPr>
          </w:p>
        </w:tc>
      </w:tr>
      <w:tr w:rsidR="00FD5BEE" w:rsidRPr="00B154A7" w:rsidTr="00955302">
        <w:tc>
          <w:tcPr>
            <w:tcW w:w="1719" w:type="pct"/>
          </w:tcPr>
          <w:p w:rsidR="00FD5BEE" w:rsidRPr="00B154A7" w:rsidRDefault="00FD5BEE" w:rsidP="00955302">
            <w:pPr>
              <w:rPr>
                <w:color w:val="000000"/>
              </w:rPr>
            </w:pPr>
            <w:r w:rsidRPr="00B154A7">
              <w:rPr>
                <w:color w:val="000000"/>
              </w:rPr>
              <w:t>Значения задержек (</w:t>
            </w:r>
            <w:r w:rsidRPr="00B154A7">
              <w:rPr>
                <w:color w:val="000000"/>
                <w:lang w:val="en-US"/>
              </w:rPr>
              <w:t>Latency</w:t>
            </w:r>
            <w:r w:rsidRPr="00B154A7">
              <w:rPr>
                <w:color w:val="000000"/>
              </w:rPr>
              <w:t xml:space="preserve">) для сетевого хранилища </w:t>
            </w:r>
            <w:r w:rsidRPr="00B154A7">
              <w:rPr>
                <w:color w:val="000000"/>
                <w:lang w:val="en-US"/>
              </w:rPr>
              <w:t>NFS</w:t>
            </w:r>
            <w:r w:rsidRPr="00B154A7">
              <w:rPr>
                <w:color w:val="000000"/>
              </w:rPr>
              <w:t>/</w:t>
            </w:r>
            <w:r w:rsidRPr="00B154A7">
              <w:rPr>
                <w:color w:val="000000"/>
                <w:lang w:val="en-US"/>
              </w:rPr>
              <w:t>CIFS</w:t>
            </w:r>
          </w:p>
        </w:tc>
        <w:tc>
          <w:tcPr>
            <w:tcW w:w="1298" w:type="pct"/>
          </w:tcPr>
          <w:p w:rsidR="00FD5BEE" w:rsidRPr="00B154A7" w:rsidRDefault="00FD5BEE" w:rsidP="00955302">
            <w:pPr>
              <w:rPr>
                <w:color w:val="000000"/>
              </w:rPr>
            </w:pPr>
            <w:r w:rsidRPr="00B154A7">
              <w:rPr>
                <w:color w:val="000000"/>
              </w:rPr>
              <w:t>Не более 35 мс.</w:t>
            </w:r>
          </w:p>
        </w:tc>
        <w:tc>
          <w:tcPr>
            <w:tcW w:w="1983" w:type="pct"/>
            <w:vMerge/>
          </w:tcPr>
          <w:p w:rsidR="00FD5BEE" w:rsidRPr="00B154A7" w:rsidRDefault="00FD5BEE" w:rsidP="00955302">
            <w:pPr>
              <w:rPr>
                <w:color w:val="000000"/>
              </w:rPr>
            </w:pPr>
          </w:p>
        </w:tc>
      </w:tr>
    </w:tbl>
    <w:p w:rsidR="00FD5BEE" w:rsidRPr="0081512D" w:rsidRDefault="00FD5BEE" w:rsidP="00FD5BEE">
      <w:pPr>
        <w:pStyle w:val="32"/>
        <w:ind w:left="0" w:firstLine="567"/>
        <w:rPr>
          <w:lang w:val="ru-RU"/>
        </w:rPr>
      </w:pPr>
      <w:r>
        <w:rPr>
          <w:lang w:val="ru-RU"/>
        </w:rPr>
        <w:t xml:space="preserve"> </w:t>
      </w:r>
      <w:r w:rsidRPr="0081512D">
        <w:rPr>
          <w:lang w:val="ru-RU"/>
        </w:rPr>
        <w:t>Показатели качества объектного хранилища (</w:t>
      </w:r>
      <w:r w:rsidRPr="00B154A7">
        <w:t>S</w:t>
      </w:r>
      <w:r w:rsidRPr="0081512D">
        <w:rPr>
          <w:lang w:val="ru-RU"/>
        </w:rPr>
        <w:t>3)</w:t>
      </w:r>
    </w:p>
    <w:p w:rsidR="00FD5BEE" w:rsidRPr="00B154A7" w:rsidRDefault="00FD5BEE" w:rsidP="00FD5BEE">
      <w:pPr>
        <w:pStyle w:val="affb"/>
        <w:rPr>
          <w:rFonts w:ascii="Times New Roman" w:hAnsi="Times New Roman"/>
          <w:color w:val="000000" w:themeColor="text1"/>
        </w:rPr>
      </w:pPr>
      <w:r w:rsidRPr="00B154A7">
        <w:rPr>
          <w:rFonts w:ascii="Times New Roman" w:hAnsi="Times New Roman"/>
          <w:color w:val="000000" w:themeColor="text1"/>
        </w:rPr>
        <w:t>Объектное хранилище (</w:t>
      </w:r>
      <w:r w:rsidRPr="00B154A7">
        <w:rPr>
          <w:rFonts w:ascii="Times New Roman" w:hAnsi="Times New Roman"/>
          <w:color w:val="000000" w:themeColor="text1"/>
          <w:lang w:val="en-US"/>
        </w:rPr>
        <w:t>S</w:t>
      </w:r>
      <w:r w:rsidRPr="00B154A7">
        <w:rPr>
          <w:rFonts w:ascii="Times New Roman" w:hAnsi="Times New Roman"/>
          <w:color w:val="000000" w:themeColor="text1"/>
        </w:rPr>
        <w:t>3) должно соответствовать следующим требованиям по количеству и качеству:</w:t>
      </w:r>
    </w:p>
    <w:tbl>
      <w:tblPr>
        <w:tblStyle w:val="af"/>
        <w:tblW w:w="5000" w:type="pct"/>
        <w:tblLook w:val="04A0" w:firstRow="1" w:lastRow="0" w:firstColumn="1" w:lastColumn="0" w:noHBand="0" w:noVBand="1"/>
      </w:tblPr>
      <w:tblGrid>
        <w:gridCol w:w="6143"/>
        <w:gridCol w:w="3202"/>
      </w:tblGrid>
      <w:tr w:rsidR="00FD5BEE" w:rsidRPr="00B154A7" w:rsidTr="00955302">
        <w:trPr>
          <w:tblHeader/>
        </w:trPr>
        <w:tc>
          <w:tcPr>
            <w:tcW w:w="3287" w:type="pct"/>
            <w:shd w:val="clear" w:color="auto" w:fill="F2F2F2" w:themeFill="background1" w:themeFillShade="F2"/>
            <w:vAlign w:val="center"/>
          </w:tcPr>
          <w:p w:rsidR="00FD5BEE" w:rsidRPr="00B154A7" w:rsidRDefault="00FD5BEE" w:rsidP="00955302">
            <w:pPr>
              <w:jc w:val="center"/>
              <w:rPr>
                <w:b/>
                <w:bCs/>
                <w:color w:val="000000"/>
              </w:rPr>
            </w:pPr>
            <w:r w:rsidRPr="00B154A7">
              <w:rPr>
                <w:b/>
                <w:bCs/>
                <w:color w:val="000000"/>
              </w:rPr>
              <w:t>Параметр</w:t>
            </w:r>
          </w:p>
        </w:tc>
        <w:tc>
          <w:tcPr>
            <w:tcW w:w="1713" w:type="pct"/>
            <w:shd w:val="clear" w:color="auto" w:fill="F2F2F2" w:themeFill="background1" w:themeFillShade="F2"/>
            <w:vAlign w:val="center"/>
          </w:tcPr>
          <w:p w:rsidR="00FD5BEE" w:rsidRPr="00B154A7" w:rsidRDefault="00FD5BEE" w:rsidP="00955302">
            <w:pPr>
              <w:jc w:val="center"/>
              <w:rPr>
                <w:b/>
                <w:bCs/>
                <w:color w:val="000000"/>
              </w:rPr>
            </w:pPr>
            <w:r w:rsidRPr="00B154A7">
              <w:rPr>
                <w:b/>
                <w:bCs/>
                <w:color w:val="000000"/>
              </w:rPr>
              <w:t>Допустимое</w:t>
            </w:r>
          </w:p>
          <w:p w:rsidR="00FD5BEE" w:rsidRPr="00B154A7" w:rsidRDefault="00FD5BEE" w:rsidP="00955302">
            <w:pPr>
              <w:jc w:val="center"/>
              <w:rPr>
                <w:color w:val="000000"/>
              </w:rPr>
            </w:pPr>
            <w:r w:rsidRPr="00B154A7">
              <w:rPr>
                <w:b/>
                <w:bCs/>
                <w:color w:val="000000"/>
              </w:rPr>
              <w:t>значение</w:t>
            </w:r>
          </w:p>
        </w:tc>
      </w:tr>
      <w:tr w:rsidR="00FD5BEE" w:rsidRPr="00B154A7" w:rsidTr="00955302">
        <w:trPr>
          <w:tblHeader/>
        </w:trPr>
        <w:tc>
          <w:tcPr>
            <w:tcW w:w="5000" w:type="pct"/>
            <w:gridSpan w:val="2"/>
            <w:shd w:val="clear" w:color="auto" w:fill="auto"/>
            <w:vAlign w:val="center"/>
          </w:tcPr>
          <w:p w:rsidR="00FD5BEE" w:rsidRPr="00B154A7" w:rsidRDefault="00FD5BEE" w:rsidP="00955302">
            <w:pPr>
              <w:jc w:val="center"/>
              <w:rPr>
                <w:b/>
                <w:bCs/>
                <w:color w:val="000000"/>
              </w:rPr>
            </w:pPr>
            <w:r w:rsidRPr="00B154A7">
              <w:rPr>
                <w:b/>
                <w:bCs/>
                <w:color w:val="000000"/>
              </w:rPr>
              <w:t>Количественные характеристики</w:t>
            </w:r>
          </w:p>
        </w:tc>
      </w:tr>
      <w:tr w:rsidR="00FD5BEE" w:rsidRPr="00B154A7" w:rsidTr="00955302">
        <w:tc>
          <w:tcPr>
            <w:tcW w:w="3287" w:type="pct"/>
          </w:tcPr>
          <w:p w:rsidR="00FD5BEE" w:rsidRPr="00B154A7" w:rsidRDefault="00FD5BEE" w:rsidP="00955302">
            <w:r w:rsidRPr="00B154A7">
              <w:t>Возможность создания аккаунтов, не менее</w:t>
            </w:r>
          </w:p>
        </w:tc>
        <w:tc>
          <w:tcPr>
            <w:tcW w:w="1713" w:type="pct"/>
          </w:tcPr>
          <w:p w:rsidR="00FD5BEE" w:rsidRPr="00B154A7" w:rsidRDefault="00FD5BEE" w:rsidP="00955302">
            <w:r w:rsidRPr="00B154A7">
              <w:t>30 шт.</w:t>
            </w:r>
          </w:p>
        </w:tc>
      </w:tr>
      <w:tr w:rsidR="00FD5BEE" w:rsidRPr="00B154A7" w:rsidTr="00955302">
        <w:tc>
          <w:tcPr>
            <w:tcW w:w="3287" w:type="pct"/>
          </w:tcPr>
          <w:p w:rsidR="00FD5BEE" w:rsidRPr="00B154A7" w:rsidRDefault="00FD5BEE" w:rsidP="00955302">
            <w:r w:rsidRPr="00B154A7">
              <w:t>Возможность создания бакетов, не менее</w:t>
            </w:r>
          </w:p>
        </w:tc>
        <w:tc>
          <w:tcPr>
            <w:tcW w:w="1713" w:type="pct"/>
          </w:tcPr>
          <w:p w:rsidR="00FD5BEE" w:rsidRPr="00B154A7" w:rsidRDefault="00FD5BEE" w:rsidP="00955302">
            <w:r w:rsidRPr="00B154A7">
              <w:t>30 шт.</w:t>
            </w:r>
          </w:p>
        </w:tc>
      </w:tr>
      <w:tr w:rsidR="00FD5BEE" w:rsidRPr="00B154A7" w:rsidTr="00955302">
        <w:tc>
          <w:tcPr>
            <w:tcW w:w="3287" w:type="pct"/>
          </w:tcPr>
          <w:p w:rsidR="00FD5BEE" w:rsidRPr="00B154A7" w:rsidRDefault="00FD5BEE" w:rsidP="00955302">
            <w:r w:rsidRPr="00B154A7">
              <w:t>Возможность размещения объектов в бакете, не менее</w:t>
            </w:r>
          </w:p>
        </w:tc>
        <w:tc>
          <w:tcPr>
            <w:tcW w:w="1713" w:type="pct"/>
          </w:tcPr>
          <w:p w:rsidR="00FD5BEE" w:rsidRPr="00B154A7" w:rsidRDefault="00FD5BEE" w:rsidP="00955302">
            <w:r w:rsidRPr="00B154A7">
              <w:t>1 млн шт.</w:t>
            </w:r>
          </w:p>
        </w:tc>
      </w:tr>
      <w:tr w:rsidR="00FD5BEE" w:rsidRPr="00B154A7" w:rsidTr="00955302">
        <w:tc>
          <w:tcPr>
            <w:tcW w:w="5000" w:type="pct"/>
            <w:gridSpan w:val="2"/>
          </w:tcPr>
          <w:p w:rsidR="00FD5BEE" w:rsidRPr="00B154A7" w:rsidRDefault="00FD5BEE" w:rsidP="00955302">
            <w:pPr>
              <w:jc w:val="center"/>
              <w:rPr>
                <w:b/>
                <w:color w:val="000000"/>
              </w:rPr>
            </w:pPr>
            <w:r w:rsidRPr="00B154A7">
              <w:rPr>
                <w:b/>
                <w:color w:val="000000"/>
              </w:rPr>
              <w:t>Требования к рейт-лимитам</w:t>
            </w:r>
          </w:p>
        </w:tc>
      </w:tr>
      <w:tr w:rsidR="00FD5BEE" w:rsidRPr="00B154A7" w:rsidTr="00955302">
        <w:tc>
          <w:tcPr>
            <w:tcW w:w="3287" w:type="pct"/>
          </w:tcPr>
          <w:p w:rsidR="00FD5BEE" w:rsidRPr="00B154A7" w:rsidRDefault="00FD5BEE" w:rsidP="00955302">
            <w:r w:rsidRPr="00B154A7">
              <w:t>Установленные лимиты (обычные), не менее</w:t>
            </w:r>
          </w:p>
        </w:tc>
        <w:tc>
          <w:tcPr>
            <w:tcW w:w="1713" w:type="pct"/>
          </w:tcPr>
          <w:p w:rsidR="00FD5BEE" w:rsidRPr="00B154A7" w:rsidRDefault="00FD5BEE" w:rsidP="00955302">
            <w:r w:rsidRPr="00B154A7">
              <w:t>r/сек.: 1000, r/день: 100000000</w:t>
            </w:r>
          </w:p>
        </w:tc>
      </w:tr>
      <w:tr w:rsidR="00FD5BEE" w:rsidRPr="00B154A7" w:rsidTr="00955302">
        <w:tc>
          <w:tcPr>
            <w:tcW w:w="3287" w:type="pct"/>
          </w:tcPr>
          <w:p w:rsidR="00FD5BEE" w:rsidRPr="00B154A7" w:rsidRDefault="00FD5BEE" w:rsidP="00955302">
            <w:r w:rsidRPr="00B154A7">
              <w:t>Установленные лимиты (запрос на листинг), не менее</w:t>
            </w:r>
          </w:p>
        </w:tc>
        <w:tc>
          <w:tcPr>
            <w:tcW w:w="1713" w:type="pct"/>
          </w:tcPr>
          <w:p w:rsidR="00FD5BEE" w:rsidRPr="00B154A7" w:rsidRDefault="00FD5BEE" w:rsidP="00955302">
            <w:r w:rsidRPr="00B154A7">
              <w:t>r/сек.: 20, r/день: 10000000</w:t>
            </w:r>
          </w:p>
        </w:tc>
      </w:tr>
    </w:tbl>
    <w:p w:rsidR="00FD5BEE" w:rsidRPr="00B154A7" w:rsidRDefault="00FD5BEE" w:rsidP="00FD5BEE">
      <w:pPr>
        <w:pStyle w:val="affb"/>
        <w:rPr>
          <w:rFonts w:ascii="Times New Roman" w:hAnsi="Times New Roman"/>
        </w:rPr>
      </w:pPr>
      <w:r w:rsidRPr="00B154A7">
        <w:rPr>
          <w:rFonts w:ascii="Times New Roman" w:hAnsi="Times New Roman"/>
        </w:rPr>
        <w:t>Исполнитель должен обладать технической возможностью увеличения количества аккаунтов, бакетов, лимитов по требованию Заказчика.</w:t>
      </w:r>
    </w:p>
    <w:p w:rsidR="00FD5BEE" w:rsidRPr="00B154A7" w:rsidRDefault="00FD5BEE" w:rsidP="00FD5BEE">
      <w:pPr>
        <w:pStyle w:val="20"/>
      </w:pPr>
      <w:r w:rsidRPr="00B154A7">
        <w:t>Подсистема вычислительной сети</w:t>
      </w:r>
    </w:p>
    <w:p w:rsidR="00FD5BEE" w:rsidRPr="00B154A7" w:rsidRDefault="00FD5BEE" w:rsidP="00FD5BEE">
      <w:pPr>
        <w:pStyle w:val="affb"/>
        <w:rPr>
          <w:rFonts w:ascii="Times New Roman" w:hAnsi="Times New Roman"/>
          <w:color w:val="000000" w:themeColor="text1"/>
        </w:rPr>
      </w:pPr>
      <w:r w:rsidRPr="00B154A7">
        <w:rPr>
          <w:rFonts w:ascii="Times New Roman" w:hAnsi="Times New Roman"/>
          <w:color w:val="000000" w:themeColor="text1"/>
        </w:rPr>
        <w:t>Подсистема вычислительной сети управляет пулом сетевых ресурсов (сети, виртуальные сети, пулы IP-адресов, маршрутизаторы, сетевые сервисы, и др.), создает виртуальные сетевые элементы по запросу других подсистем.</w:t>
      </w:r>
    </w:p>
    <w:p w:rsidR="00FD5BEE" w:rsidRPr="00B154A7" w:rsidRDefault="00FD5BEE" w:rsidP="00FD5BEE">
      <w:pPr>
        <w:pStyle w:val="affb"/>
        <w:rPr>
          <w:rFonts w:ascii="Times New Roman" w:hAnsi="Times New Roman"/>
          <w:color w:val="000000" w:themeColor="text1"/>
        </w:rPr>
      </w:pPr>
      <w:r w:rsidRPr="00B154A7">
        <w:rPr>
          <w:rFonts w:ascii="Times New Roman" w:hAnsi="Times New Roman"/>
          <w:color w:val="000000" w:themeColor="text1"/>
        </w:rPr>
        <w:t>Подсистема обеспечивает выполнение следующих функций:</w:t>
      </w:r>
    </w:p>
    <w:p w:rsidR="00FD5BEE" w:rsidRPr="00B154A7" w:rsidRDefault="00FD5BEE" w:rsidP="00FD5BEE">
      <w:pPr>
        <w:pStyle w:val="10"/>
        <w:ind w:left="0" w:firstLine="709"/>
        <w:rPr>
          <w:rFonts w:ascii="Times New Roman" w:hAnsi="Times New Roman"/>
          <w:color w:val="000000" w:themeColor="text1"/>
        </w:rPr>
      </w:pPr>
      <w:r w:rsidRPr="00B154A7">
        <w:rPr>
          <w:rFonts w:ascii="Times New Roman" w:hAnsi="Times New Roman"/>
          <w:color w:val="000000" w:themeColor="text1"/>
        </w:rPr>
        <w:t>управление пулами IP-адресов;</w:t>
      </w:r>
    </w:p>
    <w:p w:rsidR="00FD5BEE" w:rsidRPr="00B154A7" w:rsidRDefault="00FD5BEE" w:rsidP="00FD5BEE">
      <w:pPr>
        <w:pStyle w:val="10"/>
        <w:ind w:left="0" w:firstLine="709"/>
        <w:rPr>
          <w:rFonts w:ascii="Times New Roman" w:hAnsi="Times New Roman"/>
          <w:color w:val="000000" w:themeColor="text1"/>
        </w:rPr>
      </w:pPr>
      <w:r w:rsidRPr="00B154A7">
        <w:rPr>
          <w:rFonts w:ascii="Times New Roman" w:hAnsi="Times New Roman"/>
          <w:color w:val="000000" w:themeColor="text1"/>
        </w:rPr>
        <w:t>управление IP адресами (создание/освобождение) в рамках выбранной сети, доступной для региона, в котором работает виртуальная машина;</w:t>
      </w:r>
    </w:p>
    <w:p w:rsidR="00FD5BEE" w:rsidRPr="00B154A7" w:rsidRDefault="00FD5BEE" w:rsidP="00FD5BEE">
      <w:pPr>
        <w:pStyle w:val="10"/>
        <w:ind w:left="0" w:firstLine="709"/>
        <w:rPr>
          <w:rFonts w:ascii="Times New Roman" w:hAnsi="Times New Roman"/>
          <w:color w:val="000000" w:themeColor="text1"/>
        </w:rPr>
      </w:pPr>
      <w:r w:rsidRPr="00B154A7">
        <w:rPr>
          <w:rFonts w:ascii="Times New Roman" w:hAnsi="Times New Roman"/>
          <w:color w:val="000000" w:themeColor="text1"/>
        </w:rPr>
        <w:t xml:space="preserve">создание защищенного периметра сети передачи данных; </w:t>
      </w:r>
    </w:p>
    <w:p w:rsidR="00FD5BEE" w:rsidRPr="00B154A7" w:rsidRDefault="00FD5BEE" w:rsidP="00FD5BEE">
      <w:pPr>
        <w:pStyle w:val="10"/>
        <w:ind w:left="0" w:firstLine="709"/>
        <w:rPr>
          <w:rFonts w:ascii="Times New Roman" w:hAnsi="Times New Roman"/>
          <w:color w:val="000000" w:themeColor="text1"/>
        </w:rPr>
      </w:pPr>
      <w:r w:rsidRPr="00B154A7">
        <w:rPr>
          <w:rFonts w:ascii="Times New Roman" w:hAnsi="Times New Roman"/>
          <w:color w:val="000000" w:themeColor="text1"/>
        </w:rPr>
        <w:t>создание, конфигурирование и удаление следующих виртуальных устройств:</w:t>
      </w:r>
    </w:p>
    <w:p w:rsidR="00FD5BEE" w:rsidRPr="00B154A7" w:rsidRDefault="00FD5BEE" w:rsidP="00FD5BEE">
      <w:pPr>
        <w:pStyle w:val="2"/>
        <w:ind w:left="1843"/>
        <w:jc w:val="both"/>
        <w:rPr>
          <w:rFonts w:ascii="Times New Roman" w:hAnsi="Times New Roman"/>
        </w:rPr>
      </w:pPr>
      <w:r w:rsidRPr="00B154A7">
        <w:rPr>
          <w:rFonts w:ascii="Times New Roman" w:hAnsi="Times New Roman"/>
        </w:rPr>
        <w:t>маршрутизаторов;</w:t>
      </w:r>
    </w:p>
    <w:p w:rsidR="00FD5BEE" w:rsidRPr="00B154A7" w:rsidRDefault="00FD5BEE" w:rsidP="00FD5BEE">
      <w:pPr>
        <w:pStyle w:val="2"/>
        <w:ind w:left="1843"/>
        <w:jc w:val="both"/>
        <w:rPr>
          <w:rFonts w:ascii="Times New Roman" w:hAnsi="Times New Roman"/>
        </w:rPr>
      </w:pPr>
      <w:r w:rsidRPr="00B154A7">
        <w:rPr>
          <w:rFonts w:ascii="Times New Roman" w:hAnsi="Times New Roman"/>
        </w:rPr>
        <w:t>балансировщиков нагрузки;</w:t>
      </w:r>
    </w:p>
    <w:p w:rsidR="00FD5BEE" w:rsidRPr="00B154A7" w:rsidRDefault="00FD5BEE" w:rsidP="00FD5BEE">
      <w:pPr>
        <w:pStyle w:val="2"/>
        <w:ind w:left="1843"/>
        <w:jc w:val="both"/>
        <w:rPr>
          <w:rFonts w:ascii="Times New Roman" w:hAnsi="Times New Roman"/>
        </w:rPr>
      </w:pPr>
      <w:r w:rsidRPr="00B154A7">
        <w:rPr>
          <w:rFonts w:ascii="Times New Roman" w:hAnsi="Times New Roman"/>
        </w:rPr>
        <w:t>сетей и подсетей.</w:t>
      </w:r>
    </w:p>
    <w:p w:rsidR="00FD5BEE" w:rsidRPr="00B154A7" w:rsidRDefault="00FD5BEE" w:rsidP="00FD5BEE">
      <w:pPr>
        <w:pStyle w:val="32"/>
      </w:pPr>
      <w:r w:rsidRPr="00B154A7">
        <w:t>Показатели качества вычислительной сети</w:t>
      </w:r>
    </w:p>
    <w:p w:rsidR="00FD5BEE" w:rsidRDefault="00FD5BEE" w:rsidP="00FD5BEE">
      <w:pPr>
        <w:pStyle w:val="affb"/>
        <w:rPr>
          <w:rFonts w:ascii="Times New Roman" w:hAnsi="Times New Roman"/>
          <w:color w:val="000000" w:themeColor="text1"/>
        </w:rPr>
      </w:pPr>
      <w:r w:rsidRPr="00B154A7">
        <w:rPr>
          <w:rFonts w:ascii="Times New Roman" w:hAnsi="Times New Roman"/>
          <w:color w:val="000000" w:themeColor="text1"/>
        </w:rPr>
        <w:t>Вычислительная сеть должна соответствовать следующим требованиям производительности:</w:t>
      </w:r>
    </w:p>
    <w:p w:rsidR="00CC0E59" w:rsidRPr="00B154A7" w:rsidRDefault="00CC0E59" w:rsidP="00FD5BEE">
      <w:pPr>
        <w:pStyle w:val="affb"/>
        <w:rPr>
          <w:rFonts w:ascii="Times New Roman" w:hAnsi="Times New Roman"/>
          <w:color w:val="000000" w:themeColor="text1"/>
        </w:rPr>
      </w:pPr>
    </w:p>
    <w:tbl>
      <w:tblPr>
        <w:tblStyle w:val="af"/>
        <w:tblW w:w="5000" w:type="pct"/>
        <w:tblLook w:val="04A0" w:firstRow="1" w:lastRow="0" w:firstColumn="1" w:lastColumn="0" w:noHBand="0" w:noVBand="1"/>
      </w:tblPr>
      <w:tblGrid>
        <w:gridCol w:w="3213"/>
        <w:gridCol w:w="2426"/>
        <w:gridCol w:w="3706"/>
      </w:tblGrid>
      <w:tr w:rsidR="00FD5BEE" w:rsidRPr="00B154A7" w:rsidTr="00955302">
        <w:trPr>
          <w:tblHeader/>
        </w:trPr>
        <w:tc>
          <w:tcPr>
            <w:tcW w:w="1719" w:type="pct"/>
            <w:shd w:val="clear" w:color="auto" w:fill="F2F2F2" w:themeFill="background1" w:themeFillShade="F2"/>
          </w:tcPr>
          <w:p w:rsidR="00FD5BEE" w:rsidRPr="00B154A7" w:rsidRDefault="00FD5BEE" w:rsidP="00955302">
            <w:pPr>
              <w:jc w:val="center"/>
              <w:rPr>
                <w:b/>
                <w:bCs/>
                <w:color w:val="000000" w:themeColor="text1"/>
              </w:rPr>
            </w:pPr>
            <w:r w:rsidRPr="00B154A7">
              <w:rPr>
                <w:b/>
                <w:bCs/>
                <w:color w:val="000000" w:themeColor="text1"/>
              </w:rPr>
              <w:t>Параметр</w:t>
            </w:r>
          </w:p>
        </w:tc>
        <w:tc>
          <w:tcPr>
            <w:tcW w:w="1298" w:type="pct"/>
            <w:shd w:val="clear" w:color="auto" w:fill="F2F2F2" w:themeFill="background1" w:themeFillShade="F2"/>
          </w:tcPr>
          <w:p w:rsidR="00FD5BEE" w:rsidRPr="00B154A7" w:rsidRDefault="00FD5BEE" w:rsidP="00955302">
            <w:pPr>
              <w:jc w:val="center"/>
              <w:rPr>
                <w:b/>
                <w:bCs/>
                <w:color w:val="000000" w:themeColor="text1"/>
              </w:rPr>
            </w:pPr>
            <w:r w:rsidRPr="00B154A7">
              <w:rPr>
                <w:b/>
                <w:bCs/>
                <w:color w:val="000000" w:themeColor="text1"/>
              </w:rPr>
              <w:t>Допустимое</w:t>
            </w:r>
          </w:p>
          <w:p w:rsidR="00FD5BEE" w:rsidRPr="00B154A7" w:rsidRDefault="00FD5BEE" w:rsidP="00955302">
            <w:pPr>
              <w:jc w:val="center"/>
              <w:rPr>
                <w:color w:val="000000" w:themeColor="text1"/>
              </w:rPr>
            </w:pPr>
            <w:r w:rsidRPr="00B154A7">
              <w:rPr>
                <w:b/>
                <w:bCs/>
                <w:color w:val="000000" w:themeColor="text1"/>
              </w:rPr>
              <w:t>значение</w:t>
            </w:r>
          </w:p>
        </w:tc>
        <w:tc>
          <w:tcPr>
            <w:tcW w:w="1983" w:type="pct"/>
            <w:shd w:val="clear" w:color="auto" w:fill="F2F2F2" w:themeFill="background1" w:themeFillShade="F2"/>
          </w:tcPr>
          <w:p w:rsidR="00FD5BEE" w:rsidRPr="00B154A7" w:rsidRDefault="00FD5BEE" w:rsidP="00955302">
            <w:pPr>
              <w:jc w:val="center"/>
              <w:rPr>
                <w:b/>
                <w:bCs/>
                <w:color w:val="000000" w:themeColor="text1"/>
              </w:rPr>
            </w:pPr>
            <w:r w:rsidRPr="00B154A7">
              <w:rPr>
                <w:b/>
                <w:bCs/>
                <w:color w:val="000000" w:themeColor="text1"/>
              </w:rPr>
              <w:t>Измерение</w:t>
            </w:r>
          </w:p>
        </w:tc>
      </w:tr>
      <w:tr w:rsidR="00FD5BEE" w:rsidRPr="00B154A7" w:rsidTr="00955302">
        <w:trPr>
          <w:trHeight w:val="397"/>
        </w:trPr>
        <w:tc>
          <w:tcPr>
            <w:tcW w:w="5000" w:type="pct"/>
            <w:gridSpan w:val="3"/>
            <w:vAlign w:val="center"/>
          </w:tcPr>
          <w:p w:rsidR="00FD5BEE" w:rsidRPr="00B154A7" w:rsidRDefault="00FD5BEE" w:rsidP="00955302">
            <w:pPr>
              <w:jc w:val="center"/>
              <w:rPr>
                <w:b/>
                <w:color w:val="000000" w:themeColor="text1"/>
              </w:rPr>
            </w:pPr>
            <w:r w:rsidRPr="00B154A7">
              <w:rPr>
                <w:b/>
                <w:color w:val="000000" w:themeColor="text1"/>
              </w:rPr>
              <w:t>Внутренняя вычислительная сеть, Интернет</w:t>
            </w:r>
          </w:p>
        </w:tc>
      </w:tr>
      <w:tr w:rsidR="00FD5BEE" w:rsidRPr="00B154A7" w:rsidTr="00955302">
        <w:tc>
          <w:tcPr>
            <w:tcW w:w="1719" w:type="pct"/>
          </w:tcPr>
          <w:p w:rsidR="00FD5BEE" w:rsidRPr="00B154A7" w:rsidRDefault="00FD5BEE" w:rsidP="00955302">
            <w:pPr>
              <w:rPr>
                <w:color w:val="000000" w:themeColor="text1"/>
              </w:rPr>
            </w:pPr>
            <w:r w:rsidRPr="00B154A7">
              <w:rPr>
                <w:color w:val="000000" w:themeColor="text1"/>
              </w:rPr>
              <w:t>Пропускная способность между любыми двумя виртуальными машинами</w:t>
            </w:r>
          </w:p>
        </w:tc>
        <w:tc>
          <w:tcPr>
            <w:tcW w:w="1298" w:type="pct"/>
          </w:tcPr>
          <w:p w:rsidR="00FD5BEE" w:rsidRPr="00B154A7" w:rsidRDefault="00FD5BEE" w:rsidP="00955302">
            <w:pPr>
              <w:rPr>
                <w:color w:val="000000" w:themeColor="text1"/>
              </w:rPr>
            </w:pPr>
            <w:r w:rsidRPr="00B154A7">
              <w:rPr>
                <w:color w:val="000000" w:themeColor="text1"/>
              </w:rPr>
              <w:t>Не менее 1 Гбит/с</w:t>
            </w:r>
          </w:p>
        </w:tc>
        <w:tc>
          <w:tcPr>
            <w:tcW w:w="1983" w:type="pct"/>
            <w:vMerge w:val="restart"/>
          </w:tcPr>
          <w:p w:rsidR="00FD5BEE" w:rsidRDefault="00FD5BEE" w:rsidP="00955302">
            <w:pPr>
              <w:rPr>
                <w:color w:val="000000" w:themeColor="text1"/>
              </w:rPr>
            </w:pPr>
            <w:r w:rsidRPr="00B154A7">
              <w:rPr>
                <w:color w:val="000000" w:themeColor="text1"/>
              </w:rPr>
              <w:t xml:space="preserve">Измерения осуществляются программным обеспечением </w:t>
            </w:r>
            <w:r w:rsidRPr="00B154A7">
              <w:rPr>
                <w:color w:val="000000" w:themeColor="text1"/>
                <w:lang w:val="en-US"/>
              </w:rPr>
              <w:t>I</w:t>
            </w:r>
            <w:r w:rsidRPr="00B154A7">
              <w:rPr>
                <w:color w:val="000000" w:themeColor="text1"/>
              </w:rPr>
              <w:t>perf3 (запускается из ОС виртуальной машины)</w:t>
            </w:r>
          </w:p>
          <w:p w:rsidR="00CC0E59" w:rsidRDefault="00CC0E59" w:rsidP="00955302">
            <w:pPr>
              <w:rPr>
                <w:color w:val="000000" w:themeColor="text1"/>
              </w:rPr>
            </w:pPr>
          </w:p>
          <w:p w:rsidR="00FD5BEE" w:rsidRDefault="00FD5BEE" w:rsidP="00955302">
            <w:pPr>
              <w:rPr>
                <w:color w:val="000000" w:themeColor="text1"/>
              </w:rPr>
            </w:pPr>
          </w:p>
          <w:p w:rsidR="00FD5BEE" w:rsidRDefault="00FD5BEE" w:rsidP="00955302">
            <w:pPr>
              <w:rPr>
                <w:color w:val="000000" w:themeColor="text1"/>
              </w:rPr>
            </w:pPr>
          </w:p>
          <w:p w:rsidR="00FD5BEE" w:rsidRDefault="00FD5BEE" w:rsidP="00955302">
            <w:pPr>
              <w:rPr>
                <w:color w:val="000000" w:themeColor="text1"/>
              </w:rPr>
            </w:pPr>
          </w:p>
          <w:p w:rsidR="00FD5BEE" w:rsidRDefault="00FD5BEE" w:rsidP="00955302">
            <w:pPr>
              <w:rPr>
                <w:color w:val="000000" w:themeColor="text1"/>
              </w:rPr>
            </w:pPr>
          </w:p>
          <w:p w:rsidR="00FD5BEE" w:rsidRDefault="00FD5BEE" w:rsidP="00955302">
            <w:pPr>
              <w:rPr>
                <w:color w:val="000000" w:themeColor="text1"/>
              </w:rPr>
            </w:pPr>
          </w:p>
          <w:p w:rsidR="00FD5BEE" w:rsidRPr="00B154A7" w:rsidRDefault="00FD5BEE" w:rsidP="00955302">
            <w:pPr>
              <w:rPr>
                <w:color w:val="000000" w:themeColor="text1"/>
              </w:rPr>
            </w:pPr>
          </w:p>
        </w:tc>
      </w:tr>
      <w:tr w:rsidR="00FD5BEE" w:rsidRPr="00B154A7" w:rsidTr="00955302">
        <w:tc>
          <w:tcPr>
            <w:tcW w:w="1719" w:type="pct"/>
          </w:tcPr>
          <w:p w:rsidR="00FD5BEE" w:rsidRPr="00B154A7" w:rsidRDefault="00FD5BEE" w:rsidP="00955302">
            <w:pPr>
              <w:rPr>
                <w:color w:val="000000" w:themeColor="text1"/>
              </w:rPr>
            </w:pPr>
            <w:r w:rsidRPr="00B154A7">
              <w:rPr>
                <w:color w:val="000000" w:themeColor="text1"/>
              </w:rPr>
              <w:t>Средняя сетевая задержка IP-пакетов</w:t>
            </w:r>
          </w:p>
        </w:tc>
        <w:tc>
          <w:tcPr>
            <w:tcW w:w="1298" w:type="pct"/>
          </w:tcPr>
          <w:p w:rsidR="00FD5BEE" w:rsidRPr="00B154A7" w:rsidRDefault="00FD5BEE" w:rsidP="00955302">
            <w:pPr>
              <w:rPr>
                <w:color w:val="000000" w:themeColor="text1"/>
              </w:rPr>
            </w:pPr>
            <w:r w:rsidRPr="00B154A7">
              <w:rPr>
                <w:color w:val="000000" w:themeColor="text1"/>
              </w:rPr>
              <w:t>Не более 5 мс.</w:t>
            </w:r>
          </w:p>
        </w:tc>
        <w:tc>
          <w:tcPr>
            <w:tcW w:w="1983" w:type="pct"/>
            <w:vMerge/>
          </w:tcPr>
          <w:p w:rsidR="00FD5BEE" w:rsidRPr="00B154A7" w:rsidRDefault="00FD5BEE" w:rsidP="00955302">
            <w:pPr>
              <w:rPr>
                <w:color w:val="000000" w:themeColor="text1"/>
              </w:rPr>
            </w:pPr>
          </w:p>
        </w:tc>
      </w:tr>
      <w:tr w:rsidR="00FD5BEE" w:rsidRPr="00B154A7" w:rsidTr="00955302">
        <w:tc>
          <w:tcPr>
            <w:tcW w:w="1719" w:type="pct"/>
          </w:tcPr>
          <w:p w:rsidR="00FD5BEE" w:rsidRPr="00B154A7" w:rsidRDefault="00FD5BEE" w:rsidP="00955302">
            <w:pPr>
              <w:rPr>
                <w:color w:val="000000" w:themeColor="text1"/>
              </w:rPr>
            </w:pPr>
            <w:r w:rsidRPr="00B154A7">
              <w:rPr>
                <w:color w:val="000000" w:themeColor="text1"/>
              </w:rPr>
              <w:t>Процент потерянных IP-пакетов</w:t>
            </w:r>
          </w:p>
        </w:tc>
        <w:tc>
          <w:tcPr>
            <w:tcW w:w="1298" w:type="pct"/>
          </w:tcPr>
          <w:p w:rsidR="00FD5BEE" w:rsidRPr="00B154A7" w:rsidRDefault="00FD5BEE" w:rsidP="00955302">
            <w:pPr>
              <w:rPr>
                <w:color w:val="000000" w:themeColor="text1"/>
              </w:rPr>
            </w:pPr>
            <w:r w:rsidRPr="00B154A7">
              <w:rPr>
                <w:color w:val="000000" w:themeColor="text1"/>
              </w:rPr>
              <w:t xml:space="preserve">Не более </w:t>
            </w:r>
            <w:r w:rsidRPr="00B154A7">
              <w:rPr>
                <w:color w:val="000000" w:themeColor="text1"/>
                <w:lang w:val="en-US"/>
              </w:rPr>
              <w:t>0,</w:t>
            </w:r>
            <w:r w:rsidRPr="00B154A7">
              <w:rPr>
                <w:color w:val="000000" w:themeColor="text1"/>
              </w:rPr>
              <w:t>2</w:t>
            </w:r>
            <w:r w:rsidRPr="00B154A7">
              <w:rPr>
                <w:color w:val="000000" w:themeColor="text1"/>
                <w:lang w:val="en-US"/>
              </w:rPr>
              <w:t>%</w:t>
            </w:r>
          </w:p>
        </w:tc>
        <w:tc>
          <w:tcPr>
            <w:tcW w:w="1983" w:type="pct"/>
            <w:vMerge/>
          </w:tcPr>
          <w:p w:rsidR="00FD5BEE" w:rsidRPr="00B154A7" w:rsidRDefault="00FD5BEE" w:rsidP="00955302">
            <w:pPr>
              <w:rPr>
                <w:color w:val="000000" w:themeColor="text1"/>
                <w:lang w:val="en-US"/>
              </w:rPr>
            </w:pPr>
          </w:p>
        </w:tc>
      </w:tr>
      <w:tr w:rsidR="00FD5BEE" w:rsidRPr="00B154A7" w:rsidTr="00955302">
        <w:trPr>
          <w:trHeight w:val="397"/>
        </w:trPr>
        <w:tc>
          <w:tcPr>
            <w:tcW w:w="5000" w:type="pct"/>
            <w:gridSpan w:val="3"/>
            <w:vAlign w:val="center"/>
          </w:tcPr>
          <w:p w:rsidR="00FD5BEE" w:rsidRPr="00B154A7" w:rsidRDefault="00FD5BEE" w:rsidP="00955302">
            <w:pPr>
              <w:jc w:val="center"/>
              <w:rPr>
                <w:b/>
                <w:color w:val="000000" w:themeColor="text1"/>
              </w:rPr>
            </w:pPr>
            <w:r w:rsidRPr="00B154A7">
              <w:rPr>
                <w:b/>
                <w:color w:val="000000" w:themeColor="text1"/>
              </w:rPr>
              <w:t>Внешняя вычислительная сеть, Интернет</w:t>
            </w:r>
          </w:p>
        </w:tc>
      </w:tr>
      <w:tr w:rsidR="00FD5BEE" w:rsidRPr="00B154A7" w:rsidTr="00955302">
        <w:tc>
          <w:tcPr>
            <w:tcW w:w="1719" w:type="pct"/>
          </w:tcPr>
          <w:p w:rsidR="00FD5BEE" w:rsidRPr="00B154A7" w:rsidRDefault="00FD5BEE" w:rsidP="00955302">
            <w:pPr>
              <w:rPr>
                <w:color w:val="000000" w:themeColor="text1"/>
              </w:rPr>
            </w:pPr>
            <w:r w:rsidRPr="00B154A7">
              <w:rPr>
                <w:color w:val="000000" w:themeColor="text1"/>
              </w:rPr>
              <w:t>Скорость доступа в сеть Интернет (Входящий и Исходящий трафик)</w:t>
            </w:r>
          </w:p>
        </w:tc>
        <w:tc>
          <w:tcPr>
            <w:tcW w:w="1298" w:type="pct"/>
          </w:tcPr>
          <w:p w:rsidR="00FD5BEE" w:rsidRPr="00B154A7" w:rsidRDefault="00FD5BEE" w:rsidP="00955302">
            <w:pPr>
              <w:rPr>
                <w:color w:val="000000" w:themeColor="text1"/>
              </w:rPr>
            </w:pPr>
            <w:r w:rsidRPr="00B154A7">
              <w:rPr>
                <w:color w:val="000000" w:themeColor="text1"/>
              </w:rPr>
              <w:t xml:space="preserve">Не менее </w:t>
            </w:r>
            <w:r>
              <w:rPr>
                <w:color w:val="000000" w:themeColor="text1"/>
              </w:rPr>
              <w:t xml:space="preserve"> 500 Мбит/с</w:t>
            </w:r>
          </w:p>
        </w:tc>
        <w:tc>
          <w:tcPr>
            <w:tcW w:w="1983" w:type="pct"/>
          </w:tcPr>
          <w:p w:rsidR="00FD5BEE" w:rsidRPr="00B154A7" w:rsidRDefault="00FD5BEE" w:rsidP="00955302">
            <w:pPr>
              <w:rPr>
                <w:color w:val="000000" w:themeColor="text1"/>
              </w:rPr>
            </w:pPr>
            <w:r w:rsidRPr="00B154A7">
              <w:rPr>
                <w:color w:val="000000" w:themeColor="text1"/>
              </w:rPr>
              <w:t xml:space="preserve">Измерения осуществляются программным обеспечением </w:t>
            </w:r>
            <w:r w:rsidRPr="00B154A7">
              <w:rPr>
                <w:color w:val="000000" w:themeColor="text1"/>
                <w:lang w:val="en-US"/>
              </w:rPr>
              <w:t>Speedtest</w:t>
            </w:r>
            <w:r w:rsidRPr="00B154A7">
              <w:rPr>
                <w:color w:val="000000" w:themeColor="text1"/>
              </w:rPr>
              <w:t xml:space="preserve"> (запускается из ОС виртуальной машины)</w:t>
            </w:r>
          </w:p>
        </w:tc>
      </w:tr>
    </w:tbl>
    <w:p w:rsidR="00FD5BEE" w:rsidRPr="00B154A7" w:rsidRDefault="00FD5BEE" w:rsidP="00FD5BEE">
      <w:pPr>
        <w:pStyle w:val="20"/>
      </w:pPr>
      <w:r w:rsidRPr="00B154A7">
        <w:t>Требования к надёжности, отказоустойчивости и безопасности облачной платформы</w:t>
      </w:r>
    </w:p>
    <w:p w:rsidR="00FD5BEE" w:rsidRPr="00B154A7" w:rsidRDefault="00FD5BEE" w:rsidP="00FD5BEE">
      <w:pPr>
        <w:pStyle w:val="32"/>
        <w:ind w:left="0" w:firstLine="567"/>
      </w:pPr>
      <w:r w:rsidRPr="00B154A7">
        <w:rPr>
          <w:lang w:val="ru-RU"/>
        </w:rPr>
        <w:t>Надежность</w:t>
      </w:r>
      <w:r w:rsidRPr="00B154A7">
        <w:t xml:space="preserve"> и отказоустойчивост</w:t>
      </w:r>
      <w:r w:rsidRPr="00B154A7">
        <w:rPr>
          <w:lang w:val="ru-RU"/>
        </w:rPr>
        <w:t>ь</w:t>
      </w:r>
      <w:r w:rsidRPr="00B154A7">
        <w:t xml:space="preserve"> облачной платформы</w:t>
      </w:r>
    </w:p>
    <w:p w:rsidR="00FD5BEE" w:rsidRPr="00B154A7" w:rsidRDefault="00FD5BEE" w:rsidP="00FD5BEE">
      <w:pPr>
        <w:pStyle w:val="affb"/>
        <w:rPr>
          <w:rFonts w:ascii="Times New Roman" w:hAnsi="Times New Roman"/>
        </w:rPr>
      </w:pPr>
      <w:r w:rsidRPr="00B154A7">
        <w:rPr>
          <w:rFonts w:ascii="Times New Roman" w:hAnsi="Times New Roman"/>
        </w:rPr>
        <w:t>Архитектура облачной платформы должна обеспечивать отказоустойчивость и сохранение штатного режима работы при выходе из строя одного узла каждой подсистемы. Нагрузка вышедших из строя узлов должна автоматически распределяться между оставшимися узлами. Облачная платформа в целом должна реализовывать механизмы отказоустойчивости всех подсистем и их компонентов, исключая наличие единой точки отказа.</w:t>
      </w:r>
    </w:p>
    <w:p w:rsidR="00FD5BEE" w:rsidRPr="00B154A7" w:rsidRDefault="00FD5BEE" w:rsidP="00FD5BEE">
      <w:pPr>
        <w:pStyle w:val="affb"/>
        <w:rPr>
          <w:rFonts w:ascii="Times New Roman" w:hAnsi="Times New Roman"/>
        </w:rPr>
      </w:pPr>
      <w:r w:rsidRPr="00B154A7">
        <w:rPr>
          <w:rFonts w:ascii="Times New Roman" w:hAnsi="Times New Roman"/>
        </w:rPr>
        <w:t xml:space="preserve">Должны быть использованы основные способы повышения надежности: </w:t>
      </w:r>
    </w:p>
    <w:p w:rsidR="00FD5BEE" w:rsidRPr="00B154A7" w:rsidRDefault="00FD5BEE" w:rsidP="00FD5BEE">
      <w:pPr>
        <w:pStyle w:val="10"/>
        <w:ind w:left="0" w:firstLine="709"/>
        <w:rPr>
          <w:rFonts w:ascii="Times New Roman" w:hAnsi="Times New Roman"/>
        </w:rPr>
      </w:pPr>
      <w:r w:rsidRPr="00B154A7">
        <w:rPr>
          <w:rFonts w:ascii="Times New Roman" w:hAnsi="Times New Roman"/>
        </w:rPr>
        <w:t>Резервирование программно-технических средств и наличие аппаратной, информационной, функциональной и алгоритмической избыточности, обеспечивающей работоспособность деградированных систем при единичных отказах без остановки оборудования (с наличием резервного серверного оборудования в количестве не менее 250 ед.).</w:t>
      </w:r>
    </w:p>
    <w:p w:rsidR="00FD5BEE" w:rsidRPr="00B154A7" w:rsidRDefault="00FD5BEE" w:rsidP="00FD5BEE">
      <w:pPr>
        <w:pStyle w:val="10"/>
        <w:ind w:left="0" w:firstLine="709"/>
        <w:rPr>
          <w:rFonts w:ascii="Times New Roman" w:hAnsi="Times New Roman"/>
        </w:rPr>
      </w:pPr>
      <w:r w:rsidRPr="00B154A7">
        <w:rPr>
          <w:rFonts w:ascii="Times New Roman" w:hAnsi="Times New Roman"/>
        </w:rPr>
        <w:t xml:space="preserve">Защита от ложных команд и использования недостоверной информации. </w:t>
      </w:r>
    </w:p>
    <w:p w:rsidR="00FD5BEE" w:rsidRPr="00B154A7" w:rsidRDefault="00FD5BEE" w:rsidP="00FD5BEE">
      <w:pPr>
        <w:pStyle w:val="10"/>
        <w:ind w:left="0" w:firstLine="709"/>
        <w:rPr>
          <w:rFonts w:ascii="Times New Roman" w:hAnsi="Times New Roman"/>
        </w:rPr>
      </w:pPr>
      <w:r w:rsidRPr="00B154A7">
        <w:rPr>
          <w:rFonts w:ascii="Times New Roman" w:hAnsi="Times New Roman"/>
        </w:rPr>
        <w:t>Защита данных, программного обеспечения и технических средств от несанкционированного вмешательства.</w:t>
      </w:r>
    </w:p>
    <w:p w:rsidR="00FD5BEE" w:rsidRPr="00B154A7" w:rsidRDefault="00FD5BEE" w:rsidP="00FD5BEE">
      <w:pPr>
        <w:pStyle w:val="10"/>
        <w:ind w:left="0" w:firstLine="709"/>
        <w:rPr>
          <w:rFonts w:ascii="Times New Roman" w:hAnsi="Times New Roman"/>
        </w:rPr>
      </w:pPr>
      <w:r w:rsidRPr="00B154A7">
        <w:rPr>
          <w:rFonts w:ascii="Times New Roman" w:hAnsi="Times New Roman"/>
        </w:rPr>
        <w:t>Защита конфигурационных данных посредством резервного копирования конфигурационных файлов и базы данных конфигурации.</w:t>
      </w:r>
    </w:p>
    <w:p w:rsidR="00FD5BEE" w:rsidRPr="00B154A7" w:rsidRDefault="00FD5BEE" w:rsidP="00FD5BEE">
      <w:pPr>
        <w:pStyle w:val="10"/>
        <w:ind w:left="0" w:firstLine="709"/>
        <w:rPr>
          <w:rFonts w:ascii="Times New Roman" w:hAnsi="Times New Roman"/>
        </w:rPr>
      </w:pPr>
      <w:r w:rsidRPr="00B154A7">
        <w:rPr>
          <w:rFonts w:ascii="Times New Roman" w:hAnsi="Times New Roman"/>
        </w:rPr>
        <w:t>Вычислительная инфраструктура</w:t>
      </w:r>
      <w:r w:rsidRPr="00B154A7">
        <w:rPr>
          <w:rStyle w:val="1Char2"/>
          <w:rFonts w:ascii="Times New Roman" w:hAnsi="Times New Roman"/>
        </w:rPr>
        <w:t xml:space="preserve"> онлайн-платформа должна сохранять работоспособность и обеспечивать восстановление своих функций при возникновении следующих внештатных ситуаций:</w:t>
      </w:r>
    </w:p>
    <w:p w:rsidR="00FD5BEE" w:rsidRPr="00B154A7" w:rsidRDefault="00FD5BEE" w:rsidP="00FD5BEE">
      <w:pPr>
        <w:pStyle w:val="2"/>
        <w:ind w:left="0" w:firstLine="1418"/>
        <w:jc w:val="both"/>
        <w:rPr>
          <w:rFonts w:ascii="Times New Roman" w:hAnsi="Times New Roman"/>
        </w:rPr>
      </w:pPr>
      <w:r w:rsidRPr="00B154A7">
        <w:rPr>
          <w:rFonts w:ascii="Times New Roman" w:hAnsi="Times New Roman"/>
        </w:rPr>
        <w:t>при сбоях в системе электроснабжения аппаратной части, приводящих к перезагрузке операционной системы, восстановление должно происходить после перезапуска операционной системы и запуска соответствующего исполняемого файла;</w:t>
      </w:r>
    </w:p>
    <w:p w:rsidR="00FD5BEE" w:rsidRPr="00B154A7" w:rsidRDefault="00FD5BEE" w:rsidP="00FD5BEE">
      <w:pPr>
        <w:pStyle w:val="2"/>
        <w:ind w:left="0" w:firstLine="1418"/>
        <w:jc w:val="both"/>
        <w:rPr>
          <w:rFonts w:ascii="Times New Roman" w:hAnsi="Times New Roman"/>
        </w:rPr>
      </w:pPr>
      <w:r w:rsidRPr="00B154A7">
        <w:rPr>
          <w:rFonts w:ascii="Times New Roman" w:hAnsi="Times New Roman"/>
        </w:rPr>
        <w:t>при ошибках в работе аппаратных средств (кроме носителей данных и программ) восстановление функции системы возлагается на операционную систему;</w:t>
      </w:r>
    </w:p>
    <w:p w:rsidR="00FD5BEE" w:rsidRPr="00B154A7" w:rsidRDefault="00FD5BEE" w:rsidP="00FD5BEE">
      <w:pPr>
        <w:pStyle w:val="2"/>
        <w:ind w:left="0" w:firstLine="1418"/>
        <w:jc w:val="both"/>
        <w:rPr>
          <w:rFonts w:ascii="Times New Roman" w:hAnsi="Times New Roman"/>
        </w:rPr>
      </w:pPr>
      <w:r w:rsidRPr="00B154A7">
        <w:rPr>
          <w:rFonts w:ascii="Times New Roman" w:hAnsi="Times New Roman"/>
        </w:rPr>
        <w:t>при ошибках, связанных с программным обеспечением (операционная система и драйверы устройств), восстановление работоспособности возлагается на операционную систему.</w:t>
      </w:r>
    </w:p>
    <w:p w:rsidR="00FD5BEE" w:rsidRPr="00B154A7" w:rsidRDefault="00FD5BEE" w:rsidP="00FD5BEE">
      <w:pPr>
        <w:pStyle w:val="32"/>
      </w:pPr>
      <w:r w:rsidRPr="00B154A7">
        <w:t>Безопасность облачной платформы</w:t>
      </w:r>
    </w:p>
    <w:p w:rsidR="00FD5BEE" w:rsidRPr="00B154A7" w:rsidRDefault="00FD5BEE" w:rsidP="00FD5BEE">
      <w:pPr>
        <w:pStyle w:val="affb"/>
        <w:rPr>
          <w:rFonts w:ascii="Times New Roman" w:hAnsi="Times New Roman"/>
        </w:rPr>
      </w:pPr>
      <w:r w:rsidRPr="00B154A7">
        <w:rPr>
          <w:rFonts w:ascii="Times New Roman" w:hAnsi="Times New Roman"/>
        </w:rPr>
        <w:t>Архитектура облачной платформы должна предусматривать в себе технические и программные средства по защите информации, а компания – Исполнитель должна принимать организационные меры обеспечения информационной безопасности.</w:t>
      </w:r>
    </w:p>
    <w:p w:rsidR="00FD5BEE" w:rsidRPr="00B154A7" w:rsidRDefault="00FD5BEE" w:rsidP="00FD5BEE">
      <w:pPr>
        <w:pStyle w:val="affb"/>
        <w:rPr>
          <w:rFonts w:ascii="Times New Roman" w:hAnsi="Times New Roman"/>
          <w:b/>
        </w:rPr>
      </w:pPr>
      <w:r w:rsidRPr="00B154A7">
        <w:rPr>
          <w:rFonts w:ascii="Times New Roman" w:hAnsi="Times New Roman"/>
          <w:b/>
        </w:rPr>
        <w:t>Организационные меры</w:t>
      </w:r>
    </w:p>
    <w:p w:rsidR="00FD5BEE" w:rsidRPr="00B154A7" w:rsidRDefault="00FD5BEE" w:rsidP="00FD5BEE">
      <w:pPr>
        <w:pStyle w:val="affb"/>
        <w:rPr>
          <w:rFonts w:ascii="Times New Roman" w:hAnsi="Times New Roman"/>
        </w:rPr>
      </w:pPr>
      <w:r w:rsidRPr="00B154A7">
        <w:rPr>
          <w:rFonts w:ascii="Times New Roman" w:hAnsi="Times New Roman"/>
        </w:rPr>
        <w:t>В компании должна быть проведена классификация ИСПДн и ее сегментов на соответствие УЗ-3. Организационные меры по защите информации должны содержать:</w:t>
      </w:r>
    </w:p>
    <w:p w:rsidR="00FD5BEE" w:rsidRPr="00B154A7" w:rsidRDefault="00FD5BEE" w:rsidP="00FD5BEE">
      <w:pPr>
        <w:pStyle w:val="10"/>
        <w:rPr>
          <w:rFonts w:ascii="Times New Roman" w:hAnsi="Times New Roman"/>
        </w:rPr>
      </w:pPr>
      <w:r w:rsidRPr="00B154A7">
        <w:rPr>
          <w:rFonts w:ascii="Times New Roman" w:hAnsi="Times New Roman"/>
        </w:rPr>
        <w:t>Политику в области обработки и обеспечения безопасности ПДн;</w:t>
      </w:r>
    </w:p>
    <w:p w:rsidR="00FD5BEE" w:rsidRPr="00B154A7" w:rsidRDefault="00FD5BEE" w:rsidP="00FD5BEE">
      <w:pPr>
        <w:pStyle w:val="10"/>
        <w:rPr>
          <w:rFonts w:ascii="Times New Roman" w:hAnsi="Times New Roman"/>
        </w:rPr>
      </w:pPr>
      <w:r w:rsidRPr="00B154A7">
        <w:rPr>
          <w:rFonts w:ascii="Times New Roman" w:hAnsi="Times New Roman"/>
        </w:rPr>
        <w:t>Положение об обработке ПДн;</w:t>
      </w:r>
    </w:p>
    <w:p w:rsidR="00FD5BEE" w:rsidRPr="00B154A7" w:rsidRDefault="00FD5BEE" w:rsidP="00FD5BEE">
      <w:pPr>
        <w:pStyle w:val="10"/>
        <w:rPr>
          <w:rFonts w:ascii="Times New Roman" w:hAnsi="Times New Roman"/>
        </w:rPr>
      </w:pPr>
      <w:r w:rsidRPr="00B154A7">
        <w:rPr>
          <w:rFonts w:ascii="Times New Roman" w:hAnsi="Times New Roman"/>
        </w:rPr>
        <w:t>Приказ об обеспечении безопасности ПДн;</w:t>
      </w:r>
    </w:p>
    <w:p w:rsidR="00FD5BEE" w:rsidRPr="00B154A7" w:rsidRDefault="00FD5BEE" w:rsidP="00FD5BEE">
      <w:pPr>
        <w:pStyle w:val="10"/>
        <w:rPr>
          <w:rFonts w:ascii="Times New Roman" w:hAnsi="Times New Roman"/>
        </w:rPr>
      </w:pPr>
      <w:r w:rsidRPr="00B154A7">
        <w:rPr>
          <w:rFonts w:ascii="Times New Roman" w:hAnsi="Times New Roman"/>
        </w:rPr>
        <w:t>Регламент взаимодействия с субъектами ПДн;</w:t>
      </w:r>
    </w:p>
    <w:p w:rsidR="00FD5BEE" w:rsidRPr="00B154A7" w:rsidRDefault="00FD5BEE" w:rsidP="00FD5BEE">
      <w:pPr>
        <w:pStyle w:val="10"/>
        <w:rPr>
          <w:rFonts w:ascii="Times New Roman" w:hAnsi="Times New Roman"/>
        </w:rPr>
      </w:pPr>
      <w:r w:rsidRPr="00B154A7">
        <w:rPr>
          <w:rFonts w:ascii="Times New Roman" w:hAnsi="Times New Roman"/>
        </w:rPr>
        <w:t>Регламент обеспечения безопасности ПДн;</w:t>
      </w:r>
    </w:p>
    <w:p w:rsidR="00FD5BEE" w:rsidRPr="00B154A7" w:rsidRDefault="00FD5BEE" w:rsidP="00FD5BEE">
      <w:pPr>
        <w:pStyle w:val="10"/>
        <w:rPr>
          <w:rFonts w:ascii="Times New Roman" w:hAnsi="Times New Roman"/>
        </w:rPr>
      </w:pPr>
      <w:r w:rsidRPr="00B154A7">
        <w:rPr>
          <w:rFonts w:ascii="Times New Roman" w:hAnsi="Times New Roman"/>
        </w:rPr>
        <w:t>Протокол определения степени возможных последствий для субъекта ПДн при нарушении характеристик безопасности ПДн;</w:t>
      </w:r>
    </w:p>
    <w:p w:rsidR="00FD5BEE" w:rsidRPr="00B154A7" w:rsidRDefault="00FD5BEE" w:rsidP="00FD5BEE">
      <w:pPr>
        <w:pStyle w:val="10"/>
        <w:rPr>
          <w:rFonts w:ascii="Times New Roman" w:hAnsi="Times New Roman"/>
        </w:rPr>
      </w:pPr>
      <w:r w:rsidRPr="00B154A7">
        <w:rPr>
          <w:rFonts w:ascii="Times New Roman" w:hAnsi="Times New Roman"/>
        </w:rPr>
        <w:t>Модель угроз безопасности ПДн;</w:t>
      </w:r>
    </w:p>
    <w:p w:rsidR="00FD5BEE" w:rsidRPr="00B154A7" w:rsidRDefault="00FD5BEE" w:rsidP="00FD5BEE">
      <w:pPr>
        <w:pStyle w:val="10"/>
        <w:rPr>
          <w:rFonts w:ascii="Times New Roman" w:hAnsi="Times New Roman"/>
        </w:rPr>
      </w:pPr>
      <w:r w:rsidRPr="00B154A7">
        <w:rPr>
          <w:rFonts w:ascii="Times New Roman" w:hAnsi="Times New Roman"/>
        </w:rPr>
        <w:t>Акт определения уровня защищенности ПДн;</w:t>
      </w:r>
    </w:p>
    <w:p w:rsidR="00FD5BEE" w:rsidRPr="00B154A7" w:rsidRDefault="00FD5BEE" w:rsidP="00FD5BEE">
      <w:pPr>
        <w:pStyle w:val="10"/>
        <w:rPr>
          <w:rFonts w:ascii="Times New Roman" w:hAnsi="Times New Roman"/>
        </w:rPr>
      </w:pPr>
      <w:r w:rsidRPr="00B154A7">
        <w:rPr>
          <w:rFonts w:ascii="Times New Roman" w:hAnsi="Times New Roman"/>
        </w:rPr>
        <w:t>Перечень подразделений и лиц, допущенных к работе с персональными данными;</w:t>
      </w:r>
    </w:p>
    <w:p w:rsidR="00FD5BEE" w:rsidRPr="00B154A7" w:rsidRDefault="00FD5BEE" w:rsidP="00FD5BEE">
      <w:pPr>
        <w:pStyle w:val="10"/>
        <w:rPr>
          <w:rFonts w:ascii="Times New Roman" w:hAnsi="Times New Roman"/>
        </w:rPr>
      </w:pPr>
      <w:r w:rsidRPr="00B154A7">
        <w:rPr>
          <w:rFonts w:ascii="Times New Roman" w:hAnsi="Times New Roman"/>
        </w:rPr>
        <w:t>Перечень персональных данных;</w:t>
      </w:r>
    </w:p>
    <w:p w:rsidR="00FD5BEE" w:rsidRPr="00B154A7" w:rsidRDefault="00FD5BEE" w:rsidP="00FD5BEE">
      <w:pPr>
        <w:pStyle w:val="10"/>
        <w:rPr>
          <w:rFonts w:ascii="Times New Roman" w:hAnsi="Times New Roman"/>
        </w:rPr>
      </w:pPr>
      <w:r w:rsidRPr="00B154A7">
        <w:rPr>
          <w:rFonts w:ascii="Times New Roman" w:hAnsi="Times New Roman"/>
        </w:rPr>
        <w:t>Инструкция работника по правилам обработки ПДн;</w:t>
      </w:r>
    </w:p>
    <w:p w:rsidR="00FD5BEE" w:rsidRPr="00B154A7" w:rsidRDefault="00FD5BEE" w:rsidP="00FD5BEE">
      <w:pPr>
        <w:pStyle w:val="10"/>
        <w:rPr>
          <w:rFonts w:ascii="Times New Roman" w:hAnsi="Times New Roman"/>
        </w:rPr>
      </w:pPr>
      <w:r w:rsidRPr="00B154A7">
        <w:rPr>
          <w:rFonts w:ascii="Times New Roman" w:hAnsi="Times New Roman"/>
        </w:rPr>
        <w:t>Перечень мест хранения материальных носителей ПДн.</w:t>
      </w:r>
    </w:p>
    <w:p w:rsidR="00FD5BEE" w:rsidRPr="00B154A7" w:rsidRDefault="00FD5BEE" w:rsidP="00FD5BEE">
      <w:pPr>
        <w:pStyle w:val="affb"/>
        <w:rPr>
          <w:rFonts w:ascii="Times New Roman" w:hAnsi="Times New Roman"/>
        </w:rPr>
      </w:pPr>
      <w:r w:rsidRPr="00B154A7">
        <w:rPr>
          <w:rFonts w:ascii="Times New Roman" w:hAnsi="Times New Roman"/>
        </w:rPr>
        <w:t>Исполнитель обязуется проводить регулярные работы по:</w:t>
      </w:r>
    </w:p>
    <w:p w:rsidR="00FD5BEE" w:rsidRPr="00B154A7" w:rsidRDefault="00FD5BEE" w:rsidP="00FD5BEE">
      <w:pPr>
        <w:pStyle w:val="10"/>
        <w:rPr>
          <w:rFonts w:ascii="Times New Roman" w:hAnsi="Times New Roman"/>
        </w:rPr>
      </w:pPr>
      <w:r w:rsidRPr="00B154A7">
        <w:rPr>
          <w:rFonts w:ascii="Times New Roman" w:hAnsi="Times New Roman"/>
        </w:rPr>
        <w:t>выявлению инцидентов ИБ, а также уязвимостей ИСПДн и их устранение;</w:t>
      </w:r>
    </w:p>
    <w:p w:rsidR="00FD5BEE" w:rsidRPr="00B154A7" w:rsidRDefault="00FD5BEE" w:rsidP="00FD5BEE">
      <w:pPr>
        <w:pStyle w:val="10"/>
        <w:rPr>
          <w:rFonts w:ascii="Times New Roman" w:hAnsi="Times New Roman"/>
        </w:rPr>
      </w:pPr>
      <w:r w:rsidRPr="00B154A7">
        <w:rPr>
          <w:rFonts w:ascii="Times New Roman" w:hAnsi="Times New Roman"/>
        </w:rPr>
        <w:t>установке обновлений, а также по контролю конфигураций ПО.</w:t>
      </w:r>
    </w:p>
    <w:p w:rsidR="00FD5BEE" w:rsidRPr="00B154A7" w:rsidRDefault="00FD5BEE" w:rsidP="00FD5BEE">
      <w:pPr>
        <w:pStyle w:val="affb"/>
        <w:rPr>
          <w:rFonts w:ascii="Times New Roman" w:hAnsi="Times New Roman"/>
        </w:rPr>
      </w:pPr>
      <w:r w:rsidRPr="00B154A7">
        <w:rPr>
          <w:rFonts w:ascii="Times New Roman" w:hAnsi="Times New Roman"/>
        </w:rPr>
        <w:t xml:space="preserve">Все работы должны обеспечиваться квалифицированными сотрудниками отдела информационной безопасности. </w:t>
      </w:r>
    </w:p>
    <w:p w:rsidR="00FD5BEE" w:rsidRPr="00B154A7" w:rsidRDefault="00FD5BEE" w:rsidP="00FD5BEE">
      <w:pPr>
        <w:pStyle w:val="affb"/>
        <w:rPr>
          <w:rFonts w:ascii="Times New Roman" w:hAnsi="Times New Roman"/>
          <w:b/>
        </w:rPr>
      </w:pPr>
      <w:r w:rsidRPr="00B154A7">
        <w:rPr>
          <w:rFonts w:ascii="Times New Roman" w:hAnsi="Times New Roman"/>
          <w:b/>
        </w:rPr>
        <w:t>Технические меры</w:t>
      </w:r>
    </w:p>
    <w:p w:rsidR="00FD5BEE" w:rsidRPr="00B154A7" w:rsidRDefault="00FD5BEE" w:rsidP="00FD5BEE">
      <w:pPr>
        <w:pStyle w:val="affb"/>
        <w:rPr>
          <w:rFonts w:ascii="Times New Roman" w:hAnsi="Times New Roman"/>
        </w:rPr>
      </w:pPr>
      <w:r w:rsidRPr="00B154A7">
        <w:rPr>
          <w:rFonts w:ascii="Times New Roman" w:hAnsi="Times New Roman"/>
        </w:rPr>
        <w:t>Облачные сервисы должны быть построены с использованием различных средств защиты информации включая:</w:t>
      </w:r>
    </w:p>
    <w:p w:rsidR="00FD5BEE" w:rsidRPr="00B154A7" w:rsidRDefault="00FD5BEE" w:rsidP="00FD5BEE">
      <w:pPr>
        <w:pStyle w:val="10"/>
        <w:rPr>
          <w:rFonts w:ascii="Times New Roman" w:hAnsi="Times New Roman"/>
        </w:rPr>
      </w:pPr>
      <w:r w:rsidRPr="00B154A7">
        <w:rPr>
          <w:rFonts w:ascii="Times New Roman" w:hAnsi="Times New Roman"/>
        </w:rPr>
        <w:t>Межсетевые экраны на сети;</w:t>
      </w:r>
    </w:p>
    <w:p w:rsidR="00FD5BEE" w:rsidRPr="00B154A7" w:rsidRDefault="00FD5BEE" w:rsidP="00FD5BEE">
      <w:pPr>
        <w:pStyle w:val="10"/>
        <w:rPr>
          <w:rFonts w:ascii="Times New Roman" w:hAnsi="Times New Roman"/>
        </w:rPr>
      </w:pPr>
      <w:r w:rsidRPr="00B154A7">
        <w:rPr>
          <w:rFonts w:ascii="Times New Roman" w:hAnsi="Times New Roman"/>
        </w:rPr>
        <w:t>Межсетевые экраны на хостаx;</w:t>
      </w:r>
    </w:p>
    <w:p w:rsidR="00FD5BEE" w:rsidRPr="00B154A7" w:rsidRDefault="00FD5BEE" w:rsidP="00FD5BEE">
      <w:pPr>
        <w:pStyle w:val="10"/>
        <w:rPr>
          <w:rFonts w:ascii="Times New Roman" w:hAnsi="Times New Roman"/>
        </w:rPr>
      </w:pPr>
      <w:r w:rsidRPr="00B154A7">
        <w:rPr>
          <w:rFonts w:ascii="Times New Roman" w:hAnsi="Times New Roman"/>
        </w:rPr>
        <w:t>Антивирусная защита на хостах;</w:t>
      </w:r>
    </w:p>
    <w:p w:rsidR="00FD5BEE" w:rsidRPr="00B154A7" w:rsidRDefault="00FD5BEE" w:rsidP="00FD5BEE">
      <w:pPr>
        <w:pStyle w:val="10"/>
        <w:rPr>
          <w:rFonts w:ascii="Times New Roman" w:hAnsi="Times New Roman"/>
        </w:rPr>
      </w:pPr>
      <w:r w:rsidRPr="00B154A7">
        <w:rPr>
          <w:rFonts w:ascii="Times New Roman" w:hAnsi="Times New Roman"/>
        </w:rPr>
        <w:t>Антивирусная защита на сети;</w:t>
      </w:r>
    </w:p>
    <w:p w:rsidR="00FD5BEE" w:rsidRPr="00B154A7" w:rsidRDefault="00FD5BEE" w:rsidP="00FD5BEE">
      <w:pPr>
        <w:pStyle w:val="10"/>
        <w:rPr>
          <w:rFonts w:ascii="Times New Roman" w:hAnsi="Times New Roman"/>
        </w:rPr>
      </w:pPr>
      <w:r w:rsidRPr="00B154A7">
        <w:rPr>
          <w:rFonts w:ascii="Times New Roman" w:hAnsi="Times New Roman"/>
        </w:rPr>
        <w:t>Системы обнаружения вторжений на серверах;</w:t>
      </w:r>
    </w:p>
    <w:p w:rsidR="00FD5BEE" w:rsidRPr="00B154A7" w:rsidRDefault="00FD5BEE" w:rsidP="00FD5BEE">
      <w:pPr>
        <w:pStyle w:val="10"/>
        <w:rPr>
          <w:rFonts w:ascii="Times New Roman" w:hAnsi="Times New Roman"/>
        </w:rPr>
      </w:pPr>
      <w:r w:rsidRPr="00B154A7">
        <w:rPr>
          <w:rFonts w:ascii="Times New Roman" w:hAnsi="Times New Roman"/>
        </w:rPr>
        <w:t>Системы обнаружения вторжений;</w:t>
      </w:r>
    </w:p>
    <w:p w:rsidR="00FD5BEE" w:rsidRPr="00B154A7" w:rsidRDefault="00FD5BEE" w:rsidP="00FD5BEE">
      <w:pPr>
        <w:pStyle w:val="10"/>
        <w:rPr>
          <w:rFonts w:ascii="Times New Roman" w:hAnsi="Times New Roman"/>
        </w:rPr>
      </w:pPr>
      <w:r w:rsidRPr="00B154A7">
        <w:rPr>
          <w:rFonts w:ascii="Times New Roman" w:hAnsi="Times New Roman"/>
        </w:rPr>
        <w:t>Шифрование;</w:t>
      </w:r>
    </w:p>
    <w:p w:rsidR="00FD5BEE" w:rsidRPr="00B154A7" w:rsidRDefault="00FD5BEE" w:rsidP="00FD5BEE">
      <w:pPr>
        <w:pStyle w:val="10"/>
        <w:rPr>
          <w:rFonts w:ascii="Times New Roman" w:hAnsi="Times New Roman"/>
        </w:rPr>
      </w:pPr>
      <w:r w:rsidRPr="00B154A7">
        <w:rPr>
          <w:rFonts w:ascii="Times New Roman" w:hAnsi="Times New Roman"/>
        </w:rPr>
        <w:t>Средства анализа защищенности.</w:t>
      </w:r>
    </w:p>
    <w:p w:rsidR="00FD5BEE" w:rsidRPr="00B154A7" w:rsidRDefault="00FD5BEE" w:rsidP="00FD5BEE">
      <w:pPr>
        <w:pStyle w:val="affb"/>
        <w:rPr>
          <w:rFonts w:ascii="Times New Roman" w:hAnsi="Times New Roman"/>
        </w:rPr>
      </w:pPr>
      <w:r w:rsidRPr="00B154A7">
        <w:rPr>
          <w:rFonts w:ascii="Times New Roman" w:hAnsi="Times New Roman"/>
        </w:rPr>
        <w:t xml:space="preserve">Облачная платформа должна иметь зарезервированный уровень ядра, построенный на паре активного сетевого оборудования. Резервирование должно обеспечиваться за счет динамического протокола маршрутизации от уровня доступа до внешней сети Интернет. </w:t>
      </w:r>
    </w:p>
    <w:p w:rsidR="00FD5BEE" w:rsidRPr="00B154A7" w:rsidRDefault="00FD5BEE" w:rsidP="00FD5BEE">
      <w:pPr>
        <w:pStyle w:val="affb"/>
        <w:rPr>
          <w:rFonts w:ascii="Times New Roman" w:hAnsi="Times New Roman"/>
        </w:rPr>
      </w:pPr>
      <w:r w:rsidRPr="00B154A7">
        <w:rPr>
          <w:rFonts w:ascii="Times New Roman" w:hAnsi="Times New Roman"/>
        </w:rPr>
        <w:t xml:space="preserve">Уровень ядра платформы должен подключаться к опорной сети с бордерами. Бордеры должны быть размещены не менее чем на 5 узлах связи и обеспечивать связность с сетью Интернет. </w:t>
      </w:r>
    </w:p>
    <w:p w:rsidR="00FD5BEE" w:rsidRPr="00747DD8" w:rsidRDefault="00FD5BEE" w:rsidP="00FD5BEE">
      <w:pPr>
        <w:pStyle w:val="affb"/>
        <w:rPr>
          <w:rFonts w:ascii="Times New Roman" w:hAnsi="Times New Roman"/>
        </w:rPr>
      </w:pPr>
      <w:r w:rsidRPr="00B154A7">
        <w:rPr>
          <w:rFonts w:ascii="Times New Roman" w:hAnsi="Times New Roman"/>
        </w:rPr>
        <w:t xml:space="preserve">На физическом уровне все сетевые связи должны быть зарезервированы оптическими </w:t>
      </w:r>
      <w:r w:rsidRPr="00747DD8">
        <w:rPr>
          <w:rFonts w:ascii="Times New Roman" w:hAnsi="Times New Roman"/>
        </w:rPr>
        <w:t>каналами, проложенными двумя различными маршрутами, например, «север-восток-юг» и «север-запад-юг».</w:t>
      </w:r>
    </w:p>
    <w:p w:rsidR="00FD5BEE" w:rsidRPr="00747DD8" w:rsidRDefault="00FD5BEE" w:rsidP="00FD5BEE">
      <w:pPr>
        <w:pStyle w:val="20"/>
        <w:rPr>
          <w:color w:val="000000" w:themeColor="text1"/>
        </w:rPr>
      </w:pPr>
      <w:r w:rsidRPr="00747DD8">
        <w:t xml:space="preserve">Требования к дата-центрам, применяемым при размещении </w:t>
      </w:r>
      <w:r w:rsidRPr="00747DD8">
        <w:rPr>
          <w:color w:val="000000" w:themeColor="text1"/>
        </w:rPr>
        <w:t>облачной платформы</w:t>
      </w:r>
    </w:p>
    <w:p w:rsidR="00FD5BEE" w:rsidRPr="00747DD8" w:rsidRDefault="00FD5BEE" w:rsidP="00FD5BEE">
      <w:pPr>
        <w:pStyle w:val="affb"/>
        <w:ind w:firstLine="578"/>
        <w:rPr>
          <w:rFonts w:ascii="Times New Roman" w:hAnsi="Times New Roman"/>
          <w:color w:val="000000" w:themeColor="text1"/>
        </w:rPr>
      </w:pPr>
      <w:r w:rsidRPr="00747DD8">
        <w:rPr>
          <w:rFonts w:ascii="Times New Roman" w:hAnsi="Times New Roman"/>
          <w:color w:val="000000" w:themeColor="text1"/>
        </w:rPr>
        <w:t xml:space="preserve">Облачная платформа должна располагаться на территории Российской Федерации в не менее, чем в двух дата-центрах уровня не ниже </w:t>
      </w:r>
      <w:r w:rsidRPr="00747DD8">
        <w:rPr>
          <w:rFonts w:ascii="Times New Roman" w:hAnsi="Times New Roman"/>
          <w:color w:val="000000" w:themeColor="text1"/>
          <w:lang w:val="en-US"/>
        </w:rPr>
        <w:t>Tier</w:t>
      </w:r>
      <w:r w:rsidRPr="00747DD8">
        <w:rPr>
          <w:rFonts w:ascii="Times New Roman" w:hAnsi="Times New Roman"/>
          <w:color w:val="000000" w:themeColor="text1"/>
        </w:rPr>
        <w:t>-</w:t>
      </w:r>
      <w:r w:rsidRPr="00747DD8">
        <w:rPr>
          <w:rFonts w:ascii="Times New Roman" w:hAnsi="Times New Roman"/>
          <w:color w:val="000000" w:themeColor="text1"/>
          <w:lang w:val="en-US"/>
        </w:rPr>
        <w:t>III</w:t>
      </w:r>
      <w:r w:rsidRPr="00747DD8">
        <w:rPr>
          <w:rFonts w:ascii="Times New Roman" w:hAnsi="Times New Roman"/>
          <w:color w:val="000000" w:themeColor="text1"/>
        </w:rPr>
        <w:t xml:space="preserve"> (Uptime Institute), с обязательным наличием сертификаций </w:t>
      </w:r>
      <w:r w:rsidRPr="00747DD8">
        <w:rPr>
          <w:rFonts w:ascii="Times New Roman" w:hAnsi="Times New Roman"/>
          <w:color w:val="000000" w:themeColor="text1"/>
          <w:lang w:val="en-US"/>
        </w:rPr>
        <w:t>Tier</w:t>
      </w:r>
      <w:r w:rsidRPr="00747DD8">
        <w:rPr>
          <w:rFonts w:ascii="Times New Roman" w:hAnsi="Times New Roman"/>
          <w:color w:val="000000" w:themeColor="text1"/>
        </w:rPr>
        <w:t>-</w:t>
      </w:r>
      <w:r w:rsidRPr="00747DD8">
        <w:rPr>
          <w:rFonts w:ascii="Times New Roman" w:hAnsi="Times New Roman"/>
          <w:color w:val="000000" w:themeColor="text1"/>
          <w:lang w:val="en-US"/>
        </w:rPr>
        <w:t>III</w:t>
      </w:r>
      <w:r w:rsidRPr="00747DD8">
        <w:rPr>
          <w:rFonts w:ascii="Times New Roman" w:hAnsi="Times New Roman"/>
          <w:color w:val="000000" w:themeColor="text1"/>
        </w:rPr>
        <w:t xml:space="preserve"> – </w:t>
      </w:r>
      <w:r w:rsidRPr="00747DD8">
        <w:rPr>
          <w:rFonts w:ascii="Times New Roman" w:hAnsi="Times New Roman"/>
          <w:color w:val="000000" w:themeColor="text1"/>
          <w:lang w:val="en-US"/>
        </w:rPr>
        <w:t>Design</w:t>
      </w:r>
      <w:r w:rsidRPr="00747DD8">
        <w:rPr>
          <w:rFonts w:ascii="Times New Roman" w:hAnsi="Times New Roman"/>
          <w:color w:val="000000" w:themeColor="text1"/>
        </w:rPr>
        <w:t xml:space="preserve">; </w:t>
      </w:r>
      <w:r w:rsidRPr="00747DD8">
        <w:rPr>
          <w:rFonts w:ascii="Times New Roman" w:hAnsi="Times New Roman"/>
          <w:color w:val="000000" w:themeColor="text1"/>
          <w:lang w:val="en-US"/>
        </w:rPr>
        <w:t>Tier</w:t>
      </w:r>
      <w:r w:rsidRPr="00747DD8">
        <w:rPr>
          <w:rFonts w:ascii="Times New Roman" w:hAnsi="Times New Roman"/>
          <w:color w:val="000000" w:themeColor="text1"/>
        </w:rPr>
        <w:t>-</w:t>
      </w:r>
      <w:r w:rsidRPr="00747DD8">
        <w:rPr>
          <w:rFonts w:ascii="Times New Roman" w:hAnsi="Times New Roman"/>
          <w:color w:val="000000" w:themeColor="text1"/>
          <w:lang w:val="en-US"/>
        </w:rPr>
        <w:t>III</w:t>
      </w:r>
      <w:r w:rsidRPr="00747DD8">
        <w:rPr>
          <w:rFonts w:ascii="Times New Roman" w:hAnsi="Times New Roman"/>
          <w:color w:val="000000" w:themeColor="text1"/>
        </w:rPr>
        <w:t xml:space="preserve"> – </w:t>
      </w:r>
      <w:r w:rsidRPr="00747DD8">
        <w:rPr>
          <w:rFonts w:ascii="Times New Roman" w:hAnsi="Times New Roman"/>
          <w:color w:val="000000" w:themeColor="text1"/>
          <w:lang w:val="en-US"/>
        </w:rPr>
        <w:t>Facility</w:t>
      </w:r>
      <w:r w:rsidRPr="00747DD8">
        <w:rPr>
          <w:rFonts w:ascii="Times New Roman" w:hAnsi="Times New Roman"/>
          <w:color w:val="000000" w:themeColor="text1"/>
        </w:rPr>
        <w:t xml:space="preserve">; </w:t>
      </w:r>
      <w:r w:rsidRPr="00747DD8">
        <w:rPr>
          <w:rFonts w:ascii="Times New Roman" w:hAnsi="Times New Roman"/>
          <w:color w:val="000000" w:themeColor="text1"/>
          <w:lang w:val="en-US"/>
        </w:rPr>
        <w:t>Tier</w:t>
      </w:r>
      <w:r w:rsidRPr="00747DD8">
        <w:rPr>
          <w:rFonts w:ascii="Times New Roman" w:hAnsi="Times New Roman"/>
          <w:color w:val="000000" w:themeColor="text1"/>
        </w:rPr>
        <w:t>-</w:t>
      </w:r>
      <w:r w:rsidRPr="00747DD8">
        <w:rPr>
          <w:rFonts w:ascii="Times New Roman" w:hAnsi="Times New Roman"/>
          <w:color w:val="000000" w:themeColor="text1"/>
          <w:lang w:val="en-US"/>
        </w:rPr>
        <w:t>III</w:t>
      </w:r>
      <w:r w:rsidRPr="00747DD8">
        <w:rPr>
          <w:rFonts w:ascii="Times New Roman" w:hAnsi="Times New Roman"/>
          <w:color w:val="000000" w:themeColor="text1"/>
        </w:rPr>
        <w:t>-</w:t>
      </w:r>
      <w:r w:rsidRPr="00747DD8">
        <w:rPr>
          <w:rFonts w:ascii="Times New Roman" w:hAnsi="Times New Roman"/>
          <w:color w:val="000000" w:themeColor="text1"/>
          <w:lang w:val="en-US"/>
        </w:rPr>
        <w:t>Operations</w:t>
      </w:r>
      <w:r w:rsidRPr="00747DD8">
        <w:rPr>
          <w:rFonts w:ascii="Times New Roman" w:hAnsi="Times New Roman"/>
          <w:color w:val="000000" w:themeColor="text1"/>
        </w:rPr>
        <w:t xml:space="preserve"> у не менее, чем двух дата-центров. </w:t>
      </w:r>
    </w:p>
    <w:p w:rsidR="00FD5BEE" w:rsidRPr="00747DD8" w:rsidRDefault="00FD5BEE" w:rsidP="00FD5BEE">
      <w:pPr>
        <w:pStyle w:val="affb"/>
        <w:ind w:firstLine="578"/>
        <w:rPr>
          <w:rFonts w:ascii="Times New Roman" w:hAnsi="Times New Roman"/>
          <w:color w:val="000000" w:themeColor="text1"/>
        </w:rPr>
      </w:pPr>
      <w:r w:rsidRPr="00747DD8">
        <w:rPr>
          <w:rFonts w:ascii="Times New Roman" w:hAnsi="Times New Roman"/>
          <w:color w:val="000000" w:themeColor="text1"/>
        </w:rPr>
        <w:t>Для увеличения надежности предоставляемой услуги необходимо наличие дата-центра в собственности Исполнителя.</w:t>
      </w:r>
    </w:p>
    <w:p w:rsidR="00FD5BEE" w:rsidRPr="00747DD8" w:rsidRDefault="00FD5BEE" w:rsidP="00FD5BEE">
      <w:pPr>
        <w:pStyle w:val="20"/>
      </w:pPr>
      <w:r w:rsidRPr="00747DD8">
        <w:t>Требования к доступности и технической поддержке</w:t>
      </w:r>
    </w:p>
    <w:p w:rsidR="00FD5BEE" w:rsidRPr="00B154A7" w:rsidRDefault="00FD5BEE" w:rsidP="00FD5BEE">
      <w:pPr>
        <w:pStyle w:val="affb"/>
        <w:ind w:firstLine="578"/>
        <w:rPr>
          <w:rFonts w:ascii="Times New Roman" w:hAnsi="Times New Roman"/>
        </w:rPr>
      </w:pPr>
      <w:r w:rsidRPr="00747DD8">
        <w:rPr>
          <w:rFonts w:ascii="Times New Roman" w:hAnsi="Times New Roman"/>
        </w:rPr>
        <w:t>Исполнитель гарантирует, что услуги по предоставлению доступа к облачной платформе оказываются 24 (двадцать четыре</w:t>
      </w:r>
      <w:r w:rsidRPr="00B154A7">
        <w:rPr>
          <w:rFonts w:ascii="Times New Roman" w:hAnsi="Times New Roman"/>
        </w:rPr>
        <w:t>) часа в сутки, 7 (семь) дней в неделю, уровень доступности услуги не менее 99,95%.</w:t>
      </w:r>
    </w:p>
    <w:p w:rsidR="00FD5BEE" w:rsidRPr="00B154A7" w:rsidRDefault="00FD5BEE" w:rsidP="00FD5BEE">
      <w:pPr>
        <w:pStyle w:val="affb"/>
        <w:ind w:firstLine="578"/>
        <w:rPr>
          <w:rFonts w:ascii="Times New Roman" w:hAnsi="Times New Roman"/>
        </w:rPr>
      </w:pPr>
      <w:r w:rsidRPr="00B154A7">
        <w:rPr>
          <w:rFonts w:ascii="Times New Roman" w:hAnsi="Times New Roman"/>
        </w:rPr>
        <w:t>Служба технической поддержки Исполнителя должна быть доступна для обращения Заказчика круглосуточно без перерывов в режиме: 24 (Двадцать четыре) часа в сутки, 7 (Семь) дней в неделю, 365 (Триста шестьдесят пять) дней в году.</w:t>
      </w:r>
    </w:p>
    <w:p w:rsidR="00FD5BEE" w:rsidRDefault="00FD5BEE" w:rsidP="00FD5BEE">
      <w:pPr>
        <w:pStyle w:val="affb"/>
        <w:ind w:firstLine="578"/>
        <w:rPr>
          <w:rFonts w:ascii="Times New Roman" w:hAnsi="Times New Roman"/>
        </w:rPr>
      </w:pPr>
      <w:r w:rsidRPr="00B154A7">
        <w:rPr>
          <w:rFonts w:ascii="Times New Roman" w:hAnsi="Times New Roman"/>
        </w:rPr>
        <w:t>Специалисты Службы технической поддержки Исполнителя должны в любой момент принять информацию от Заказчика по телефону, электронной почте или через систему самостоятельной, дистанционной регистрации обращений.</w:t>
      </w:r>
    </w:p>
    <w:p w:rsidR="00FD5BEE" w:rsidRDefault="00FD5BEE" w:rsidP="00FD5BEE">
      <w:pPr>
        <w:pStyle w:val="20"/>
      </w:pPr>
      <w:r>
        <w:t>Спецификация ресурсов</w:t>
      </w:r>
    </w:p>
    <w:p w:rsidR="00FD5BEE" w:rsidRDefault="00FD5BEE" w:rsidP="00FD5BEE">
      <w:pPr>
        <w:pStyle w:val="20"/>
        <w:numPr>
          <w:ilvl w:val="0"/>
          <w:numId w:val="0"/>
        </w:numPr>
        <w:spacing w:before="120" w:after="0" w:line="288" w:lineRule="auto"/>
        <w:ind w:firstLine="567"/>
        <w:jc w:val="both"/>
        <w:outlineLvl w:val="9"/>
        <w:rPr>
          <w:b w:val="0"/>
        </w:rPr>
      </w:pPr>
      <w:r w:rsidRPr="00853D3B">
        <w:rPr>
          <w:b w:val="0"/>
        </w:rPr>
        <w:t>В рамках оказываемых услуг Исполнитель обязуется предоставить Заказчику доступ к облачной платформе, удовлетворяющей функциональным, техническим, качественным характеристикам и требованиям надежности в соответствии со следующей спецификаций:</w:t>
      </w:r>
    </w:p>
    <w:p w:rsidR="00FD5BEE" w:rsidRDefault="00FD5BEE" w:rsidP="00FD5BEE"/>
    <w:p w:rsidR="00FD5BEE" w:rsidRDefault="00FD5BEE" w:rsidP="00FD5BEE"/>
    <w:p w:rsidR="00FD5BEE" w:rsidRDefault="00FD5BEE" w:rsidP="00FD5BEE"/>
    <w:p w:rsidR="00FD5BEE" w:rsidRDefault="00FD5BEE" w:rsidP="00FD5BEE"/>
    <w:p w:rsidR="00FD5BEE" w:rsidRPr="009A6292" w:rsidRDefault="00FD5BEE" w:rsidP="00FD5BEE"/>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960"/>
        <w:gridCol w:w="1415"/>
        <w:gridCol w:w="1596"/>
        <w:gridCol w:w="1948"/>
        <w:gridCol w:w="890"/>
      </w:tblGrid>
      <w:tr w:rsidR="00FD5BEE" w:rsidRPr="00212A46" w:rsidTr="00955302">
        <w:trPr>
          <w:trHeight w:val="681"/>
        </w:trPr>
        <w:tc>
          <w:tcPr>
            <w:tcW w:w="9391" w:type="dxa"/>
            <w:gridSpan w:val="6"/>
            <w:shd w:val="clear" w:color="auto" w:fill="auto"/>
            <w:noWrap/>
            <w:vAlign w:val="center"/>
            <w:hideMark/>
          </w:tcPr>
          <w:p w:rsidR="00FD5BEE" w:rsidRPr="00212A46" w:rsidRDefault="00FD5BEE" w:rsidP="00955302">
            <w:pPr>
              <w:jc w:val="center"/>
              <w:rPr>
                <w:b/>
                <w:bCs/>
                <w:color w:val="000000"/>
                <w:u w:val="single"/>
              </w:rPr>
            </w:pPr>
            <w:r w:rsidRPr="00212A46">
              <w:rPr>
                <w:b/>
                <w:bCs/>
                <w:color w:val="000000"/>
                <w:u w:val="single"/>
              </w:rPr>
              <w:t>Мощности</w:t>
            </w:r>
          </w:p>
        </w:tc>
      </w:tr>
      <w:tr w:rsidR="00FD5BEE" w:rsidRPr="00212A46" w:rsidTr="00955302">
        <w:trPr>
          <w:trHeight w:val="681"/>
        </w:trPr>
        <w:tc>
          <w:tcPr>
            <w:tcW w:w="1582" w:type="dxa"/>
            <w:shd w:val="clear" w:color="auto" w:fill="auto"/>
            <w:noWrap/>
            <w:vAlign w:val="bottom"/>
            <w:hideMark/>
          </w:tcPr>
          <w:p w:rsidR="00FD5BEE" w:rsidRPr="00212A46" w:rsidRDefault="00FD5BEE" w:rsidP="00955302">
            <w:pPr>
              <w:rPr>
                <w:color w:val="000000"/>
              </w:rPr>
            </w:pPr>
            <w:r w:rsidRPr="00212A46">
              <w:rPr>
                <w:color w:val="000000"/>
              </w:rPr>
              <w:t>Виртуальные машины</w:t>
            </w:r>
          </w:p>
        </w:tc>
        <w:tc>
          <w:tcPr>
            <w:tcW w:w="1960" w:type="dxa"/>
            <w:shd w:val="clear" w:color="auto" w:fill="auto"/>
            <w:vAlign w:val="bottom"/>
            <w:hideMark/>
          </w:tcPr>
          <w:p w:rsidR="00FD5BEE" w:rsidRPr="00212A46" w:rsidRDefault="00FD5BEE" w:rsidP="00955302">
            <w:pPr>
              <w:rPr>
                <w:bCs/>
                <w:color w:val="000000"/>
              </w:rPr>
            </w:pPr>
            <w:r w:rsidRPr="00212A46">
              <w:rPr>
                <w:bCs/>
                <w:color w:val="000000"/>
              </w:rPr>
              <w:t>Виртуальные процессоры/ядра</w:t>
            </w:r>
          </w:p>
        </w:tc>
        <w:tc>
          <w:tcPr>
            <w:tcW w:w="1415" w:type="dxa"/>
            <w:shd w:val="clear" w:color="auto" w:fill="auto"/>
            <w:vAlign w:val="bottom"/>
            <w:hideMark/>
          </w:tcPr>
          <w:p w:rsidR="00FD5BEE" w:rsidRPr="00212A46" w:rsidRDefault="00FD5BEE" w:rsidP="00955302">
            <w:pPr>
              <w:rPr>
                <w:color w:val="000000"/>
              </w:rPr>
            </w:pPr>
            <w:r w:rsidRPr="00212A46">
              <w:rPr>
                <w:color w:val="000000"/>
              </w:rPr>
              <w:t>Виртуальная память</w:t>
            </w:r>
          </w:p>
        </w:tc>
        <w:tc>
          <w:tcPr>
            <w:tcW w:w="1596" w:type="dxa"/>
            <w:shd w:val="clear" w:color="auto" w:fill="auto"/>
            <w:vAlign w:val="bottom"/>
            <w:hideMark/>
          </w:tcPr>
          <w:p w:rsidR="00FD5BEE" w:rsidRPr="00212A46" w:rsidRDefault="00FD5BEE" w:rsidP="00955302">
            <w:pPr>
              <w:rPr>
                <w:color w:val="000000"/>
              </w:rPr>
            </w:pPr>
            <w:r w:rsidRPr="00212A46">
              <w:rPr>
                <w:color w:val="000000"/>
              </w:rPr>
              <w:t>Дисковое пространство</w:t>
            </w:r>
          </w:p>
        </w:tc>
        <w:tc>
          <w:tcPr>
            <w:tcW w:w="1948" w:type="dxa"/>
            <w:shd w:val="clear" w:color="auto" w:fill="auto"/>
            <w:noWrap/>
            <w:vAlign w:val="bottom"/>
            <w:hideMark/>
          </w:tcPr>
          <w:p w:rsidR="00FD5BEE" w:rsidRPr="00212A46" w:rsidRDefault="00FD5BEE" w:rsidP="00955302">
            <w:pPr>
              <w:rPr>
                <w:color w:val="000000"/>
              </w:rPr>
            </w:pPr>
            <w:r w:rsidRPr="00212A46">
              <w:rPr>
                <w:color w:val="000000"/>
              </w:rPr>
              <w:t>ОС</w:t>
            </w:r>
          </w:p>
        </w:tc>
        <w:tc>
          <w:tcPr>
            <w:tcW w:w="890" w:type="dxa"/>
            <w:shd w:val="clear" w:color="auto" w:fill="auto"/>
            <w:noWrap/>
            <w:vAlign w:val="bottom"/>
            <w:hideMark/>
          </w:tcPr>
          <w:p w:rsidR="00FD5BEE" w:rsidRPr="00212A46" w:rsidRDefault="00FD5BEE" w:rsidP="00955302">
            <w:pPr>
              <w:rPr>
                <w:color w:val="000000"/>
              </w:rPr>
            </w:pPr>
            <w:r w:rsidRPr="00212A46">
              <w:rPr>
                <w:color w:val="000000"/>
              </w:rPr>
              <w:t>IP-адреса</w:t>
            </w:r>
          </w:p>
        </w:tc>
      </w:tr>
      <w:tr w:rsidR="00FD5BEE" w:rsidRPr="00212A46" w:rsidTr="00955302">
        <w:trPr>
          <w:trHeight w:val="312"/>
        </w:trPr>
        <w:tc>
          <w:tcPr>
            <w:tcW w:w="1582" w:type="dxa"/>
            <w:shd w:val="clear" w:color="auto" w:fill="auto"/>
            <w:vAlign w:val="bottom"/>
            <w:hideMark/>
          </w:tcPr>
          <w:p w:rsidR="00FD5BEE" w:rsidRPr="00DC3013" w:rsidRDefault="00FD5BEE" w:rsidP="00955302">
            <w:pPr>
              <w:rPr>
                <w:bCs/>
                <w:color w:val="000000"/>
              </w:rPr>
            </w:pPr>
            <w:r w:rsidRPr="00DC3013">
              <w:rPr>
                <w:bCs/>
                <w:color w:val="000000"/>
              </w:rPr>
              <w:t>1</w:t>
            </w:r>
          </w:p>
        </w:tc>
        <w:tc>
          <w:tcPr>
            <w:tcW w:w="1960" w:type="dxa"/>
            <w:shd w:val="clear" w:color="auto" w:fill="auto"/>
            <w:noWrap/>
            <w:vAlign w:val="bottom"/>
            <w:hideMark/>
          </w:tcPr>
          <w:p w:rsidR="00FD5BEE" w:rsidRPr="00DC3013" w:rsidRDefault="00FD5BEE" w:rsidP="00955302">
            <w:pPr>
              <w:rPr>
                <w:color w:val="000000"/>
              </w:rPr>
            </w:pPr>
            <w:r w:rsidRPr="00DC3013">
              <w:rPr>
                <w:color w:val="000000"/>
              </w:rPr>
              <w:t>5 процессоров</w:t>
            </w:r>
          </w:p>
        </w:tc>
        <w:tc>
          <w:tcPr>
            <w:tcW w:w="1415" w:type="dxa"/>
            <w:shd w:val="clear" w:color="auto" w:fill="auto"/>
            <w:vAlign w:val="bottom"/>
            <w:hideMark/>
          </w:tcPr>
          <w:p w:rsidR="00FD5BEE" w:rsidRPr="00DC3013" w:rsidRDefault="00FD5BEE" w:rsidP="00955302">
            <w:pPr>
              <w:rPr>
                <w:bCs/>
                <w:color w:val="000000"/>
              </w:rPr>
            </w:pPr>
            <w:r w:rsidRPr="00DC3013">
              <w:rPr>
                <w:bCs/>
                <w:color w:val="000000"/>
              </w:rPr>
              <w:t>14</w:t>
            </w:r>
            <w:r w:rsidRPr="00DC3013">
              <w:rPr>
                <w:bCs/>
                <w:iCs/>
                <w:color w:val="000000"/>
              </w:rPr>
              <w:t xml:space="preserve"> Гб</w:t>
            </w:r>
          </w:p>
        </w:tc>
        <w:tc>
          <w:tcPr>
            <w:tcW w:w="1596" w:type="dxa"/>
            <w:shd w:val="clear" w:color="auto" w:fill="auto"/>
            <w:vAlign w:val="bottom"/>
            <w:hideMark/>
          </w:tcPr>
          <w:p w:rsidR="00FD5BEE" w:rsidRPr="00DC3013" w:rsidRDefault="00FD5BEE" w:rsidP="00955302">
            <w:pPr>
              <w:rPr>
                <w:bCs/>
                <w:color w:val="000000"/>
              </w:rPr>
            </w:pPr>
            <w:r w:rsidRPr="00DC3013">
              <w:rPr>
                <w:bCs/>
                <w:color w:val="000000"/>
              </w:rPr>
              <w:t>740 Гб</w:t>
            </w:r>
          </w:p>
        </w:tc>
        <w:tc>
          <w:tcPr>
            <w:tcW w:w="1948" w:type="dxa"/>
            <w:shd w:val="clear" w:color="auto" w:fill="auto"/>
            <w:vAlign w:val="bottom"/>
            <w:hideMark/>
          </w:tcPr>
          <w:p w:rsidR="00FD5BEE" w:rsidRPr="00DC3013" w:rsidRDefault="00FD5BEE" w:rsidP="00955302">
            <w:pPr>
              <w:rPr>
                <w:bCs/>
                <w:color w:val="000000"/>
              </w:rPr>
            </w:pPr>
            <w:r w:rsidRPr="00DC3013">
              <w:rPr>
                <w:bCs/>
                <w:color w:val="000000"/>
              </w:rPr>
              <w:t> </w:t>
            </w:r>
          </w:p>
        </w:tc>
        <w:tc>
          <w:tcPr>
            <w:tcW w:w="890" w:type="dxa"/>
            <w:shd w:val="clear" w:color="auto" w:fill="auto"/>
            <w:vAlign w:val="bottom"/>
            <w:hideMark/>
          </w:tcPr>
          <w:p w:rsidR="00FD5BEE" w:rsidRPr="00DC3013" w:rsidRDefault="00FD5BEE" w:rsidP="00955302">
            <w:pPr>
              <w:jc w:val="right"/>
              <w:rPr>
                <w:bCs/>
                <w:color w:val="000000"/>
              </w:rPr>
            </w:pPr>
            <w:r w:rsidRPr="00DC3013">
              <w:rPr>
                <w:bCs/>
                <w:color w:val="000000"/>
              </w:rPr>
              <w:t xml:space="preserve">2 </w:t>
            </w:r>
          </w:p>
        </w:tc>
      </w:tr>
      <w:tr w:rsidR="00FD5BEE" w:rsidRPr="00212A46" w:rsidTr="00955302">
        <w:trPr>
          <w:trHeight w:val="312"/>
        </w:trPr>
        <w:tc>
          <w:tcPr>
            <w:tcW w:w="1582" w:type="dxa"/>
            <w:shd w:val="clear" w:color="auto" w:fill="auto"/>
            <w:noWrap/>
            <w:vAlign w:val="bottom"/>
            <w:hideMark/>
          </w:tcPr>
          <w:p w:rsidR="00FD5BEE" w:rsidRPr="00212A46" w:rsidRDefault="00FD5BEE" w:rsidP="00955302">
            <w:pPr>
              <w:rPr>
                <w:color w:val="000000"/>
              </w:rPr>
            </w:pPr>
            <w:r w:rsidRPr="00212A46">
              <w:rPr>
                <w:color w:val="000000"/>
              </w:rPr>
              <w:t>Несколько единиц:</w:t>
            </w:r>
          </w:p>
        </w:tc>
        <w:tc>
          <w:tcPr>
            <w:tcW w:w="1960" w:type="dxa"/>
            <w:shd w:val="clear" w:color="auto" w:fill="auto"/>
            <w:noWrap/>
            <w:vAlign w:val="bottom"/>
            <w:hideMark/>
          </w:tcPr>
          <w:p w:rsidR="00FD5BEE" w:rsidRPr="00212A46" w:rsidRDefault="00FD5BEE" w:rsidP="00955302">
            <w:pPr>
              <w:rPr>
                <w:color w:val="000000"/>
              </w:rPr>
            </w:pPr>
          </w:p>
        </w:tc>
        <w:tc>
          <w:tcPr>
            <w:tcW w:w="1415" w:type="dxa"/>
            <w:shd w:val="clear" w:color="auto" w:fill="auto"/>
            <w:noWrap/>
            <w:vAlign w:val="bottom"/>
            <w:hideMark/>
          </w:tcPr>
          <w:p w:rsidR="00FD5BEE" w:rsidRPr="00212A46" w:rsidRDefault="00FD5BEE" w:rsidP="00955302"/>
        </w:tc>
        <w:tc>
          <w:tcPr>
            <w:tcW w:w="1596" w:type="dxa"/>
            <w:shd w:val="clear" w:color="auto" w:fill="auto"/>
            <w:noWrap/>
            <w:vAlign w:val="bottom"/>
            <w:hideMark/>
          </w:tcPr>
          <w:p w:rsidR="00FD5BEE" w:rsidRPr="00212A46" w:rsidRDefault="00FD5BEE" w:rsidP="00955302"/>
        </w:tc>
        <w:tc>
          <w:tcPr>
            <w:tcW w:w="1948" w:type="dxa"/>
            <w:shd w:val="clear" w:color="auto" w:fill="auto"/>
            <w:noWrap/>
            <w:vAlign w:val="bottom"/>
            <w:hideMark/>
          </w:tcPr>
          <w:p w:rsidR="00FD5BEE" w:rsidRPr="00212A46" w:rsidRDefault="00FD5BEE" w:rsidP="00955302"/>
        </w:tc>
        <w:tc>
          <w:tcPr>
            <w:tcW w:w="890" w:type="dxa"/>
            <w:shd w:val="clear" w:color="auto" w:fill="auto"/>
            <w:noWrap/>
            <w:vAlign w:val="bottom"/>
            <w:hideMark/>
          </w:tcPr>
          <w:p w:rsidR="00FD5BEE" w:rsidRPr="00212A46" w:rsidRDefault="00FD5BEE" w:rsidP="00955302">
            <w:pPr>
              <w:rPr>
                <w:color w:val="000000"/>
              </w:rPr>
            </w:pPr>
            <w:r w:rsidRPr="00212A46">
              <w:rPr>
                <w:color w:val="000000"/>
              </w:rPr>
              <w:t> </w:t>
            </w:r>
          </w:p>
        </w:tc>
      </w:tr>
      <w:tr w:rsidR="00FD5BEE" w:rsidRPr="00212A46" w:rsidTr="00955302">
        <w:trPr>
          <w:trHeight w:val="321"/>
        </w:trPr>
        <w:tc>
          <w:tcPr>
            <w:tcW w:w="1582" w:type="dxa"/>
            <w:shd w:val="clear" w:color="auto" w:fill="auto"/>
            <w:noWrap/>
            <w:vAlign w:val="bottom"/>
            <w:hideMark/>
          </w:tcPr>
          <w:p w:rsidR="00FD5BEE" w:rsidRPr="00212A46" w:rsidRDefault="00FD5BEE" w:rsidP="00955302">
            <w:pPr>
              <w:rPr>
                <w:color w:val="000000"/>
              </w:rPr>
            </w:pPr>
            <w:r w:rsidRPr="00212A46">
              <w:rPr>
                <w:color w:val="000000"/>
              </w:rPr>
              <w:t>№1</w:t>
            </w:r>
          </w:p>
        </w:tc>
        <w:tc>
          <w:tcPr>
            <w:tcW w:w="1960" w:type="dxa"/>
            <w:shd w:val="clear" w:color="auto" w:fill="auto"/>
            <w:noWrap/>
            <w:vAlign w:val="bottom"/>
            <w:hideMark/>
          </w:tcPr>
          <w:p w:rsidR="00FD5BEE" w:rsidRPr="00212A46" w:rsidRDefault="00FD5BEE" w:rsidP="00955302">
            <w:pPr>
              <w:rPr>
                <w:color w:val="000000"/>
              </w:rPr>
            </w:pPr>
            <w:r w:rsidRPr="00212A46">
              <w:rPr>
                <w:color w:val="000000"/>
              </w:rPr>
              <w:t>4 ядра</w:t>
            </w:r>
          </w:p>
        </w:tc>
        <w:tc>
          <w:tcPr>
            <w:tcW w:w="1415" w:type="dxa"/>
            <w:shd w:val="clear" w:color="auto" w:fill="auto"/>
            <w:noWrap/>
            <w:vAlign w:val="bottom"/>
            <w:hideMark/>
          </w:tcPr>
          <w:p w:rsidR="00FD5BEE" w:rsidRPr="00212A46" w:rsidRDefault="00FD5BEE" w:rsidP="00955302">
            <w:pPr>
              <w:rPr>
                <w:color w:val="000000"/>
              </w:rPr>
            </w:pPr>
            <w:r w:rsidRPr="00212A46">
              <w:rPr>
                <w:color w:val="000000"/>
              </w:rPr>
              <w:t>8 Гб</w:t>
            </w:r>
          </w:p>
        </w:tc>
        <w:tc>
          <w:tcPr>
            <w:tcW w:w="1596" w:type="dxa"/>
            <w:shd w:val="clear" w:color="auto" w:fill="auto"/>
            <w:noWrap/>
            <w:vAlign w:val="bottom"/>
            <w:hideMark/>
          </w:tcPr>
          <w:p w:rsidR="00FD5BEE" w:rsidRPr="00212A46" w:rsidRDefault="00FD5BEE" w:rsidP="00955302">
            <w:pPr>
              <w:rPr>
                <w:color w:val="000000"/>
              </w:rPr>
            </w:pPr>
            <w:r w:rsidRPr="00212A46">
              <w:rPr>
                <w:color w:val="000000"/>
              </w:rPr>
              <w:t>750 Гб</w:t>
            </w:r>
          </w:p>
        </w:tc>
        <w:tc>
          <w:tcPr>
            <w:tcW w:w="1948" w:type="dxa"/>
            <w:vMerge w:val="restart"/>
            <w:shd w:val="clear" w:color="auto" w:fill="auto"/>
            <w:vAlign w:val="center"/>
            <w:hideMark/>
          </w:tcPr>
          <w:p w:rsidR="00FD5BEE" w:rsidRPr="00212A46" w:rsidRDefault="00FD5BEE" w:rsidP="00955302">
            <w:pPr>
              <w:jc w:val="center"/>
              <w:rPr>
                <w:color w:val="000000"/>
              </w:rPr>
            </w:pPr>
            <w:r w:rsidRPr="00212A46">
              <w:rPr>
                <w:color w:val="000000"/>
              </w:rPr>
              <w:t>Windows 2012 R2</w:t>
            </w:r>
          </w:p>
        </w:tc>
        <w:tc>
          <w:tcPr>
            <w:tcW w:w="890" w:type="dxa"/>
            <w:shd w:val="clear" w:color="auto" w:fill="auto"/>
            <w:noWrap/>
            <w:vAlign w:val="bottom"/>
            <w:hideMark/>
          </w:tcPr>
          <w:p w:rsidR="00FD5BEE" w:rsidRPr="00212A46" w:rsidRDefault="00FD5BEE" w:rsidP="00955302">
            <w:pPr>
              <w:jc w:val="right"/>
              <w:rPr>
                <w:color w:val="000000"/>
              </w:rPr>
            </w:pPr>
            <w:r w:rsidRPr="00212A46">
              <w:rPr>
                <w:color w:val="000000"/>
              </w:rPr>
              <w:t>1</w:t>
            </w:r>
          </w:p>
        </w:tc>
      </w:tr>
      <w:tr w:rsidR="00FD5BEE" w:rsidRPr="00212A46" w:rsidTr="00955302">
        <w:trPr>
          <w:trHeight w:val="312"/>
        </w:trPr>
        <w:tc>
          <w:tcPr>
            <w:tcW w:w="1582" w:type="dxa"/>
            <w:shd w:val="clear" w:color="auto" w:fill="auto"/>
            <w:noWrap/>
            <w:vAlign w:val="bottom"/>
            <w:hideMark/>
          </w:tcPr>
          <w:p w:rsidR="00FD5BEE" w:rsidRPr="00212A46" w:rsidRDefault="00FD5BEE" w:rsidP="00955302">
            <w:pPr>
              <w:rPr>
                <w:color w:val="000000"/>
              </w:rPr>
            </w:pPr>
            <w:r w:rsidRPr="00212A46">
              <w:rPr>
                <w:color w:val="000000"/>
              </w:rPr>
              <w:t>№2</w:t>
            </w:r>
          </w:p>
        </w:tc>
        <w:tc>
          <w:tcPr>
            <w:tcW w:w="1960" w:type="dxa"/>
            <w:shd w:val="clear" w:color="auto" w:fill="auto"/>
            <w:noWrap/>
            <w:vAlign w:val="bottom"/>
            <w:hideMark/>
          </w:tcPr>
          <w:p w:rsidR="00FD5BEE" w:rsidRPr="00212A46" w:rsidRDefault="00FD5BEE" w:rsidP="00955302">
            <w:pPr>
              <w:rPr>
                <w:color w:val="000000"/>
              </w:rPr>
            </w:pPr>
            <w:r w:rsidRPr="00212A46">
              <w:rPr>
                <w:color w:val="000000"/>
              </w:rPr>
              <w:t>4 ядра</w:t>
            </w:r>
          </w:p>
        </w:tc>
        <w:tc>
          <w:tcPr>
            <w:tcW w:w="1415" w:type="dxa"/>
            <w:shd w:val="clear" w:color="auto" w:fill="auto"/>
            <w:noWrap/>
            <w:vAlign w:val="bottom"/>
            <w:hideMark/>
          </w:tcPr>
          <w:p w:rsidR="00FD5BEE" w:rsidRPr="00212A46" w:rsidRDefault="00FD5BEE" w:rsidP="00955302">
            <w:pPr>
              <w:rPr>
                <w:color w:val="000000"/>
              </w:rPr>
            </w:pPr>
            <w:r w:rsidRPr="00212A46">
              <w:rPr>
                <w:color w:val="000000"/>
              </w:rPr>
              <w:t>16 Гб</w:t>
            </w:r>
          </w:p>
        </w:tc>
        <w:tc>
          <w:tcPr>
            <w:tcW w:w="1596" w:type="dxa"/>
            <w:shd w:val="clear" w:color="auto" w:fill="auto"/>
            <w:noWrap/>
            <w:vAlign w:val="bottom"/>
            <w:hideMark/>
          </w:tcPr>
          <w:p w:rsidR="00FD5BEE" w:rsidRPr="00212A46" w:rsidRDefault="00FD5BEE" w:rsidP="00955302">
            <w:pPr>
              <w:rPr>
                <w:color w:val="000000"/>
              </w:rPr>
            </w:pPr>
            <w:r w:rsidRPr="00212A46">
              <w:rPr>
                <w:color w:val="000000"/>
              </w:rPr>
              <w:t>300 Гб</w:t>
            </w:r>
          </w:p>
        </w:tc>
        <w:tc>
          <w:tcPr>
            <w:tcW w:w="1948" w:type="dxa"/>
            <w:vMerge/>
            <w:vAlign w:val="center"/>
            <w:hideMark/>
          </w:tcPr>
          <w:p w:rsidR="00FD5BEE" w:rsidRPr="00212A46" w:rsidRDefault="00FD5BEE" w:rsidP="00955302">
            <w:pPr>
              <w:rPr>
                <w:color w:val="000000"/>
              </w:rPr>
            </w:pPr>
          </w:p>
        </w:tc>
        <w:tc>
          <w:tcPr>
            <w:tcW w:w="890" w:type="dxa"/>
            <w:shd w:val="clear" w:color="auto" w:fill="auto"/>
            <w:noWrap/>
            <w:vAlign w:val="bottom"/>
            <w:hideMark/>
          </w:tcPr>
          <w:p w:rsidR="00FD5BEE" w:rsidRPr="00212A46" w:rsidRDefault="00FD5BEE" w:rsidP="00955302">
            <w:pPr>
              <w:jc w:val="right"/>
              <w:rPr>
                <w:color w:val="000000"/>
              </w:rPr>
            </w:pPr>
            <w:r w:rsidRPr="00212A46">
              <w:rPr>
                <w:color w:val="000000"/>
              </w:rPr>
              <w:t>1</w:t>
            </w:r>
          </w:p>
        </w:tc>
      </w:tr>
      <w:tr w:rsidR="00FD5BEE" w:rsidRPr="00212A46" w:rsidTr="00955302">
        <w:trPr>
          <w:trHeight w:val="312"/>
        </w:trPr>
        <w:tc>
          <w:tcPr>
            <w:tcW w:w="1582" w:type="dxa"/>
            <w:shd w:val="clear" w:color="auto" w:fill="auto"/>
            <w:noWrap/>
            <w:vAlign w:val="bottom"/>
            <w:hideMark/>
          </w:tcPr>
          <w:p w:rsidR="00FD5BEE" w:rsidRPr="00212A46" w:rsidRDefault="00FD5BEE" w:rsidP="00955302">
            <w:pPr>
              <w:rPr>
                <w:color w:val="000000"/>
              </w:rPr>
            </w:pPr>
            <w:r w:rsidRPr="00212A46">
              <w:rPr>
                <w:color w:val="000000"/>
              </w:rPr>
              <w:t>№3</w:t>
            </w:r>
          </w:p>
        </w:tc>
        <w:tc>
          <w:tcPr>
            <w:tcW w:w="1960" w:type="dxa"/>
            <w:shd w:val="clear" w:color="auto" w:fill="auto"/>
            <w:noWrap/>
            <w:vAlign w:val="bottom"/>
            <w:hideMark/>
          </w:tcPr>
          <w:p w:rsidR="00FD5BEE" w:rsidRPr="00212A46" w:rsidRDefault="00FD5BEE" w:rsidP="00955302">
            <w:pPr>
              <w:rPr>
                <w:color w:val="000000"/>
              </w:rPr>
            </w:pPr>
            <w:r w:rsidRPr="00212A46">
              <w:rPr>
                <w:color w:val="000000"/>
              </w:rPr>
              <w:t>12 ядер</w:t>
            </w:r>
          </w:p>
        </w:tc>
        <w:tc>
          <w:tcPr>
            <w:tcW w:w="1415" w:type="dxa"/>
            <w:shd w:val="clear" w:color="auto" w:fill="auto"/>
            <w:noWrap/>
            <w:vAlign w:val="bottom"/>
            <w:hideMark/>
          </w:tcPr>
          <w:p w:rsidR="00FD5BEE" w:rsidRPr="00212A46" w:rsidRDefault="00FD5BEE" w:rsidP="00955302">
            <w:pPr>
              <w:rPr>
                <w:color w:val="000000"/>
              </w:rPr>
            </w:pPr>
            <w:r w:rsidRPr="00212A46">
              <w:rPr>
                <w:color w:val="000000"/>
              </w:rPr>
              <w:t>48 Гб</w:t>
            </w:r>
          </w:p>
        </w:tc>
        <w:tc>
          <w:tcPr>
            <w:tcW w:w="1596" w:type="dxa"/>
            <w:shd w:val="clear" w:color="auto" w:fill="auto"/>
            <w:noWrap/>
            <w:vAlign w:val="bottom"/>
            <w:hideMark/>
          </w:tcPr>
          <w:p w:rsidR="00FD5BEE" w:rsidRPr="00212A46" w:rsidRDefault="00FD5BEE" w:rsidP="00955302">
            <w:pPr>
              <w:rPr>
                <w:color w:val="000000"/>
              </w:rPr>
            </w:pPr>
            <w:r w:rsidRPr="00212A46">
              <w:rPr>
                <w:color w:val="000000"/>
              </w:rPr>
              <w:t>500 Гб</w:t>
            </w:r>
          </w:p>
        </w:tc>
        <w:tc>
          <w:tcPr>
            <w:tcW w:w="1948" w:type="dxa"/>
            <w:vMerge/>
            <w:vAlign w:val="center"/>
            <w:hideMark/>
          </w:tcPr>
          <w:p w:rsidR="00FD5BEE" w:rsidRPr="00212A46" w:rsidRDefault="00FD5BEE" w:rsidP="00955302">
            <w:pPr>
              <w:rPr>
                <w:color w:val="000000"/>
              </w:rPr>
            </w:pPr>
          </w:p>
        </w:tc>
        <w:tc>
          <w:tcPr>
            <w:tcW w:w="890" w:type="dxa"/>
            <w:shd w:val="clear" w:color="auto" w:fill="auto"/>
            <w:noWrap/>
            <w:vAlign w:val="bottom"/>
            <w:hideMark/>
          </w:tcPr>
          <w:p w:rsidR="00FD5BEE" w:rsidRPr="00212A46" w:rsidRDefault="00FD5BEE" w:rsidP="00955302">
            <w:pPr>
              <w:jc w:val="right"/>
              <w:rPr>
                <w:color w:val="000000"/>
              </w:rPr>
            </w:pPr>
            <w:r w:rsidRPr="00212A46">
              <w:rPr>
                <w:color w:val="000000"/>
              </w:rPr>
              <w:t>1</w:t>
            </w:r>
          </w:p>
        </w:tc>
      </w:tr>
      <w:tr w:rsidR="00FD5BEE" w:rsidRPr="00212A46" w:rsidTr="00955302">
        <w:trPr>
          <w:trHeight w:val="312"/>
        </w:trPr>
        <w:tc>
          <w:tcPr>
            <w:tcW w:w="1582" w:type="dxa"/>
            <w:shd w:val="clear" w:color="auto" w:fill="auto"/>
            <w:noWrap/>
            <w:vAlign w:val="bottom"/>
            <w:hideMark/>
          </w:tcPr>
          <w:p w:rsidR="00FD5BEE" w:rsidRPr="00212A46" w:rsidRDefault="00FD5BEE" w:rsidP="00955302">
            <w:pPr>
              <w:rPr>
                <w:color w:val="000000"/>
              </w:rPr>
            </w:pPr>
            <w:r w:rsidRPr="00212A46">
              <w:rPr>
                <w:color w:val="000000"/>
              </w:rPr>
              <w:t>№4</w:t>
            </w:r>
          </w:p>
        </w:tc>
        <w:tc>
          <w:tcPr>
            <w:tcW w:w="1960" w:type="dxa"/>
            <w:shd w:val="clear" w:color="auto" w:fill="auto"/>
            <w:noWrap/>
            <w:vAlign w:val="bottom"/>
            <w:hideMark/>
          </w:tcPr>
          <w:p w:rsidR="00FD5BEE" w:rsidRPr="00212A46" w:rsidRDefault="00FD5BEE" w:rsidP="00955302">
            <w:pPr>
              <w:rPr>
                <w:color w:val="000000"/>
              </w:rPr>
            </w:pPr>
            <w:r w:rsidRPr="00212A46">
              <w:rPr>
                <w:color w:val="000000"/>
              </w:rPr>
              <w:t>2 ядра</w:t>
            </w:r>
          </w:p>
        </w:tc>
        <w:tc>
          <w:tcPr>
            <w:tcW w:w="1415" w:type="dxa"/>
            <w:shd w:val="clear" w:color="auto" w:fill="auto"/>
            <w:noWrap/>
            <w:vAlign w:val="bottom"/>
            <w:hideMark/>
          </w:tcPr>
          <w:p w:rsidR="00FD5BEE" w:rsidRPr="00212A46" w:rsidRDefault="00FD5BEE" w:rsidP="00955302">
            <w:pPr>
              <w:rPr>
                <w:color w:val="000000"/>
              </w:rPr>
            </w:pPr>
            <w:r w:rsidRPr="00212A46">
              <w:rPr>
                <w:color w:val="000000"/>
              </w:rPr>
              <w:t>4 Гб</w:t>
            </w:r>
          </w:p>
        </w:tc>
        <w:tc>
          <w:tcPr>
            <w:tcW w:w="1596" w:type="dxa"/>
            <w:shd w:val="clear" w:color="auto" w:fill="auto"/>
            <w:noWrap/>
            <w:vAlign w:val="bottom"/>
            <w:hideMark/>
          </w:tcPr>
          <w:p w:rsidR="00FD5BEE" w:rsidRPr="00212A46" w:rsidRDefault="00FD5BEE" w:rsidP="00955302">
            <w:pPr>
              <w:rPr>
                <w:color w:val="000000"/>
              </w:rPr>
            </w:pPr>
            <w:r w:rsidRPr="00212A46">
              <w:rPr>
                <w:color w:val="000000"/>
              </w:rPr>
              <w:t>300 Гб</w:t>
            </w:r>
          </w:p>
        </w:tc>
        <w:tc>
          <w:tcPr>
            <w:tcW w:w="1948" w:type="dxa"/>
            <w:vMerge/>
            <w:vAlign w:val="center"/>
            <w:hideMark/>
          </w:tcPr>
          <w:p w:rsidR="00FD5BEE" w:rsidRPr="00212A46" w:rsidRDefault="00FD5BEE" w:rsidP="00955302">
            <w:pPr>
              <w:rPr>
                <w:color w:val="000000"/>
              </w:rPr>
            </w:pPr>
          </w:p>
        </w:tc>
        <w:tc>
          <w:tcPr>
            <w:tcW w:w="890" w:type="dxa"/>
            <w:shd w:val="clear" w:color="auto" w:fill="auto"/>
            <w:noWrap/>
            <w:vAlign w:val="bottom"/>
            <w:hideMark/>
          </w:tcPr>
          <w:p w:rsidR="00FD5BEE" w:rsidRPr="00212A46" w:rsidRDefault="00FD5BEE" w:rsidP="00955302">
            <w:pPr>
              <w:jc w:val="right"/>
              <w:rPr>
                <w:color w:val="000000"/>
              </w:rPr>
            </w:pPr>
            <w:r w:rsidRPr="00212A46">
              <w:rPr>
                <w:color w:val="000000"/>
              </w:rPr>
              <w:t>1</w:t>
            </w:r>
          </w:p>
        </w:tc>
      </w:tr>
      <w:tr w:rsidR="00FD5BEE" w:rsidRPr="00212A46" w:rsidTr="00955302">
        <w:trPr>
          <w:trHeight w:val="312"/>
        </w:trPr>
        <w:tc>
          <w:tcPr>
            <w:tcW w:w="1582" w:type="dxa"/>
            <w:shd w:val="clear" w:color="auto" w:fill="auto"/>
            <w:noWrap/>
            <w:vAlign w:val="bottom"/>
            <w:hideMark/>
          </w:tcPr>
          <w:p w:rsidR="00FD5BEE" w:rsidRPr="00212A46" w:rsidRDefault="00FD5BEE" w:rsidP="00955302">
            <w:pPr>
              <w:rPr>
                <w:color w:val="000000"/>
              </w:rPr>
            </w:pPr>
            <w:r w:rsidRPr="00212A46">
              <w:rPr>
                <w:color w:val="000000"/>
              </w:rPr>
              <w:t>№5</w:t>
            </w:r>
          </w:p>
        </w:tc>
        <w:tc>
          <w:tcPr>
            <w:tcW w:w="1960" w:type="dxa"/>
            <w:shd w:val="clear" w:color="auto" w:fill="auto"/>
            <w:noWrap/>
            <w:vAlign w:val="bottom"/>
            <w:hideMark/>
          </w:tcPr>
          <w:p w:rsidR="00FD5BEE" w:rsidRPr="00212A46" w:rsidRDefault="00FD5BEE" w:rsidP="00955302">
            <w:pPr>
              <w:rPr>
                <w:color w:val="000000"/>
              </w:rPr>
            </w:pPr>
            <w:r w:rsidRPr="00212A46">
              <w:rPr>
                <w:color w:val="000000"/>
              </w:rPr>
              <w:t>2 ядра</w:t>
            </w:r>
          </w:p>
        </w:tc>
        <w:tc>
          <w:tcPr>
            <w:tcW w:w="1415" w:type="dxa"/>
            <w:shd w:val="clear" w:color="auto" w:fill="auto"/>
            <w:noWrap/>
            <w:vAlign w:val="bottom"/>
            <w:hideMark/>
          </w:tcPr>
          <w:p w:rsidR="00FD5BEE" w:rsidRPr="00212A46" w:rsidRDefault="00FD5BEE" w:rsidP="00955302">
            <w:pPr>
              <w:rPr>
                <w:color w:val="000000"/>
              </w:rPr>
            </w:pPr>
            <w:r w:rsidRPr="00212A46">
              <w:rPr>
                <w:color w:val="000000"/>
              </w:rPr>
              <w:t>2 Гб</w:t>
            </w:r>
          </w:p>
        </w:tc>
        <w:tc>
          <w:tcPr>
            <w:tcW w:w="1596" w:type="dxa"/>
            <w:shd w:val="clear" w:color="auto" w:fill="auto"/>
            <w:noWrap/>
            <w:vAlign w:val="bottom"/>
            <w:hideMark/>
          </w:tcPr>
          <w:p w:rsidR="00FD5BEE" w:rsidRPr="00212A46" w:rsidRDefault="00FD5BEE" w:rsidP="00955302">
            <w:pPr>
              <w:rPr>
                <w:color w:val="000000"/>
              </w:rPr>
            </w:pPr>
            <w:r w:rsidRPr="00212A46">
              <w:rPr>
                <w:color w:val="000000"/>
              </w:rPr>
              <w:t>100 Гб</w:t>
            </w:r>
          </w:p>
        </w:tc>
        <w:tc>
          <w:tcPr>
            <w:tcW w:w="1948" w:type="dxa"/>
            <w:vMerge/>
            <w:vAlign w:val="center"/>
            <w:hideMark/>
          </w:tcPr>
          <w:p w:rsidR="00FD5BEE" w:rsidRPr="00212A46" w:rsidRDefault="00FD5BEE" w:rsidP="00955302">
            <w:pPr>
              <w:rPr>
                <w:color w:val="000000"/>
              </w:rPr>
            </w:pPr>
          </w:p>
        </w:tc>
        <w:tc>
          <w:tcPr>
            <w:tcW w:w="890" w:type="dxa"/>
            <w:shd w:val="clear" w:color="auto" w:fill="auto"/>
            <w:noWrap/>
            <w:vAlign w:val="bottom"/>
            <w:hideMark/>
          </w:tcPr>
          <w:p w:rsidR="00FD5BEE" w:rsidRPr="00212A46" w:rsidRDefault="00FD5BEE" w:rsidP="00955302">
            <w:pPr>
              <w:jc w:val="right"/>
              <w:rPr>
                <w:color w:val="000000"/>
              </w:rPr>
            </w:pPr>
            <w:r w:rsidRPr="00212A46">
              <w:rPr>
                <w:color w:val="000000"/>
              </w:rPr>
              <w:t>1</w:t>
            </w:r>
          </w:p>
        </w:tc>
      </w:tr>
      <w:tr w:rsidR="00FD5BEE" w:rsidRPr="00DC3013" w:rsidTr="00955302">
        <w:trPr>
          <w:trHeight w:val="312"/>
        </w:trPr>
        <w:tc>
          <w:tcPr>
            <w:tcW w:w="1582" w:type="dxa"/>
            <w:shd w:val="clear" w:color="auto" w:fill="auto"/>
            <w:noWrap/>
            <w:vAlign w:val="bottom"/>
            <w:hideMark/>
          </w:tcPr>
          <w:p w:rsidR="00FD5BEE" w:rsidRPr="00212A46" w:rsidRDefault="00FD5BEE" w:rsidP="00955302">
            <w:pPr>
              <w:rPr>
                <w:color w:val="000000"/>
              </w:rPr>
            </w:pPr>
            <w:r w:rsidRPr="00212A46">
              <w:rPr>
                <w:color w:val="000000"/>
              </w:rPr>
              <w:t>физ сервер №6</w:t>
            </w:r>
          </w:p>
        </w:tc>
        <w:tc>
          <w:tcPr>
            <w:tcW w:w="1960" w:type="dxa"/>
            <w:shd w:val="clear" w:color="auto" w:fill="auto"/>
            <w:noWrap/>
            <w:vAlign w:val="bottom"/>
            <w:hideMark/>
          </w:tcPr>
          <w:p w:rsidR="00FD5BEE" w:rsidRPr="00212A46" w:rsidRDefault="00FD5BEE" w:rsidP="00955302">
            <w:pPr>
              <w:rPr>
                <w:color w:val="000000"/>
              </w:rPr>
            </w:pPr>
            <w:r w:rsidRPr="00212A46">
              <w:rPr>
                <w:color w:val="000000"/>
              </w:rPr>
              <w:t>2 процессора по 6 ядер</w:t>
            </w:r>
          </w:p>
        </w:tc>
        <w:tc>
          <w:tcPr>
            <w:tcW w:w="1415" w:type="dxa"/>
            <w:shd w:val="clear" w:color="auto" w:fill="auto"/>
            <w:noWrap/>
            <w:vAlign w:val="bottom"/>
            <w:hideMark/>
          </w:tcPr>
          <w:p w:rsidR="00FD5BEE" w:rsidRPr="00212A46" w:rsidRDefault="00FD5BEE" w:rsidP="00955302">
            <w:pPr>
              <w:rPr>
                <w:color w:val="000000"/>
              </w:rPr>
            </w:pPr>
            <w:r w:rsidRPr="00212A46">
              <w:rPr>
                <w:color w:val="000000"/>
              </w:rPr>
              <w:t>256 Гб</w:t>
            </w:r>
          </w:p>
        </w:tc>
        <w:tc>
          <w:tcPr>
            <w:tcW w:w="1596" w:type="dxa"/>
            <w:shd w:val="clear" w:color="auto" w:fill="auto"/>
            <w:noWrap/>
            <w:vAlign w:val="bottom"/>
            <w:hideMark/>
          </w:tcPr>
          <w:p w:rsidR="00FD5BEE" w:rsidRPr="00DC3013" w:rsidRDefault="00FD5BEE" w:rsidP="00955302">
            <w:pPr>
              <w:rPr>
                <w:color w:val="000000"/>
                <w:lang w:val="en-US"/>
              </w:rPr>
            </w:pPr>
            <w:r w:rsidRPr="00DC3013">
              <w:rPr>
                <w:color w:val="000000"/>
                <w:lang w:val="en-US"/>
              </w:rPr>
              <w:t>2*960=</w:t>
            </w:r>
            <w:r w:rsidRPr="00DC3013">
              <w:rPr>
                <w:color w:val="000000"/>
                <w:lang w:val="en-US"/>
              </w:rPr>
              <w:br/>
              <w:t>1920</w:t>
            </w:r>
            <w:r>
              <w:rPr>
                <w:color w:val="000000"/>
              </w:rPr>
              <w:t>Гб</w:t>
            </w:r>
          </w:p>
        </w:tc>
        <w:tc>
          <w:tcPr>
            <w:tcW w:w="1948" w:type="dxa"/>
            <w:vMerge/>
            <w:vAlign w:val="center"/>
            <w:hideMark/>
          </w:tcPr>
          <w:p w:rsidR="00FD5BEE" w:rsidRPr="00DC3013" w:rsidRDefault="00FD5BEE" w:rsidP="00955302">
            <w:pPr>
              <w:rPr>
                <w:color w:val="000000"/>
                <w:lang w:val="en-US"/>
              </w:rPr>
            </w:pPr>
          </w:p>
        </w:tc>
        <w:tc>
          <w:tcPr>
            <w:tcW w:w="890" w:type="dxa"/>
            <w:shd w:val="clear" w:color="auto" w:fill="auto"/>
            <w:noWrap/>
            <w:vAlign w:val="bottom"/>
            <w:hideMark/>
          </w:tcPr>
          <w:p w:rsidR="00FD5BEE" w:rsidRPr="00DC3013" w:rsidRDefault="00FD5BEE" w:rsidP="00955302">
            <w:pPr>
              <w:jc w:val="right"/>
              <w:rPr>
                <w:color w:val="000000"/>
                <w:lang w:val="en-US"/>
              </w:rPr>
            </w:pPr>
            <w:r w:rsidRPr="00DC3013">
              <w:rPr>
                <w:color w:val="000000"/>
                <w:lang w:val="en-US"/>
              </w:rPr>
              <w:t>1</w:t>
            </w:r>
          </w:p>
        </w:tc>
      </w:tr>
      <w:tr w:rsidR="00FD5BEE" w:rsidRPr="00212A46" w:rsidTr="00955302">
        <w:trPr>
          <w:trHeight w:val="1260"/>
        </w:trPr>
        <w:tc>
          <w:tcPr>
            <w:tcW w:w="1582" w:type="dxa"/>
            <w:shd w:val="clear" w:color="auto" w:fill="auto"/>
            <w:noWrap/>
            <w:vAlign w:val="bottom"/>
            <w:hideMark/>
          </w:tcPr>
          <w:p w:rsidR="00FD5BEE" w:rsidRPr="00DC3013" w:rsidRDefault="00FD5BEE" w:rsidP="00955302">
            <w:pPr>
              <w:rPr>
                <w:color w:val="000000"/>
                <w:lang w:val="en-US"/>
              </w:rPr>
            </w:pPr>
            <w:r w:rsidRPr="00DC3013">
              <w:rPr>
                <w:color w:val="000000"/>
                <w:lang w:val="en-US"/>
              </w:rPr>
              <w:t>1</w:t>
            </w:r>
          </w:p>
        </w:tc>
        <w:tc>
          <w:tcPr>
            <w:tcW w:w="1960" w:type="dxa"/>
            <w:shd w:val="clear" w:color="auto" w:fill="auto"/>
            <w:noWrap/>
            <w:vAlign w:val="bottom"/>
            <w:hideMark/>
          </w:tcPr>
          <w:p w:rsidR="00FD5BEE" w:rsidRPr="00747DD8" w:rsidRDefault="00FD5BEE" w:rsidP="00955302">
            <w:pPr>
              <w:rPr>
                <w:color w:val="000000"/>
              </w:rPr>
            </w:pPr>
            <w:r w:rsidRPr="00DC3013">
              <w:rPr>
                <w:color w:val="000000"/>
                <w:lang w:val="en-US"/>
              </w:rPr>
              <w:t> </w:t>
            </w:r>
            <w:r>
              <w:rPr>
                <w:color w:val="000000"/>
              </w:rPr>
              <w:t>4 ядра</w:t>
            </w:r>
          </w:p>
        </w:tc>
        <w:tc>
          <w:tcPr>
            <w:tcW w:w="1415" w:type="dxa"/>
            <w:shd w:val="clear" w:color="auto" w:fill="auto"/>
            <w:noWrap/>
            <w:vAlign w:val="bottom"/>
            <w:hideMark/>
          </w:tcPr>
          <w:p w:rsidR="00FD5BEE" w:rsidRPr="00DC3013" w:rsidRDefault="00FD5BEE" w:rsidP="00955302">
            <w:pPr>
              <w:rPr>
                <w:color w:val="000000"/>
                <w:lang w:val="en-US"/>
              </w:rPr>
            </w:pPr>
            <w:r w:rsidRPr="00DC3013">
              <w:rPr>
                <w:color w:val="000000"/>
                <w:lang w:val="en-US"/>
              </w:rPr>
              <w:t xml:space="preserve">16 </w:t>
            </w:r>
            <w:r w:rsidRPr="00212A46">
              <w:rPr>
                <w:color w:val="000000"/>
              </w:rPr>
              <w:t>Гб</w:t>
            </w:r>
          </w:p>
        </w:tc>
        <w:tc>
          <w:tcPr>
            <w:tcW w:w="1596" w:type="dxa"/>
            <w:shd w:val="clear" w:color="auto" w:fill="auto"/>
            <w:noWrap/>
            <w:vAlign w:val="bottom"/>
            <w:hideMark/>
          </w:tcPr>
          <w:p w:rsidR="00FD5BEE" w:rsidRPr="00DC3013" w:rsidRDefault="00FD5BEE" w:rsidP="00955302">
            <w:pPr>
              <w:rPr>
                <w:color w:val="000000"/>
                <w:lang w:val="en-US"/>
              </w:rPr>
            </w:pPr>
            <w:r w:rsidRPr="00DC3013">
              <w:rPr>
                <w:color w:val="000000"/>
                <w:lang w:val="en-US"/>
              </w:rPr>
              <w:t xml:space="preserve">100 </w:t>
            </w:r>
            <w:r w:rsidRPr="00212A46">
              <w:rPr>
                <w:color w:val="000000"/>
              </w:rPr>
              <w:t>Гб</w:t>
            </w:r>
          </w:p>
        </w:tc>
        <w:tc>
          <w:tcPr>
            <w:tcW w:w="1948" w:type="dxa"/>
            <w:shd w:val="clear" w:color="auto" w:fill="auto"/>
            <w:vAlign w:val="bottom"/>
            <w:hideMark/>
          </w:tcPr>
          <w:p w:rsidR="00FD5BEE" w:rsidRPr="00212A46" w:rsidRDefault="00FD5BEE" w:rsidP="00955302">
            <w:pPr>
              <w:rPr>
                <w:color w:val="000000"/>
                <w:lang w:val="en-US"/>
              </w:rPr>
            </w:pPr>
            <w:r w:rsidRPr="00212A46">
              <w:rPr>
                <w:color w:val="000000"/>
                <w:lang w:val="en-US"/>
              </w:rPr>
              <w:t>Microsoft Windows Server 2012;</w:t>
            </w:r>
            <w:r w:rsidRPr="00212A46">
              <w:rPr>
                <w:color w:val="000000"/>
                <w:lang w:val="en-US"/>
              </w:rPr>
              <w:br/>
              <w:t>- Microsoft SQL Server 2008 R2;</w:t>
            </w:r>
            <w:r w:rsidRPr="00212A46">
              <w:rPr>
                <w:color w:val="000000"/>
                <w:lang w:val="en-US"/>
              </w:rPr>
              <w:br/>
              <w:t>- Internet Information Services;</w:t>
            </w:r>
            <w:r w:rsidRPr="00212A46">
              <w:rPr>
                <w:color w:val="000000"/>
                <w:lang w:val="en-US"/>
              </w:rPr>
              <w:br/>
              <w:t>- MS.Net Framework.</w:t>
            </w:r>
          </w:p>
        </w:tc>
        <w:tc>
          <w:tcPr>
            <w:tcW w:w="890" w:type="dxa"/>
            <w:shd w:val="clear" w:color="auto" w:fill="auto"/>
            <w:noWrap/>
            <w:vAlign w:val="bottom"/>
            <w:hideMark/>
          </w:tcPr>
          <w:p w:rsidR="00FD5BEE" w:rsidRPr="00212A46" w:rsidRDefault="00FD5BEE" w:rsidP="00955302">
            <w:pPr>
              <w:jc w:val="right"/>
              <w:rPr>
                <w:color w:val="000000"/>
              </w:rPr>
            </w:pPr>
            <w:r w:rsidRPr="00212A46">
              <w:rPr>
                <w:color w:val="000000"/>
              </w:rPr>
              <w:t>1</w:t>
            </w:r>
          </w:p>
        </w:tc>
      </w:tr>
    </w:tbl>
    <w:p w:rsidR="00FD5BEE" w:rsidRPr="0016540B" w:rsidRDefault="00FD5BEE" w:rsidP="00FD5BEE">
      <w:pPr>
        <w:rPr>
          <w:spacing w:val="-4"/>
        </w:rPr>
      </w:pPr>
    </w:p>
    <w:p w:rsidR="00FD5BEE" w:rsidRDefault="00FD5BEE" w:rsidP="00FD5BEE">
      <w:pPr>
        <w:pStyle w:val="affb"/>
        <w:ind w:firstLine="578"/>
        <w:rPr>
          <w:rFonts w:ascii="Times New Roman" w:hAnsi="Times New Roman"/>
        </w:rPr>
      </w:pPr>
    </w:p>
    <w:p w:rsidR="00FD5BEE" w:rsidRPr="0016540B" w:rsidRDefault="00FD5BEE" w:rsidP="00FD5BEE">
      <w:pPr>
        <w:ind w:firstLine="567"/>
        <w:rPr>
          <w:spacing w:val="-4"/>
        </w:rPr>
      </w:pPr>
    </w:p>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FD5BEE"/>
    <w:p w:rsidR="00FD5BEE" w:rsidRDefault="00FD5BEE" w:rsidP="00D44CF8">
      <w:pPr>
        <w:spacing w:after="200" w:line="276" w:lineRule="auto"/>
        <w:jc w:val="center"/>
        <w:rPr>
          <w:rFonts w:eastAsia="Calibri"/>
          <w:sz w:val="22"/>
          <w:szCs w:val="22"/>
          <w:lang w:eastAsia="en-US"/>
        </w:rPr>
      </w:pPr>
    </w:p>
    <w:p w:rsidR="00FD5BEE" w:rsidRPr="00D44CF8" w:rsidRDefault="00FD5BEE"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1" w:name="_ФОРМА_ЗАЯВКИ"/>
      <w:bookmarkStart w:id="112" w:name="_Toc531131237"/>
      <w:bookmarkEnd w:id="111"/>
      <w:r w:rsidRPr="00D44CF8">
        <w:rPr>
          <w:b/>
          <w:bCs/>
          <w:sz w:val="28"/>
          <w:szCs w:val="28"/>
          <w:lang w:eastAsia="en-US"/>
        </w:rPr>
        <w:t>ФОРМА ЗАЯВКИ</w:t>
      </w:r>
      <w:bookmarkEnd w:id="112"/>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13" w:name="_ФОРМА_1._ЗАЯВКА"/>
      <w:bookmarkEnd w:id="113"/>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14" w:name="_Ref166329400"/>
      <w:r w:rsidRPr="00D44CF8">
        <w:rPr>
          <w:sz w:val="20"/>
          <w:szCs w:val="20"/>
        </w:rPr>
        <w:t xml:space="preserve">На бланке участника </w:t>
      </w:r>
      <w:bookmarkEnd w:id="114"/>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EC70BA">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115" w:name="_ФОРМА_2._Форма"/>
      <w:bookmarkEnd w:id="115"/>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16" w:name="_ФОРМА_3._ОПИСЬ"/>
      <w:bookmarkEnd w:id="116"/>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BD18B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BD18B8">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DEACE"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EC70BA" w:rsidRDefault="00EC70BA"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C70BA" w:rsidRDefault="00EC70BA"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EC70BA" w:rsidRDefault="00EC70BA"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C70BA" w:rsidRDefault="00EC70BA"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EC70BA" w:rsidRDefault="00EC70BA" w:rsidP="00D44CF8">
                            <w:pPr>
                              <w:rPr>
                                <w:rFonts w:ascii="Arial" w:hAnsi="Arial" w:cs="Arial"/>
                              </w:rPr>
                            </w:pPr>
                            <w:r>
                              <w:rPr>
                                <w:rFonts w:ascii="Arial" w:hAnsi="Arial" w:cs="Arial"/>
                                <w:b/>
                              </w:rPr>
                              <w:t>От кого:</w:t>
                            </w:r>
                            <w:r>
                              <w:rPr>
                                <w:rFonts w:ascii="Arial" w:hAnsi="Arial" w:cs="Arial"/>
                              </w:rPr>
                              <w:t xml:space="preserve"> </w:t>
                            </w:r>
                          </w:p>
                          <w:p w:rsidR="00EC70BA" w:rsidRDefault="00EC70BA"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C70BA" w:rsidRDefault="00EC70BA"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EC70BA" w:rsidRDefault="00EC70BA" w:rsidP="00D44CF8">
                      <w:pPr>
                        <w:rPr>
                          <w:rFonts w:ascii="Arial" w:hAnsi="Arial" w:cs="Arial"/>
                        </w:rPr>
                      </w:pPr>
                      <w:r>
                        <w:rPr>
                          <w:rFonts w:ascii="Arial" w:hAnsi="Arial" w:cs="Arial"/>
                          <w:b/>
                        </w:rPr>
                        <w:t>От кого:</w:t>
                      </w:r>
                      <w:r>
                        <w:rPr>
                          <w:rFonts w:ascii="Arial" w:hAnsi="Arial" w:cs="Arial"/>
                        </w:rPr>
                        <w:t xml:space="preserve"> </w:t>
                      </w:r>
                    </w:p>
                    <w:p w:rsidR="00EC70BA" w:rsidRDefault="00EC70BA"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C70BA" w:rsidRDefault="00EC70BA"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EC70BA" w:rsidRDefault="00EC70BA" w:rsidP="00D44CF8">
                            <w:pPr>
                              <w:jc w:val="center"/>
                              <w:rPr>
                                <w:i/>
                              </w:rPr>
                            </w:pPr>
                            <w:r>
                              <w:rPr>
                                <w:rFonts w:ascii="Arial" w:hAnsi="Arial" w:cs="Arial"/>
                                <w:b/>
                              </w:rPr>
                              <w:t>Документы на Закупку</w:t>
                            </w:r>
                          </w:p>
                          <w:p w:rsidR="00EC70BA" w:rsidRDefault="00EC70BA"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EC70BA" w:rsidRDefault="00EC70BA" w:rsidP="00D44CF8">
                      <w:pPr>
                        <w:jc w:val="center"/>
                        <w:rPr>
                          <w:i/>
                        </w:rPr>
                      </w:pPr>
                      <w:r>
                        <w:rPr>
                          <w:rFonts w:ascii="Arial" w:hAnsi="Arial" w:cs="Arial"/>
                          <w:b/>
                        </w:rPr>
                        <w:t>Документы на Закупку</w:t>
                      </w:r>
                    </w:p>
                    <w:p w:rsidR="00EC70BA" w:rsidRDefault="00EC70BA"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37A57"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F3230"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34BFA"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EC70BA" w:rsidRDefault="00EC70BA" w:rsidP="00D44CF8">
                            <w:pPr>
                              <w:ind w:left="-142"/>
                              <w:rPr>
                                <w:rFonts w:ascii="Arial" w:hAnsi="Arial" w:cs="Arial"/>
                                <w:sz w:val="18"/>
                                <w:szCs w:val="18"/>
                              </w:rPr>
                            </w:pPr>
                            <w:r>
                              <w:rPr>
                                <w:rFonts w:ascii="Arial" w:hAnsi="Arial" w:cs="Arial"/>
                                <w:sz w:val="18"/>
                                <w:szCs w:val="18"/>
                              </w:rPr>
                              <w:t>Печать (при наличии)</w:t>
                            </w:r>
                          </w:p>
                          <w:p w:rsidR="00EC70BA" w:rsidRDefault="00EC70BA"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EC70BA" w:rsidRDefault="00EC70BA" w:rsidP="00D44CF8">
                      <w:pPr>
                        <w:ind w:left="-142"/>
                        <w:rPr>
                          <w:rFonts w:ascii="Arial" w:hAnsi="Arial" w:cs="Arial"/>
                          <w:sz w:val="18"/>
                          <w:szCs w:val="18"/>
                        </w:rPr>
                      </w:pPr>
                      <w:r>
                        <w:rPr>
                          <w:rFonts w:ascii="Arial" w:hAnsi="Arial" w:cs="Arial"/>
                          <w:sz w:val="18"/>
                          <w:szCs w:val="18"/>
                        </w:rPr>
                        <w:t>Печать (при наличии)</w:t>
                      </w:r>
                    </w:p>
                    <w:p w:rsidR="00EC70BA" w:rsidRDefault="00EC70BA"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EC70BA" w:rsidRDefault="00EC70BA" w:rsidP="00D44CF8">
                            <w:pPr>
                              <w:rPr>
                                <w:rFonts w:ascii="Arial" w:hAnsi="Arial" w:cs="Arial"/>
                              </w:rPr>
                            </w:pPr>
                            <w:r>
                              <w:rPr>
                                <w:rFonts w:ascii="Arial" w:hAnsi="Arial" w:cs="Arial"/>
                              </w:rPr>
                              <w:t>Адрес подачи:</w:t>
                            </w:r>
                          </w:p>
                          <w:p w:rsidR="00EC70BA" w:rsidRDefault="00EC70BA"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C70BA" w:rsidRDefault="00EC70BA"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EC70BA" w:rsidRDefault="00EC70BA" w:rsidP="00D44CF8">
                      <w:pPr>
                        <w:rPr>
                          <w:rFonts w:ascii="Arial" w:hAnsi="Arial" w:cs="Arial"/>
                        </w:rPr>
                      </w:pPr>
                      <w:r>
                        <w:rPr>
                          <w:rFonts w:ascii="Arial" w:hAnsi="Arial" w:cs="Arial"/>
                        </w:rPr>
                        <w:t>Адрес подачи:</w:t>
                      </w:r>
                    </w:p>
                    <w:p w:rsidR="00EC70BA" w:rsidRDefault="00EC70BA"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C70BA" w:rsidRDefault="00EC70BA"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C70BA" w:rsidRDefault="00EC70BA"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EC70BA" w:rsidRDefault="00EC70BA"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C70BA" w:rsidRDefault="00EC70BA" w:rsidP="00D44CF8">
                            <w:pPr>
                              <w:jc w:val="center"/>
                            </w:pPr>
                            <w:r>
                              <w:t>_________</w:t>
                            </w:r>
                          </w:p>
                          <w:p w:rsidR="00EC70BA" w:rsidRDefault="00EC70BA"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EC70BA" w:rsidRDefault="00EC70BA" w:rsidP="00D44CF8">
                      <w:pPr>
                        <w:jc w:val="center"/>
                      </w:pPr>
                      <w:r>
                        <w:t>_________</w:t>
                      </w:r>
                    </w:p>
                    <w:p w:rsidR="00EC70BA" w:rsidRDefault="00EC70BA"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EC70BA" w:rsidRDefault="00EC70BA"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EC70BA" w:rsidRDefault="00EC70BA"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17A01"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7" w:name="_ФОРМА_ЗАЯВЛЕНИЯ_НА"/>
      <w:bookmarkStart w:id="118" w:name="_Toc531131238"/>
      <w:bookmarkEnd w:id="117"/>
      <w:r w:rsidRPr="00D44CF8">
        <w:rPr>
          <w:b/>
          <w:bCs/>
          <w:sz w:val="28"/>
          <w:szCs w:val="28"/>
          <w:lang w:eastAsia="en-US"/>
        </w:rPr>
        <w:t>ФОРМА ЗАЯВЛЕНИЯ НА АККРЕДИТАЦИЮ</w:t>
      </w:r>
      <w:bookmarkEnd w:id="118"/>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19" w:name="_Toc398807148"/>
      <w:bookmarkStart w:id="120" w:name="_Toc393888125"/>
      <w:bookmarkStart w:id="121" w:name="_Toc393989340"/>
      <w:bookmarkStart w:id="122" w:name="_Toc392610538"/>
      <w:bookmarkStart w:id="123" w:name="_Toc392595026"/>
      <w:bookmarkStart w:id="124" w:name="_Toc392495198"/>
      <w:bookmarkStart w:id="125" w:name="_Toc392326437"/>
      <w:bookmarkStart w:id="126" w:name="_Ref391375597"/>
      <w:bookmarkStart w:id="127" w:name="_Ref391375476"/>
      <w:bookmarkStart w:id="128" w:name="_Ref391194808"/>
      <w:bookmarkStart w:id="129" w:name="_Ref391310895"/>
      <w:r w:rsidRPr="00D44CF8">
        <w:rPr>
          <w:b/>
        </w:rPr>
        <w:t>ФОРМА ПРЕДСТАВЛЕНИЯ ИНФОРМАЦИИ О ЦЕПОЧКЕ СОБСТВЕННИКОВ, ВКЛЮЧАЯ КОНЕЧНЫХ БЕНЕФИЦИАРОВ</w:t>
      </w:r>
      <w:bookmarkEnd w:id="119"/>
      <w:bookmarkEnd w:id="120"/>
      <w:bookmarkEnd w:id="121"/>
      <w:bookmarkEnd w:id="122"/>
      <w:bookmarkEnd w:id="123"/>
      <w:bookmarkEnd w:id="124"/>
      <w:bookmarkEnd w:id="125"/>
      <w:bookmarkEnd w:id="126"/>
      <w:bookmarkEnd w:id="127"/>
      <w:r w:rsidRPr="00D44CF8">
        <w:rPr>
          <w:b/>
          <w:bCs/>
          <w:caps/>
          <w:sz w:val="20"/>
          <w:vertAlign w:val="superscript"/>
        </w:rPr>
        <w:footnoteReference w:id="1"/>
      </w:r>
    </w:p>
    <w:p w:rsidR="00D44CF8" w:rsidRPr="00D44CF8" w:rsidRDefault="00D44CF8" w:rsidP="00D44CF8">
      <w:pPr>
        <w:jc w:val="center"/>
        <w:rPr>
          <w:vanish/>
          <w:sz w:val="20"/>
          <w:szCs w:val="20"/>
        </w:rPr>
      </w:pPr>
    </w:p>
    <w:bookmarkEnd w:id="128"/>
    <w:bookmarkEnd w:id="129"/>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30" w:name="_Toc393888126"/>
      <w:bookmarkStart w:id="131" w:name="_Toc393989341"/>
      <w:bookmarkStart w:id="132" w:name="_Toc392610539"/>
      <w:bookmarkStart w:id="133" w:name="_Toc392595027"/>
      <w:bookmarkStart w:id="134" w:name="_Toc392495199"/>
      <w:bookmarkStart w:id="135" w:name="_Toc392326438"/>
      <w:bookmarkStart w:id="136" w:name="_Ref392931988"/>
      <w:r w:rsidRPr="00D44CF8">
        <w:rPr>
          <w:b/>
          <w:bCs/>
          <w:color w:val="000000"/>
          <w:spacing w:val="36"/>
          <w:sz w:val="20"/>
          <w:szCs w:val="22"/>
        </w:rPr>
        <w:t>конец формы</w:t>
      </w:r>
      <w:bookmarkEnd w:id="130"/>
      <w:bookmarkEnd w:id="131"/>
      <w:bookmarkEnd w:id="132"/>
      <w:bookmarkEnd w:id="133"/>
      <w:bookmarkEnd w:id="134"/>
      <w:bookmarkEnd w:id="135"/>
      <w:bookmarkEnd w:id="136"/>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7" w:name="персданные"/>
      <w:r w:rsidRPr="00D44CF8">
        <w:rPr>
          <w:b/>
          <w:caps/>
          <w:sz w:val="22"/>
          <w:szCs w:val="28"/>
        </w:rPr>
        <w:t>Подтверждение согласия физического лица на обработку персональных данных</w:t>
      </w:r>
    </w:p>
    <w:bookmarkEnd w:id="137"/>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8" w:name="_Toc398807152"/>
      <w:bookmarkEnd w:id="138"/>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39" w:name="_ТРЕБОВАНИЯ_И_ПЕРЕЧЕНЬ"/>
      <w:bookmarkStart w:id="140" w:name="_Ref520988356"/>
      <w:bookmarkStart w:id="141" w:name="_Toc526426184"/>
      <w:bookmarkStart w:id="142" w:name="_Toc531131239"/>
      <w:bookmarkEnd w:id="139"/>
      <w:r w:rsidRPr="00D44CF8">
        <w:rPr>
          <w:b/>
          <w:bCs/>
          <w:sz w:val="28"/>
          <w:szCs w:val="28"/>
          <w:lang w:eastAsia="en-US"/>
        </w:rPr>
        <w:t>ТРЕБОВАНИЯ И ПЕРЕЧЕНЬ ДОКУМЕНТОВ ДЛЯ ПРОХОЖДЕНИЯ АККРЕДИТАЦИИ</w:t>
      </w:r>
      <w:bookmarkEnd w:id="140"/>
      <w:bookmarkEnd w:id="141"/>
      <w:bookmarkEnd w:id="142"/>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54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6936"/>
      </w:tblGrid>
      <w:tr w:rsidR="00D44CF8" w:rsidRPr="00D44CF8" w:rsidTr="00BD18B8">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6936"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BD18B8">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6936"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BD18B8">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D74672">
            <w:pPr>
              <w:widowControl w:val="0"/>
              <w:numPr>
                <w:ilvl w:val="0"/>
                <w:numId w:val="35"/>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D74672">
            <w:pPr>
              <w:widowControl w:val="0"/>
              <w:numPr>
                <w:ilvl w:val="0"/>
                <w:numId w:val="35"/>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BD18B8">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BD18B8">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6936"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BD18B8">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BD18B8">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6936"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6936"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74672">
            <w:pPr>
              <w:widowControl w:val="0"/>
              <w:numPr>
                <w:ilvl w:val="0"/>
                <w:numId w:val="33"/>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6936"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BD18B8">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6936"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BD18B8">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936"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BFDE2"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BA" w:rsidRDefault="00EC70BA">
      <w:r>
        <w:separator/>
      </w:r>
    </w:p>
  </w:endnote>
  <w:endnote w:type="continuationSeparator" w:id="0">
    <w:p w:rsidR="00EC70BA" w:rsidRDefault="00EC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EC70BA" w:rsidRDefault="00EC70BA">
        <w:pPr>
          <w:pStyle w:val="a5"/>
          <w:jc w:val="right"/>
        </w:pPr>
        <w:r>
          <w:fldChar w:fldCharType="begin"/>
        </w:r>
        <w:r>
          <w:instrText>PAGE   \* MERGEFORMAT</w:instrText>
        </w:r>
        <w:r>
          <w:fldChar w:fldCharType="separate"/>
        </w:r>
        <w:r w:rsidR="00D05DA9">
          <w:rPr>
            <w:noProof/>
          </w:rPr>
          <w:t>16</w:t>
        </w:r>
        <w:r>
          <w:fldChar w:fldCharType="end"/>
        </w:r>
      </w:p>
    </w:sdtContent>
  </w:sdt>
  <w:p w:rsidR="00EC70BA" w:rsidRDefault="00EC70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0BA" w:rsidRDefault="00EC70B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C70BA" w:rsidRDefault="00EC70BA"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0BA" w:rsidRDefault="00EC70B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757D">
      <w:rPr>
        <w:rStyle w:val="a7"/>
        <w:noProof/>
      </w:rPr>
      <w:t>80</w:t>
    </w:r>
    <w:r>
      <w:rPr>
        <w:rStyle w:val="a7"/>
      </w:rPr>
      <w:fldChar w:fldCharType="end"/>
    </w:r>
  </w:p>
  <w:p w:rsidR="00EC70BA" w:rsidRDefault="00EC70BA"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BA" w:rsidRDefault="00EC70BA">
      <w:r>
        <w:separator/>
      </w:r>
    </w:p>
  </w:footnote>
  <w:footnote w:type="continuationSeparator" w:id="0">
    <w:p w:rsidR="00EC70BA" w:rsidRDefault="00EC70BA">
      <w:r>
        <w:continuationSeparator/>
      </w:r>
    </w:p>
  </w:footnote>
  <w:footnote w:id="1">
    <w:p w:rsidR="00EC70BA" w:rsidRPr="00CB5883" w:rsidRDefault="00EC70BA"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0BA" w:rsidRDefault="00EC70BA"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E03B34"/>
    <w:multiLevelType w:val="hybridMultilevel"/>
    <w:tmpl w:val="9254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61C09E3"/>
    <w:multiLevelType w:val="hybridMultilevel"/>
    <w:tmpl w:val="CFC8B430"/>
    <w:lvl w:ilvl="0" w:tplc="79369726">
      <w:start w:val="1"/>
      <w:numFmt w:val="bullet"/>
      <w:lvlText w:val=""/>
      <w:lvlJc w:val="left"/>
      <w:pPr>
        <w:ind w:left="1729" w:hanging="360"/>
      </w:pPr>
      <w:rPr>
        <w:rFonts w:ascii="Symbol" w:hAnsi="Symbol" w:hint="default"/>
      </w:rPr>
    </w:lvl>
    <w:lvl w:ilvl="1" w:tplc="04190003">
      <w:start w:val="1"/>
      <w:numFmt w:val="bullet"/>
      <w:lvlText w:val="o"/>
      <w:lvlJc w:val="left"/>
      <w:pPr>
        <w:ind w:left="2449" w:hanging="360"/>
      </w:pPr>
      <w:rPr>
        <w:rFonts w:ascii="Courier New" w:hAnsi="Courier New" w:cs="Courier New" w:hint="default"/>
      </w:rPr>
    </w:lvl>
    <w:lvl w:ilvl="2" w:tplc="04190005">
      <w:start w:val="1"/>
      <w:numFmt w:val="bullet"/>
      <w:lvlText w:val=""/>
      <w:lvlJc w:val="left"/>
      <w:pPr>
        <w:ind w:left="3169" w:hanging="360"/>
      </w:pPr>
      <w:rPr>
        <w:rFonts w:ascii="Wingdings" w:hAnsi="Wingdings" w:hint="default"/>
      </w:rPr>
    </w:lvl>
    <w:lvl w:ilvl="3" w:tplc="04190001">
      <w:start w:val="1"/>
      <w:numFmt w:val="bullet"/>
      <w:lvlText w:val=""/>
      <w:lvlJc w:val="left"/>
      <w:pPr>
        <w:ind w:left="3889" w:hanging="360"/>
      </w:pPr>
      <w:rPr>
        <w:rFonts w:ascii="Symbol" w:hAnsi="Symbol" w:hint="default"/>
      </w:rPr>
    </w:lvl>
    <w:lvl w:ilvl="4" w:tplc="04190003">
      <w:start w:val="1"/>
      <w:numFmt w:val="bullet"/>
      <w:lvlText w:val="o"/>
      <w:lvlJc w:val="left"/>
      <w:pPr>
        <w:ind w:left="4609" w:hanging="360"/>
      </w:pPr>
      <w:rPr>
        <w:rFonts w:ascii="Courier New" w:hAnsi="Courier New" w:cs="Courier New" w:hint="default"/>
      </w:rPr>
    </w:lvl>
    <w:lvl w:ilvl="5" w:tplc="04190005">
      <w:start w:val="1"/>
      <w:numFmt w:val="bullet"/>
      <w:lvlText w:val=""/>
      <w:lvlJc w:val="left"/>
      <w:pPr>
        <w:ind w:left="5329" w:hanging="360"/>
      </w:pPr>
      <w:rPr>
        <w:rFonts w:ascii="Wingdings" w:hAnsi="Wingdings" w:hint="default"/>
      </w:rPr>
    </w:lvl>
    <w:lvl w:ilvl="6" w:tplc="04190001">
      <w:start w:val="1"/>
      <w:numFmt w:val="bullet"/>
      <w:lvlText w:val=""/>
      <w:lvlJc w:val="left"/>
      <w:pPr>
        <w:ind w:left="6049" w:hanging="360"/>
      </w:pPr>
      <w:rPr>
        <w:rFonts w:ascii="Symbol" w:hAnsi="Symbol" w:hint="default"/>
      </w:rPr>
    </w:lvl>
    <w:lvl w:ilvl="7" w:tplc="04190003">
      <w:start w:val="1"/>
      <w:numFmt w:val="bullet"/>
      <w:lvlText w:val="o"/>
      <w:lvlJc w:val="left"/>
      <w:pPr>
        <w:ind w:left="6769" w:hanging="360"/>
      </w:pPr>
      <w:rPr>
        <w:rFonts w:ascii="Courier New" w:hAnsi="Courier New" w:cs="Courier New" w:hint="default"/>
      </w:rPr>
    </w:lvl>
    <w:lvl w:ilvl="8" w:tplc="04190005">
      <w:start w:val="1"/>
      <w:numFmt w:val="bullet"/>
      <w:lvlText w:val=""/>
      <w:lvlJc w:val="left"/>
      <w:pPr>
        <w:ind w:left="7489" w:hanging="360"/>
      </w:pPr>
      <w:rPr>
        <w:rFonts w:ascii="Wingdings" w:hAnsi="Wingdings" w:hint="default"/>
      </w:rPr>
    </w:lvl>
  </w:abstractNum>
  <w:abstractNum w:abstractNumId="4" w15:restartNumberingAfterBreak="0">
    <w:nsid w:val="08960F44"/>
    <w:multiLevelType w:val="multilevel"/>
    <w:tmpl w:val="3C0055F0"/>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3136F39"/>
    <w:multiLevelType w:val="hybridMultilevel"/>
    <w:tmpl w:val="F1C00888"/>
    <w:lvl w:ilvl="0" w:tplc="B16E4C4A">
      <w:start w:val="1"/>
      <w:numFmt w:val="bullet"/>
      <w:lvlText w:val=""/>
      <w:lvlJc w:val="left"/>
      <w:pPr>
        <w:ind w:left="720" w:hanging="360"/>
      </w:pPr>
      <w:rPr>
        <w:rFonts w:ascii="Symbol" w:hAnsi="Symbol" w:hint="default"/>
      </w:rPr>
    </w:lvl>
    <w:lvl w:ilvl="1" w:tplc="2354B09E" w:tentative="1">
      <w:start w:val="1"/>
      <w:numFmt w:val="bullet"/>
      <w:lvlText w:val="o"/>
      <w:lvlJc w:val="left"/>
      <w:pPr>
        <w:ind w:left="1440" w:hanging="360"/>
      </w:pPr>
      <w:rPr>
        <w:rFonts w:ascii="Courier New" w:hAnsi="Courier New" w:cs="Courier New" w:hint="default"/>
      </w:rPr>
    </w:lvl>
    <w:lvl w:ilvl="2" w:tplc="32D2EA74" w:tentative="1">
      <w:start w:val="1"/>
      <w:numFmt w:val="bullet"/>
      <w:lvlText w:val=""/>
      <w:lvlJc w:val="left"/>
      <w:pPr>
        <w:ind w:left="2160" w:hanging="360"/>
      </w:pPr>
      <w:rPr>
        <w:rFonts w:ascii="Wingdings" w:hAnsi="Wingdings" w:hint="default"/>
      </w:rPr>
    </w:lvl>
    <w:lvl w:ilvl="3" w:tplc="0A722DC6" w:tentative="1">
      <w:start w:val="1"/>
      <w:numFmt w:val="bullet"/>
      <w:lvlText w:val=""/>
      <w:lvlJc w:val="left"/>
      <w:pPr>
        <w:ind w:left="2880" w:hanging="360"/>
      </w:pPr>
      <w:rPr>
        <w:rFonts w:ascii="Symbol" w:hAnsi="Symbol" w:hint="default"/>
      </w:rPr>
    </w:lvl>
    <w:lvl w:ilvl="4" w:tplc="51DCD774" w:tentative="1">
      <w:start w:val="1"/>
      <w:numFmt w:val="bullet"/>
      <w:lvlText w:val="o"/>
      <w:lvlJc w:val="left"/>
      <w:pPr>
        <w:ind w:left="3600" w:hanging="360"/>
      </w:pPr>
      <w:rPr>
        <w:rFonts w:ascii="Courier New" w:hAnsi="Courier New" w:cs="Courier New" w:hint="default"/>
      </w:rPr>
    </w:lvl>
    <w:lvl w:ilvl="5" w:tplc="27DC65BC" w:tentative="1">
      <w:start w:val="1"/>
      <w:numFmt w:val="bullet"/>
      <w:lvlText w:val=""/>
      <w:lvlJc w:val="left"/>
      <w:pPr>
        <w:ind w:left="4320" w:hanging="360"/>
      </w:pPr>
      <w:rPr>
        <w:rFonts w:ascii="Wingdings" w:hAnsi="Wingdings" w:hint="default"/>
      </w:rPr>
    </w:lvl>
    <w:lvl w:ilvl="6" w:tplc="4E741B80" w:tentative="1">
      <w:start w:val="1"/>
      <w:numFmt w:val="bullet"/>
      <w:lvlText w:val=""/>
      <w:lvlJc w:val="left"/>
      <w:pPr>
        <w:ind w:left="5040" w:hanging="360"/>
      </w:pPr>
      <w:rPr>
        <w:rFonts w:ascii="Symbol" w:hAnsi="Symbol" w:hint="default"/>
      </w:rPr>
    </w:lvl>
    <w:lvl w:ilvl="7" w:tplc="7A44E578" w:tentative="1">
      <w:start w:val="1"/>
      <w:numFmt w:val="bullet"/>
      <w:lvlText w:val="o"/>
      <w:lvlJc w:val="left"/>
      <w:pPr>
        <w:ind w:left="5760" w:hanging="360"/>
      </w:pPr>
      <w:rPr>
        <w:rFonts w:ascii="Courier New" w:hAnsi="Courier New" w:cs="Courier New" w:hint="default"/>
      </w:rPr>
    </w:lvl>
    <w:lvl w:ilvl="8" w:tplc="F1063AB8" w:tentative="1">
      <w:start w:val="1"/>
      <w:numFmt w:val="bullet"/>
      <w:lvlText w:val=""/>
      <w:lvlJc w:val="left"/>
      <w:pPr>
        <w:ind w:left="6480" w:hanging="360"/>
      </w:pPr>
      <w:rPr>
        <w:rFonts w:ascii="Wingdings" w:hAnsi="Wingdings" w:hint="default"/>
      </w:rPr>
    </w:lvl>
  </w:abstractNum>
  <w:abstractNum w:abstractNumId="13" w15:restartNumberingAfterBreak="0">
    <w:nsid w:val="144E2F1F"/>
    <w:multiLevelType w:val="hybridMultilevel"/>
    <w:tmpl w:val="014AD70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0" w15:restartNumberingAfterBreak="0">
    <w:nsid w:val="3E987E56"/>
    <w:multiLevelType w:val="hybridMultilevel"/>
    <w:tmpl w:val="7AFA4E48"/>
    <w:lvl w:ilvl="0" w:tplc="94283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B40D15"/>
    <w:multiLevelType w:val="hybridMultilevel"/>
    <w:tmpl w:val="8D707E82"/>
    <w:lvl w:ilvl="0" w:tplc="DEDAECE4">
      <w:start w:val="1"/>
      <w:numFmt w:val="bullet"/>
      <w:pStyle w:val="2"/>
      <w:lvlText w:val=""/>
      <w:lvlJc w:val="left"/>
      <w:pPr>
        <w:ind w:left="3141" w:hanging="360"/>
      </w:pPr>
      <w:rPr>
        <w:rFonts w:ascii="Symbol" w:hAnsi="Symbol" w:hint="default"/>
      </w:rPr>
    </w:lvl>
    <w:lvl w:ilvl="1" w:tplc="04190003" w:tentative="1">
      <w:start w:val="1"/>
      <w:numFmt w:val="bullet"/>
      <w:lvlText w:val="o"/>
      <w:lvlJc w:val="left"/>
      <w:pPr>
        <w:ind w:left="3861" w:hanging="360"/>
      </w:pPr>
      <w:rPr>
        <w:rFonts w:ascii="Courier New" w:hAnsi="Courier New" w:cs="Courier New" w:hint="default"/>
      </w:rPr>
    </w:lvl>
    <w:lvl w:ilvl="2" w:tplc="04190005" w:tentative="1">
      <w:start w:val="1"/>
      <w:numFmt w:val="bullet"/>
      <w:lvlText w:val=""/>
      <w:lvlJc w:val="left"/>
      <w:pPr>
        <w:ind w:left="4581" w:hanging="360"/>
      </w:pPr>
      <w:rPr>
        <w:rFonts w:ascii="Wingdings" w:hAnsi="Wingdings" w:hint="default"/>
      </w:rPr>
    </w:lvl>
    <w:lvl w:ilvl="3" w:tplc="04190001" w:tentative="1">
      <w:start w:val="1"/>
      <w:numFmt w:val="bullet"/>
      <w:lvlText w:val=""/>
      <w:lvlJc w:val="left"/>
      <w:pPr>
        <w:ind w:left="5301" w:hanging="360"/>
      </w:pPr>
      <w:rPr>
        <w:rFonts w:ascii="Symbol" w:hAnsi="Symbol" w:hint="default"/>
      </w:rPr>
    </w:lvl>
    <w:lvl w:ilvl="4" w:tplc="04190003" w:tentative="1">
      <w:start w:val="1"/>
      <w:numFmt w:val="bullet"/>
      <w:lvlText w:val="o"/>
      <w:lvlJc w:val="left"/>
      <w:pPr>
        <w:ind w:left="6021" w:hanging="360"/>
      </w:pPr>
      <w:rPr>
        <w:rFonts w:ascii="Courier New" w:hAnsi="Courier New" w:cs="Courier New" w:hint="default"/>
      </w:rPr>
    </w:lvl>
    <w:lvl w:ilvl="5" w:tplc="04190005" w:tentative="1">
      <w:start w:val="1"/>
      <w:numFmt w:val="bullet"/>
      <w:lvlText w:val=""/>
      <w:lvlJc w:val="left"/>
      <w:pPr>
        <w:ind w:left="6741" w:hanging="360"/>
      </w:pPr>
      <w:rPr>
        <w:rFonts w:ascii="Wingdings" w:hAnsi="Wingdings" w:hint="default"/>
      </w:rPr>
    </w:lvl>
    <w:lvl w:ilvl="6" w:tplc="04190001" w:tentative="1">
      <w:start w:val="1"/>
      <w:numFmt w:val="bullet"/>
      <w:lvlText w:val=""/>
      <w:lvlJc w:val="left"/>
      <w:pPr>
        <w:ind w:left="7461" w:hanging="360"/>
      </w:pPr>
      <w:rPr>
        <w:rFonts w:ascii="Symbol" w:hAnsi="Symbol" w:hint="default"/>
      </w:rPr>
    </w:lvl>
    <w:lvl w:ilvl="7" w:tplc="04190003" w:tentative="1">
      <w:start w:val="1"/>
      <w:numFmt w:val="bullet"/>
      <w:lvlText w:val="o"/>
      <w:lvlJc w:val="left"/>
      <w:pPr>
        <w:ind w:left="8181" w:hanging="360"/>
      </w:pPr>
      <w:rPr>
        <w:rFonts w:ascii="Courier New" w:hAnsi="Courier New" w:cs="Courier New" w:hint="default"/>
      </w:rPr>
    </w:lvl>
    <w:lvl w:ilvl="8" w:tplc="04190005" w:tentative="1">
      <w:start w:val="1"/>
      <w:numFmt w:val="bullet"/>
      <w:lvlText w:val=""/>
      <w:lvlJc w:val="left"/>
      <w:pPr>
        <w:ind w:left="8901" w:hanging="360"/>
      </w:pPr>
      <w:rPr>
        <w:rFonts w:ascii="Wingdings" w:hAnsi="Wingdings" w:hint="default"/>
      </w:rPr>
    </w:lvl>
  </w:abstractNum>
  <w:abstractNum w:abstractNumId="26" w15:restartNumberingAfterBreak="0">
    <w:nsid w:val="4EBF46D6"/>
    <w:multiLevelType w:val="multilevel"/>
    <w:tmpl w:val="75747234"/>
    <w:lvl w:ilvl="0">
      <w:start w:val="1"/>
      <w:numFmt w:val="decimal"/>
      <w:lvlText w:val="%1."/>
      <w:lvlJc w:val="left"/>
      <w:pPr>
        <w:ind w:left="4046" w:hanging="360"/>
      </w:pPr>
      <w:rPr>
        <w:rFonts w:cs="Times New Roman"/>
      </w:rPr>
    </w:lvl>
    <w:lvl w:ilvl="1">
      <w:start w:val="1"/>
      <w:numFmt w:val="decimal"/>
      <w:pStyle w:val="20"/>
      <w:lvlText w:val="%1.%2."/>
      <w:lvlJc w:val="left"/>
      <w:pPr>
        <w:ind w:left="1425" w:hanging="432"/>
      </w:pPr>
      <w:rPr>
        <w:rFonts w:cs="Times New Roman"/>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C37DB0"/>
    <w:multiLevelType w:val="multilevel"/>
    <w:tmpl w:val="A4EC607A"/>
    <w:lvl w:ilvl="0">
      <w:start w:val="1"/>
      <w:numFmt w:val="decimal"/>
      <w:lvlText w:val="%1."/>
      <w:lvlJc w:val="left"/>
      <w:pPr>
        <w:ind w:left="720" w:hanging="360"/>
      </w:pPr>
      <w:rPr>
        <w:rFonts w:ascii="Times New Roman" w:hAnsi="Times New Roman" w:cs="Times New Roman" w:hint="default"/>
        <w:b/>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5"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8"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B2D6ECC"/>
    <w:multiLevelType w:val="hybridMultilevel"/>
    <w:tmpl w:val="217260CA"/>
    <w:lvl w:ilvl="0" w:tplc="931071C6">
      <w:start w:val="1"/>
      <w:numFmt w:val="bullet"/>
      <w:pStyle w:val="10"/>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2"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4"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6" w15:restartNumberingAfterBreak="0">
    <w:nsid w:val="6DF931CB"/>
    <w:multiLevelType w:val="hybridMultilevel"/>
    <w:tmpl w:val="CCC091DA"/>
    <w:lvl w:ilvl="0" w:tplc="0434BD4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2"/>
  </w:num>
  <w:num w:numId="2">
    <w:abstractNumId w:val="37"/>
  </w:num>
  <w:num w:numId="3">
    <w:abstractNumId w:val="35"/>
  </w:num>
  <w:num w:numId="4">
    <w:abstractNumId w:val="0"/>
  </w:num>
  <w:num w:numId="5">
    <w:abstractNumId w:val="44"/>
  </w:num>
  <w:num w:numId="6">
    <w:abstractNumId w:val="38"/>
  </w:num>
  <w:num w:numId="7">
    <w:abstractNumId w:val="5"/>
  </w:num>
  <w:num w:numId="8">
    <w:abstractNumId w:val="16"/>
  </w:num>
  <w:num w:numId="9">
    <w:abstractNumId w:val="31"/>
  </w:num>
  <w:num w:numId="10">
    <w:abstractNumId w:val="33"/>
  </w:num>
  <w:num w:numId="11">
    <w:abstractNumId w:val="23"/>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39"/>
  </w:num>
  <w:num w:numId="22">
    <w:abstractNumId w:val="3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1"/>
  </w:num>
  <w:num w:numId="28">
    <w:abstractNumId w:val="6"/>
  </w:num>
  <w:num w:numId="29">
    <w:abstractNumId w:val="46"/>
  </w:num>
  <w:num w:numId="30">
    <w:abstractNumId w:val="15"/>
  </w:num>
  <w:num w:numId="31">
    <w:abstractNumId w:val="47"/>
  </w:num>
  <w:num w:numId="32">
    <w:abstractNumId w:val="24"/>
  </w:num>
  <w:num w:numId="33">
    <w:abstractNumId w:val="14"/>
  </w:num>
  <w:num w:numId="34">
    <w:abstractNumId w:val="2"/>
  </w:num>
  <w:num w:numId="35">
    <w:abstractNumId w:val="43"/>
  </w:num>
  <w:num w:numId="36">
    <w:abstractNumId w:val="45"/>
  </w:num>
  <w:num w:numId="37">
    <w:abstractNumId w:val="22"/>
  </w:num>
  <w:num w:numId="38">
    <w:abstractNumId w:val="40"/>
  </w:num>
  <w:num w:numId="39">
    <w:abstractNumId w:val="17"/>
  </w:num>
  <w:num w:numId="40">
    <w:abstractNumId w:val="48"/>
  </w:num>
  <w:num w:numId="41">
    <w:abstractNumId w:val="26"/>
  </w:num>
  <w:num w:numId="42">
    <w:abstractNumId w:val="41"/>
  </w:num>
  <w:num w:numId="43">
    <w:abstractNumId w:val="25"/>
  </w:num>
  <w:num w:numId="44">
    <w:abstractNumId w:val="3"/>
  </w:num>
  <w:num w:numId="45">
    <w:abstractNumId w:val="20"/>
  </w:num>
  <w:num w:numId="46">
    <w:abstractNumId w:val="4"/>
  </w:num>
  <w:num w:numId="47">
    <w:abstractNumId w:val="30"/>
  </w:num>
  <w:num w:numId="48">
    <w:abstractNumId w:val="12"/>
  </w:num>
  <w:num w:numId="49">
    <w:abstractNumId w:val="13"/>
  </w:num>
  <w:num w:numId="5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5DE"/>
    <w:rsid w:val="00071910"/>
    <w:rsid w:val="00072A76"/>
    <w:rsid w:val="000749F6"/>
    <w:rsid w:val="00075CDD"/>
    <w:rsid w:val="000770E3"/>
    <w:rsid w:val="0008049B"/>
    <w:rsid w:val="0008160F"/>
    <w:rsid w:val="0008392C"/>
    <w:rsid w:val="00086806"/>
    <w:rsid w:val="00086813"/>
    <w:rsid w:val="00090FD1"/>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29CF"/>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8B1"/>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22C1"/>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19BD"/>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612"/>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277C"/>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1D6A"/>
    <w:rsid w:val="002E394D"/>
    <w:rsid w:val="002E7D3B"/>
    <w:rsid w:val="002F11C4"/>
    <w:rsid w:val="002F3EF9"/>
    <w:rsid w:val="002F56AE"/>
    <w:rsid w:val="002F6BA4"/>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8EC"/>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334"/>
    <w:rsid w:val="003B65C7"/>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3E2D"/>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4E7A"/>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2089"/>
    <w:rsid w:val="005F34DA"/>
    <w:rsid w:val="005F5C89"/>
    <w:rsid w:val="005F72F6"/>
    <w:rsid w:val="006039F8"/>
    <w:rsid w:val="00603B45"/>
    <w:rsid w:val="00606A76"/>
    <w:rsid w:val="00610564"/>
    <w:rsid w:val="006111EF"/>
    <w:rsid w:val="00612494"/>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942"/>
    <w:rsid w:val="006F3A79"/>
    <w:rsid w:val="006F3B3C"/>
    <w:rsid w:val="006F4B7F"/>
    <w:rsid w:val="006F6E44"/>
    <w:rsid w:val="00700CEE"/>
    <w:rsid w:val="0070450A"/>
    <w:rsid w:val="00707052"/>
    <w:rsid w:val="007113C2"/>
    <w:rsid w:val="00711E72"/>
    <w:rsid w:val="00714D63"/>
    <w:rsid w:val="0072028F"/>
    <w:rsid w:val="00726139"/>
    <w:rsid w:val="00730918"/>
    <w:rsid w:val="00735A46"/>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1AAF"/>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53A"/>
    <w:rsid w:val="00807D1B"/>
    <w:rsid w:val="00813C26"/>
    <w:rsid w:val="00814DA0"/>
    <w:rsid w:val="008163C7"/>
    <w:rsid w:val="00817123"/>
    <w:rsid w:val="00817D59"/>
    <w:rsid w:val="0082257D"/>
    <w:rsid w:val="00826021"/>
    <w:rsid w:val="0082642E"/>
    <w:rsid w:val="0082670D"/>
    <w:rsid w:val="0083146C"/>
    <w:rsid w:val="00832493"/>
    <w:rsid w:val="008326A4"/>
    <w:rsid w:val="0083329E"/>
    <w:rsid w:val="00836AF1"/>
    <w:rsid w:val="0083715A"/>
    <w:rsid w:val="00837B09"/>
    <w:rsid w:val="00842276"/>
    <w:rsid w:val="00842690"/>
    <w:rsid w:val="0084283A"/>
    <w:rsid w:val="00842AEA"/>
    <w:rsid w:val="0084319F"/>
    <w:rsid w:val="00846F3F"/>
    <w:rsid w:val="008479CC"/>
    <w:rsid w:val="00851829"/>
    <w:rsid w:val="00851B70"/>
    <w:rsid w:val="008531CC"/>
    <w:rsid w:val="00856B91"/>
    <w:rsid w:val="00863602"/>
    <w:rsid w:val="008642A6"/>
    <w:rsid w:val="00865811"/>
    <w:rsid w:val="00867958"/>
    <w:rsid w:val="0087168B"/>
    <w:rsid w:val="008757C9"/>
    <w:rsid w:val="00877026"/>
    <w:rsid w:val="00880713"/>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675B"/>
    <w:rsid w:val="0093702B"/>
    <w:rsid w:val="009374B6"/>
    <w:rsid w:val="00940F7F"/>
    <w:rsid w:val="00941BF3"/>
    <w:rsid w:val="00941FD8"/>
    <w:rsid w:val="0094377F"/>
    <w:rsid w:val="009441CE"/>
    <w:rsid w:val="00945FE5"/>
    <w:rsid w:val="0094643A"/>
    <w:rsid w:val="00951EA4"/>
    <w:rsid w:val="00952EA2"/>
    <w:rsid w:val="0095369B"/>
    <w:rsid w:val="00954B2D"/>
    <w:rsid w:val="00955302"/>
    <w:rsid w:val="00957108"/>
    <w:rsid w:val="00960996"/>
    <w:rsid w:val="00962CF4"/>
    <w:rsid w:val="00963547"/>
    <w:rsid w:val="00964471"/>
    <w:rsid w:val="00964636"/>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292"/>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0757D"/>
    <w:rsid w:val="00A1194E"/>
    <w:rsid w:val="00A15223"/>
    <w:rsid w:val="00A16CD2"/>
    <w:rsid w:val="00A17FAB"/>
    <w:rsid w:val="00A2018F"/>
    <w:rsid w:val="00A213D0"/>
    <w:rsid w:val="00A223EF"/>
    <w:rsid w:val="00A22DC4"/>
    <w:rsid w:val="00A2351A"/>
    <w:rsid w:val="00A23B2A"/>
    <w:rsid w:val="00A27477"/>
    <w:rsid w:val="00A33B1D"/>
    <w:rsid w:val="00A33F6B"/>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3AB"/>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63E8"/>
    <w:rsid w:val="00AD1E82"/>
    <w:rsid w:val="00AD44AB"/>
    <w:rsid w:val="00AD50DE"/>
    <w:rsid w:val="00AD698F"/>
    <w:rsid w:val="00AD6FA5"/>
    <w:rsid w:val="00AE0685"/>
    <w:rsid w:val="00AE0858"/>
    <w:rsid w:val="00AE0EB0"/>
    <w:rsid w:val="00AE1545"/>
    <w:rsid w:val="00AE2A65"/>
    <w:rsid w:val="00AE501D"/>
    <w:rsid w:val="00AE531F"/>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265"/>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8B8"/>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4AE"/>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0E59"/>
    <w:rsid w:val="00CC122B"/>
    <w:rsid w:val="00CC13AC"/>
    <w:rsid w:val="00CC27CD"/>
    <w:rsid w:val="00CC66EC"/>
    <w:rsid w:val="00CD0244"/>
    <w:rsid w:val="00CD1C7A"/>
    <w:rsid w:val="00CD388D"/>
    <w:rsid w:val="00CD5B7F"/>
    <w:rsid w:val="00CD6C46"/>
    <w:rsid w:val="00CD6FA0"/>
    <w:rsid w:val="00CE1895"/>
    <w:rsid w:val="00CE2EE7"/>
    <w:rsid w:val="00CE3CF9"/>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5DA9"/>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1D7"/>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866"/>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59"/>
    <w:rsid w:val="00D94FF9"/>
    <w:rsid w:val="00D966F3"/>
    <w:rsid w:val="00DA0383"/>
    <w:rsid w:val="00DA18EE"/>
    <w:rsid w:val="00DA1F44"/>
    <w:rsid w:val="00DB286F"/>
    <w:rsid w:val="00DB64D1"/>
    <w:rsid w:val="00DB6D8E"/>
    <w:rsid w:val="00DB74B7"/>
    <w:rsid w:val="00DB77B9"/>
    <w:rsid w:val="00DB7AC4"/>
    <w:rsid w:val="00DC08A9"/>
    <w:rsid w:val="00DC1640"/>
    <w:rsid w:val="00DC315A"/>
    <w:rsid w:val="00DC4DAD"/>
    <w:rsid w:val="00DC54EF"/>
    <w:rsid w:val="00DC5567"/>
    <w:rsid w:val="00DC70AB"/>
    <w:rsid w:val="00DD0108"/>
    <w:rsid w:val="00DD19F1"/>
    <w:rsid w:val="00DD1D54"/>
    <w:rsid w:val="00DD521F"/>
    <w:rsid w:val="00DD5E47"/>
    <w:rsid w:val="00DE0135"/>
    <w:rsid w:val="00DE24DF"/>
    <w:rsid w:val="00DE2AAE"/>
    <w:rsid w:val="00DE2B19"/>
    <w:rsid w:val="00DE5564"/>
    <w:rsid w:val="00DE7989"/>
    <w:rsid w:val="00DF2D7B"/>
    <w:rsid w:val="00DF372C"/>
    <w:rsid w:val="00DF569C"/>
    <w:rsid w:val="00DF5C6E"/>
    <w:rsid w:val="00E0059C"/>
    <w:rsid w:val="00E0083F"/>
    <w:rsid w:val="00E01647"/>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C70BA"/>
    <w:rsid w:val="00ED0095"/>
    <w:rsid w:val="00ED14C1"/>
    <w:rsid w:val="00ED3090"/>
    <w:rsid w:val="00ED35AA"/>
    <w:rsid w:val="00ED5618"/>
    <w:rsid w:val="00ED5B1C"/>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2CC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46AFD"/>
    <w:rsid w:val="00F503A3"/>
    <w:rsid w:val="00F51052"/>
    <w:rsid w:val="00F512D1"/>
    <w:rsid w:val="00F51ADE"/>
    <w:rsid w:val="00F52BAE"/>
    <w:rsid w:val="00F554C5"/>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5BEE"/>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1"/>
    <w:uiPriority w:val="9"/>
    <w:qFormat/>
    <w:rsid w:val="009276A8"/>
    <w:pPr>
      <w:keepNext/>
      <w:numPr>
        <w:numId w:val="3"/>
      </w:numPr>
      <w:spacing w:before="240" w:after="60"/>
      <w:outlineLvl w:val="0"/>
    </w:pPr>
    <w:rPr>
      <w:rFonts w:ascii="Arial" w:hAnsi="Arial" w:cs="Arial"/>
      <w:b/>
      <w:bCs/>
      <w:kern w:val="32"/>
      <w:sz w:val="32"/>
      <w:szCs w:val="32"/>
    </w:rPr>
  </w:style>
  <w:style w:type="paragraph" w:styleId="21">
    <w:name w:val="heading 2"/>
    <w:basedOn w:val="a1"/>
    <w:next w:val="a1"/>
    <w:link w:val="22"/>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0">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0"/>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1">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4"/>
    <w:uiPriority w:val="99"/>
    <w:semiHidden/>
    <w:unhideWhenUsed/>
    <w:rsid w:val="00D44CF8"/>
  </w:style>
  <w:style w:type="paragraph" w:styleId="14">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1">
    <w:name w:val="Заголовок 1 Знак"/>
    <w:basedOn w:val="a2"/>
    <w:link w:val="1"/>
    <w:uiPriority w:val="9"/>
    <w:rsid w:val="00D44CF8"/>
    <w:rPr>
      <w:rFonts w:ascii="Arial" w:hAnsi="Arial" w:cs="Arial"/>
      <w:b/>
      <w:bCs/>
      <w:kern w:val="32"/>
      <w:sz w:val="32"/>
      <w:szCs w:val="32"/>
    </w:rPr>
  </w:style>
  <w:style w:type="character" w:customStyle="1" w:styleId="22">
    <w:name w:val="Заголовок 2 Знак"/>
    <w:basedOn w:val="a2"/>
    <w:link w:val="21"/>
    <w:uiPriority w:val="9"/>
    <w:rsid w:val="00D44CF8"/>
    <w:rPr>
      <w:rFonts w:ascii="Cambria" w:eastAsia="Times New Roman" w:hAnsi="Cambria" w:cs="Times New Roman"/>
      <w:b/>
      <w:bCs/>
      <w:color w:val="4F81BD"/>
      <w:sz w:val="26"/>
      <w:szCs w:val="26"/>
    </w:rPr>
  </w:style>
  <w:style w:type="paragraph" w:styleId="23">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2"/>
    <w:uiPriority w:val="99"/>
    <w:semiHidden/>
    <w:unhideWhenUsed/>
    <w:rsid w:val="00D44CF8"/>
    <w:rPr>
      <w:color w:val="800080"/>
      <w:u w:val="single"/>
    </w:rPr>
  </w:style>
  <w:style w:type="table" w:customStyle="1" w:styleId="16">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2">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customStyle="1" w:styleId="17">
    <w:name w:val="Заг 1 ГОСТ"/>
    <w:basedOn w:val="1"/>
    <w:next w:val="20"/>
    <w:link w:val="18"/>
    <w:qFormat/>
    <w:rsid w:val="009A6292"/>
    <w:pPr>
      <w:numPr>
        <w:numId w:val="0"/>
      </w:numPr>
      <w:suppressAutoHyphens/>
      <w:spacing w:before="360" w:after="240"/>
      <w:ind w:left="432" w:hanging="432"/>
    </w:pPr>
    <w:rPr>
      <w:rFonts w:cs="Times New Roman"/>
      <w:bCs w:val="0"/>
      <w:kern w:val="0"/>
    </w:rPr>
  </w:style>
  <w:style w:type="paragraph" w:customStyle="1" w:styleId="20">
    <w:name w:val="Заг 2 ГОСТ"/>
    <w:basedOn w:val="17"/>
    <w:next w:val="a1"/>
    <w:link w:val="24"/>
    <w:autoRedefine/>
    <w:qFormat/>
    <w:rsid w:val="009A6292"/>
    <w:pPr>
      <w:keepLines/>
      <w:numPr>
        <w:ilvl w:val="1"/>
        <w:numId w:val="41"/>
      </w:numPr>
      <w:ind w:left="0" w:firstLine="567"/>
      <w:outlineLvl w:val="1"/>
    </w:pPr>
    <w:rPr>
      <w:rFonts w:ascii="Times New Roman" w:hAnsi="Times New Roman"/>
      <w:sz w:val="24"/>
      <w:szCs w:val="24"/>
    </w:rPr>
  </w:style>
  <w:style w:type="character" w:customStyle="1" w:styleId="18">
    <w:name w:val="Заг 1 ГОСТ Знак"/>
    <w:link w:val="17"/>
    <w:rsid w:val="009A6292"/>
    <w:rPr>
      <w:rFonts w:ascii="Arial" w:hAnsi="Arial"/>
      <w:b/>
      <w:sz w:val="32"/>
      <w:szCs w:val="32"/>
    </w:rPr>
  </w:style>
  <w:style w:type="paragraph" w:customStyle="1" w:styleId="32">
    <w:name w:val="Заг 3 ГОСТ"/>
    <w:basedOn w:val="20"/>
    <w:next w:val="a1"/>
    <w:link w:val="33"/>
    <w:qFormat/>
    <w:rsid w:val="009A6292"/>
    <w:pPr>
      <w:spacing w:after="120" w:line="288" w:lineRule="auto"/>
      <w:ind w:left="720" w:hanging="360"/>
      <w:outlineLvl w:val="2"/>
    </w:pPr>
    <w:rPr>
      <w:lang w:val="en-US"/>
    </w:rPr>
  </w:style>
  <w:style w:type="paragraph" w:styleId="aff9">
    <w:name w:val="No Spacing"/>
    <w:link w:val="affa"/>
    <w:uiPriority w:val="1"/>
    <w:qFormat/>
    <w:rsid w:val="009A6292"/>
    <w:pPr>
      <w:jc w:val="both"/>
    </w:pPr>
    <w:rPr>
      <w:rFonts w:ascii="Arial" w:eastAsiaTheme="minorEastAsia" w:hAnsi="Arial" w:cstheme="minorBidi"/>
      <w:sz w:val="24"/>
      <w:szCs w:val="22"/>
      <w:lang w:eastAsia="en-US"/>
    </w:rPr>
  </w:style>
  <w:style w:type="character" w:customStyle="1" w:styleId="affa">
    <w:name w:val="Без интервала Знак"/>
    <w:basedOn w:val="a2"/>
    <w:link w:val="aff9"/>
    <w:uiPriority w:val="1"/>
    <w:rsid w:val="009A6292"/>
    <w:rPr>
      <w:rFonts w:ascii="Arial" w:eastAsiaTheme="minorEastAsia" w:hAnsi="Arial" w:cstheme="minorBidi"/>
      <w:sz w:val="24"/>
      <w:szCs w:val="22"/>
      <w:lang w:eastAsia="en-US"/>
    </w:rPr>
  </w:style>
  <w:style w:type="paragraph" w:customStyle="1" w:styleId="affb">
    <w:name w:val="!Осн. текст ГОСТ"/>
    <w:basedOn w:val="a1"/>
    <w:link w:val="affc"/>
    <w:qFormat/>
    <w:rsid w:val="009A6292"/>
    <w:pPr>
      <w:spacing w:before="120" w:line="288" w:lineRule="auto"/>
      <w:ind w:firstLine="680"/>
      <w:jc w:val="both"/>
    </w:pPr>
    <w:rPr>
      <w:rFonts w:ascii="Arial" w:hAnsi="Arial"/>
    </w:rPr>
  </w:style>
  <w:style w:type="character" w:customStyle="1" w:styleId="affc">
    <w:name w:val="!Осн. текст ГОСТ Знак"/>
    <w:link w:val="affb"/>
    <w:rsid w:val="009A6292"/>
    <w:rPr>
      <w:rFonts w:ascii="Arial" w:hAnsi="Arial"/>
      <w:sz w:val="24"/>
      <w:szCs w:val="24"/>
    </w:rPr>
  </w:style>
  <w:style w:type="character" w:customStyle="1" w:styleId="24">
    <w:name w:val="Заг 2 ГОСТ Знак"/>
    <w:link w:val="20"/>
    <w:rsid w:val="009A6292"/>
    <w:rPr>
      <w:b/>
      <w:sz w:val="24"/>
      <w:szCs w:val="24"/>
    </w:rPr>
  </w:style>
  <w:style w:type="paragraph" w:customStyle="1" w:styleId="10">
    <w:name w:val="Спис. ур 1 ГОСТ"/>
    <w:basedOn w:val="a1"/>
    <w:link w:val="1Char2"/>
    <w:qFormat/>
    <w:rsid w:val="009A6292"/>
    <w:pPr>
      <w:keepLines/>
      <w:numPr>
        <w:numId w:val="42"/>
      </w:numPr>
      <w:spacing w:before="120" w:after="120" w:line="288" w:lineRule="auto"/>
      <w:contextualSpacing/>
      <w:jc w:val="both"/>
    </w:pPr>
    <w:rPr>
      <w:rFonts w:ascii="Arial" w:hAnsi="Arial"/>
    </w:rPr>
  </w:style>
  <w:style w:type="character" w:customStyle="1" w:styleId="1Char2">
    <w:name w:val="Спис. ур 1 ГОСТ Char2"/>
    <w:link w:val="10"/>
    <w:rsid w:val="009A6292"/>
    <w:rPr>
      <w:rFonts w:ascii="Arial" w:hAnsi="Arial"/>
      <w:sz w:val="24"/>
      <w:szCs w:val="24"/>
    </w:rPr>
  </w:style>
  <w:style w:type="character" w:customStyle="1" w:styleId="33">
    <w:name w:val="Заг 3 ГОСТ Знак"/>
    <w:link w:val="32"/>
    <w:rsid w:val="009A6292"/>
    <w:rPr>
      <w:b/>
      <w:sz w:val="24"/>
      <w:szCs w:val="24"/>
      <w:lang w:val="en-US"/>
    </w:rPr>
  </w:style>
  <w:style w:type="paragraph" w:customStyle="1" w:styleId="2">
    <w:name w:val="Спис. ур 2 ГОСТ"/>
    <w:basedOn w:val="a1"/>
    <w:link w:val="2Char"/>
    <w:autoRedefine/>
    <w:qFormat/>
    <w:rsid w:val="009A6292"/>
    <w:pPr>
      <w:keepLines/>
      <w:numPr>
        <w:numId w:val="43"/>
      </w:numPr>
      <w:spacing w:before="120" w:after="120" w:line="288" w:lineRule="auto"/>
      <w:contextualSpacing/>
    </w:pPr>
    <w:rPr>
      <w:rFonts w:ascii="Arial" w:hAnsi="Arial"/>
    </w:rPr>
  </w:style>
  <w:style w:type="character" w:customStyle="1" w:styleId="2Char">
    <w:name w:val="Спис. ур 2 ГОСТ Char"/>
    <w:link w:val="2"/>
    <w:rsid w:val="009A6292"/>
    <w:rPr>
      <w:rFonts w:ascii="Arial" w:hAnsi="Arial"/>
      <w:sz w:val="24"/>
      <w:szCs w:val="24"/>
    </w:rPr>
  </w:style>
  <w:style w:type="character" w:customStyle="1" w:styleId="af9">
    <w:name w:val="Абзац списка Знак"/>
    <w:link w:val="af8"/>
    <w:uiPriority w:val="34"/>
    <w:locked/>
    <w:rsid w:val="00FD5BEE"/>
    <w:rPr>
      <w:sz w:val="24"/>
      <w:szCs w:val="24"/>
    </w:rPr>
  </w:style>
  <w:style w:type="character" w:customStyle="1" w:styleId="InternetLink">
    <w:name w:val="Internet Link"/>
    <w:basedOn w:val="a2"/>
    <w:uiPriority w:val="99"/>
    <w:unhideWhenUsed/>
    <w:rsid w:val="00FD5BEE"/>
    <w:rPr>
      <w:rFonts w:cs="Times New Roman"/>
      <w:color w:val="0563C1"/>
      <w:u w:val="single"/>
    </w:rPr>
  </w:style>
  <w:style w:type="character" w:customStyle="1" w:styleId="ListLabel18">
    <w:name w:val="ListLabel 18"/>
    <w:qFormat/>
    <w:rsid w:val="00FD5B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Com/List/BidLis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gil@asi.ru"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8F13-5C60-4F0B-A0B8-E4B1527C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39</Pages>
  <Words>22656</Words>
  <Characters>129143</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151497</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38</cp:revision>
  <cp:lastPrinted>2018-05-22T07:41:00Z</cp:lastPrinted>
  <dcterms:created xsi:type="dcterms:W3CDTF">2019-04-19T14:20:00Z</dcterms:created>
  <dcterms:modified xsi:type="dcterms:W3CDTF">2019-05-23T13:03:00Z</dcterms:modified>
</cp:coreProperties>
</file>