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3CE3" w14:textId="77777777" w:rsidR="003A7C61" w:rsidRPr="00297AEF" w:rsidRDefault="003A7C61" w:rsidP="003A7C61">
      <w:pPr>
        <w:widowControl w:val="0"/>
        <w:jc w:val="center"/>
        <w:rPr>
          <w:sz w:val="28"/>
        </w:rPr>
      </w:pPr>
      <w:bookmarkStart w:id="0" w:name="_Toc251828799"/>
      <w:bookmarkStart w:id="1" w:name="_Toc251826560"/>
      <w:bookmarkStart w:id="2" w:name="_Toc251790408"/>
      <w:bookmarkStart w:id="3" w:name="_Toc251790188"/>
      <w:bookmarkStart w:id="4" w:name="_Toc207507778"/>
    </w:p>
    <w:p w14:paraId="0EA787B1" w14:textId="77777777" w:rsidR="003A7C61" w:rsidRDefault="003A7C61" w:rsidP="003A7C61">
      <w:pPr>
        <w:snapToGrid w:val="0"/>
        <w:jc w:val="center"/>
        <w:rPr>
          <w:sz w:val="28"/>
          <w:szCs w:val="28"/>
        </w:rPr>
      </w:pPr>
    </w:p>
    <w:p w14:paraId="4C0D3FC2" w14:textId="77777777" w:rsidR="003A7C61" w:rsidRDefault="003A7C61" w:rsidP="003A7C61">
      <w:pPr>
        <w:snapToGrid w:val="0"/>
        <w:jc w:val="center"/>
        <w:rPr>
          <w:sz w:val="28"/>
          <w:szCs w:val="28"/>
        </w:rPr>
      </w:pPr>
    </w:p>
    <w:p w14:paraId="3353C0A1" w14:textId="77777777" w:rsidR="003A7C61" w:rsidRDefault="003A7C61" w:rsidP="003A7C61">
      <w:pPr>
        <w:snapToGrid w:val="0"/>
        <w:jc w:val="center"/>
        <w:rPr>
          <w:sz w:val="28"/>
          <w:szCs w:val="28"/>
        </w:rPr>
      </w:pPr>
    </w:p>
    <w:p w14:paraId="2F11C172" w14:textId="77777777" w:rsidR="003A7C61" w:rsidRDefault="003A7C61" w:rsidP="003A7C61">
      <w:pPr>
        <w:snapToGrid w:val="0"/>
        <w:jc w:val="center"/>
        <w:rPr>
          <w:sz w:val="28"/>
          <w:szCs w:val="28"/>
        </w:rPr>
      </w:pPr>
    </w:p>
    <w:p w14:paraId="57370DE7" w14:textId="77777777" w:rsidR="003A7C61" w:rsidRPr="002E5811" w:rsidRDefault="003A7C61" w:rsidP="003A7C61">
      <w:pPr>
        <w:autoSpaceDE w:val="0"/>
        <w:jc w:val="center"/>
        <w:rPr>
          <w:sz w:val="28"/>
          <w:szCs w:val="28"/>
        </w:rPr>
      </w:pPr>
      <w:r>
        <w:rPr>
          <w:sz w:val="28"/>
          <w:szCs w:val="28"/>
        </w:rPr>
        <w:t xml:space="preserve">                                             </w:t>
      </w:r>
    </w:p>
    <w:p w14:paraId="761D2870" w14:textId="77777777" w:rsidR="003A7C61" w:rsidRPr="002E5811" w:rsidRDefault="003A7C61" w:rsidP="003A7C61">
      <w:pPr>
        <w:autoSpaceDE w:val="0"/>
        <w:jc w:val="center"/>
        <w:rPr>
          <w:sz w:val="28"/>
          <w:szCs w:val="28"/>
        </w:rPr>
      </w:pPr>
    </w:p>
    <w:p w14:paraId="57A54281" w14:textId="77777777" w:rsidR="003A7C61" w:rsidRPr="00D93B3E" w:rsidRDefault="003A7C61" w:rsidP="003A7C61">
      <w:pPr>
        <w:widowControl w:val="0"/>
        <w:jc w:val="center"/>
        <w:rPr>
          <w:sz w:val="28"/>
        </w:rPr>
      </w:pPr>
    </w:p>
    <w:p w14:paraId="79F52567" w14:textId="77777777" w:rsidR="003A7C61" w:rsidRPr="001D2FB2" w:rsidRDefault="003A7C61" w:rsidP="003A7C61">
      <w:pPr>
        <w:widowControl w:val="0"/>
        <w:jc w:val="center"/>
        <w:rPr>
          <w:sz w:val="28"/>
          <w:szCs w:val="28"/>
        </w:rPr>
      </w:pPr>
    </w:p>
    <w:p w14:paraId="4CA8D8C1" w14:textId="77777777" w:rsidR="003A7C61" w:rsidRPr="001D2FB2" w:rsidRDefault="003A7C61" w:rsidP="003A7C61">
      <w:pPr>
        <w:widowControl w:val="0"/>
        <w:jc w:val="center"/>
        <w:rPr>
          <w:sz w:val="28"/>
          <w:szCs w:val="28"/>
        </w:rPr>
      </w:pPr>
    </w:p>
    <w:p w14:paraId="04903304" w14:textId="77777777" w:rsidR="003A7C61" w:rsidRPr="001D2FB2" w:rsidRDefault="003A7C61" w:rsidP="003A7C61">
      <w:pPr>
        <w:widowControl w:val="0"/>
        <w:jc w:val="center"/>
        <w:rPr>
          <w:sz w:val="28"/>
          <w:szCs w:val="28"/>
        </w:rPr>
      </w:pPr>
    </w:p>
    <w:p w14:paraId="2B01DE32" w14:textId="77777777" w:rsidR="003A7C61" w:rsidRPr="001D2FB2" w:rsidRDefault="003A7C61" w:rsidP="003A7C61">
      <w:pPr>
        <w:widowControl w:val="0"/>
        <w:jc w:val="center"/>
        <w:rPr>
          <w:sz w:val="28"/>
          <w:szCs w:val="28"/>
        </w:rPr>
      </w:pPr>
    </w:p>
    <w:p w14:paraId="01B5F16B" w14:textId="77777777" w:rsidR="003A7C61" w:rsidRDefault="003A7C61" w:rsidP="003A7C61">
      <w:pPr>
        <w:pStyle w:val="2d"/>
        <w:shd w:val="clear" w:color="auto" w:fill="auto"/>
        <w:spacing w:before="0" w:after="258" w:line="230" w:lineRule="exact"/>
      </w:pPr>
    </w:p>
    <w:p w14:paraId="3BFB53C3" w14:textId="77777777" w:rsidR="003A7C61" w:rsidRPr="00AA0AAB" w:rsidRDefault="003A7C61" w:rsidP="003A7C61">
      <w:pPr>
        <w:pStyle w:val="2d"/>
        <w:shd w:val="clear" w:color="auto" w:fill="auto"/>
        <w:spacing w:before="0" w:after="0" w:line="288" w:lineRule="auto"/>
        <w:rPr>
          <w:sz w:val="28"/>
          <w:szCs w:val="28"/>
        </w:rPr>
      </w:pPr>
      <w:r w:rsidRPr="00AA0AAB">
        <w:rPr>
          <w:sz w:val="28"/>
          <w:szCs w:val="28"/>
        </w:rPr>
        <w:t>ЗАКУПОЧНАЯ ДОКУМЕНТАЦИЯ</w:t>
      </w:r>
    </w:p>
    <w:p w14:paraId="33C93B08" w14:textId="77777777" w:rsidR="003A7C61" w:rsidRDefault="003A7C61" w:rsidP="003A7C61">
      <w:pPr>
        <w:pStyle w:val="aff0"/>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p>
    <w:p w14:paraId="49EA6E8F" w14:textId="77777777" w:rsidR="003A7C61" w:rsidRPr="00DB350E" w:rsidRDefault="003A7C61" w:rsidP="003A7C61">
      <w:pPr>
        <w:pStyle w:val="aff0"/>
        <w:spacing w:line="288" w:lineRule="auto"/>
        <w:jc w:val="center"/>
        <w:rPr>
          <w:b/>
          <w:sz w:val="28"/>
          <w:szCs w:val="28"/>
        </w:rPr>
      </w:pPr>
      <w:r>
        <w:rPr>
          <w:b/>
          <w:sz w:val="28"/>
          <w:szCs w:val="28"/>
        </w:rPr>
        <w:t xml:space="preserve">на право заключения договора на </w:t>
      </w:r>
      <w:r w:rsidRPr="00FC6530">
        <w:rPr>
          <w:b/>
          <w:sz w:val="28"/>
          <w:szCs w:val="28"/>
        </w:rPr>
        <w:t xml:space="preserve">оказание 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 </w:t>
      </w:r>
    </w:p>
    <w:p w14:paraId="41A036D2" w14:textId="77777777" w:rsidR="003A7C61" w:rsidRDefault="003A7C61" w:rsidP="003A7C61">
      <w:pPr>
        <w:pStyle w:val="43"/>
        <w:shd w:val="clear" w:color="auto" w:fill="auto"/>
        <w:spacing w:after="0" w:line="240" w:lineRule="auto"/>
        <w:ind w:firstLine="0"/>
        <w:jc w:val="center"/>
      </w:pPr>
    </w:p>
    <w:p w14:paraId="3A63EC15" w14:textId="77777777" w:rsidR="003A7C61" w:rsidRDefault="003A7C61" w:rsidP="003A7C61"/>
    <w:p w14:paraId="2664BAA5" w14:textId="77777777" w:rsidR="003A7C61" w:rsidRDefault="003A7C61" w:rsidP="003A7C61"/>
    <w:p w14:paraId="01591DB1" w14:textId="77777777" w:rsidR="003A7C61" w:rsidRDefault="003A7C61" w:rsidP="003A7C61"/>
    <w:p w14:paraId="52D4C94B" w14:textId="77777777" w:rsidR="003A7C61" w:rsidRDefault="003A7C61" w:rsidP="003A7C61"/>
    <w:p w14:paraId="483B32B7" w14:textId="77777777" w:rsidR="003A7C61" w:rsidRPr="00297AEF" w:rsidRDefault="003A7C61" w:rsidP="003A7C61"/>
    <w:p w14:paraId="22156E13" w14:textId="77777777" w:rsidR="003A7C61" w:rsidRPr="00297AEF" w:rsidRDefault="003A7C61" w:rsidP="003A7C61"/>
    <w:p w14:paraId="2B2C8F58" w14:textId="77777777" w:rsidR="003A7C61" w:rsidRPr="00297AEF" w:rsidRDefault="003A7C61" w:rsidP="003A7C61"/>
    <w:p w14:paraId="6783DE89" w14:textId="77777777" w:rsidR="003A7C61" w:rsidRDefault="003A7C61" w:rsidP="003A7C61"/>
    <w:p w14:paraId="48FD171E" w14:textId="77777777" w:rsidR="003A7C61" w:rsidRDefault="003A7C61" w:rsidP="003A7C61"/>
    <w:p w14:paraId="306CC293" w14:textId="77777777" w:rsidR="003A7C61" w:rsidRDefault="003A7C61" w:rsidP="003A7C61"/>
    <w:p w14:paraId="577151B9" w14:textId="77777777" w:rsidR="003A7C61" w:rsidRDefault="003A7C61" w:rsidP="003A7C61"/>
    <w:p w14:paraId="31591B9F" w14:textId="77777777" w:rsidR="003A7C61" w:rsidRDefault="003A7C61" w:rsidP="003A7C61"/>
    <w:p w14:paraId="42856E71" w14:textId="77777777" w:rsidR="003A7C61" w:rsidRDefault="003A7C61" w:rsidP="003A7C61"/>
    <w:p w14:paraId="13EAAA10" w14:textId="77777777" w:rsidR="003A7C61" w:rsidRDefault="003A7C61" w:rsidP="003A7C61"/>
    <w:p w14:paraId="2C8AE674" w14:textId="77777777" w:rsidR="003A7C61" w:rsidRDefault="003A7C61" w:rsidP="003A7C61"/>
    <w:p w14:paraId="67B7C448" w14:textId="77777777" w:rsidR="003A7C61" w:rsidRDefault="003A7C61" w:rsidP="003A7C61"/>
    <w:p w14:paraId="0FF1FDB0" w14:textId="77777777" w:rsidR="003A7C61" w:rsidRDefault="003A7C61" w:rsidP="003A7C61"/>
    <w:p w14:paraId="519E0242" w14:textId="77777777" w:rsidR="003A7C61" w:rsidRDefault="003A7C61" w:rsidP="003A7C61"/>
    <w:p w14:paraId="35C97618" w14:textId="77777777" w:rsidR="003A7C61" w:rsidRDefault="003A7C61" w:rsidP="003A7C61"/>
    <w:p w14:paraId="0CC44193" w14:textId="77777777" w:rsidR="003A7C61" w:rsidRDefault="003A7C61" w:rsidP="003A7C61"/>
    <w:p w14:paraId="6014697C" w14:textId="77777777" w:rsidR="003A7C61" w:rsidRDefault="003A7C61" w:rsidP="003A7C61"/>
    <w:p w14:paraId="0A1FA606" w14:textId="77777777" w:rsidR="003A7C61" w:rsidRDefault="003A7C61" w:rsidP="003A7C61"/>
    <w:p w14:paraId="7B30DDD6" w14:textId="77777777" w:rsidR="003A7C61" w:rsidRDefault="003A7C61" w:rsidP="003A7C61"/>
    <w:p w14:paraId="1CBB5AA6" w14:textId="77777777" w:rsidR="003A7C61" w:rsidRDefault="003A7C61" w:rsidP="003A7C61"/>
    <w:p w14:paraId="5A91482D" w14:textId="77777777" w:rsidR="003A7C61" w:rsidRDefault="003A7C61" w:rsidP="003A7C61"/>
    <w:p w14:paraId="128AD731" w14:textId="77777777" w:rsidR="003A7C61" w:rsidRDefault="003A7C61" w:rsidP="003A7C61"/>
    <w:p w14:paraId="736E3B67" w14:textId="77777777" w:rsidR="003A7C61" w:rsidRDefault="003A7C61" w:rsidP="003A7C61"/>
    <w:p w14:paraId="66E9DEFE" w14:textId="77777777" w:rsidR="003A7C61" w:rsidRDefault="003A7C61" w:rsidP="003A7C61"/>
    <w:p w14:paraId="351CAACA" w14:textId="77777777" w:rsidR="003A7C61" w:rsidRPr="00297AEF" w:rsidRDefault="003A7C61" w:rsidP="003A7C61"/>
    <w:p w14:paraId="27D0CC2B" w14:textId="77777777" w:rsidR="003A7C61" w:rsidRPr="00297AEF" w:rsidRDefault="003A7C61" w:rsidP="003A7C61"/>
    <w:p w14:paraId="10355DB9" w14:textId="77777777" w:rsidR="003A7C61" w:rsidRPr="00BD1C40" w:rsidRDefault="003A7C61" w:rsidP="003A7C61">
      <w:pPr>
        <w:jc w:val="center"/>
        <w:rPr>
          <w:sz w:val="24"/>
          <w:szCs w:val="24"/>
        </w:rPr>
      </w:pPr>
      <w:r w:rsidRPr="00BD1C40">
        <w:rPr>
          <w:sz w:val="24"/>
          <w:szCs w:val="24"/>
        </w:rPr>
        <w:t>г. Москва,</w:t>
      </w:r>
    </w:p>
    <w:p w14:paraId="6A593C59" w14:textId="77777777" w:rsidR="003A7C61" w:rsidRPr="00BD1C40" w:rsidRDefault="003A7C61" w:rsidP="003A7C61">
      <w:pPr>
        <w:jc w:val="center"/>
        <w:rPr>
          <w:sz w:val="24"/>
          <w:szCs w:val="24"/>
        </w:rPr>
      </w:pPr>
      <w:r w:rsidRPr="00BD1C40">
        <w:rPr>
          <w:sz w:val="24"/>
          <w:szCs w:val="24"/>
        </w:rPr>
        <w:t>201</w:t>
      </w:r>
      <w:r>
        <w:rPr>
          <w:sz w:val="24"/>
          <w:szCs w:val="24"/>
        </w:rPr>
        <w:t>6</w:t>
      </w:r>
      <w:r w:rsidRPr="00BD1C40">
        <w:rPr>
          <w:sz w:val="24"/>
          <w:szCs w:val="24"/>
        </w:rPr>
        <w:t xml:space="preserve"> г.</w:t>
      </w:r>
    </w:p>
    <w:p w14:paraId="7C6D20BC" w14:textId="77777777" w:rsidR="003A7C61" w:rsidRDefault="003A7C61" w:rsidP="003A7C61">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018DB68D" w14:textId="77777777" w:rsidR="003A7C61" w:rsidRPr="00CF408E" w:rsidRDefault="003A7C61" w:rsidP="003A7C61"/>
    <w:p w14:paraId="34A0E211" w14:textId="77777777" w:rsidR="003A7C61" w:rsidRDefault="003A7C61" w:rsidP="003A7C61">
      <w:pPr>
        <w:pStyle w:val="10"/>
        <w:spacing w:before="0" w:after="100" w:afterAutospacing="1"/>
        <w:jc w:val="left"/>
      </w:pPr>
    </w:p>
    <w:p w14:paraId="1B0D6B6A" w14:textId="77777777" w:rsidR="003A7C61" w:rsidRPr="00CF408E" w:rsidRDefault="003A7C61" w:rsidP="003A7C61">
      <w:pPr>
        <w:pStyle w:val="10"/>
        <w:spacing w:before="0" w:after="0" w:line="480" w:lineRule="auto"/>
        <w:jc w:val="left"/>
        <w:rPr>
          <w:b w:val="0"/>
          <w:sz w:val="24"/>
          <w:szCs w:val="24"/>
        </w:rPr>
      </w:pPr>
      <w:r w:rsidRPr="00297AEF">
        <w:t>I. ТЕРМИНЫ И ОПРЕДЕЛЕНИЯ</w:t>
      </w:r>
      <w:r>
        <w:t>………………………………………</w:t>
      </w:r>
      <w:proofErr w:type="gramStart"/>
      <w:r>
        <w:t>…….</w:t>
      </w:r>
      <w:proofErr w:type="gramEnd"/>
      <w:r>
        <w:t>.3</w:t>
      </w:r>
      <w:r w:rsidRPr="00832661">
        <w:fldChar w:fldCharType="begin"/>
      </w:r>
      <w:r w:rsidRPr="00832661">
        <w:instrText xml:space="preserve"> TOC \o "1-3" \h \z \u </w:instrText>
      </w:r>
      <w:r w:rsidRPr="00832661">
        <w:fldChar w:fldCharType="separate"/>
      </w:r>
    </w:p>
    <w:p w14:paraId="6CDE7A30" w14:textId="77777777" w:rsidR="003A7C61" w:rsidRPr="00297AEF" w:rsidRDefault="003A7C61" w:rsidP="003A7C61">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w:t>
      </w:r>
      <w:proofErr w:type="gramStart"/>
      <w:r>
        <w:t>…….</w:t>
      </w:r>
      <w:proofErr w:type="gramEnd"/>
      <w:r>
        <w:t>……..4</w:t>
      </w:r>
    </w:p>
    <w:p w14:paraId="2E02803B" w14:textId="77777777" w:rsidR="003A7C61" w:rsidRDefault="003A7C61" w:rsidP="003A7C61">
      <w:pPr>
        <w:pStyle w:val="10"/>
        <w:spacing w:before="0" w:after="0" w:line="480" w:lineRule="auto"/>
        <w:jc w:val="left"/>
      </w:pPr>
      <w:r>
        <w:t>III. ИНФОРМАЦИОННАЯ</w:t>
      </w:r>
      <w:r w:rsidRPr="00297AEF">
        <w:t xml:space="preserve"> КАРТА </w:t>
      </w:r>
      <w:r>
        <w:t>ЗАПРОСА ПРЕДЛОЖЕНИЙ…………………………………………………………</w:t>
      </w:r>
      <w:proofErr w:type="gramStart"/>
      <w:r>
        <w:t>…….</w:t>
      </w:r>
      <w:proofErr w:type="gramEnd"/>
      <w:r>
        <w:t>14</w:t>
      </w:r>
    </w:p>
    <w:p w14:paraId="30FE322C" w14:textId="77777777" w:rsidR="003A7C61" w:rsidRPr="00A410D6" w:rsidRDefault="003A7C61" w:rsidP="003A7C61">
      <w:pPr>
        <w:spacing w:line="480" w:lineRule="auto"/>
        <w:rPr>
          <w:b/>
          <w:kern w:val="28"/>
          <w:sz w:val="28"/>
        </w:rPr>
      </w:pPr>
      <w:r w:rsidRPr="00A410D6">
        <w:rPr>
          <w:b/>
          <w:kern w:val="28"/>
          <w:sz w:val="28"/>
        </w:rPr>
        <w:t>IV.</w:t>
      </w:r>
      <w:r>
        <w:rPr>
          <w:b/>
          <w:kern w:val="28"/>
          <w:sz w:val="28"/>
        </w:rPr>
        <w:t xml:space="preserve"> ТЕХНИЧЕСКОЕ ЗАДАНИЕ………………………………………………19</w:t>
      </w:r>
    </w:p>
    <w:p w14:paraId="22D79A8D" w14:textId="77777777" w:rsidR="003A7C61" w:rsidRPr="00045EA6" w:rsidRDefault="003A7C61" w:rsidP="003A7C61">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…………………………….…20</w:t>
      </w:r>
    </w:p>
    <w:p w14:paraId="4450E186" w14:textId="77777777" w:rsidR="003A7C61" w:rsidRPr="002228FF" w:rsidRDefault="003A7C61" w:rsidP="003A7C61">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proofErr w:type="gramStart"/>
      <w:r>
        <w:rPr>
          <w:b/>
          <w:kern w:val="28"/>
          <w:sz w:val="28"/>
        </w:rPr>
        <w:t>…….</w:t>
      </w:r>
      <w:proofErr w:type="gramEnd"/>
      <w:r>
        <w:rPr>
          <w:b/>
          <w:kern w:val="28"/>
          <w:sz w:val="28"/>
        </w:rPr>
        <w:t>29</w:t>
      </w:r>
    </w:p>
    <w:p w14:paraId="6DE8A466" w14:textId="77777777" w:rsidR="003A7C61" w:rsidRPr="00297AEF" w:rsidRDefault="003A7C61" w:rsidP="003A7C61">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10F7CB47" w14:textId="77777777" w:rsidR="003A7C61" w:rsidRPr="00AB1421" w:rsidRDefault="003A7C61" w:rsidP="003A7C61">
      <w:pPr>
        <w:rPr>
          <w:sz w:val="24"/>
          <w:szCs w:val="24"/>
        </w:rPr>
      </w:pPr>
    </w:p>
    <w:p w14:paraId="0D3E1DC4" w14:textId="77777777" w:rsidR="003A7C61" w:rsidRPr="00AB1421" w:rsidRDefault="003A7C61" w:rsidP="003A7C61">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230899CF" w14:textId="77777777" w:rsidR="003A7C61" w:rsidRPr="00297AEF" w:rsidRDefault="003A7C61" w:rsidP="003A7C61">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14:paraId="1C01571E" w14:textId="77777777" w:rsidR="003A7C61" w:rsidRDefault="003A7C61" w:rsidP="003A7C61">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7A77E739" w14:textId="77777777" w:rsidR="003A7C61" w:rsidRDefault="003A7C61" w:rsidP="003A7C61">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64EE60ED" w14:textId="77777777" w:rsidR="003A7C61" w:rsidRDefault="003A7C61" w:rsidP="003A7C61">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809619B" w14:textId="77777777" w:rsidR="003A7C61" w:rsidRPr="0028788F" w:rsidRDefault="003A7C61" w:rsidP="003A7C61">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AF2344E" w14:textId="77777777" w:rsidR="003A7C61" w:rsidRPr="005F2EBB" w:rsidRDefault="003A7C61" w:rsidP="003A7C61">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08CD4245" w14:textId="77777777" w:rsidR="003A7C61" w:rsidRDefault="003A7C61" w:rsidP="003A7C61">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14:paraId="457411CE" w14:textId="77777777" w:rsidR="003A7C61" w:rsidRPr="00706C33" w:rsidRDefault="003A7C61" w:rsidP="003A7C61">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Pr>
          <w:color w:val="auto"/>
          <w:szCs w:val="24"/>
        </w:rPr>
        <w:t xml:space="preserve"> (</w:t>
      </w:r>
      <w:hyperlink r:id="rId9" w:history="1">
        <w:r w:rsidRPr="00792842">
          <w:rPr>
            <w:rStyle w:val="a9"/>
            <w:szCs w:val="24"/>
          </w:rPr>
          <w:t>http://</w:t>
        </w:r>
        <w:r w:rsidRPr="00792842">
          <w:rPr>
            <w:rStyle w:val="a9"/>
            <w:szCs w:val="24"/>
            <w:lang w:val="en-US"/>
          </w:rPr>
          <w:t>utp</w:t>
        </w:r>
        <w:r w:rsidRPr="00792842">
          <w:rPr>
            <w:rStyle w:val="a9"/>
            <w:szCs w:val="24"/>
          </w:rPr>
          <w:t>.</w:t>
        </w:r>
        <w:r w:rsidRPr="00792842">
          <w:rPr>
            <w:rStyle w:val="a9"/>
            <w:szCs w:val="24"/>
            <w:lang w:val="en-US"/>
          </w:rPr>
          <w:t>sberbank</w:t>
        </w:r>
        <w:r w:rsidRPr="00792842">
          <w:rPr>
            <w:rStyle w:val="a9"/>
            <w:szCs w:val="24"/>
          </w:rPr>
          <w:t>-</w:t>
        </w:r>
        <w:r w:rsidRPr="00792842">
          <w:rPr>
            <w:rStyle w:val="a9"/>
            <w:szCs w:val="24"/>
            <w:lang w:val="en-US"/>
          </w:rPr>
          <w:t>ast</w:t>
        </w:r>
        <w:r w:rsidRPr="00792842">
          <w:rPr>
            <w:rStyle w:val="a9"/>
            <w:szCs w:val="24"/>
          </w:rPr>
          <w:t>.ru</w:t>
        </w:r>
      </w:hyperlink>
      <w:r>
        <w:rPr>
          <w:color w:val="auto"/>
          <w:szCs w:val="24"/>
        </w:rPr>
        <w:t>/).</w:t>
      </w:r>
    </w:p>
    <w:p w14:paraId="10DBE348" w14:textId="77777777" w:rsidR="003A7C61" w:rsidRDefault="003A7C61" w:rsidP="003A7C61">
      <w:pPr>
        <w:rPr>
          <w:sz w:val="24"/>
          <w:szCs w:val="24"/>
        </w:rPr>
      </w:pPr>
      <w:r>
        <w:rPr>
          <w:szCs w:val="24"/>
        </w:rPr>
        <w:br w:type="page"/>
      </w:r>
    </w:p>
    <w:p w14:paraId="5EAAF3A8" w14:textId="77777777" w:rsidR="003A7C61" w:rsidRDefault="003A7C61" w:rsidP="003A7C61">
      <w:pPr>
        <w:pStyle w:val="ac"/>
        <w:spacing w:after="60"/>
        <w:jc w:val="both"/>
        <w:rPr>
          <w:color w:val="auto"/>
          <w:szCs w:val="24"/>
        </w:rPr>
      </w:pPr>
    </w:p>
    <w:p w14:paraId="5F525E34" w14:textId="77777777" w:rsidR="003A7C61" w:rsidRDefault="003A7C61" w:rsidP="003A7C61">
      <w:pPr>
        <w:pStyle w:val="10"/>
      </w:pPr>
      <w:bookmarkStart w:id="9" w:name="_Toc253767323"/>
      <w:r w:rsidRPr="00297AEF">
        <w:t xml:space="preserve">II. ОБЩИЕ УСЛОВИЯ ПРОВЕДЕНИЯ </w:t>
      </w:r>
      <w:bookmarkEnd w:id="8"/>
      <w:bookmarkEnd w:id="9"/>
      <w:r>
        <w:t>ЗАПРОСА ПРЕДЛОЖЕНИЙ</w:t>
      </w:r>
    </w:p>
    <w:p w14:paraId="75F4D97D" w14:textId="77777777" w:rsidR="003A7C61" w:rsidRPr="00C921F4" w:rsidRDefault="003A7C61" w:rsidP="003A7C61"/>
    <w:p w14:paraId="4D488021" w14:textId="77777777" w:rsidR="003A7C61" w:rsidRPr="00297AEF" w:rsidRDefault="003A7C61" w:rsidP="003A7C61">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14:paraId="7168453B" w14:textId="77777777" w:rsidR="003A7C61" w:rsidRPr="00297AEF" w:rsidRDefault="003A7C61" w:rsidP="003A7C61">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4834E111" w14:textId="77777777" w:rsidR="003A7C61" w:rsidRDefault="003A7C61" w:rsidP="003A7C61">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w:t>
      </w:r>
      <w:r>
        <w:rPr>
          <w:sz w:val="24"/>
          <w:szCs w:val="24"/>
        </w:rPr>
        <w:t xml:space="preserve"> соответствии с Положением о закупочной деятельности,</w:t>
      </w:r>
      <w:r w:rsidRPr="00297AEF">
        <w:rPr>
          <w:sz w:val="24"/>
          <w:szCs w:val="24"/>
        </w:rPr>
        <w:t xml:space="preserve"> </w:t>
      </w:r>
      <w:r>
        <w:rPr>
          <w:sz w:val="24"/>
          <w:szCs w:val="24"/>
        </w:rPr>
        <w:t xml:space="preserve">и в </w:t>
      </w:r>
      <w:r w:rsidRPr="00297AEF">
        <w:rPr>
          <w:sz w:val="24"/>
          <w:szCs w:val="24"/>
        </w:rPr>
        <w:t>соответствии с</w:t>
      </w:r>
      <w:r>
        <w:rPr>
          <w:sz w:val="24"/>
          <w:szCs w:val="24"/>
        </w:rPr>
        <w:t xml:space="preserve"> требованиями</w:t>
      </w:r>
      <w:r w:rsidRPr="00297AEF">
        <w:rPr>
          <w:sz w:val="24"/>
          <w:szCs w:val="24"/>
        </w:rPr>
        <w:t xml:space="preserve"> </w:t>
      </w:r>
      <w:r>
        <w:rPr>
          <w:sz w:val="24"/>
          <w:szCs w:val="24"/>
        </w:rPr>
        <w:t xml:space="preserve">Федерального закона от 26.07.2006 года №135-ФЗ «О защите конкуренции». </w:t>
      </w:r>
    </w:p>
    <w:p w14:paraId="2FAB33F3" w14:textId="77777777" w:rsidR="003A7C61" w:rsidRPr="00BC1CCD" w:rsidRDefault="003A7C61" w:rsidP="003A7C61">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55F4C4E5" w14:textId="77777777" w:rsidR="003A7C61" w:rsidRPr="00297AEF" w:rsidRDefault="003A7C61" w:rsidP="003A7C61">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14:paraId="2A327A4E" w14:textId="77777777" w:rsidR="003A7C61" w:rsidRPr="00297AEF" w:rsidRDefault="003A7C61" w:rsidP="003A7C61">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14:paraId="6D8AD880" w14:textId="77777777" w:rsidR="003A7C61" w:rsidRPr="00297AEF" w:rsidRDefault="003A7C61" w:rsidP="003A7C61">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14:paraId="02A0A25C" w14:textId="77777777" w:rsidR="003A7C61" w:rsidRPr="00297AEF" w:rsidRDefault="003A7C61" w:rsidP="003A7C61">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14:paraId="678160A3" w14:textId="77777777" w:rsidR="003A7C61" w:rsidRDefault="003A7C61" w:rsidP="003A7C61">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14:paraId="6965366A" w14:textId="77777777" w:rsidR="003A7C61" w:rsidRPr="00F739D7" w:rsidRDefault="003A7C61" w:rsidP="003A7C61">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14:paraId="6AE5723F" w14:textId="77777777" w:rsidR="003A7C61" w:rsidRPr="007D241D" w:rsidRDefault="003A7C61" w:rsidP="003A7C61">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7F5CD0BF" w14:textId="77777777" w:rsidR="003A7C61" w:rsidRPr="00297AEF" w:rsidRDefault="003A7C61" w:rsidP="003A7C61">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14:paraId="26C124F3" w14:textId="77777777" w:rsidR="003A7C61" w:rsidRDefault="003A7C61" w:rsidP="003A7C61">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5AB357F7" w14:textId="77777777" w:rsidR="003A7C61" w:rsidRPr="00297AEF" w:rsidRDefault="003A7C61" w:rsidP="003A7C61">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14:paraId="2D4288D5" w14:textId="77777777" w:rsidR="003A7C61" w:rsidRPr="00297AEF" w:rsidRDefault="003A7C61" w:rsidP="003A7C61">
      <w:pPr>
        <w:ind w:firstLine="567"/>
        <w:jc w:val="both"/>
        <w:rPr>
          <w:sz w:val="24"/>
          <w:szCs w:val="24"/>
        </w:rPr>
      </w:pPr>
      <w:r w:rsidRPr="00081D21">
        <w:rPr>
          <w:sz w:val="24"/>
          <w:szCs w:val="24"/>
        </w:rPr>
        <w:t>1.5.3.</w:t>
      </w:r>
      <w:r w:rsidRPr="00297AEF">
        <w:rPr>
          <w:sz w:val="24"/>
          <w:szCs w:val="24"/>
        </w:rPr>
        <w:t xml:space="preserve"> Обязательные требования к участникам </w:t>
      </w:r>
      <w:r>
        <w:rPr>
          <w:sz w:val="24"/>
          <w:szCs w:val="24"/>
        </w:rPr>
        <w:t>процедуры закупки</w:t>
      </w:r>
      <w:r w:rsidRPr="00297AEF">
        <w:rPr>
          <w:sz w:val="24"/>
          <w:szCs w:val="24"/>
        </w:rPr>
        <w:t>:</w:t>
      </w:r>
    </w:p>
    <w:p w14:paraId="6C880EA5" w14:textId="77777777" w:rsidR="003A7C61" w:rsidRPr="00E16472" w:rsidRDefault="003A7C61" w:rsidP="003A7C61">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14:paraId="3AA6C3C8" w14:textId="77777777" w:rsidR="003A7C61" w:rsidRPr="00297AEF" w:rsidRDefault="003A7C61" w:rsidP="003A7C61">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2AB1A274" w14:textId="77777777" w:rsidR="003A7C61" w:rsidRPr="00297AEF" w:rsidRDefault="003A7C61" w:rsidP="003A7C61">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14:paraId="7BB20AF6" w14:textId="77777777" w:rsidR="003A7C61" w:rsidRPr="00297AEF" w:rsidRDefault="003A7C61" w:rsidP="003A7C61">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 xml:space="preserve">25 </w:t>
      </w:r>
      <w:r>
        <w:rPr>
          <w:sz w:val="24"/>
          <w:szCs w:val="24"/>
        </w:rPr>
        <w:lastRenderedPageBreak/>
        <w:t>(д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785B82DD" w14:textId="77777777" w:rsidR="003A7C61" w:rsidRPr="00706C33" w:rsidRDefault="003A7C61" w:rsidP="003A7C61">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69B85018" w14:textId="77777777" w:rsidR="003A7C61" w:rsidRDefault="003A7C61" w:rsidP="003A7C61">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5EE593A4" w14:textId="77777777" w:rsidR="003A7C61" w:rsidRPr="00C808BC" w:rsidRDefault="003A7C61" w:rsidP="003A7C61">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Pr="00C808BC">
        <w:rPr>
          <w:rFonts w:ascii="Times New Roman" w:hAnsi="Times New Roman"/>
          <w:sz w:val="24"/>
          <w:szCs w:val="24"/>
        </w:rPr>
        <w:t>.</w:t>
      </w:r>
    </w:p>
    <w:p w14:paraId="285DDC23" w14:textId="77777777" w:rsidR="003A7C61" w:rsidRPr="00297AEF" w:rsidRDefault="003A7C61" w:rsidP="003A7C61">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Pr>
          <w:sz w:val="24"/>
          <w:szCs w:val="24"/>
        </w:rPr>
        <w:t>м</w:t>
      </w:r>
      <w:r w:rsidRPr="0070089E">
        <w:rPr>
          <w:sz w:val="24"/>
          <w:szCs w:val="24"/>
        </w:rPr>
        <w:t xml:space="preserve"> в </w:t>
      </w:r>
      <w:r>
        <w:rPr>
          <w:sz w:val="24"/>
          <w:szCs w:val="24"/>
        </w:rPr>
        <w:t>запросе предложений</w:t>
      </w:r>
    </w:p>
    <w:p w14:paraId="33D2F139" w14:textId="77777777" w:rsidR="003A7C61" w:rsidRDefault="003A7C61" w:rsidP="003A7C61">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3E7CEEA0" w14:textId="77777777" w:rsidR="003A7C61" w:rsidRPr="00297AEF" w:rsidRDefault="003A7C61" w:rsidP="003A7C61">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59DB3E93" w14:textId="77777777" w:rsidR="003A7C61" w:rsidRPr="00297AEF" w:rsidRDefault="003A7C61" w:rsidP="003A7C61">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4AFC6E0F" w14:textId="77777777" w:rsidR="003A7C61" w:rsidRDefault="003A7C61" w:rsidP="003A7C61">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1171B6D" w14:textId="77777777" w:rsidR="003A7C61" w:rsidRPr="00297AEF" w:rsidRDefault="003A7C61" w:rsidP="003A7C61">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5.2 настоящей документации;</w:t>
      </w:r>
    </w:p>
    <w:p w14:paraId="7E84069A" w14:textId="77777777" w:rsidR="003A7C61" w:rsidRPr="006D2435" w:rsidRDefault="003A7C61" w:rsidP="003A7C61">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29FE3244" w14:textId="77777777" w:rsidR="003A7C61" w:rsidRPr="00297AEF" w:rsidRDefault="003A7C61" w:rsidP="003A7C61">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17DB18F9" w14:textId="77777777" w:rsidR="003A7C61" w:rsidRDefault="003A7C61" w:rsidP="003A7C61">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4B59B9C2" w14:textId="77777777" w:rsidR="003A7C61" w:rsidRPr="00297AEF" w:rsidRDefault="003A7C61" w:rsidP="003A7C61">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C38353F" w14:textId="77777777" w:rsidR="003A7C61" w:rsidRPr="00297AEF" w:rsidRDefault="003A7C61" w:rsidP="003A7C61">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235F8FB3" w14:textId="77777777" w:rsidR="003A7C61" w:rsidRDefault="003A7C61" w:rsidP="003A7C61">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24188964" w14:textId="77777777" w:rsidR="003A7C61" w:rsidRDefault="003A7C61" w:rsidP="003A7C61">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5C5B801E" w14:textId="77777777" w:rsidR="003A7C61" w:rsidRDefault="003A7C61" w:rsidP="003A7C61">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3D4EE0FB" w14:textId="77777777" w:rsidR="003A7C61" w:rsidRDefault="003A7C61" w:rsidP="003A7C61">
      <w:pPr>
        <w:autoSpaceDE w:val="0"/>
        <w:autoSpaceDN w:val="0"/>
        <w:adjustRightInd w:val="0"/>
        <w:ind w:firstLine="539"/>
        <w:jc w:val="both"/>
        <w:outlineLvl w:val="0"/>
        <w:rPr>
          <w:b/>
          <w:sz w:val="24"/>
          <w:szCs w:val="24"/>
        </w:rPr>
      </w:pPr>
      <w:r w:rsidRPr="006B1D7F">
        <w:rPr>
          <w:b/>
          <w:sz w:val="24"/>
          <w:szCs w:val="24"/>
        </w:rPr>
        <w:t>1.9.</w:t>
      </w:r>
      <w:r>
        <w:rPr>
          <w:b/>
          <w:sz w:val="24"/>
          <w:szCs w:val="24"/>
        </w:rPr>
        <w:t xml:space="preserve"> Возможность отказа от проведения закупочной процедуры.</w:t>
      </w:r>
    </w:p>
    <w:p w14:paraId="1619CE1C" w14:textId="77777777" w:rsidR="003A7C61" w:rsidRDefault="003A7C61" w:rsidP="003A7C61">
      <w:pPr>
        <w:autoSpaceDE w:val="0"/>
        <w:autoSpaceDN w:val="0"/>
        <w:adjustRightInd w:val="0"/>
        <w:ind w:firstLine="539"/>
        <w:jc w:val="both"/>
        <w:outlineLvl w:val="0"/>
        <w:rPr>
          <w:sz w:val="24"/>
          <w:szCs w:val="24"/>
        </w:rPr>
      </w:pPr>
      <w:r>
        <w:rPr>
          <w:sz w:val="24"/>
          <w:szCs w:val="24"/>
        </w:rPr>
        <w:t xml:space="preserve">1.9.1. </w:t>
      </w:r>
      <w:r w:rsidRPr="006B1D7F">
        <w:rPr>
          <w:sz w:val="24"/>
          <w:szCs w:val="24"/>
        </w:rPr>
        <w:t xml:space="preserve">Агентство имеет право </w:t>
      </w:r>
      <w:r>
        <w:rPr>
          <w:sz w:val="24"/>
          <w:szCs w:val="24"/>
        </w:rPr>
        <w:t xml:space="preserve">в любое время отказаться от проведения запроса предложений, либо завершить процедуру запроса предложений без заключения договора по </w:t>
      </w:r>
      <w:r>
        <w:rPr>
          <w:sz w:val="24"/>
          <w:szCs w:val="24"/>
        </w:rPr>
        <w:lastRenderedPageBreak/>
        <w:t>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7704C23D" w14:textId="77777777" w:rsidR="003A7C61" w:rsidRDefault="003A7C61" w:rsidP="003A7C61">
      <w:pPr>
        <w:pStyle w:val="20"/>
        <w:spacing w:after="0"/>
        <w:ind w:firstLine="567"/>
        <w:rPr>
          <w:sz w:val="24"/>
          <w:szCs w:val="24"/>
        </w:rPr>
      </w:pPr>
      <w:bookmarkStart w:id="29" w:name="_Toc253767332"/>
      <w:r>
        <w:rPr>
          <w:sz w:val="24"/>
          <w:szCs w:val="24"/>
        </w:rPr>
        <w:t xml:space="preserve">2. </w:t>
      </w:r>
      <w:r w:rsidRPr="00297AEF">
        <w:rPr>
          <w:sz w:val="24"/>
          <w:szCs w:val="24"/>
        </w:rPr>
        <w:t>ДОКУМЕНТАЦИЯ</w:t>
      </w:r>
      <w:bookmarkEnd w:id="24"/>
      <w:bookmarkEnd w:id="25"/>
      <w:bookmarkEnd w:id="29"/>
      <w:r>
        <w:rPr>
          <w:sz w:val="24"/>
          <w:szCs w:val="24"/>
        </w:rPr>
        <w:t xml:space="preserve"> О ЗАПРОСЕ ПРЕДЛОЖЕНИЙ</w:t>
      </w:r>
    </w:p>
    <w:p w14:paraId="0C9C9599" w14:textId="77777777" w:rsidR="003A7C61" w:rsidRDefault="003A7C61" w:rsidP="003A7C61">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0" w:name="_Toc138742690"/>
      <w:bookmarkStart w:id="31" w:name="_Toc168126692"/>
      <w:r>
        <w:rPr>
          <w:sz w:val="24"/>
          <w:szCs w:val="24"/>
        </w:rPr>
        <w:t xml:space="preserve"> Агентства и Портале ЭТП.</w:t>
      </w:r>
    </w:p>
    <w:p w14:paraId="6E23D696" w14:textId="77777777" w:rsidR="003A7C61" w:rsidRPr="00297AEF" w:rsidRDefault="003A7C61" w:rsidP="003A7C61">
      <w:pPr>
        <w:pStyle w:val="20"/>
        <w:spacing w:after="0"/>
        <w:ind w:firstLine="540"/>
        <w:jc w:val="left"/>
        <w:rPr>
          <w:sz w:val="24"/>
          <w:szCs w:val="24"/>
        </w:rPr>
      </w:pPr>
      <w:bookmarkStart w:id="32" w:name="_Toc253767334"/>
      <w:r w:rsidRPr="00297AEF">
        <w:rPr>
          <w:sz w:val="24"/>
          <w:szCs w:val="24"/>
        </w:rPr>
        <w:t>2.</w:t>
      </w:r>
      <w:r>
        <w:rPr>
          <w:sz w:val="24"/>
          <w:szCs w:val="24"/>
        </w:rPr>
        <w:t>1</w:t>
      </w:r>
      <w:r w:rsidRPr="00297AEF">
        <w:rPr>
          <w:sz w:val="24"/>
          <w:szCs w:val="24"/>
        </w:rPr>
        <w:t>. Разъяснение положений документации</w:t>
      </w:r>
      <w:bookmarkEnd w:id="30"/>
      <w:bookmarkEnd w:id="31"/>
      <w:bookmarkEnd w:id="32"/>
      <w:r>
        <w:rPr>
          <w:sz w:val="24"/>
          <w:szCs w:val="24"/>
        </w:rPr>
        <w:t xml:space="preserve"> о проведении запроса предложений</w:t>
      </w:r>
    </w:p>
    <w:p w14:paraId="6FEC27AF" w14:textId="77777777" w:rsidR="003A7C61" w:rsidRPr="00297AEF" w:rsidRDefault="003A7C61" w:rsidP="003A7C61">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51BB53B1" w14:textId="77777777" w:rsidR="003A7C61" w:rsidRDefault="003A7C61" w:rsidP="003A7C61">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14:paraId="1A869587" w14:textId="77777777" w:rsidR="003A7C61" w:rsidRDefault="003A7C61" w:rsidP="003A7C61">
      <w:pPr>
        <w:ind w:firstLine="540"/>
        <w:jc w:val="both"/>
        <w:rPr>
          <w:sz w:val="24"/>
          <w:szCs w:val="24"/>
        </w:rPr>
      </w:pPr>
    </w:p>
    <w:p w14:paraId="382328EC" w14:textId="77777777" w:rsidR="003A7C61" w:rsidRDefault="003A7C61" w:rsidP="003A7C61">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Pr>
          <w:sz w:val="24"/>
          <w:szCs w:val="24"/>
        </w:rPr>
        <w:t>ЗАПРОСЕ ПРЕДЛОЖЕНИЙ</w:t>
      </w:r>
    </w:p>
    <w:p w14:paraId="37E5A726" w14:textId="77777777" w:rsidR="003A7C61" w:rsidRPr="00297AEF" w:rsidRDefault="003A7C61" w:rsidP="003A7C61">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004A263D" w14:textId="77777777" w:rsidR="003A7C61" w:rsidRDefault="003A7C61" w:rsidP="003A7C61">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37A9A5F0" w14:textId="77777777" w:rsidR="003A7C61" w:rsidRPr="00297AEF" w:rsidRDefault="003A7C61" w:rsidP="003A7C61">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024FAF60" w14:textId="77777777" w:rsidR="003A7C61" w:rsidRPr="00297AEF" w:rsidRDefault="003A7C61" w:rsidP="003A7C61">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607A6CE" w14:textId="77777777" w:rsidR="003A7C61" w:rsidRDefault="003A7C61" w:rsidP="003A7C61">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2E96F7C5" w14:textId="77777777" w:rsidR="003A7C61" w:rsidRDefault="003A7C61" w:rsidP="003A7C61">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70ABFD41" w14:textId="77777777" w:rsidR="003A7C61" w:rsidRPr="00297AEF" w:rsidRDefault="003A7C61" w:rsidP="003A7C61">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11FABC4" w14:textId="77777777" w:rsidR="003A7C61" w:rsidRPr="00297AEF" w:rsidRDefault="003A7C61" w:rsidP="003A7C61">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070D2924" w14:textId="77777777" w:rsidR="003A7C61" w:rsidRDefault="003A7C61" w:rsidP="003A7C61">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1EF000A1" w14:textId="77777777" w:rsidR="003A7C61" w:rsidRDefault="003A7C61" w:rsidP="003A7C61">
      <w:pPr>
        <w:ind w:firstLine="540"/>
        <w:jc w:val="both"/>
        <w:rPr>
          <w:sz w:val="24"/>
          <w:szCs w:val="24"/>
        </w:rPr>
      </w:pPr>
    </w:p>
    <w:p w14:paraId="7854DCF4" w14:textId="77777777" w:rsidR="003A7C61" w:rsidRDefault="003A7C61" w:rsidP="003A7C61">
      <w:pPr>
        <w:ind w:firstLine="540"/>
        <w:jc w:val="both"/>
        <w:rPr>
          <w:sz w:val="24"/>
          <w:szCs w:val="24"/>
        </w:rPr>
      </w:pPr>
    </w:p>
    <w:p w14:paraId="6AAD6CE2" w14:textId="77777777" w:rsidR="003A7C61" w:rsidRDefault="003A7C61" w:rsidP="003A7C61">
      <w:pPr>
        <w:ind w:firstLine="540"/>
        <w:jc w:val="both"/>
        <w:rPr>
          <w:sz w:val="24"/>
          <w:szCs w:val="24"/>
        </w:rPr>
      </w:pPr>
    </w:p>
    <w:p w14:paraId="1A36F7B1" w14:textId="77777777" w:rsidR="003A7C61" w:rsidRDefault="003A7C61" w:rsidP="003A7C61">
      <w:pPr>
        <w:ind w:firstLine="540"/>
        <w:jc w:val="both"/>
        <w:rPr>
          <w:sz w:val="24"/>
          <w:szCs w:val="24"/>
        </w:rPr>
      </w:pPr>
    </w:p>
    <w:p w14:paraId="49C8EFC2" w14:textId="77777777" w:rsidR="003A7C61" w:rsidRDefault="003A7C61" w:rsidP="003A7C61">
      <w:pPr>
        <w:ind w:firstLine="540"/>
        <w:jc w:val="both"/>
        <w:rPr>
          <w:sz w:val="24"/>
          <w:szCs w:val="24"/>
        </w:rPr>
      </w:pPr>
    </w:p>
    <w:p w14:paraId="3CA2B0A1" w14:textId="77777777" w:rsidR="003A7C61" w:rsidRDefault="003A7C61" w:rsidP="003A7C61">
      <w:pPr>
        <w:ind w:firstLine="540"/>
        <w:jc w:val="both"/>
        <w:rPr>
          <w:sz w:val="24"/>
          <w:szCs w:val="24"/>
        </w:rPr>
      </w:pPr>
    </w:p>
    <w:p w14:paraId="485EF172" w14:textId="77777777" w:rsidR="003A7C61" w:rsidRDefault="003A7C61" w:rsidP="003A7C61">
      <w:pPr>
        <w:ind w:firstLine="540"/>
        <w:jc w:val="both"/>
        <w:rPr>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2A311CE0" wp14:editId="392D8395">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15F4B58" w14:textId="77777777" w:rsidR="00954763" w:rsidRDefault="00954763" w:rsidP="003A7C61">
                            <w:pPr>
                              <w:pStyle w:val="h4"/>
                              <w:spacing w:before="0"/>
                              <w:jc w:val="right"/>
                            </w:pPr>
                            <w:r w:rsidRPr="00C65751">
                              <w:t xml:space="preserve">Заказчику: </w:t>
                            </w:r>
                            <w:r>
                              <w:rPr>
                                <w:u w:val="single"/>
                              </w:rPr>
                              <w:t>Агентство стратегических инициатив</w:t>
                            </w:r>
                          </w:p>
                          <w:p w14:paraId="1FDA61E9" w14:textId="77777777" w:rsidR="00954763" w:rsidRDefault="00954763" w:rsidP="003A7C61">
                            <w:pPr>
                              <w:pStyle w:val="h4"/>
                              <w:spacing w:before="0"/>
                              <w:jc w:val="right"/>
                              <w:rPr>
                                <w:i/>
                              </w:rPr>
                            </w:pPr>
                          </w:p>
                          <w:p w14:paraId="17EAF38D" w14:textId="77777777" w:rsidR="00954763" w:rsidRPr="00C65751" w:rsidRDefault="00954763" w:rsidP="003A7C61">
                            <w:pPr>
                              <w:pStyle w:val="h4"/>
                              <w:spacing w:before="0"/>
                              <w:jc w:val="right"/>
                              <w:rPr>
                                <w:i/>
                              </w:rPr>
                            </w:pPr>
                          </w:p>
                          <w:p w14:paraId="2B8E1BC6" w14:textId="77777777" w:rsidR="00954763" w:rsidRPr="00C65751" w:rsidRDefault="00954763" w:rsidP="003A7C61">
                            <w:pPr>
                              <w:jc w:val="center"/>
                              <w:rPr>
                                <w:b/>
                                <w:sz w:val="24"/>
                                <w:szCs w:val="24"/>
                              </w:rPr>
                            </w:pPr>
                            <w:r w:rsidRPr="00C65751">
                              <w:rPr>
                                <w:b/>
                                <w:sz w:val="24"/>
                                <w:szCs w:val="24"/>
                              </w:rPr>
                              <w:t>ЗАЯВКА</w:t>
                            </w:r>
                          </w:p>
                          <w:p w14:paraId="05CC5393" w14:textId="77777777" w:rsidR="00954763" w:rsidRDefault="00954763" w:rsidP="003A7C61">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0AAEDD50" w14:textId="77777777" w:rsidR="00954763" w:rsidRDefault="00954763" w:rsidP="003A7C61">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C22D34">
                              <w:rPr>
                                <w:b/>
                                <w:bCs/>
                                <w:iCs/>
                                <w:szCs w:val="24"/>
                              </w:rPr>
                              <w:t>на</w:t>
                            </w:r>
                            <w:r>
                              <w:rPr>
                                <w:b/>
                                <w:bCs/>
                                <w:iCs/>
                                <w:szCs w:val="24"/>
                              </w:rPr>
                              <w:t xml:space="preserve"> о</w:t>
                            </w:r>
                            <w:r w:rsidRPr="00C22D34">
                              <w:rPr>
                                <w:b/>
                                <w:bCs/>
                                <w:iCs/>
                                <w:szCs w:val="24"/>
                              </w:rPr>
                              <w:t>казание 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w:t>
                            </w:r>
                            <w:r>
                              <w:rPr>
                                <w:b/>
                                <w:bCs/>
                                <w:iCs/>
                                <w:szCs w:val="24"/>
                              </w:rPr>
                              <w:t>.</w:t>
                            </w:r>
                          </w:p>
                          <w:p w14:paraId="716CEE4C" w14:textId="77777777" w:rsidR="00954763" w:rsidRPr="00C65751" w:rsidRDefault="00954763" w:rsidP="003A7C61">
                            <w:pPr>
                              <w:pStyle w:val="af"/>
                              <w:spacing w:after="0"/>
                              <w:jc w:val="center"/>
                              <w:rPr>
                                <w:b/>
                                <w:bCs/>
                                <w:iCs/>
                                <w:szCs w:val="24"/>
                                <w:u w:val="single"/>
                              </w:rPr>
                            </w:pPr>
                          </w:p>
                          <w:p w14:paraId="7AFEC833" w14:textId="77777777" w:rsidR="00954763" w:rsidRPr="003708E5" w:rsidRDefault="00954763" w:rsidP="003A7C61">
                            <w:pPr>
                              <w:pStyle w:val="33"/>
                              <w:tabs>
                                <w:tab w:val="clear" w:pos="1307"/>
                              </w:tabs>
                              <w:ind w:left="0"/>
                              <w:rPr>
                                <w:sz w:val="20"/>
                              </w:rPr>
                            </w:pPr>
                            <w:r w:rsidRPr="003708E5">
                              <w:rPr>
                                <w:sz w:val="20"/>
                              </w:rPr>
                              <w:t>Регистрационный номер заявки №_________</w:t>
                            </w:r>
                          </w:p>
                          <w:p w14:paraId="1B5350A1" w14:textId="77777777" w:rsidR="00954763" w:rsidRPr="003708E5" w:rsidRDefault="00954763" w:rsidP="003A7C61">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6648ECF4" w14:textId="77777777" w:rsidR="00954763" w:rsidRPr="003708E5" w:rsidRDefault="00954763" w:rsidP="003A7C6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11CE0"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15F4B58" w14:textId="77777777" w:rsidR="00954763" w:rsidRDefault="00954763" w:rsidP="003A7C61">
                      <w:pPr>
                        <w:pStyle w:val="h4"/>
                        <w:spacing w:before="0"/>
                        <w:jc w:val="right"/>
                      </w:pPr>
                      <w:r w:rsidRPr="00C65751">
                        <w:t xml:space="preserve">Заказчику: </w:t>
                      </w:r>
                      <w:r>
                        <w:rPr>
                          <w:u w:val="single"/>
                        </w:rPr>
                        <w:t>Агентство стратегических инициатив</w:t>
                      </w:r>
                    </w:p>
                    <w:p w14:paraId="1FDA61E9" w14:textId="77777777" w:rsidR="00954763" w:rsidRDefault="00954763" w:rsidP="003A7C61">
                      <w:pPr>
                        <w:pStyle w:val="h4"/>
                        <w:spacing w:before="0"/>
                        <w:jc w:val="right"/>
                        <w:rPr>
                          <w:i/>
                        </w:rPr>
                      </w:pPr>
                    </w:p>
                    <w:p w14:paraId="17EAF38D" w14:textId="77777777" w:rsidR="00954763" w:rsidRPr="00C65751" w:rsidRDefault="00954763" w:rsidP="003A7C61">
                      <w:pPr>
                        <w:pStyle w:val="h4"/>
                        <w:spacing w:before="0"/>
                        <w:jc w:val="right"/>
                        <w:rPr>
                          <w:i/>
                        </w:rPr>
                      </w:pPr>
                    </w:p>
                    <w:p w14:paraId="2B8E1BC6" w14:textId="77777777" w:rsidR="00954763" w:rsidRPr="00C65751" w:rsidRDefault="00954763" w:rsidP="003A7C61">
                      <w:pPr>
                        <w:jc w:val="center"/>
                        <w:rPr>
                          <w:b/>
                          <w:sz w:val="24"/>
                          <w:szCs w:val="24"/>
                        </w:rPr>
                      </w:pPr>
                      <w:r w:rsidRPr="00C65751">
                        <w:rPr>
                          <w:b/>
                          <w:sz w:val="24"/>
                          <w:szCs w:val="24"/>
                        </w:rPr>
                        <w:t>ЗАЯВКА</w:t>
                      </w:r>
                    </w:p>
                    <w:p w14:paraId="05CC5393" w14:textId="77777777" w:rsidR="00954763" w:rsidRDefault="00954763" w:rsidP="003A7C61">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0AAEDD50" w14:textId="77777777" w:rsidR="00954763" w:rsidRDefault="00954763" w:rsidP="003A7C61">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C22D34">
                        <w:rPr>
                          <w:b/>
                          <w:bCs/>
                          <w:iCs/>
                          <w:szCs w:val="24"/>
                        </w:rPr>
                        <w:t>на</w:t>
                      </w:r>
                      <w:r>
                        <w:rPr>
                          <w:b/>
                          <w:bCs/>
                          <w:iCs/>
                          <w:szCs w:val="24"/>
                        </w:rPr>
                        <w:t xml:space="preserve"> о</w:t>
                      </w:r>
                      <w:r w:rsidRPr="00C22D34">
                        <w:rPr>
                          <w:b/>
                          <w:bCs/>
                          <w:iCs/>
                          <w:szCs w:val="24"/>
                        </w:rPr>
                        <w:t>казание 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w:t>
                      </w:r>
                      <w:r>
                        <w:rPr>
                          <w:b/>
                          <w:bCs/>
                          <w:iCs/>
                          <w:szCs w:val="24"/>
                        </w:rPr>
                        <w:t>.</w:t>
                      </w:r>
                    </w:p>
                    <w:p w14:paraId="716CEE4C" w14:textId="77777777" w:rsidR="00954763" w:rsidRPr="00C65751" w:rsidRDefault="00954763" w:rsidP="003A7C61">
                      <w:pPr>
                        <w:pStyle w:val="af"/>
                        <w:spacing w:after="0"/>
                        <w:jc w:val="center"/>
                        <w:rPr>
                          <w:b/>
                          <w:bCs/>
                          <w:iCs/>
                          <w:szCs w:val="24"/>
                          <w:u w:val="single"/>
                        </w:rPr>
                      </w:pPr>
                    </w:p>
                    <w:p w14:paraId="7AFEC833" w14:textId="77777777" w:rsidR="00954763" w:rsidRPr="003708E5" w:rsidRDefault="00954763" w:rsidP="003A7C61">
                      <w:pPr>
                        <w:pStyle w:val="33"/>
                        <w:tabs>
                          <w:tab w:val="clear" w:pos="1307"/>
                        </w:tabs>
                        <w:ind w:left="0"/>
                        <w:rPr>
                          <w:sz w:val="20"/>
                        </w:rPr>
                      </w:pPr>
                      <w:r w:rsidRPr="003708E5">
                        <w:rPr>
                          <w:sz w:val="20"/>
                        </w:rPr>
                        <w:t>Регистрационный номер заявки №_________</w:t>
                      </w:r>
                    </w:p>
                    <w:p w14:paraId="1B5350A1" w14:textId="77777777" w:rsidR="00954763" w:rsidRPr="003708E5" w:rsidRDefault="00954763" w:rsidP="003A7C61">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6648ECF4" w14:textId="77777777" w:rsidR="00954763" w:rsidRPr="003708E5" w:rsidRDefault="00954763" w:rsidP="003A7C6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7D617DE6" w14:textId="77777777" w:rsidR="003A7C61" w:rsidRDefault="003A7C61" w:rsidP="003A7C61">
      <w:pPr>
        <w:jc w:val="both"/>
        <w:rPr>
          <w:color w:val="FF0000"/>
          <w:sz w:val="24"/>
          <w:szCs w:val="24"/>
        </w:rPr>
      </w:pPr>
    </w:p>
    <w:p w14:paraId="2027D871" w14:textId="77777777" w:rsidR="003A7C61" w:rsidRDefault="003A7C61" w:rsidP="003A7C61">
      <w:pPr>
        <w:ind w:firstLine="720"/>
        <w:jc w:val="both"/>
        <w:rPr>
          <w:color w:val="FF0000"/>
          <w:sz w:val="24"/>
          <w:szCs w:val="24"/>
        </w:rPr>
      </w:pPr>
    </w:p>
    <w:p w14:paraId="33A73281" w14:textId="77777777" w:rsidR="003A7C61" w:rsidRDefault="003A7C61" w:rsidP="003A7C61">
      <w:pPr>
        <w:ind w:firstLine="720"/>
        <w:jc w:val="both"/>
        <w:rPr>
          <w:color w:val="FF0000"/>
          <w:sz w:val="24"/>
          <w:szCs w:val="24"/>
        </w:rPr>
      </w:pPr>
    </w:p>
    <w:p w14:paraId="30495555" w14:textId="77777777" w:rsidR="003A7C61" w:rsidRDefault="003A7C61" w:rsidP="003A7C61">
      <w:pPr>
        <w:ind w:firstLine="720"/>
        <w:jc w:val="both"/>
        <w:rPr>
          <w:color w:val="FF0000"/>
          <w:sz w:val="24"/>
          <w:szCs w:val="24"/>
        </w:rPr>
      </w:pPr>
    </w:p>
    <w:p w14:paraId="085B68E3" w14:textId="77777777" w:rsidR="003A7C61" w:rsidRDefault="003A7C61" w:rsidP="003A7C61">
      <w:pPr>
        <w:ind w:firstLine="720"/>
        <w:jc w:val="both"/>
        <w:rPr>
          <w:color w:val="FF0000"/>
          <w:sz w:val="24"/>
          <w:szCs w:val="24"/>
        </w:rPr>
      </w:pPr>
    </w:p>
    <w:p w14:paraId="35D37920" w14:textId="77777777" w:rsidR="003A7C61" w:rsidRDefault="003A7C61" w:rsidP="003A7C61">
      <w:pPr>
        <w:ind w:firstLine="720"/>
        <w:jc w:val="both"/>
        <w:rPr>
          <w:color w:val="FF0000"/>
          <w:sz w:val="24"/>
          <w:szCs w:val="24"/>
        </w:rPr>
      </w:pPr>
    </w:p>
    <w:p w14:paraId="0CDA7DFF" w14:textId="77777777" w:rsidR="003A7C61" w:rsidRDefault="003A7C61" w:rsidP="003A7C61">
      <w:pPr>
        <w:ind w:firstLine="720"/>
        <w:jc w:val="both"/>
        <w:rPr>
          <w:color w:val="FF0000"/>
          <w:sz w:val="24"/>
          <w:szCs w:val="24"/>
        </w:rPr>
      </w:pPr>
    </w:p>
    <w:p w14:paraId="35204A0C" w14:textId="77777777" w:rsidR="003A7C61" w:rsidRPr="00C74AD5" w:rsidRDefault="003A7C61" w:rsidP="003A7C61">
      <w:pPr>
        <w:ind w:firstLine="720"/>
        <w:jc w:val="both"/>
        <w:rPr>
          <w:color w:val="FF0000"/>
          <w:sz w:val="24"/>
          <w:szCs w:val="24"/>
        </w:rPr>
      </w:pPr>
    </w:p>
    <w:p w14:paraId="32C580DB" w14:textId="77777777" w:rsidR="003A7C61" w:rsidRDefault="003A7C61" w:rsidP="003A7C61">
      <w:pPr>
        <w:tabs>
          <w:tab w:val="num" w:pos="900"/>
        </w:tabs>
        <w:spacing w:after="60"/>
        <w:ind w:firstLine="709"/>
        <w:jc w:val="both"/>
        <w:rPr>
          <w:sz w:val="24"/>
          <w:szCs w:val="24"/>
        </w:rPr>
      </w:pPr>
    </w:p>
    <w:p w14:paraId="5DED2ADF" w14:textId="77777777" w:rsidR="003A7C61" w:rsidRDefault="003A7C61" w:rsidP="003A7C61">
      <w:pPr>
        <w:tabs>
          <w:tab w:val="num" w:pos="900"/>
        </w:tabs>
        <w:spacing w:after="60"/>
        <w:ind w:firstLine="709"/>
        <w:jc w:val="both"/>
        <w:rPr>
          <w:sz w:val="24"/>
          <w:szCs w:val="24"/>
        </w:rPr>
      </w:pPr>
    </w:p>
    <w:p w14:paraId="6E929AA1" w14:textId="77777777" w:rsidR="003A7C61" w:rsidRDefault="003A7C61" w:rsidP="003A7C61">
      <w:pPr>
        <w:tabs>
          <w:tab w:val="num" w:pos="900"/>
        </w:tabs>
        <w:spacing w:after="60"/>
        <w:ind w:firstLine="709"/>
        <w:jc w:val="both"/>
        <w:rPr>
          <w:sz w:val="24"/>
          <w:szCs w:val="24"/>
        </w:rPr>
      </w:pPr>
    </w:p>
    <w:p w14:paraId="094308BB" w14:textId="77777777" w:rsidR="003A7C61" w:rsidRDefault="003A7C61" w:rsidP="003A7C61">
      <w:pPr>
        <w:tabs>
          <w:tab w:val="num" w:pos="900"/>
        </w:tabs>
        <w:spacing w:after="60"/>
        <w:ind w:firstLine="709"/>
        <w:jc w:val="both"/>
        <w:rPr>
          <w:sz w:val="24"/>
          <w:szCs w:val="24"/>
        </w:rPr>
      </w:pPr>
    </w:p>
    <w:p w14:paraId="6BB2932C" w14:textId="77777777" w:rsidR="003A7C61" w:rsidRDefault="003A7C61" w:rsidP="003A7C61">
      <w:pPr>
        <w:tabs>
          <w:tab w:val="num" w:pos="900"/>
        </w:tabs>
        <w:spacing w:after="60"/>
        <w:ind w:firstLine="709"/>
        <w:jc w:val="both"/>
        <w:rPr>
          <w:sz w:val="24"/>
          <w:szCs w:val="24"/>
        </w:rPr>
      </w:pPr>
    </w:p>
    <w:p w14:paraId="3CC4E364" w14:textId="77777777" w:rsidR="003A7C61" w:rsidRDefault="003A7C61" w:rsidP="003A7C61">
      <w:pPr>
        <w:tabs>
          <w:tab w:val="num" w:pos="900"/>
        </w:tabs>
        <w:spacing w:after="60"/>
        <w:ind w:firstLine="709"/>
        <w:jc w:val="both"/>
        <w:rPr>
          <w:sz w:val="24"/>
          <w:szCs w:val="24"/>
        </w:rPr>
      </w:pPr>
    </w:p>
    <w:p w14:paraId="68543616" w14:textId="77777777" w:rsidR="003A7C61" w:rsidRPr="00297AEF" w:rsidRDefault="003A7C61" w:rsidP="003A7C61">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01ABE421" w14:textId="77777777" w:rsidR="003A7C61" w:rsidRPr="00297AEF" w:rsidRDefault="003A7C61" w:rsidP="003A7C61">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Pr>
          <w:sz w:val="24"/>
          <w:szCs w:val="24"/>
        </w:rPr>
        <w:t>запросе предложений</w:t>
      </w:r>
    </w:p>
    <w:p w14:paraId="3A5B7C50" w14:textId="77777777" w:rsidR="003A7C61" w:rsidRPr="00297AEF" w:rsidRDefault="003A7C61" w:rsidP="003A7C61">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14:paraId="62BCD6FD" w14:textId="77777777" w:rsidR="003A7C61" w:rsidRPr="00297AEF" w:rsidRDefault="003A7C61" w:rsidP="003A7C61">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14:paraId="01909529" w14:textId="77777777" w:rsidR="003A7C61" w:rsidRPr="00297AEF" w:rsidRDefault="003A7C61" w:rsidP="003A7C61">
      <w:pPr>
        <w:pStyle w:val="20"/>
        <w:ind w:firstLine="540"/>
        <w:jc w:val="left"/>
        <w:rPr>
          <w:sz w:val="24"/>
          <w:szCs w:val="24"/>
        </w:rPr>
      </w:pPr>
      <w:bookmarkStart w:id="38" w:name="_Toc168126700"/>
      <w:bookmarkStart w:id="39"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38"/>
      <w:bookmarkEnd w:id="39"/>
    </w:p>
    <w:p w14:paraId="22B6F2EE" w14:textId="77777777" w:rsidR="003A7C61" w:rsidRPr="00297AEF" w:rsidRDefault="003A7C61" w:rsidP="003A7C61">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14:paraId="5F924E4E" w14:textId="77777777" w:rsidR="003A7C61" w:rsidRPr="00297AEF" w:rsidRDefault="003A7C61" w:rsidP="003A7C61">
      <w:pPr>
        <w:ind w:firstLine="540"/>
        <w:jc w:val="both"/>
        <w:rPr>
          <w:sz w:val="24"/>
          <w:szCs w:val="24"/>
        </w:rPr>
      </w:pPr>
    </w:p>
    <w:p w14:paraId="0AD2F45F" w14:textId="77777777" w:rsidR="003A7C61" w:rsidRDefault="003A7C61" w:rsidP="003A7C61">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Pr>
          <w:sz w:val="24"/>
          <w:szCs w:val="24"/>
        </w:rPr>
        <w:t>ЗАПРОСЕ ПРЕДЛОЖЕНИЙ</w:t>
      </w:r>
    </w:p>
    <w:p w14:paraId="59F59D34" w14:textId="77777777" w:rsidR="003A7C61" w:rsidRPr="00297AEF" w:rsidRDefault="003A7C61" w:rsidP="003A7C61">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Pr>
          <w:sz w:val="24"/>
          <w:szCs w:val="24"/>
        </w:rPr>
        <w:t>запросе предложений</w:t>
      </w:r>
    </w:p>
    <w:p w14:paraId="3E9CB2AD" w14:textId="77777777" w:rsidR="003A7C61" w:rsidRDefault="003A7C61" w:rsidP="003A7C61">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14:paraId="1C7F6813" w14:textId="77777777" w:rsidR="003A7C61" w:rsidRDefault="003A7C61" w:rsidP="003A7C61">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14:paraId="5EC8507B" w14:textId="77777777" w:rsidR="003A7C61" w:rsidRPr="00C13E55" w:rsidRDefault="003A7C61" w:rsidP="003A7C61">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45C465A3" w14:textId="77777777" w:rsidR="003A7C61" w:rsidRPr="00C13E55" w:rsidRDefault="003A7C61" w:rsidP="003A7C61">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A7BE7B9" w14:textId="77777777" w:rsidR="003A7C61" w:rsidRPr="00C13E55" w:rsidRDefault="003A7C61" w:rsidP="003A7C61">
      <w:pPr>
        <w:tabs>
          <w:tab w:val="left" w:pos="1260"/>
          <w:tab w:val="left" w:pos="1440"/>
          <w:tab w:val="num" w:pos="2340"/>
        </w:tabs>
        <w:ind w:firstLine="540"/>
        <w:jc w:val="both"/>
        <w:rPr>
          <w:sz w:val="24"/>
          <w:szCs w:val="24"/>
        </w:rPr>
      </w:pPr>
      <w:r w:rsidRPr="00C13E55">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w:t>
      </w:r>
      <w:r w:rsidRPr="00C13E55">
        <w:rPr>
          <w:sz w:val="24"/>
          <w:szCs w:val="24"/>
        </w:rPr>
        <w:lastRenderedPageBreak/>
        <w:t>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1E755EF4" w14:textId="77777777" w:rsidR="003A7C61" w:rsidRPr="00C13E55" w:rsidRDefault="003A7C61" w:rsidP="003A7C61">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17C879B4" w14:textId="77777777" w:rsidR="003A7C61" w:rsidRPr="00C13E55" w:rsidRDefault="003A7C61" w:rsidP="003A7C61">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t xml:space="preserve">копии учредительных документов участника процедуры закупки </w:t>
      </w:r>
      <w:r w:rsidRPr="00C13E55">
        <w:rPr>
          <w:sz w:val="24"/>
          <w:szCs w:val="24"/>
        </w:rPr>
        <w:br/>
        <w:t>(для юридических лиц);</w:t>
      </w:r>
    </w:p>
    <w:p w14:paraId="00F1B7AD"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Pr>
          <w:sz w:val="24"/>
          <w:szCs w:val="24"/>
        </w:rPr>
        <w:t xml:space="preserve">. </w:t>
      </w:r>
      <w:r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4D7423">
        <w:rPr>
          <w:sz w:val="24"/>
          <w:szCs w:val="24"/>
        </w:rPr>
        <w:t>;</w:t>
      </w:r>
    </w:p>
    <w:p w14:paraId="54200DB0" w14:textId="77777777" w:rsidR="003A7C61" w:rsidRDefault="003A7C61" w:rsidP="003A7C61">
      <w:pPr>
        <w:tabs>
          <w:tab w:val="left" w:pos="1080"/>
        </w:tabs>
        <w:autoSpaceDE w:val="0"/>
        <w:autoSpaceDN w:val="0"/>
        <w:adjustRightInd w:val="0"/>
        <w:ind w:firstLine="540"/>
        <w:jc w:val="both"/>
        <w:rPr>
          <w:sz w:val="24"/>
          <w:szCs w:val="24"/>
        </w:rPr>
      </w:pPr>
      <w:r w:rsidRPr="00C13E55">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C13E55">
        <w:rPr>
          <w:i/>
          <w:iCs/>
          <w:sz w:val="24"/>
          <w:szCs w:val="24"/>
        </w:rPr>
        <w:t>предоставляется в виде письма в произвольной форме</w:t>
      </w:r>
      <w:r w:rsidRPr="00C13E55">
        <w:rPr>
          <w:sz w:val="24"/>
          <w:szCs w:val="24"/>
        </w:rPr>
        <w:t>)</w:t>
      </w:r>
      <w:r>
        <w:rPr>
          <w:sz w:val="24"/>
          <w:szCs w:val="24"/>
        </w:rPr>
        <w:t>;</w:t>
      </w:r>
    </w:p>
    <w:p w14:paraId="6CB9E85C" w14:textId="77777777" w:rsidR="003A7C61" w:rsidRDefault="003A7C61" w:rsidP="003A7C61">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33140B68" w14:textId="77777777" w:rsidR="003A7C61" w:rsidRPr="00C13E55" w:rsidRDefault="003A7C61" w:rsidP="003A7C61">
      <w:pPr>
        <w:ind w:firstLine="540"/>
        <w:jc w:val="both"/>
        <w:rPr>
          <w:sz w:val="24"/>
          <w:szCs w:val="24"/>
        </w:rPr>
      </w:pPr>
      <w:r w:rsidRPr="00081D21">
        <w:rPr>
          <w:sz w:val="24"/>
          <w:szCs w:val="24"/>
        </w:rPr>
        <w:t>4.1.2.2.</w:t>
      </w:r>
      <w:r w:rsidRPr="00C13E55">
        <w:rPr>
          <w:sz w:val="24"/>
          <w:szCs w:val="24"/>
        </w:rPr>
        <w:t xml:space="preserve"> Помимо документов, указанных в подпункте </w:t>
      </w:r>
      <w:r>
        <w:rPr>
          <w:sz w:val="24"/>
          <w:szCs w:val="24"/>
        </w:rPr>
        <w:t>4.1.2.1,</w:t>
      </w:r>
      <w:r w:rsidRPr="00C13E55">
        <w:rPr>
          <w:sz w:val="24"/>
          <w:szCs w:val="24"/>
        </w:rPr>
        <w:t xml:space="preserve"> участник процедуры закупки к своей заявке прикладывает следующие документы:</w:t>
      </w:r>
    </w:p>
    <w:p w14:paraId="23066388" w14:textId="77777777" w:rsidR="003A7C61" w:rsidRPr="00480EFD" w:rsidRDefault="003A7C61" w:rsidP="003A7C61">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6153ED">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7252E93" w14:textId="77777777" w:rsidR="003A7C61" w:rsidRPr="00480EFD" w:rsidRDefault="003A7C61" w:rsidP="003A7C61">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6153ED">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87892E4" w14:textId="77777777" w:rsidR="003A7C61" w:rsidRPr="00480EFD" w:rsidRDefault="003A7C61" w:rsidP="003A7C61">
      <w:pPr>
        <w:suppressAutoHyphens/>
        <w:ind w:firstLine="540"/>
        <w:jc w:val="both"/>
        <w:rPr>
          <w:sz w:val="24"/>
          <w:szCs w:val="24"/>
        </w:rPr>
      </w:pPr>
      <w:r w:rsidRPr="00480EFD">
        <w:rPr>
          <w:sz w:val="24"/>
          <w:szCs w:val="24"/>
        </w:rPr>
        <w:t>в) опись документов (</w:t>
      </w:r>
      <w:r w:rsidRPr="006153ED">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4A83EB2" w14:textId="69BF7981" w:rsidR="003A7C61" w:rsidRDefault="003A7C61" w:rsidP="003A7C61">
      <w:pPr>
        <w:suppressAutoHyphens/>
        <w:ind w:firstLine="540"/>
        <w:jc w:val="both"/>
        <w:rPr>
          <w:sz w:val="24"/>
          <w:szCs w:val="24"/>
        </w:rPr>
      </w:pPr>
      <w:r>
        <w:rPr>
          <w:sz w:val="24"/>
          <w:szCs w:val="24"/>
        </w:rPr>
        <w:t xml:space="preserve">г) сведения о наличии опыта </w:t>
      </w:r>
      <w:r w:rsidRPr="00CC4569">
        <w:rPr>
          <w:sz w:val="24"/>
          <w:szCs w:val="24"/>
        </w:rPr>
        <w:t>оказания аналогичных услуг</w:t>
      </w:r>
      <w:r w:rsidR="00207E2F">
        <w:rPr>
          <w:rStyle w:val="afc"/>
          <w:sz w:val="24"/>
          <w:szCs w:val="24"/>
        </w:rPr>
        <w:footnoteReference w:id="1"/>
      </w:r>
      <w:r>
        <w:rPr>
          <w:sz w:val="24"/>
          <w:szCs w:val="24"/>
        </w:rPr>
        <w:t xml:space="preserve"> (форма 4), подтверждается копиями договоров, актов,</w:t>
      </w:r>
      <w:r>
        <w:t xml:space="preserve"> </w:t>
      </w:r>
      <w:r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780740D" w14:textId="4732075A" w:rsidR="003A7C61" w:rsidRPr="00480EFD" w:rsidRDefault="003A7C61" w:rsidP="00207E2F">
      <w:pPr>
        <w:suppressAutoHyphens/>
        <w:ind w:firstLine="540"/>
        <w:jc w:val="both"/>
        <w:rPr>
          <w:sz w:val="24"/>
          <w:szCs w:val="24"/>
        </w:rPr>
      </w:pPr>
      <w:r>
        <w:rPr>
          <w:sz w:val="24"/>
          <w:szCs w:val="24"/>
        </w:rPr>
        <w:lastRenderedPageBreak/>
        <w:t xml:space="preserve">д) </w:t>
      </w:r>
      <w:r w:rsidRPr="00480EFD">
        <w:rPr>
          <w:sz w:val="24"/>
          <w:szCs w:val="24"/>
        </w:rPr>
        <w:t>сведения о кадровых ресурсах (ф</w:t>
      </w:r>
      <w:r>
        <w:rPr>
          <w:sz w:val="24"/>
          <w:szCs w:val="24"/>
        </w:rPr>
        <w:t>орма 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70A58D5" w14:textId="425A9191" w:rsidR="003A7C61" w:rsidRDefault="003A7C61" w:rsidP="003A7C61">
      <w:pPr>
        <w:suppressAutoHyphens/>
        <w:ind w:firstLine="540"/>
        <w:jc w:val="both"/>
        <w:rPr>
          <w:sz w:val="24"/>
          <w:szCs w:val="24"/>
        </w:rPr>
      </w:pPr>
      <w:r>
        <w:rPr>
          <w:sz w:val="24"/>
          <w:szCs w:val="24"/>
        </w:rPr>
        <w:t>ж</w:t>
      </w:r>
      <w:r w:rsidRPr="00480EFD">
        <w:rPr>
          <w:sz w:val="24"/>
          <w:szCs w:val="24"/>
        </w:rPr>
        <w:t>) сведения о наличии случаев с</w:t>
      </w:r>
      <w:r w:rsidR="00DB2207">
        <w:rPr>
          <w:sz w:val="24"/>
          <w:szCs w:val="24"/>
        </w:rPr>
        <w:t>удебных разбирательств (форма 6</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14:paraId="02FEA459"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7DF389F3" w14:textId="77777777" w:rsidR="003A7C61" w:rsidRPr="00297AEF" w:rsidRDefault="003A7C61" w:rsidP="003A7C61">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14:paraId="03002226" w14:textId="77777777" w:rsidR="003A7C61" w:rsidRPr="00297AEF" w:rsidRDefault="003A7C61" w:rsidP="003A7C61">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14:paraId="372AC161" w14:textId="77777777" w:rsidR="003A7C61" w:rsidRPr="00297AEF" w:rsidRDefault="003A7C61" w:rsidP="003A7C61">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14:paraId="7E497B35" w14:textId="77777777" w:rsidR="003A7C61" w:rsidRPr="00297AEF" w:rsidRDefault="003A7C61" w:rsidP="003A7C61">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14:paraId="64089058" w14:textId="77777777" w:rsidR="003A7C61" w:rsidRDefault="003A7C61" w:rsidP="003A7C61">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14:paraId="379675FB" w14:textId="77777777" w:rsidR="003A7C61" w:rsidRDefault="003A7C61" w:rsidP="003A7C61">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14:paraId="2238FB3F" w14:textId="77777777" w:rsidR="003A7C61" w:rsidRDefault="003A7C61" w:rsidP="003A7C61">
      <w:pPr>
        <w:pStyle w:val="20"/>
        <w:spacing w:after="0"/>
        <w:ind w:firstLine="539"/>
        <w:jc w:val="left"/>
        <w:rPr>
          <w:sz w:val="24"/>
          <w:szCs w:val="24"/>
        </w:rPr>
      </w:pPr>
      <w:bookmarkStart w:id="44" w:name="_Toc149542939"/>
      <w:bookmarkStart w:id="45" w:name="_Toc168126646"/>
      <w:bookmarkStart w:id="46" w:name="_Toc180912143"/>
    </w:p>
    <w:p w14:paraId="7F0B6A49" w14:textId="77777777" w:rsidR="003A7C61" w:rsidRPr="00297AEF" w:rsidRDefault="003A7C61" w:rsidP="003A7C61">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73F980E1" w14:textId="77777777" w:rsidR="003A7C61" w:rsidRPr="00297AEF" w:rsidRDefault="003A7C61" w:rsidP="003A7C61">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45D23C70" w14:textId="77777777" w:rsidR="003A7C61" w:rsidRPr="00297AEF" w:rsidRDefault="003A7C61" w:rsidP="003A7C61">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2D65628A" w14:textId="77777777" w:rsidR="003A7C61" w:rsidRDefault="003A7C61" w:rsidP="003A7C61">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25821769" w14:textId="77777777" w:rsidR="003A7C61" w:rsidRDefault="003A7C61" w:rsidP="003A7C61">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0AC8D15E" w14:textId="77777777" w:rsidR="003A7C61" w:rsidRDefault="003A7C61" w:rsidP="003A7C61">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5514BBCB" w14:textId="77777777" w:rsidR="003A7C61" w:rsidRDefault="003A7C61" w:rsidP="003A7C61">
      <w:pPr>
        <w:ind w:firstLine="539"/>
        <w:jc w:val="both"/>
        <w:rPr>
          <w:sz w:val="24"/>
          <w:szCs w:val="24"/>
        </w:rPr>
      </w:pPr>
      <w:r>
        <w:rPr>
          <w:sz w:val="24"/>
          <w:szCs w:val="24"/>
        </w:rPr>
        <w:t>- наименование участника процедуры закупки;</w:t>
      </w:r>
    </w:p>
    <w:p w14:paraId="177540E0" w14:textId="77777777" w:rsidR="003A7C61" w:rsidRPr="00297AEF" w:rsidRDefault="003A7C61" w:rsidP="003A7C61">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08469AF5" w14:textId="77777777" w:rsidR="003A7C61" w:rsidRPr="00297AEF" w:rsidRDefault="003A7C61" w:rsidP="003A7C61">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17B36AB8" w14:textId="77777777" w:rsidR="003A7C61" w:rsidRPr="00297AEF" w:rsidRDefault="003A7C61" w:rsidP="003A7C61">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5911D3C8" w14:textId="77777777" w:rsidR="003A7C61" w:rsidRPr="00297AEF" w:rsidRDefault="003A7C61" w:rsidP="003A7C61">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1BF68FAD" w14:textId="77777777" w:rsidR="003A7C61" w:rsidRDefault="003A7C61" w:rsidP="003A7C61">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5CF2A887" w14:textId="77777777" w:rsidR="003A7C61" w:rsidRDefault="003A7C61" w:rsidP="003A7C61">
      <w:pPr>
        <w:ind w:firstLine="540"/>
        <w:jc w:val="both"/>
        <w:rPr>
          <w:sz w:val="24"/>
          <w:szCs w:val="24"/>
        </w:rPr>
      </w:pPr>
    </w:p>
    <w:p w14:paraId="64382439" w14:textId="77777777" w:rsidR="003A7C61" w:rsidRDefault="003A7C61" w:rsidP="003A7C61">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58D28F19" w14:textId="77777777" w:rsidR="003A7C61" w:rsidRPr="006E65BA" w:rsidRDefault="003A7C61" w:rsidP="003A7C61">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20C89D9B" w14:textId="77777777" w:rsidR="003A7C61" w:rsidRDefault="003A7C61" w:rsidP="003A7C61">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w:t>
      </w:r>
      <w:r>
        <w:rPr>
          <w:sz w:val="24"/>
          <w:szCs w:val="24"/>
        </w:rPr>
        <w:lastRenderedPageBreak/>
        <w:t>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B530FE3" w14:textId="77777777" w:rsidR="003A7C61" w:rsidRPr="00297AEF" w:rsidRDefault="003A7C61" w:rsidP="003A7C61">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4C95435E" w14:textId="77777777" w:rsidR="003A7C61" w:rsidRPr="000652C1" w:rsidRDefault="003A7C61" w:rsidP="003A7C61">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15464711" w14:textId="77777777" w:rsidR="003A7C61" w:rsidRDefault="003A7C61" w:rsidP="003A7C61">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44210974" w14:textId="77777777" w:rsidR="003A7C61" w:rsidRPr="00F678FD" w:rsidRDefault="003A7C61" w:rsidP="003A7C61">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42747C69" w14:textId="6550D4F2" w:rsidR="003A7C61" w:rsidRDefault="003A7C61" w:rsidP="003A7C61">
      <w:pPr>
        <w:autoSpaceDE w:val="0"/>
        <w:autoSpaceDN w:val="0"/>
        <w:adjustRightInd w:val="0"/>
        <w:ind w:firstLine="540"/>
        <w:jc w:val="both"/>
        <w:outlineLvl w:val="1"/>
        <w:rPr>
          <w:sz w:val="24"/>
          <w:szCs w:val="24"/>
        </w:rPr>
      </w:pPr>
      <w:r>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9D596BF" w14:textId="69062C2A" w:rsidR="003A7C61" w:rsidRPr="00A02EEA" w:rsidRDefault="003A7C61" w:rsidP="003A7C61">
      <w:pPr>
        <w:autoSpaceDE w:val="0"/>
        <w:autoSpaceDN w:val="0"/>
        <w:adjustRightInd w:val="0"/>
        <w:ind w:firstLine="540"/>
        <w:jc w:val="both"/>
        <w:rPr>
          <w:sz w:val="24"/>
          <w:szCs w:val="24"/>
        </w:rPr>
      </w:pPr>
      <w:bookmarkStart w:id="52" w:name="_Toc253767377"/>
      <w:r>
        <w:rPr>
          <w:sz w:val="24"/>
          <w:szCs w:val="24"/>
        </w:rPr>
        <w:t xml:space="preserve">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6204E59E" w14:textId="77777777" w:rsidR="003A7C61" w:rsidRDefault="003A7C61" w:rsidP="003A7C61">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70E9BC22" w14:textId="77777777" w:rsidR="003A7C61" w:rsidRDefault="003A7C61" w:rsidP="003A7C61">
      <w:pPr>
        <w:autoSpaceDE w:val="0"/>
        <w:autoSpaceDN w:val="0"/>
        <w:adjustRightInd w:val="0"/>
        <w:ind w:firstLine="539"/>
        <w:jc w:val="both"/>
        <w:outlineLvl w:val="1"/>
        <w:rPr>
          <w:sz w:val="24"/>
          <w:szCs w:val="24"/>
        </w:rPr>
      </w:pPr>
      <w:r>
        <w:rPr>
          <w:sz w:val="24"/>
          <w:szCs w:val="24"/>
        </w:rPr>
        <w:t xml:space="preserve">5.1.7. </w:t>
      </w:r>
      <w:r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Pr="00C808BC">
        <w:rPr>
          <w:sz w:val="24"/>
          <w:szCs w:val="24"/>
        </w:rPr>
        <w:t>п.</w:t>
      </w:r>
      <w:r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51E3471B" w14:textId="77777777" w:rsidR="003A7C61" w:rsidRDefault="003A7C61" w:rsidP="003A7C61">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172BC016" w14:textId="77777777" w:rsidR="003A7C61" w:rsidRDefault="003A7C61" w:rsidP="003A7C6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74C757" w14:textId="77777777" w:rsidR="003A7C61" w:rsidRPr="00860F95" w:rsidRDefault="003A7C61" w:rsidP="003A7C61">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w:t>
      </w:r>
      <w:r w:rsidRPr="00860F95">
        <w:rPr>
          <w:sz w:val="24"/>
          <w:szCs w:val="24"/>
        </w:rPr>
        <w:lastRenderedPageBreak/>
        <w:t>контрактов (</w:t>
      </w:r>
      <w:hyperlink r:id="rId10" w:history="1">
        <w:r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закупочной процедуре </w:t>
      </w:r>
      <w:r>
        <w:rPr>
          <w:sz w:val="24"/>
          <w:szCs w:val="24"/>
        </w:rPr>
        <w:t>четырех</w:t>
      </w:r>
      <w:r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0F1002B1" w14:textId="77777777" w:rsidR="003A7C61" w:rsidRPr="004A7D8F" w:rsidRDefault="003A7C61" w:rsidP="003A7C61">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7443E89C" w14:textId="77777777" w:rsidR="003A7C61" w:rsidRPr="00635308" w:rsidRDefault="003A7C61" w:rsidP="003A7C61">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C3F9E3B" w14:textId="77777777" w:rsidR="003A7C61" w:rsidRPr="00297AEF" w:rsidRDefault="003A7C61" w:rsidP="003A7C61">
      <w:pPr>
        <w:pStyle w:val="20"/>
        <w:spacing w:after="0"/>
        <w:ind w:firstLine="539"/>
        <w:jc w:val="both"/>
        <w:rPr>
          <w:bCs/>
          <w:sz w:val="24"/>
          <w:szCs w:val="24"/>
        </w:rPr>
      </w:pPr>
      <w:r w:rsidRPr="006C2ED2">
        <w:rPr>
          <w:bCs/>
          <w:sz w:val="24"/>
          <w:szCs w:val="24"/>
        </w:rPr>
        <w:t xml:space="preserve">5.3. </w:t>
      </w:r>
      <w:r w:rsidRPr="00297AEF">
        <w:rPr>
          <w:bCs/>
          <w:sz w:val="24"/>
          <w:szCs w:val="24"/>
        </w:rPr>
        <w:t xml:space="preserve">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2"/>
    </w:p>
    <w:p w14:paraId="5FA63D7C" w14:textId="77777777" w:rsidR="003A7C61" w:rsidRPr="003F6A57" w:rsidRDefault="003A7C61" w:rsidP="003A7C61">
      <w:pPr>
        <w:ind w:firstLine="539"/>
        <w:jc w:val="both"/>
        <w:rPr>
          <w:sz w:val="24"/>
          <w:szCs w:val="24"/>
        </w:rPr>
      </w:pPr>
      <w:r w:rsidRPr="00297AEF">
        <w:rPr>
          <w:sz w:val="24"/>
          <w:szCs w:val="24"/>
        </w:rPr>
        <w:t>5.</w:t>
      </w:r>
      <w:r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0791A839" w14:textId="77777777" w:rsidR="003A7C61" w:rsidRPr="00297AEF" w:rsidRDefault="003A7C61" w:rsidP="003A7C61">
      <w:pPr>
        <w:pStyle w:val="20"/>
        <w:spacing w:after="0"/>
        <w:ind w:firstLine="539"/>
        <w:jc w:val="both"/>
        <w:rPr>
          <w:bCs/>
          <w:sz w:val="24"/>
          <w:szCs w:val="24"/>
        </w:rPr>
      </w:pPr>
      <w:bookmarkStart w:id="53" w:name="_Toc253767378"/>
      <w:r w:rsidRPr="00297AEF">
        <w:rPr>
          <w:bCs/>
          <w:sz w:val="24"/>
          <w:szCs w:val="24"/>
        </w:rPr>
        <w:t>5.</w:t>
      </w:r>
      <w:r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79EF54F1" w14:textId="77777777" w:rsidR="003A7C61" w:rsidRPr="00297AEF" w:rsidRDefault="003A7C61" w:rsidP="003A7C61">
      <w:pPr>
        <w:autoSpaceDE w:val="0"/>
        <w:autoSpaceDN w:val="0"/>
        <w:adjustRightInd w:val="0"/>
        <w:ind w:firstLine="539"/>
        <w:jc w:val="both"/>
        <w:rPr>
          <w:sz w:val="24"/>
          <w:szCs w:val="24"/>
        </w:rPr>
      </w:pPr>
      <w:r w:rsidRPr="00297AEF">
        <w:rPr>
          <w:sz w:val="24"/>
          <w:szCs w:val="24"/>
        </w:rPr>
        <w:t>5.</w:t>
      </w:r>
      <w:r w:rsidRPr="00D13A84">
        <w:rPr>
          <w:sz w:val="24"/>
          <w:szCs w:val="24"/>
        </w:rPr>
        <w:t>4</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6D9A9144" w14:textId="77777777" w:rsidR="003A7C61" w:rsidRPr="00297AEF" w:rsidRDefault="003A7C61" w:rsidP="003A7C61">
      <w:pPr>
        <w:ind w:firstLine="539"/>
        <w:jc w:val="both"/>
        <w:rPr>
          <w:sz w:val="24"/>
          <w:szCs w:val="24"/>
        </w:rPr>
      </w:pPr>
      <w:r w:rsidRPr="00297AEF">
        <w:rPr>
          <w:sz w:val="24"/>
          <w:szCs w:val="24"/>
        </w:rPr>
        <w:t>5.</w:t>
      </w:r>
      <w:r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5DC3D74F" w14:textId="77777777" w:rsidR="003A7C61" w:rsidRDefault="003A7C61" w:rsidP="003A7C61">
      <w:pPr>
        <w:ind w:firstLine="540"/>
        <w:jc w:val="both"/>
        <w:rPr>
          <w:sz w:val="24"/>
          <w:szCs w:val="24"/>
        </w:rPr>
      </w:pPr>
      <w:r w:rsidRPr="00297AEF">
        <w:rPr>
          <w:sz w:val="24"/>
          <w:szCs w:val="24"/>
        </w:rPr>
        <w:t>5.</w:t>
      </w:r>
      <w:r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14:paraId="3D27EA69" w14:textId="77777777" w:rsidR="003A7C61" w:rsidRPr="00297AEF" w:rsidRDefault="003A7C61" w:rsidP="003A7C61">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F588986" w14:textId="77777777" w:rsidR="003A7C61" w:rsidRPr="00297AEF" w:rsidRDefault="003A7C61" w:rsidP="003A7C61">
      <w:pPr>
        <w:ind w:firstLine="540"/>
        <w:jc w:val="both"/>
        <w:rPr>
          <w:sz w:val="24"/>
          <w:szCs w:val="24"/>
        </w:rPr>
      </w:pPr>
      <w:r w:rsidRPr="00297AEF">
        <w:rPr>
          <w:sz w:val="24"/>
          <w:szCs w:val="24"/>
        </w:rPr>
        <w:t>5.</w:t>
      </w:r>
      <w:r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42A0A92E" w14:textId="77777777" w:rsidR="003A7C61" w:rsidRPr="00592C8D" w:rsidRDefault="003A7C61" w:rsidP="003A7C61">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288718D6" w14:textId="77777777" w:rsidR="003A7C61" w:rsidRPr="00592C8D" w:rsidRDefault="003A7C61" w:rsidP="003A7C61">
      <w:pPr>
        <w:autoSpaceDE w:val="0"/>
        <w:autoSpaceDN w:val="0"/>
        <w:adjustRightInd w:val="0"/>
        <w:ind w:firstLine="540"/>
        <w:jc w:val="both"/>
        <w:rPr>
          <w:sz w:val="24"/>
          <w:szCs w:val="24"/>
        </w:rPr>
      </w:pPr>
      <w:r w:rsidRPr="00592C8D">
        <w:rPr>
          <w:sz w:val="24"/>
          <w:szCs w:val="24"/>
        </w:rPr>
        <w:t>5.</w:t>
      </w:r>
      <w:r w:rsidRPr="00D13A84">
        <w:rPr>
          <w:sz w:val="24"/>
          <w:szCs w:val="24"/>
        </w:rPr>
        <w:t>4</w:t>
      </w:r>
      <w:r w:rsidRPr="00592C8D">
        <w:rPr>
          <w:sz w:val="24"/>
          <w:szCs w:val="24"/>
        </w:rPr>
        <w:t>.</w:t>
      </w:r>
      <w:r>
        <w:rPr>
          <w:sz w:val="24"/>
          <w:szCs w:val="24"/>
        </w:rPr>
        <w:t>7</w:t>
      </w:r>
      <w:r w:rsidRPr="00592C8D">
        <w:rPr>
          <w:sz w:val="24"/>
          <w:szCs w:val="24"/>
        </w:rPr>
        <w:t xml:space="preserve">. Не позднее </w:t>
      </w:r>
      <w:r>
        <w:rPr>
          <w:sz w:val="24"/>
          <w:szCs w:val="24"/>
        </w:rPr>
        <w:t>5 (Пяти)</w:t>
      </w:r>
      <w:r w:rsidRPr="00592C8D">
        <w:rPr>
          <w:sz w:val="24"/>
          <w:szCs w:val="24"/>
        </w:rPr>
        <w:t xml:space="preserve">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 (</w:t>
      </w:r>
      <w:r>
        <w:rPr>
          <w:sz w:val="24"/>
          <w:szCs w:val="24"/>
          <w:lang w:val="en-US"/>
        </w:rPr>
        <w:t>www</w:t>
      </w:r>
      <w:r w:rsidRPr="006C2ED2">
        <w:rPr>
          <w:sz w:val="24"/>
          <w:szCs w:val="24"/>
        </w:rPr>
        <w:t>.</w:t>
      </w:r>
      <w:r>
        <w:rPr>
          <w:sz w:val="24"/>
          <w:szCs w:val="24"/>
          <w:lang w:val="en-US"/>
        </w:rPr>
        <w:t>asi</w:t>
      </w:r>
      <w:r w:rsidRPr="006C2ED2">
        <w:rPr>
          <w:sz w:val="24"/>
          <w:szCs w:val="24"/>
        </w:rPr>
        <w:t>.</w:t>
      </w:r>
      <w:r>
        <w:rPr>
          <w:sz w:val="24"/>
          <w:szCs w:val="24"/>
          <w:lang w:val="en-US"/>
        </w:rPr>
        <w:t>ru</w:t>
      </w:r>
      <w:r w:rsidRPr="006C2ED2">
        <w:rPr>
          <w:sz w:val="24"/>
          <w:szCs w:val="24"/>
        </w:rPr>
        <w:t>)</w:t>
      </w:r>
      <w:r w:rsidRPr="00592C8D">
        <w:rPr>
          <w:sz w:val="24"/>
          <w:szCs w:val="24"/>
        </w:rPr>
        <w:t>.</w:t>
      </w:r>
    </w:p>
    <w:p w14:paraId="61D09C63" w14:textId="77777777" w:rsidR="003A7C61" w:rsidRDefault="003A7C61" w:rsidP="003A7C61">
      <w:pPr>
        <w:autoSpaceDE w:val="0"/>
        <w:autoSpaceDN w:val="0"/>
        <w:adjustRightInd w:val="0"/>
        <w:ind w:firstLine="540"/>
        <w:jc w:val="both"/>
        <w:rPr>
          <w:sz w:val="24"/>
          <w:szCs w:val="24"/>
        </w:rPr>
      </w:pPr>
      <w:r>
        <w:rPr>
          <w:sz w:val="24"/>
          <w:szCs w:val="24"/>
        </w:rPr>
        <w:lastRenderedPageBreak/>
        <w:t>5.</w:t>
      </w:r>
      <w:r w:rsidRPr="00D13A84">
        <w:rPr>
          <w:sz w:val="24"/>
          <w:szCs w:val="24"/>
        </w:rPr>
        <w:t>4</w:t>
      </w:r>
      <w:r>
        <w:rPr>
          <w:sz w:val="24"/>
          <w:szCs w:val="24"/>
        </w:rPr>
        <w:t>.8.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bookmarkEnd w:id="51"/>
    <w:p w14:paraId="1B0C6938" w14:textId="77777777" w:rsidR="003A7C61" w:rsidRDefault="003A7C61" w:rsidP="003A7C61">
      <w:pPr>
        <w:pStyle w:val="20"/>
        <w:ind w:left="540"/>
        <w:rPr>
          <w:sz w:val="24"/>
          <w:szCs w:val="24"/>
        </w:rPr>
      </w:pPr>
    </w:p>
    <w:p w14:paraId="462D485C" w14:textId="77777777" w:rsidR="003A7C61" w:rsidRDefault="003A7C61" w:rsidP="003A7C61">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523DC20B" w14:textId="77777777" w:rsidR="003A7C61" w:rsidRPr="00297AEF" w:rsidRDefault="003A7C61" w:rsidP="003A7C61">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264A0AEC" w14:textId="77777777" w:rsidR="003A7C61" w:rsidRPr="00C13E55" w:rsidRDefault="003A7C61" w:rsidP="003A7C61">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0191BAEF"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EBD02F8"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427BB03"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433E3C01"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w:t>
      </w:r>
      <w:r>
        <w:rPr>
          <w:sz w:val="24"/>
          <w:szCs w:val="24"/>
        </w:rPr>
        <w:t>Д</w:t>
      </w:r>
      <w:r w:rsidRPr="00C13E55">
        <w:rPr>
          <w:sz w:val="24"/>
          <w:szCs w:val="24"/>
        </w:rPr>
        <w:t>есять) рабочих дней с даты признания победителя уклонившимся от заключения договора.</w:t>
      </w:r>
    </w:p>
    <w:p w14:paraId="4590CB01"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5EC8BAA1" w14:textId="77777777" w:rsidR="003A7C61" w:rsidRPr="00C13E55" w:rsidRDefault="003A7C61" w:rsidP="003A7C61">
      <w:pPr>
        <w:autoSpaceDE w:val="0"/>
        <w:autoSpaceDN w:val="0"/>
        <w:adjustRightInd w:val="0"/>
        <w:ind w:firstLine="540"/>
        <w:jc w:val="both"/>
        <w:rPr>
          <w:sz w:val="24"/>
          <w:szCs w:val="24"/>
        </w:rPr>
      </w:pPr>
      <w:r w:rsidRPr="00C13E55">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5ACA773" w14:textId="77777777" w:rsidR="003A7C61" w:rsidRDefault="003A7C61" w:rsidP="003A7C61">
      <w:pPr>
        <w:autoSpaceDE w:val="0"/>
        <w:autoSpaceDN w:val="0"/>
        <w:adjustRightInd w:val="0"/>
        <w:ind w:firstLine="540"/>
        <w:jc w:val="both"/>
        <w:rPr>
          <w:sz w:val="24"/>
          <w:szCs w:val="24"/>
        </w:rPr>
      </w:pPr>
      <w:r w:rsidRPr="00C13E55">
        <w:rPr>
          <w:sz w:val="24"/>
          <w:szCs w:val="24"/>
        </w:rPr>
        <w:t xml:space="preserve">6.1.8. Агентство вправе направить проект договора иному участнику в соответствии с порядком, установленным подпунктами </w:t>
      </w:r>
      <w:r>
        <w:rPr>
          <w:sz w:val="24"/>
          <w:szCs w:val="24"/>
        </w:rPr>
        <w:t xml:space="preserve">6.1.5 </w:t>
      </w:r>
      <w:r w:rsidRPr="00C13E55">
        <w:rPr>
          <w:sz w:val="24"/>
          <w:szCs w:val="24"/>
        </w:rPr>
        <w:t>-</w:t>
      </w:r>
      <w:r>
        <w:rPr>
          <w:sz w:val="24"/>
          <w:szCs w:val="24"/>
        </w:rPr>
        <w:t xml:space="preserve"> </w:t>
      </w:r>
      <w:r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BA0D55F" w14:textId="77777777" w:rsidR="003A7C61" w:rsidRPr="005C7398" w:rsidRDefault="003A7C61" w:rsidP="003A7C61">
      <w:pPr>
        <w:autoSpaceDE w:val="0"/>
        <w:autoSpaceDN w:val="0"/>
        <w:adjustRightInd w:val="0"/>
        <w:ind w:firstLine="540"/>
        <w:jc w:val="both"/>
        <w:rPr>
          <w:b/>
          <w:bCs/>
          <w:sz w:val="24"/>
          <w:szCs w:val="24"/>
        </w:rPr>
      </w:pPr>
      <w:r>
        <w:rPr>
          <w:b/>
          <w:bCs/>
          <w:sz w:val="24"/>
          <w:szCs w:val="24"/>
        </w:rPr>
        <w:t>6.2. Изменение условий договора</w:t>
      </w:r>
    </w:p>
    <w:p w14:paraId="44267B3F" w14:textId="77777777" w:rsidR="003A7C61" w:rsidRDefault="003A7C61" w:rsidP="003A7C61">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135302A5" w14:textId="77777777" w:rsidR="003A7C61" w:rsidRPr="00C13E55" w:rsidRDefault="003A7C61" w:rsidP="003A7C61">
      <w:pPr>
        <w:autoSpaceDE w:val="0"/>
        <w:autoSpaceDN w:val="0"/>
        <w:adjustRightInd w:val="0"/>
        <w:ind w:firstLine="540"/>
        <w:jc w:val="both"/>
        <w:rPr>
          <w:sz w:val="24"/>
          <w:szCs w:val="24"/>
        </w:rPr>
      </w:pPr>
      <w:r>
        <w:rPr>
          <w:sz w:val="24"/>
          <w:szCs w:val="24"/>
        </w:rPr>
        <w:t>6.2.2</w:t>
      </w:r>
      <w:r w:rsidRPr="00C13E55">
        <w:rPr>
          <w:sz w:val="24"/>
          <w:szCs w:val="24"/>
        </w:rPr>
        <w:t>.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14:paraId="729936DA" w14:textId="77777777" w:rsidR="003A7C61" w:rsidRDefault="003A7C61" w:rsidP="003A7C61">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7ADA2AE6" w14:textId="77777777" w:rsidR="003A7C61" w:rsidRDefault="003A7C61" w:rsidP="003A7C61">
      <w:pPr>
        <w:pStyle w:val="20"/>
        <w:rPr>
          <w:sz w:val="24"/>
          <w:szCs w:val="24"/>
        </w:rPr>
      </w:pPr>
      <w:bookmarkStart w:id="63" w:name="_Toc138742703"/>
      <w:bookmarkStart w:id="64" w:name="_Toc168126718"/>
      <w:bookmarkStart w:id="65" w:name="_Toc253767385"/>
      <w:bookmarkEnd w:id="61"/>
      <w:bookmarkEnd w:id="62"/>
    </w:p>
    <w:p w14:paraId="1EACB45D" w14:textId="77777777" w:rsidR="003A7C61" w:rsidRPr="00297AEF" w:rsidRDefault="003A7C61" w:rsidP="003A7C61">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62902288" w14:textId="77777777" w:rsidR="003A7C61" w:rsidRPr="00297AEF" w:rsidRDefault="003A7C61" w:rsidP="003A7C61">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4E89B7F0" w14:textId="77777777" w:rsidR="003A7C61" w:rsidRDefault="003A7C61" w:rsidP="003A7C61">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146247AF" w14:textId="77777777" w:rsidR="003A7C61" w:rsidRDefault="003A7C61" w:rsidP="003A7C61">
      <w:pPr>
        <w:ind w:firstLine="540"/>
        <w:jc w:val="both"/>
        <w:rPr>
          <w:sz w:val="24"/>
          <w:szCs w:val="24"/>
        </w:rPr>
      </w:pPr>
      <w:r>
        <w:rPr>
          <w:sz w:val="24"/>
          <w:szCs w:val="24"/>
        </w:rPr>
        <w:br w:type="page"/>
      </w:r>
    </w:p>
    <w:p w14:paraId="1964C1B8" w14:textId="77777777" w:rsidR="003A7C61" w:rsidRPr="00297AEF" w:rsidRDefault="003A7C61" w:rsidP="003A7C61">
      <w:pPr>
        <w:pStyle w:val="10"/>
      </w:pPr>
      <w:r w:rsidRPr="00081D21">
        <w:lastRenderedPageBreak/>
        <w:t>III</w:t>
      </w:r>
      <w:r>
        <w:t xml:space="preserve">.      ИНФОРМАЦИОННАЯ </w:t>
      </w:r>
      <w:r w:rsidRPr="00297AEF">
        <w:t xml:space="preserve">КАРТА </w:t>
      </w:r>
      <w:bookmarkEnd w:id="44"/>
      <w:bookmarkEnd w:id="45"/>
      <w:bookmarkEnd w:id="46"/>
      <w:bookmarkEnd w:id="67"/>
      <w:r>
        <w:t>ЗАПРОСА ПРЕДЛОЖЕНИЙ</w:t>
      </w:r>
    </w:p>
    <w:p w14:paraId="49686BB6" w14:textId="77777777" w:rsidR="003A7C61" w:rsidRPr="00297AEF" w:rsidRDefault="003A7C61" w:rsidP="003A7C61"/>
    <w:p w14:paraId="45F903FA" w14:textId="77777777" w:rsidR="003A7C61" w:rsidRPr="00297AEF" w:rsidRDefault="003A7C61" w:rsidP="003A7C61">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D1A6602" w14:textId="77777777" w:rsidR="003A7C61" w:rsidRPr="00297AEF" w:rsidRDefault="003A7C61" w:rsidP="003A7C6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78C852E9" w14:textId="77777777" w:rsidR="003A7C61" w:rsidRDefault="003A7C61" w:rsidP="003A7C61">
      <w:pPr>
        <w:pStyle w:val="20"/>
        <w:ind w:firstLine="720"/>
        <w:rPr>
          <w:sz w:val="24"/>
          <w:szCs w:val="24"/>
        </w:rPr>
      </w:pPr>
      <w:bookmarkStart w:id="68"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3A7C61" w:rsidRPr="00C9553C" w14:paraId="72684C6C" w14:textId="77777777" w:rsidTr="00207E2F">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38219BF9" w14:textId="77777777" w:rsidR="003A7C61" w:rsidRPr="00A14A19" w:rsidRDefault="003A7C61" w:rsidP="00207E2F">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7C696583" w14:textId="77777777" w:rsidR="003A7C61" w:rsidRPr="00A14A19" w:rsidRDefault="003A7C61" w:rsidP="00207E2F">
            <w:pPr>
              <w:tabs>
                <w:tab w:val="left" w:pos="360"/>
              </w:tabs>
              <w:rPr>
                <w:b/>
                <w:bCs/>
                <w:sz w:val="24"/>
                <w:szCs w:val="24"/>
              </w:rPr>
            </w:pPr>
            <w:r>
              <w:rPr>
                <w:b/>
                <w:sz w:val="24"/>
                <w:szCs w:val="24"/>
              </w:rPr>
              <w:t>Информация о Заказчике</w:t>
            </w:r>
          </w:p>
        </w:tc>
      </w:tr>
      <w:tr w:rsidR="003A7C61" w:rsidRPr="00C9553C" w14:paraId="3BE2B033" w14:textId="77777777" w:rsidTr="00207E2F">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2648B26A" w14:textId="77777777" w:rsidR="003A7C61" w:rsidRDefault="003A7C61" w:rsidP="00207E2F">
            <w:pPr>
              <w:tabs>
                <w:tab w:val="left" w:pos="360"/>
              </w:tabs>
              <w:rPr>
                <w:sz w:val="24"/>
                <w:szCs w:val="24"/>
              </w:rPr>
            </w:pPr>
            <w:r w:rsidRPr="00336774">
              <w:rPr>
                <w:b/>
                <w:bCs/>
                <w:sz w:val="24"/>
                <w:szCs w:val="24"/>
              </w:rPr>
              <w:t>Наименование</w:t>
            </w:r>
            <w:r>
              <w:rPr>
                <w:b/>
                <w:bCs/>
                <w:sz w:val="24"/>
                <w:szCs w:val="24"/>
              </w:rPr>
              <w:t>:</w:t>
            </w:r>
          </w:p>
          <w:p w14:paraId="4DF144A1" w14:textId="77777777" w:rsidR="003A7C61" w:rsidRPr="00A14A19" w:rsidRDefault="003A7C61" w:rsidP="00207E2F">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7C61" w:rsidRPr="00C9553C" w14:paraId="1E6077A0" w14:textId="77777777" w:rsidTr="00207E2F">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028E7AF5" w14:textId="77777777" w:rsidR="003A7C61" w:rsidRPr="00A14A19" w:rsidRDefault="003A7C61" w:rsidP="00207E2F">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2F0FC818" w14:textId="77777777" w:rsidR="003A7C61" w:rsidRPr="00A14A19" w:rsidRDefault="003A7C61" w:rsidP="00207E2F">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0B7C1851" w14:textId="77777777" w:rsidR="003A7C61" w:rsidRPr="006153ED" w:rsidRDefault="003A7C61" w:rsidP="00207E2F">
            <w:pPr>
              <w:rPr>
                <w:i/>
                <w:sz w:val="24"/>
                <w:szCs w:val="24"/>
              </w:rPr>
            </w:pPr>
            <w:r w:rsidRPr="00336774">
              <w:rPr>
                <w:b/>
                <w:bCs/>
                <w:sz w:val="24"/>
                <w:szCs w:val="24"/>
              </w:rPr>
              <w:t>Адрес электронной почты:</w:t>
            </w:r>
            <w:r>
              <w:rPr>
                <w:sz w:val="24"/>
                <w:szCs w:val="24"/>
              </w:rPr>
              <w:t xml:space="preserve"> </w:t>
            </w:r>
            <w:proofErr w:type="spellStart"/>
            <w:r w:rsidRPr="006153ED">
              <w:rPr>
                <w:bCs/>
                <w:sz w:val="24"/>
                <w:szCs w:val="24"/>
                <w:lang w:val="en-US"/>
              </w:rPr>
              <w:t>ea</w:t>
            </w:r>
            <w:proofErr w:type="spellEnd"/>
            <w:r w:rsidRPr="006153ED">
              <w:rPr>
                <w:bCs/>
                <w:sz w:val="24"/>
                <w:szCs w:val="24"/>
              </w:rPr>
              <w:t>.</w:t>
            </w:r>
            <w:proofErr w:type="spellStart"/>
            <w:r w:rsidRPr="006153ED">
              <w:rPr>
                <w:bCs/>
                <w:sz w:val="24"/>
                <w:szCs w:val="24"/>
                <w:lang w:val="en-US"/>
              </w:rPr>
              <w:t>davyduk</w:t>
            </w:r>
            <w:proofErr w:type="spellEnd"/>
            <w:r w:rsidRPr="006153ED">
              <w:rPr>
                <w:bCs/>
                <w:sz w:val="24"/>
                <w:szCs w:val="24"/>
              </w:rPr>
              <w:t>@</w:t>
            </w:r>
            <w:r w:rsidRPr="006153ED">
              <w:rPr>
                <w:bCs/>
                <w:sz w:val="24"/>
                <w:szCs w:val="24"/>
                <w:lang w:val="en-US"/>
              </w:rPr>
              <w:t>asi</w:t>
            </w:r>
            <w:r w:rsidRPr="006153ED">
              <w:rPr>
                <w:bCs/>
                <w:sz w:val="24"/>
                <w:szCs w:val="24"/>
              </w:rPr>
              <w:t>.</w:t>
            </w:r>
            <w:r w:rsidRPr="006153ED">
              <w:rPr>
                <w:bCs/>
                <w:sz w:val="24"/>
                <w:szCs w:val="24"/>
                <w:lang w:val="en-US"/>
              </w:rPr>
              <w:t>ru</w:t>
            </w:r>
          </w:p>
          <w:p w14:paraId="32BD8C81" w14:textId="77777777" w:rsidR="003A7C61" w:rsidRPr="004C6CA1" w:rsidRDefault="003A7C61" w:rsidP="00207E2F">
            <w:pPr>
              <w:rPr>
                <w:i/>
                <w:sz w:val="24"/>
                <w:szCs w:val="24"/>
              </w:rPr>
            </w:pPr>
            <w:r w:rsidRPr="00336774">
              <w:rPr>
                <w:b/>
                <w:bCs/>
                <w:sz w:val="24"/>
                <w:szCs w:val="24"/>
              </w:rPr>
              <w:t>Контактный телефон:</w:t>
            </w:r>
            <w:r w:rsidRPr="00336774">
              <w:rPr>
                <w:sz w:val="24"/>
                <w:szCs w:val="24"/>
              </w:rPr>
              <w:t xml:space="preserve"> </w:t>
            </w:r>
            <w:r>
              <w:rPr>
                <w:bCs/>
                <w:sz w:val="24"/>
                <w:szCs w:val="24"/>
              </w:rPr>
              <w:t>+7 (495) 690-91-29 (250</w:t>
            </w:r>
            <w:r w:rsidRPr="00215CF8">
              <w:rPr>
                <w:bCs/>
                <w:sz w:val="24"/>
                <w:szCs w:val="24"/>
              </w:rPr>
              <w:t>)</w:t>
            </w:r>
          </w:p>
          <w:p w14:paraId="2CC409BB" w14:textId="77777777" w:rsidR="003A7C61" w:rsidRDefault="003A7C61" w:rsidP="00207E2F">
            <w:pPr>
              <w:tabs>
                <w:tab w:val="left" w:pos="360"/>
              </w:tabs>
              <w:rPr>
                <w:b/>
                <w:bCs/>
                <w:sz w:val="24"/>
                <w:szCs w:val="24"/>
              </w:rPr>
            </w:pPr>
            <w:r>
              <w:rPr>
                <w:b/>
                <w:bCs/>
                <w:sz w:val="24"/>
                <w:szCs w:val="24"/>
              </w:rPr>
              <w:t xml:space="preserve">Наименование должности контактного лица: </w:t>
            </w:r>
            <w:r w:rsidRPr="0021794A">
              <w:rPr>
                <w:bCs/>
                <w:sz w:val="24"/>
                <w:szCs w:val="24"/>
              </w:rPr>
              <w:t>Координатор направления «Социальные проекты»</w:t>
            </w:r>
            <w:r>
              <w:rPr>
                <w:b/>
                <w:bCs/>
                <w:sz w:val="24"/>
                <w:szCs w:val="24"/>
              </w:rPr>
              <w:t xml:space="preserve"> </w:t>
            </w:r>
            <w:r w:rsidRPr="00215CF8">
              <w:rPr>
                <w:bCs/>
                <w:sz w:val="24"/>
                <w:szCs w:val="24"/>
              </w:rPr>
              <w:t>Агентства</w:t>
            </w:r>
          </w:p>
          <w:p w14:paraId="77B60EBE" w14:textId="77777777" w:rsidR="003A7C61" w:rsidRPr="00FA638A" w:rsidRDefault="003A7C61" w:rsidP="00207E2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Давыдюк Екатерина Алексеевна</w:t>
            </w:r>
          </w:p>
        </w:tc>
      </w:tr>
      <w:tr w:rsidR="003A7C61" w:rsidRPr="00C9553C" w14:paraId="13DCA7DD" w14:textId="77777777" w:rsidTr="00207E2F">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75D9FE7A" w14:textId="77777777" w:rsidR="003A7C61" w:rsidRPr="00A14A19" w:rsidRDefault="003A7C61" w:rsidP="00207E2F">
            <w:pPr>
              <w:tabs>
                <w:tab w:val="left" w:pos="360"/>
              </w:tabs>
              <w:rPr>
                <w:b/>
                <w:bCs/>
                <w:sz w:val="24"/>
                <w:szCs w:val="24"/>
              </w:rPr>
            </w:pPr>
            <w:r>
              <w:rPr>
                <w:b/>
                <w:bCs/>
                <w:sz w:val="24"/>
                <w:szCs w:val="24"/>
              </w:rPr>
              <w:t>Способ процедуры закупки:</w:t>
            </w:r>
          </w:p>
          <w:p w14:paraId="470487DB" w14:textId="77777777" w:rsidR="003A7C61" w:rsidRPr="00336774" w:rsidRDefault="003A7C61" w:rsidP="00207E2F">
            <w:pPr>
              <w:pStyle w:val="a6"/>
              <w:spacing w:before="0" w:after="0"/>
              <w:jc w:val="left"/>
            </w:pPr>
            <w:r w:rsidRPr="004823A5">
              <w:rPr>
                <w:rFonts w:ascii="Times New Roman" w:hAnsi="Times New Roman"/>
                <w:b w:val="0"/>
                <w:kern w:val="0"/>
                <w:sz w:val="24"/>
                <w:szCs w:val="24"/>
              </w:rPr>
              <w:t>Открытый запрос предложений.</w:t>
            </w:r>
          </w:p>
        </w:tc>
      </w:tr>
      <w:tr w:rsidR="003A7C61" w:rsidRPr="00C9553C" w14:paraId="6386D22B" w14:textId="77777777" w:rsidTr="00207E2F">
        <w:tc>
          <w:tcPr>
            <w:tcW w:w="10708" w:type="dxa"/>
            <w:gridSpan w:val="4"/>
            <w:tcBorders>
              <w:top w:val="single" w:sz="6" w:space="0" w:color="auto"/>
              <w:left w:val="single" w:sz="4" w:space="0" w:color="auto"/>
              <w:bottom w:val="single" w:sz="6" w:space="0" w:color="auto"/>
              <w:right w:val="single" w:sz="4" w:space="0" w:color="auto"/>
            </w:tcBorders>
          </w:tcPr>
          <w:p w14:paraId="132091D2" w14:textId="77777777" w:rsidR="003A7C61" w:rsidRPr="00E26A65" w:rsidRDefault="003A7C61" w:rsidP="00207E2F">
            <w:pPr>
              <w:rPr>
                <w:b/>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CC4569">
              <w:rPr>
                <w:bCs/>
                <w:sz w:val="24"/>
                <w:szCs w:val="24"/>
              </w:rPr>
              <w:t>Оказание 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w:t>
            </w:r>
            <w:r>
              <w:rPr>
                <w:bCs/>
                <w:sz w:val="24"/>
                <w:szCs w:val="24"/>
              </w:rPr>
              <w:t xml:space="preserve"> партнерства в социальной сфере.</w:t>
            </w:r>
          </w:p>
        </w:tc>
      </w:tr>
      <w:tr w:rsidR="003A7C61" w:rsidRPr="00C9553C" w14:paraId="35D81A3E" w14:textId="77777777" w:rsidTr="00207E2F">
        <w:tc>
          <w:tcPr>
            <w:tcW w:w="10708" w:type="dxa"/>
            <w:gridSpan w:val="4"/>
            <w:tcBorders>
              <w:top w:val="single" w:sz="6" w:space="0" w:color="auto"/>
              <w:left w:val="single" w:sz="4" w:space="0" w:color="auto"/>
              <w:bottom w:val="single" w:sz="6" w:space="0" w:color="auto"/>
              <w:right w:val="single" w:sz="4" w:space="0" w:color="auto"/>
            </w:tcBorders>
          </w:tcPr>
          <w:p w14:paraId="4639B441" w14:textId="77777777" w:rsidR="003A7C61" w:rsidRDefault="003A7C61" w:rsidP="00207E2F">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EC50C63" w14:textId="77777777" w:rsidR="003A7C61" w:rsidRPr="00900176" w:rsidRDefault="003A7C61" w:rsidP="00207E2F">
            <w:pPr>
              <w:jc w:val="both"/>
              <w:rPr>
                <w:sz w:val="24"/>
                <w:szCs w:val="24"/>
              </w:rPr>
            </w:pPr>
            <w:r>
              <w:rPr>
                <w:sz w:val="24"/>
                <w:szCs w:val="24"/>
              </w:rPr>
              <w:t xml:space="preserve">Официальный сайт Агентства </w:t>
            </w:r>
            <w:hyperlink r:id="rId11" w:history="1">
              <w:r w:rsidRPr="00F36B69">
                <w:rPr>
                  <w:rStyle w:val="a9"/>
                  <w:sz w:val="24"/>
                  <w:szCs w:val="24"/>
                </w:rPr>
                <w:t>www.asi.ru</w:t>
              </w:r>
            </w:hyperlink>
          </w:p>
          <w:p w14:paraId="58790595" w14:textId="77777777" w:rsidR="003A7C61" w:rsidRPr="006153ED" w:rsidRDefault="003A7C61" w:rsidP="00207E2F">
            <w:pPr>
              <w:jc w:val="both"/>
              <w:rPr>
                <w:sz w:val="24"/>
                <w:szCs w:val="24"/>
              </w:rPr>
            </w:pPr>
            <w:r>
              <w:rPr>
                <w:sz w:val="24"/>
                <w:szCs w:val="24"/>
              </w:rPr>
              <w:t xml:space="preserve">Портал электронной торговой площадки </w:t>
            </w:r>
            <w:hyperlink r:id="rId12" w:history="1">
              <w:r w:rsidRPr="00792842">
                <w:rPr>
                  <w:rStyle w:val="a9"/>
                  <w:sz w:val="24"/>
                  <w:szCs w:val="24"/>
                </w:rPr>
                <w:t>http://</w:t>
              </w:r>
              <w:r w:rsidRPr="00792842">
                <w:rPr>
                  <w:rStyle w:val="a9"/>
                  <w:sz w:val="24"/>
                  <w:szCs w:val="24"/>
                  <w:lang w:val="en-US"/>
                </w:rPr>
                <w:t>utp</w:t>
              </w:r>
              <w:r w:rsidRPr="006153ED">
                <w:rPr>
                  <w:rStyle w:val="a9"/>
                  <w:sz w:val="24"/>
                  <w:szCs w:val="24"/>
                </w:rPr>
                <w:t>.</w:t>
              </w:r>
              <w:r w:rsidRPr="00792842">
                <w:rPr>
                  <w:rStyle w:val="a9"/>
                  <w:sz w:val="24"/>
                  <w:szCs w:val="24"/>
                  <w:lang w:val="en-US"/>
                </w:rPr>
                <w:t>sberbank</w:t>
              </w:r>
              <w:r w:rsidRPr="006153ED">
                <w:rPr>
                  <w:rStyle w:val="a9"/>
                  <w:sz w:val="24"/>
                  <w:szCs w:val="24"/>
                </w:rPr>
                <w:t>-</w:t>
              </w:r>
              <w:r w:rsidRPr="00792842">
                <w:rPr>
                  <w:rStyle w:val="a9"/>
                  <w:sz w:val="24"/>
                  <w:szCs w:val="24"/>
                  <w:lang w:val="en-US"/>
                </w:rPr>
                <w:t>ast</w:t>
              </w:r>
              <w:r w:rsidRPr="006153ED">
                <w:rPr>
                  <w:rStyle w:val="a9"/>
                  <w:sz w:val="24"/>
                  <w:szCs w:val="24"/>
                </w:rPr>
                <w:t>.</w:t>
              </w:r>
              <w:r w:rsidRPr="00792842">
                <w:rPr>
                  <w:rStyle w:val="a9"/>
                  <w:sz w:val="24"/>
                  <w:szCs w:val="24"/>
                  <w:lang w:val="en-US"/>
                </w:rPr>
                <w:t>ru</w:t>
              </w:r>
            </w:hyperlink>
            <w:r w:rsidRPr="006153ED">
              <w:rPr>
                <w:sz w:val="24"/>
                <w:szCs w:val="24"/>
              </w:rPr>
              <w:t xml:space="preserve"> </w:t>
            </w:r>
          </w:p>
        </w:tc>
      </w:tr>
      <w:tr w:rsidR="003A7C61" w:rsidRPr="00C9553C" w14:paraId="19810041" w14:textId="77777777" w:rsidTr="00207E2F">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3E7392B1" w14:textId="77777777" w:rsidR="003A7C61" w:rsidRPr="00336774" w:rsidRDefault="003A7C61" w:rsidP="00207E2F">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2CF65CB" w14:textId="77777777" w:rsidR="003A7C61" w:rsidRPr="00336774" w:rsidRDefault="003A7C61" w:rsidP="00207E2F">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3A7C61" w:rsidRPr="00C9553C" w14:paraId="0B88428C" w14:textId="77777777" w:rsidTr="00207E2F">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04F3797C" w14:textId="77777777" w:rsidR="003A7C61" w:rsidRPr="004C6CA1" w:rsidRDefault="003A7C61" w:rsidP="00207E2F">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3A7C61" w:rsidRPr="00C9553C" w14:paraId="5A521CCD" w14:textId="77777777" w:rsidTr="00207E2F">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056DA6B1" w14:textId="77777777" w:rsidR="003A7C61" w:rsidRPr="008C2783" w:rsidRDefault="003A7C61" w:rsidP="00207E2F">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5AA07FC2" w14:textId="77777777" w:rsidR="003A7C61" w:rsidRPr="008C2783" w:rsidRDefault="003A7C61" w:rsidP="00207E2F">
            <w:pPr>
              <w:tabs>
                <w:tab w:val="left" w:pos="360"/>
              </w:tabs>
              <w:rPr>
                <w:b/>
              </w:rPr>
            </w:pPr>
            <w:r>
              <w:rPr>
                <w:b/>
                <w:bCs/>
                <w:sz w:val="24"/>
                <w:szCs w:val="24"/>
              </w:rPr>
              <w:t>Сведения о цене договора</w:t>
            </w:r>
          </w:p>
        </w:tc>
      </w:tr>
      <w:tr w:rsidR="003A7C61" w:rsidRPr="004823A5" w14:paraId="6182D4CA" w14:textId="77777777" w:rsidTr="00207E2F">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1B27D0D2" w14:textId="25DDCD84" w:rsidR="003A7C61" w:rsidRPr="004C6CA1" w:rsidRDefault="003A7C61" w:rsidP="00207E2F">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3218CA">
              <w:rPr>
                <w:sz w:val="24"/>
                <w:szCs w:val="24"/>
              </w:rPr>
              <w:t>11</w:t>
            </w:r>
            <w:r w:rsidR="00207E2F">
              <w:rPr>
                <w:sz w:val="24"/>
                <w:szCs w:val="24"/>
              </w:rPr>
              <w:t> </w:t>
            </w:r>
            <w:r w:rsidRPr="003218CA">
              <w:rPr>
                <w:sz w:val="24"/>
                <w:szCs w:val="24"/>
              </w:rPr>
              <w:t>5</w:t>
            </w:r>
            <w:r w:rsidR="00207E2F">
              <w:rPr>
                <w:sz w:val="24"/>
                <w:szCs w:val="24"/>
              </w:rPr>
              <w:t xml:space="preserve">40 </w:t>
            </w:r>
            <w:r>
              <w:rPr>
                <w:sz w:val="24"/>
                <w:szCs w:val="24"/>
              </w:rPr>
              <w:t>000</w:t>
            </w:r>
            <w:r>
              <w:rPr>
                <w:b/>
                <w:sz w:val="18"/>
                <w:szCs w:val="18"/>
              </w:rPr>
              <w:t xml:space="preserve"> </w:t>
            </w:r>
            <w:r w:rsidRPr="00CC4569">
              <w:rPr>
                <w:rFonts w:eastAsia="MS Mincho"/>
                <w:sz w:val="24"/>
                <w:szCs w:val="24"/>
              </w:rPr>
              <w:t xml:space="preserve">(Одиннадцать миллионов пятьсот </w:t>
            </w:r>
            <w:r>
              <w:rPr>
                <w:rFonts w:eastAsia="MS Mincho"/>
                <w:sz w:val="24"/>
                <w:szCs w:val="24"/>
              </w:rPr>
              <w:t>сорок тысяч</w:t>
            </w:r>
            <w:r w:rsidRPr="006153ED">
              <w:rPr>
                <w:rFonts w:eastAsia="MS Mincho"/>
                <w:sz w:val="24"/>
                <w:szCs w:val="24"/>
              </w:rPr>
              <w:t>)</w:t>
            </w:r>
            <w:r>
              <w:rPr>
                <w:rFonts w:eastAsia="MS Mincho"/>
                <w:sz w:val="24"/>
                <w:szCs w:val="24"/>
              </w:rPr>
              <w:t xml:space="preserve"> рублей 00 копеек, с учетом НДС 18%</w:t>
            </w:r>
            <w:r w:rsidR="00207E2F">
              <w:rPr>
                <w:rFonts w:eastAsia="MS Mincho"/>
                <w:sz w:val="24"/>
                <w:szCs w:val="24"/>
              </w:rPr>
              <w:t xml:space="preserve"> - 1 760 338 (Один миллион семьсот шестьдесят тысяч триста тридцать восемь) рублей 98 копеек.</w:t>
            </w:r>
          </w:p>
        </w:tc>
      </w:tr>
      <w:tr w:rsidR="003A7C61" w:rsidRPr="00C9553C" w14:paraId="2088AA3B" w14:textId="77777777" w:rsidTr="00207E2F">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32A34AD" w14:textId="77777777" w:rsidR="003A7C61" w:rsidRPr="00FA6616" w:rsidRDefault="003A7C61" w:rsidP="00207E2F">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3533D53F" w14:textId="77777777" w:rsidR="003A7C61" w:rsidRPr="00FA6616" w:rsidRDefault="003A7C61" w:rsidP="00207E2F">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3A7C61" w:rsidRPr="00C9553C" w14:paraId="6C316E19" w14:textId="77777777" w:rsidTr="00207E2F">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35F752D4" w14:textId="77777777" w:rsidR="003A7C61" w:rsidRPr="005779A1" w:rsidRDefault="003A7C61" w:rsidP="00207E2F">
            <w:pPr>
              <w:tabs>
                <w:tab w:val="left" w:pos="360"/>
              </w:tabs>
              <w:jc w:val="both"/>
              <w:rPr>
                <w:sz w:val="24"/>
                <w:szCs w:val="24"/>
              </w:rPr>
            </w:pPr>
            <w:r w:rsidRPr="00B86198">
              <w:rPr>
                <w:sz w:val="24"/>
                <w:szCs w:val="24"/>
              </w:rPr>
              <w:t>Оплата производится в российских рублях путем перечисления денежных средств на расчетный счет Исполнителя</w:t>
            </w:r>
            <w:r>
              <w:rPr>
                <w:sz w:val="24"/>
                <w:szCs w:val="24"/>
              </w:rPr>
              <w:t xml:space="preserve">. </w:t>
            </w:r>
            <w:r w:rsidRPr="00B86198">
              <w:rPr>
                <w:sz w:val="24"/>
                <w:szCs w:val="24"/>
              </w:rPr>
              <w:t xml:space="preserve">Авансовый платеж в размере </w:t>
            </w:r>
            <w:r>
              <w:rPr>
                <w:sz w:val="24"/>
                <w:szCs w:val="24"/>
              </w:rPr>
              <w:t>30 % от стоимости договора</w:t>
            </w:r>
            <w:r w:rsidRPr="00B86198">
              <w:rPr>
                <w:sz w:val="24"/>
                <w:szCs w:val="24"/>
              </w:rPr>
              <w:t>, включая НДС 18%,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w:t>
            </w:r>
            <w:r>
              <w:rPr>
                <w:sz w:val="24"/>
                <w:szCs w:val="24"/>
              </w:rPr>
              <w:t>.</w:t>
            </w:r>
          </w:p>
        </w:tc>
      </w:tr>
      <w:tr w:rsidR="003A7C61" w:rsidRPr="00C9553C" w14:paraId="246E4E13" w14:textId="77777777" w:rsidTr="00207E2F">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F59A22E" w14:textId="77777777" w:rsidR="003A7C61" w:rsidRPr="005779A1" w:rsidRDefault="003A7C61" w:rsidP="00207E2F">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6CAF842B" w14:textId="77777777" w:rsidR="003A7C61" w:rsidRPr="007B1719" w:rsidRDefault="003A7C61" w:rsidP="00207E2F">
            <w:pPr>
              <w:jc w:val="both"/>
              <w:rPr>
                <w:sz w:val="24"/>
                <w:szCs w:val="24"/>
                <w:highlight w:val="yellow"/>
              </w:rPr>
            </w:pPr>
            <w:r>
              <w:rPr>
                <w:b/>
                <w:bCs/>
                <w:sz w:val="24"/>
                <w:szCs w:val="24"/>
              </w:rPr>
              <w:t>Место, условия и сроки оказания услуг и поставки товара</w:t>
            </w:r>
          </w:p>
        </w:tc>
      </w:tr>
      <w:tr w:rsidR="003A7C61" w:rsidRPr="00C9553C" w14:paraId="4C2333DF" w14:textId="77777777" w:rsidTr="00207E2F">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36B5EA52" w14:textId="77777777" w:rsidR="003A7C61" w:rsidRDefault="003A7C61" w:rsidP="00207E2F">
            <w:pPr>
              <w:jc w:val="both"/>
              <w:rPr>
                <w:b/>
                <w:sz w:val="24"/>
                <w:szCs w:val="24"/>
              </w:rPr>
            </w:pPr>
            <w:r>
              <w:rPr>
                <w:b/>
                <w:sz w:val="24"/>
                <w:szCs w:val="24"/>
              </w:rPr>
              <w:t>Место оказания услуг и поставки товара:</w:t>
            </w:r>
          </w:p>
          <w:p w14:paraId="7BEB2733" w14:textId="77777777" w:rsidR="003A7C61" w:rsidRPr="0028511A" w:rsidRDefault="003A7C61" w:rsidP="00207E2F">
            <w:pPr>
              <w:jc w:val="both"/>
              <w:rPr>
                <w:bCs/>
                <w:sz w:val="24"/>
                <w:szCs w:val="24"/>
              </w:rPr>
            </w:pPr>
            <w:r w:rsidRPr="00DC3D14">
              <w:rPr>
                <w:bCs/>
                <w:sz w:val="24"/>
                <w:szCs w:val="24"/>
              </w:rPr>
              <w:t>121099, г. Москва, ул. Новый Арбат, д.</w:t>
            </w:r>
            <w:r>
              <w:rPr>
                <w:bCs/>
                <w:sz w:val="24"/>
                <w:szCs w:val="24"/>
              </w:rPr>
              <w:t>36/9</w:t>
            </w:r>
          </w:p>
          <w:p w14:paraId="074BC073" w14:textId="77777777" w:rsidR="003A7C61" w:rsidRDefault="003A7C61" w:rsidP="00207E2F">
            <w:pPr>
              <w:jc w:val="both"/>
              <w:rPr>
                <w:b/>
                <w:sz w:val="24"/>
                <w:szCs w:val="24"/>
              </w:rPr>
            </w:pPr>
            <w:r>
              <w:rPr>
                <w:b/>
                <w:sz w:val="24"/>
                <w:szCs w:val="24"/>
              </w:rPr>
              <w:t>Срок оказания услуг:</w:t>
            </w:r>
          </w:p>
          <w:p w14:paraId="0022A511" w14:textId="77777777" w:rsidR="003A7C61" w:rsidRPr="00B86198" w:rsidRDefault="003A7C61" w:rsidP="00207E2F">
            <w:pPr>
              <w:jc w:val="both"/>
              <w:rPr>
                <w:sz w:val="24"/>
                <w:szCs w:val="24"/>
              </w:rPr>
            </w:pPr>
            <w:r w:rsidRPr="00B86198">
              <w:rPr>
                <w:sz w:val="24"/>
                <w:szCs w:val="24"/>
              </w:rPr>
              <w:t>Договор вступает в силу с момента подписания и действует до 23 декабря 2016г.</w:t>
            </w:r>
          </w:p>
        </w:tc>
      </w:tr>
      <w:tr w:rsidR="003A7C61" w:rsidRPr="00C9553C" w14:paraId="4E7E06C0" w14:textId="77777777" w:rsidTr="00207E2F">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7D89E2C7" w14:textId="77777777" w:rsidR="003A7C61" w:rsidRPr="00990B84" w:rsidRDefault="003A7C61" w:rsidP="00207E2F">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2DCDE2AE" w14:textId="77777777" w:rsidR="003A7C61" w:rsidRPr="00990B84" w:rsidRDefault="003A7C61" w:rsidP="00207E2F">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3A7C61" w:rsidRPr="00C9553C" w14:paraId="1DB510C8" w14:textId="77777777" w:rsidTr="00207E2F">
        <w:tc>
          <w:tcPr>
            <w:tcW w:w="10708" w:type="dxa"/>
            <w:gridSpan w:val="4"/>
            <w:tcBorders>
              <w:top w:val="single" w:sz="6" w:space="0" w:color="auto"/>
              <w:left w:val="single" w:sz="4" w:space="0" w:color="auto"/>
              <w:bottom w:val="single" w:sz="6" w:space="0" w:color="auto"/>
              <w:right w:val="single" w:sz="4" w:space="0" w:color="auto"/>
            </w:tcBorders>
          </w:tcPr>
          <w:p w14:paraId="53D5CFE9" w14:textId="77777777" w:rsidR="003A7C61" w:rsidRDefault="003A7C61" w:rsidP="00207E2F">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4C960785" w14:textId="0C725A37" w:rsidR="003A7C61" w:rsidRPr="0028511A" w:rsidRDefault="003A7C61" w:rsidP="00207E2F">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3222A1">
              <w:rPr>
                <w:b/>
                <w:bCs/>
                <w:sz w:val="24"/>
                <w:szCs w:val="24"/>
              </w:rPr>
              <w:t>28</w:t>
            </w:r>
            <w:r>
              <w:rPr>
                <w:b/>
                <w:bCs/>
                <w:sz w:val="24"/>
                <w:szCs w:val="24"/>
              </w:rPr>
              <w:t>» апреля 2016г.</w:t>
            </w:r>
          </w:p>
          <w:p w14:paraId="32AB460B" w14:textId="293753CC" w:rsidR="003A7C61" w:rsidRPr="00FF5D2F" w:rsidRDefault="003A7C61" w:rsidP="00207E2F">
            <w:pPr>
              <w:tabs>
                <w:tab w:val="left" w:pos="360"/>
              </w:tabs>
              <w:jc w:val="both"/>
              <w:rPr>
                <w:b/>
                <w:bCs/>
                <w:sz w:val="24"/>
                <w:szCs w:val="24"/>
              </w:rPr>
            </w:pPr>
            <w:r w:rsidRPr="0028511A">
              <w:rPr>
                <w:b/>
                <w:bCs/>
                <w:sz w:val="24"/>
                <w:szCs w:val="24"/>
              </w:rPr>
              <w:t>Дата и время окончания срока подачи заявок:</w:t>
            </w:r>
            <w:r>
              <w:rPr>
                <w:b/>
                <w:bCs/>
                <w:sz w:val="24"/>
                <w:szCs w:val="24"/>
              </w:rPr>
              <w:t xml:space="preserve"> «</w:t>
            </w:r>
            <w:r w:rsidR="003222A1">
              <w:rPr>
                <w:b/>
                <w:bCs/>
                <w:sz w:val="24"/>
                <w:szCs w:val="24"/>
              </w:rPr>
              <w:t>06</w:t>
            </w:r>
            <w:r>
              <w:rPr>
                <w:b/>
                <w:bCs/>
                <w:sz w:val="24"/>
                <w:szCs w:val="24"/>
              </w:rPr>
              <w:t>»</w:t>
            </w:r>
            <w:r w:rsidRPr="0028511A">
              <w:rPr>
                <w:b/>
                <w:bCs/>
                <w:sz w:val="24"/>
                <w:szCs w:val="24"/>
              </w:rPr>
              <w:t xml:space="preserve"> </w:t>
            </w:r>
            <w:r>
              <w:rPr>
                <w:b/>
                <w:bCs/>
                <w:sz w:val="24"/>
                <w:szCs w:val="24"/>
              </w:rPr>
              <w:t>мая 2016г. 16 ч. 00 мин. (время московское).</w:t>
            </w:r>
            <w:r w:rsidRPr="00603475">
              <w:rPr>
                <w:b/>
                <w:bCs/>
                <w:sz w:val="24"/>
                <w:szCs w:val="24"/>
              </w:rPr>
              <w:t xml:space="preserve"> </w:t>
            </w:r>
            <w:r>
              <w:rPr>
                <w:b/>
                <w:bCs/>
                <w:sz w:val="24"/>
                <w:szCs w:val="24"/>
              </w:rPr>
              <w:t xml:space="preserve"> </w:t>
            </w:r>
          </w:p>
          <w:p w14:paraId="6FAAEDD5" w14:textId="77777777" w:rsidR="003A7C61" w:rsidRPr="008F39E7" w:rsidRDefault="003A7C61" w:rsidP="00207E2F">
            <w:pPr>
              <w:tabs>
                <w:tab w:val="left" w:pos="360"/>
              </w:tabs>
              <w:jc w:val="both"/>
              <w:rPr>
                <w:sz w:val="24"/>
                <w:szCs w:val="24"/>
              </w:rPr>
            </w:pPr>
            <w:r w:rsidRPr="008F39E7">
              <w:rPr>
                <w:b/>
                <w:sz w:val="24"/>
                <w:szCs w:val="24"/>
              </w:rPr>
              <w:t>Время приема заявок:</w:t>
            </w:r>
            <w:r>
              <w:rPr>
                <w:b/>
                <w:sz w:val="24"/>
                <w:szCs w:val="24"/>
              </w:rPr>
              <w:t xml:space="preserve"> </w:t>
            </w:r>
            <w:r w:rsidRPr="008F39E7">
              <w:rPr>
                <w:sz w:val="24"/>
                <w:szCs w:val="24"/>
              </w:rPr>
              <w:t>Понедел</w:t>
            </w:r>
            <w:r>
              <w:rPr>
                <w:sz w:val="24"/>
                <w:szCs w:val="24"/>
              </w:rPr>
              <w:t>ьник, вторник, среда, четверг, пятница: с 9.30 до 17.00 (время московское);</w:t>
            </w:r>
          </w:p>
          <w:p w14:paraId="0B72FC6B" w14:textId="77777777" w:rsidR="003A7C61" w:rsidRPr="008F39E7" w:rsidRDefault="003A7C61" w:rsidP="00207E2F">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554A47E5" w14:textId="77777777" w:rsidR="003A7C61" w:rsidRPr="00C9553C" w:rsidRDefault="003A7C61" w:rsidP="00207E2F">
            <w:pPr>
              <w:tabs>
                <w:tab w:val="left" w:pos="360"/>
              </w:tabs>
              <w:jc w:val="both"/>
            </w:pPr>
            <w:r w:rsidRPr="008F39E7">
              <w:rPr>
                <w:sz w:val="24"/>
                <w:szCs w:val="24"/>
              </w:rPr>
              <w:t>Суббота, воскресенье - выходные дни.</w:t>
            </w:r>
          </w:p>
        </w:tc>
      </w:tr>
      <w:tr w:rsidR="003A7C61" w:rsidRPr="00C9553C" w14:paraId="0CF02226" w14:textId="77777777" w:rsidTr="00207E2F">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46519469" w14:textId="77777777" w:rsidR="003A7C61" w:rsidRPr="00486355" w:rsidRDefault="003A7C61" w:rsidP="00207E2F">
            <w:pPr>
              <w:tabs>
                <w:tab w:val="left" w:pos="360"/>
              </w:tabs>
              <w:jc w:val="both"/>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42B74C1F" w14:textId="77777777" w:rsidR="003A7C61" w:rsidRPr="00486355" w:rsidRDefault="003A7C61" w:rsidP="00207E2F">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3A7C61" w:rsidRPr="00C9553C" w14:paraId="7A9CE802" w14:textId="77777777" w:rsidTr="00207E2F">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735AB9F5" w14:textId="77777777" w:rsidR="003A7C61" w:rsidRPr="00486355" w:rsidRDefault="003A7C61" w:rsidP="00207E2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b/>
                <w:sz w:val="24"/>
                <w:szCs w:val="24"/>
              </w:rPr>
              <w:t>«10</w:t>
            </w:r>
            <w:r w:rsidRPr="00B86198">
              <w:rPr>
                <w:b/>
                <w:sz w:val="24"/>
                <w:szCs w:val="24"/>
              </w:rPr>
              <w:t xml:space="preserve">» </w:t>
            </w:r>
            <w:r>
              <w:rPr>
                <w:b/>
                <w:sz w:val="24"/>
                <w:szCs w:val="24"/>
              </w:rPr>
              <w:t>мая</w:t>
            </w:r>
            <w:r w:rsidRPr="00B86198">
              <w:rPr>
                <w:b/>
                <w:sz w:val="24"/>
                <w:szCs w:val="24"/>
              </w:rPr>
              <w:t xml:space="preserve"> 2016г</w:t>
            </w:r>
            <w:r>
              <w:rPr>
                <w:sz w:val="24"/>
                <w:szCs w:val="24"/>
              </w:rPr>
              <w:t>.</w:t>
            </w:r>
            <w:r w:rsidRPr="0028511A">
              <w:rPr>
                <w:b/>
                <w:sz w:val="24"/>
                <w:szCs w:val="24"/>
              </w:rPr>
              <w:t xml:space="preserve"> </w:t>
            </w:r>
            <w:r w:rsidRPr="0028511A">
              <w:rPr>
                <w:sz w:val="24"/>
                <w:szCs w:val="24"/>
              </w:rPr>
              <w:t>по адресу места нахождения Агентства</w:t>
            </w:r>
          </w:p>
        </w:tc>
      </w:tr>
      <w:tr w:rsidR="003A7C61" w:rsidRPr="00C9553C" w14:paraId="350DFF1E" w14:textId="77777777" w:rsidTr="00207E2F">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707D863E" w14:textId="77777777" w:rsidR="003A7C61" w:rsidRPr="00486355" w:rsidRDefault="003A7C61" w:rsidP="00207E2F">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1A93D98F" w14:textId="77777777" w:rsidR="003A7C61" w:rsidRPr="00486355" w:rsidRDefault="003A7C61" w:rsidP="00207E2F">
            <w:pPr>
              <w:tabs>
                <w:tab w:val="left" w:pos="360"/>
              </w:tabs>
              <w:rPr>
                <w:b/>
                <w:bCs/>
                <w:sz w:val="24"/>
                <w:szCs w:val="24"/>
              </w:rPr>
            </w:pPr>
            <w:r>
              <w:rPr>
                <w:b/>
                <w:bCs/>
                <w:sz w:val="24"/>
                <w:szCs w:val="24"/>
              </w:rPr>
              <w:t>Место и дата подведения итогов запроса предложений</w:t>
            </w:r>
          </w:p>
        </w:tc>
      </w:tr>
      <w:tr w:rsidR="003A7C61" w:rsidRPr="00C9553C" w14:paraId="40F47CC6" w14:textId="77777777" w:rsidTr="00207E2F">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7500F644" w14:textId="0A76E9A6" w:rsidR="003A7C61" w:rsidRPr="00B70DAC" w:rsidRDefault="003A7C61" w:rsidP="003222A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b/>
                <w:sz w:val="24"/>
                <w:szCs w:val="24"/>
              </w:rPr>
              <w:t>«1</w:t>
            </w:r>
            <w:r w:rsidR="003222A1">
              <w:rPr>
                <w:b/>
                <w:sz w:val="24"/>
                <w:szCs w:val="24"/>
              </w:rPr>
              <w:t>1</w:t>
            </w:r>
            <w:bookmarkStart w:id="69" w:name="_GoBack"/>
            <w:bookmarkEnd w:id="69"/>
            <w:r>
              <w:rPr>
                <w:b/>
                <w:sz w:val="24"/>
                <w:szCs w:val="24"/>
              </w:rPr>
              <w:t xml:space="preserve">» мая 2016г. </w:t>
            </w:r>
            <w:r w:rsidRPr="00B70DAC">
              <w:rPr>
                <w:sz w:val="24"/>
                <w:szCs w:val="24"/>
              </w:rPr>
              <w:t>по адресу места нахождения Агентства.</w:t>
            </w:r>
          </w:p>
        </w:tc>
      </w:tr>
      <w:tr w:rsidR="003A7C61" w:rsidRPr="00C9553C" w14:paraId="5F0A2306" w14:textId="77777777" w:rsidTr="00207E2F">
        <w:trPr>
          <w:trHeight w:val="718"/>
        </w:trPr>
        <w:tc>
          <w:tcPr>
            <w:tcW w:w="1353" w:type="dxa"/>
            <w:tcBorders>
              <w:top w:val="single" w:sz="6" w:space="0" w:color="auto"/>
              <w:left w:val="single" w:sz="4" w:space="0" w:color="auto"/>
              <w:bottom w:val="single" w:sz="4" w:space="0" w:color="auto"/>
              <w:right w:val="single" w:sz="4" w:space="0" w:color="auto"/>
            </w:tcBorders>
          </w:tcPr>
          <w:p w14:paraId="7E638B52" w14:textId="77777777" w:rsidR="003A7C61" w:rsidRPr="007D2FFC" w:rsidRDefault="003A7C61" w:rsidP="00207E2F">
            <w:pPr>
              <w:tabs>
                <w:tab w:val="left" w:pos="360"/>
              </w:tabs>
              <w:jc w:val="both"/>
              <w:rPr>
                <w:sz w:val="24"/>
                <w:szCs w:val="24"/>
              </w:rPr>
            </w:pPr>
            <w:r>
              <w:rPr>
                <w:b/>
                <w:bCs/>
                <w:sz w:val="24"/>
                <w:szCs w:val="24"/>
              </w:rPr>
              <w:t>8.9.</w:t>
            </w:r>
          </w:p>
        </w:tc>
        <w:tc>
          <w:tcPr>
            <w:tcW w:w="9355" w:type="dxa"/>
            <w:gridSpan w:val="3"/>
            <w:tcBorders>
              <w:top w:val="single" w:sz="6" w:space="0" w:color="auto"/>
              <w:left w:val="single" w:sz="4" w:space="0" w:color="auto"/>
              <w:bottom w:val="single" w:sz="4" w:space="0" w:color="auto"/>
              <w:right w:val="single" w:sz="4" w:space="0" w:color="auto"/>
            </w:tcBorders>
          </w:tcPr>
          <w:p w14:paraId="4BE4CF5C" w14:textId="77777777" w:rsidR="003A7C61" w:rsidRPr="00B70DAC" w:rsidRDefault="003A7C61" w:rsidP="00207E2F">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3A7C61" w:rsidRPr="00B70DAC" w14:paraId="485CC733" w14:textId="77777777" w:rsidTr="00207E2F">
              <w:trPr>
                <w:trHeight w:val="902"/>
              </w:trPr>
              <w:tc>
                <w:tcPr>
                  <w:tcW w:w="3176" w:type="dxa"/>
                  <w:shd w:val="clear" w:color="auto" w:fill="D9D9D9"/>
                  <w:vAlign w:val="center"/>
                </w:tcPr>
                <w:p w14:paraId="23F3DEF4" w14:textId="77777777" w:rsidR="003A7C61" w:rsidRPr="00B70DAC" w:rsidRDefault="003A7C61" w:rsidP="00207E2F">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DBD0B02" w14:textId="77777777" w:rsidR="003A7C61" w:rsidRPr="00B70DAC" w:rsidRDefault="003A7C61" w:rsidP="00207E2F">
                  <w:pPr>
                    <w:jc w:val="center"/>
                    <w:rPr>
                      <w:b/>
                      <w:sz w:val="24"/>
                      <w:szCs w:val="24"/>
                    </w:rPr>
                  </w:pPr>
                  <w:r w:rsidRPr="00B70DAC">
                    <w:rPr>
                      <w:b/>
                      <w:sz w:val="24"/>
                      <w:szCs w:val="24"/>
                    </w:rPr>
                    <w:t>Значимость критерия</w:t>
                  </w:r>
                </w:p>
                <w:p w14:paraId="385C39CC" w14:textId="77777777" w:rsidR="003A7C61" w:rsidRPr="00B70DAC" w:rsidRDefault="003A7C61" w:rsidP="00207E2F">
                  <w:pPr>
                    <w:jc w:val="center"/>
                    <w:rPr>
                      <w:b/>
                      <w:sz w:val="24"/>
                      <w:szCs w:val="24"/>
                    </w:rPr>
                  </w:pPr>
                  <w:r w:rsidRPr="00B70DAC">
                    <w:rPr>
                      <w:b/>
                      <w:sz w:val="24"/>
                      <w:szCs w:val="24"/>
                    </w:rPr>
                    <w:t>%</w:t>
                  </w:r>
                </w:p>
              </w:tc>
              <w:tc>
                <w:tcPr>
                  <w:tcW w:w="2970" w:type="dxa"/>
                  <w:shd w:val="clear" w:color="auto" w:fill="D9D9D9"/>
                  <w:vAlign w:val="center"/>
                </w:tcPr>
                <w:p w14:paraId="45221A6E" w14:textId="77777777" w:rsidR="003A7C61" w:rsidRPr="00B70DAC" w:rsidRDefault="003A7C61" w:rsidP="00207E2F">
                  <w:pPr>
                    <w:jc w:val="center"/>
                    <w:rPr>
                      <w:b/>
                      <w:sz w:val="24"/>
                      <w:szCs w:val="24"/>
                    </w:rPr>
                  </w:pPr>
                  <w:r w:rsidRPr="00B70DAC">
                    <w:rPr>
                      <w:b/>
                      <w:sz w:val="24"/>
                      <w:szCs w:val="24"/>
                    </w:rPr>
                    <w:t>Коэффициент значимости критерия</w:t>
                  </w:r>
                </w:p>
              </w:tc>
            </w:tr>
            <w:tr w:rsidR="003A7C61" w:rsidRPr="00B70DAC" w14:paraId="6B902D1B" w14:textId="77777777" w:rsidTr="00207E2F">
              <w:trPr>
                <w:trHeight w:val="423"/>
              </w:trPr>
              <w:tc>
                <w:tcPr>
                  <w:tcW w:w="3176" w:type="dxa"/>
                  <w:vAlign w:val="center"/>
                </w:tcPr>
                <w:p w14:paraId="2A52D62E" w14:textId="77777777" w:rsidR="003A7C61" w:rsidRPr="0028511A" w:rsidRDefault="003A7C61" w:rsidP="00207E2F">
                  <w:pPr>
                    <w:pStyle w:val="afff2"/>
                    <w:numPr>
                      <w:ilvl w:val="0"/>
                      <w:numId w:val="17"/>
                    </w:numPr>
                    <w:ind w:left="0" w:firstLine="0"/>
                    <w:rPr>
                      <w:sz w:val="24"/>
                    </w:rPr>
                  </w:pPr>
                  <w:r>
                    <w:rPr>
                      <w:sz w:val="24"/>
                    </w:rPr>
                    <w:t>Цена договора.</w:t>
                  </w:r>
                </w:p>
              </w:tc>
              <w:tc>
                <w:tcPr>
                  <w:tcW w:w="2835" w:type="dxa"/>
                  <w:vAlign w:val="center"/>
                </w:tcPr>
                <w:p w14:paraId="46EF76B5" w14:textId="77777777" w:rsidR="003A7C61" w:rsidRPr="0028511A" w:rsidRDefault="003A7C61" w:rsidP="00207E2F">
                  <w:pPr>
                    <w:jc w:val="center"/>
                    <w:rPr>
                      <w:b/>
                      <w:sz w:val="24"/>
                    </w:rPr>
                  </w:pPr>
                  <w:r>
                    <w:rPr>
                      <w:sz w:val="24"/>
                    </w:rPr>
                    <w:t>30</w:t>
                  </w:r>
                  <w:r w:rsidRPr="00FC6530">
                    <w:rPr>
                      <w:sz w:val="24"/>
                    </w:rPr>
                    <w:t>%</w:t>
                  </w:r>
                </w:p>
              </w:tc>
              <w:tc>
                <w:tcPr>
                  <w:tcW w:w="2970" w:type="dxa"/>
                  <w:vAlign w:val="center"/>
                </w:tcPr>
                <w:p w14:paraId="6BA9C8FB" w14:textId="77777777" w:rsidR="003A7C61" w:rsidRPr="00FC6530" w:rsidRDefault="003A7C61" w:rsidP="00207E2F">
                  <w:pPr>
                    <w:jc w:val="center"/>
                    <w:rPr>
                      <w:bCs/>
                      <w:sz w:val="24"/>
                      <w:szCs w:val="24"/>
                    </w:rPr>
                  </w:pPr>
                  <w:r>
                    <w:rPr>
                      <w:bCs/>
                      <w:sz w:val="24"/>
                      <w:szCs w:val="24"/>
                    </w:rPr>
                    <w:t>0,30</w:t>
                  </w:r>
                </w:p>
              </w:tc>
            </w:tr>
            <w:tr w:rsidR="003A7C61" w:rsidRPr="00B70DAC" w14:paraId="30E9F010" w14:textId="77777777" w:rsidTr="00207E2F">
              <w:trPr>
                <w:trHeight w:val="362"/>
              </w:trPr>
              <w:tc>
                <w:tcPr>
                  <w:tcW w:w="3176" w:type="dxa"/>
                  <w:vAlign w:val="center"/>
                </w:tcPr>
                <w:p w14:paraId="151F629E" w14:textId="77777777" w:rsidR="003A7C61" w:rsidRPr="0028511A" w:rsidRDefault="003A7C61" w:rsidP="00207E2F">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7016F9F9" w14:textId="77777777" w:rsidR="003A7C61" w:rsidRPr="00FC6530" w:rsidRDefault="003A7C61" w:rsidP="00207E2F">
                  <w:pPr>
                    <w:jc w:val="center"/>
                    <w:rPr>
                      <w:sz w:val="24"/>
                    </w:rPr>
                  </w:pPr>
                  <w:r>
                    <w:rPr>
                      <w:sz w:val="24"/>
                    </w:rPr>
                    <w:t>7</w:t>
                  </w:r>
                  <w:r w:rsidRPr="00FC6530">
                    <w:rPr>
                      <w:sz w:val="24"/>
                    </w:rPr>
                    <w:t>0%</w:t>
                  </w:r>
                </w:p>
              </w:tc>
              <w:tc>
                <w:tcPr>
                  <w:tcW w:w="2970" w:type="dxa"/>
                  <w:vAlign w:val="center"/>
                </w:tcPr>
                <w:p w14:paraId="3C80B699" w14:textId="77777777" w:rsidR="003A7C61" w:rsidRPr="00B70DAC" w:rsidRDefault="003A7C61" w:rsidP="00207E2F">
                  <w:pPr>
                    <w:jc w:val="center"/>
                    <w:rPr>
                      <w:b/>
                      <w:bCs/>
                      <w:sz w:val="24"/>
                      <w:szCs w:val="24"/>
                    </w:rPr>
                  </w:pPr>
                  <w:r>
                    <w:rPr>
                      <w:bCs/>
                      <w:sz w:val="24"/>
                      <w:szCs w:val="24"/>
                    </w:rPr>
                    <w:t>0,7</w:t>
                  </w:r>
                  <w:r w:rsidRPr="00FC6530">
                    <w:rPr>
                      <w:bCs/>
                      <w:sz w:val="24"/>
                      <w:szCs w:val="24"/>
                    </w:rPr>
                    <w:t>0</w:t>
                  </w:r>
                </w:p>
              </w:tc>
            </w:tr>
          </w:tbl>
          <w:p w14:paraId="19AB5F8B" w14:textId="77777777" w:rsidR="003A7C61" w:rsidRPr="00B70DAC" w:rsidRDefault="003A7C61" w:rsidP="00207E2F">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5E7D2725"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02539382" w14:textId="77777777" w:rsidR="003A7C61" w:rsidRPr="002773F9" w:rsidRDefault="003A7C61" w:rsidP="00207E2F">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B4E8644" w14:textId="77777777" w:rsidR="003A7C61" w:rsidRDefault="003A7C61" w:rsidP="00207E2F">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6E81C6B4"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3B0DCBB"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3310B6A5"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233BA113"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419F142B"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ED58D4A"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19A174A"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F7C4FB1" w14:textId="77777777" w:rsidR="003A7C61" w:rsidRPr="00B70DAC" w:rsidRDefault="003A7C61" w:rsidP="00207E2F">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A7C61" w:rsidRPr="00C9553C" w14:paraId="3078902F" w14:textId="77777777" w:rsidTr="00207E2F">
        <w:trPr>
          <w:trHeight w:val="195"/>
        </w:trPr>
        <w:tc>
          <w:tcPr>
            <w:tcW w:w="1353" w:type="dxa"/>
            <w:tcBorders>
              <w:top w:val="single" w:sz="4" w:space="0" w:color="auto"/>
              <w:left w:val="single" w:sz="4" w:space="0" w:color="auto"/>
              <w:bottom w:val="single" w:sz="4" w:space="0" w:color="auto"/>
              <w:right w:val="single" w:sz="4" w:space="0" w:color="auto"/>
            </w:tcBorders>
          </w:tcPr>
          <w:p w14:paraId="22EE8269" w14:textId="77777777" w:rsidR="003A7C61" w:rsidRPr="007D2FFC" w:rsidRDefault="003A7C61" w:rsidP="00207E2F">
            <w:pPr>
              <w:rPr>
                <w:b/>
                <w:sz w:val="24"/>
                <w:szCs w:val="24"/>
              </w:rPr>
            </w:pPr>
            <w:r>
              <w:rPr>
                <w:b/>
                <w:sz w:val="24"/>
                <w:szCs w:val="24"/>
              </w:rPr>
              <w:t>8.9.1</w:t>
            </w:r>
          </w:p>
        </w:tc>
        <w:tc>
          <w:tcPr>
            <w:tcW w:w="9355" w:type="dxa"/>
            <w:gridSpan w:val="3"/>
            <w:tcBorders>
              <w:top w:val="single" w:sz="4" w:space="0" w:color="auto"/>
              <w:left w:val="single" w:sz="4" w:space="0" w:color="auto"/>
              <w:bottom w:val="single" w:sz="4" w:space="0" w:color="auto"/>
              <w:right w:val="single" w:sz="4" w:space="0" w:color="auto"/>
            </w:tcBorders>
          </w:tcPr>
          <w:p w14:paraId="330DB8D5" w14:textId="77777777" w:rsidR="003A7C61" w:rsidRPr="007D2FFC" w:rsidRDefault="003A7C61" w:rsidP="00207E2F">
            <w:pPr>
              <w:rPr>
                <w:b/>
                <w:sz w:val="24"/>
                <w:szCs w:val="24"/>
              </w:rPr>
            </w:pPr>
            <w:r w:rsidRPr="007D2FFC">
              <w:rPr>
                <w:b/>
                <w:bCs/>
                <w:sz w:val="24"/>
                <w:szCs w:val="24"/>
              </w:rPr>
              <w:t>Порядок оценки:</w:t>
            </w:r>
          </w:p>
        </w:tc>
      </w:tr>
      <w:tr w:rsidR="003A7C61" w:rsidRPr="00C9553C" w14:paraId="5B277652" w14:textId="77777777" w:rsidTr="00207E2F">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1C401585" w14:textId="179AC7F4" w:rsidR="003A7C61" w:rsidRPr="009A0243" w:rsidRDefault="003A7C61" w:rsidP="00207E2F">
            <w:pPr>
              <w:suppressAutoHyphens/>
              <w:rPr>
                <w:b/>
                <w:sz w:val="24"/>
                <w:szCs w:val="24"/>
              </w:rPr>
            </w:pPr>
            <w:r w:rsidRPr="009A0243">
              <w:rPr>
                <w:b/>
                <w:sz w:val="24"/>
                <w:szCs w:val="24"/>
              </w:rPr>
              <w:t>1. Критерий «</w:t>
            </w:r>
            <w:r w:rsidR="00207E2F">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61865CDE" w14:textId="4F25B1E9" w:rsidR="003A7C61" w:rsidRPr="009A0243" w:rsidRDefault="003A7C61" w:rsidP="00207E2F">
            <w:pPr>
              <w:autoSpaceDE w:val="0"/>
              <w:autoSpaceDN w:val="0"/>
              <w:adjustRightInd w:val="0"/>
              <w:jc w:val="both"/>
              <w:rPr>
                <w:sz w:val="24"/>
                <w:szCs w:val="24"/>
              </w:rPr>
            </w:pPr>
            <w:r w:rsidRPr="009A0243">
              <w:rPr>
                <w:sz w:val="24"/>
                <w:szCs w:val="24"/>
              </w:rPr>
              <w:t>1.1.  При оценке заявок по критерию «</w:t>
            </w:r>
            <w:r w:rsidR="00207E2F">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7AA58A69" w14:textId="242B809E" w:rsidR="003A7C61" w:rsidRPr="009A0243" w:rsidRDefault="003A7C61" w:rsidP="00207E2F">
            <w:pPr>
              <w:autoSpaceDE w:val="0"/>
              <w:autoSpaceDN w:val="0"/>
              <w:adjustRightInd w:val="0"/>
              <w:jc w:val="both"/>
              <w:rPr>
                <w:sz w:val="24"/>
                <w:szCs w:val="24"/>
              </w:rPr>
            </w:pPr>
            <w:r w:rsidRPr="009A0243">
              <w:rPr>
                <w:sz w:val="24"/>
                <w:szCs w:val="24"/>
              </w:rPr>
              <w:t>1.2. Для определения рейтинга заявки по критерию «</w:t>
            </w:r>
            <w:r w:rsidR="00207E2F">
              <w:rPr>
                <w:sz w:val="24"/>
                <w:szCs w:val="24"/>
              </w:rPr>
              <w:t>Цена</w:t>
            </w:r>
            <w:r w:rsidRPr="003A177E">
              <w:rPr>
                <w:sz w:val="24"/>
                <w:szCs w:val="24"/>
              </w:rPr>
              <w:t xml:space="preserve"> </w:t>
            </w:r>
            <w:r>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3BBBCF36" w14:textId="0762AA09" w:rsidR="003A7C61" w:rsidRPr="009A0243" w:rsidRDefault="003A7C61" w:rsidP="00207E2F">
            <w:pPr>
              <w:autoSpaceDE w:val="0"/>
              <w:autoSpaceDN w:val="0"/>
              <w:adjustRightInd w:val="0"/>
              <w:jc w:val="both"/>
              <w:rPr>
                <w:sz w:val="24"/>
                <w:szCs w:val="24"/>
              </w:rPr>
            </w:pPr>
            <w:r w:rsidRPr="009A0243">
              <w:rPr>
                <w:sz w:val="24"/>
                <w:szCs w:val="24"/>
              </w:rPr>
              <w:t>1.3. Рейтинг, присуждаемый заявке по критерию «</w:t>
            </w:r>
            <w:r w:rsidR="00207E2F">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2F092834" w14:textId="77777777" w:rsidR="003A7C61" w:rsidRPr="009A0243" w:rsidRDefault="003A7C61" w:rsidP="00207E2F">
            <w:pPr>
              <w:autoSpaceDE w:val="0"/>
              <w:autoSpaceDN w:val="0"/>
              <w:adjustRightInd w:val="0"/>
              <w:rPr>
                <w:rFonts w:ascii="Courier New" w:hAnsi="Courier New" w:cs="Courier New"/>
              </w:rPr>
            </w:pPr>
          </w:p>
          <w:p w14:paraId="0D5827B6" w14:textId="77777777" w:rsidR="003A7C61" w:rsidRPr="009A0243" w:rsidRDefault="003A7C61" w:rsidP="00207E2F">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5EB83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3" o:title=""/>
                </v:shape>
                <o:OLEObject Type="Embed" ProgID="Equation.3" ShapeID="_x0000_i1025" DrawAspect="Content" ObjectID="_1523285840" r:id="rId14"/>
              </w:object>
            </w:r>
          </w:p>
          <w:p w14:paraId="09F83C46" w14:textId="77777777" w:rsidR="003A7C61" w:rsidRPr="009A0243" w:rsidRDefault="003A7C61" w:rsidP="00207E2F">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132D0407" w14:textId="77777777" w:rsidR="003A7C61" w:rsidRPr="009A0243" w:rsidRDefault="003A7C61" w:rsidP="00207E2F">
            <w:pPr>
              <w:autoSpaceDE w:val="0"/>
              <w:autoSpaceDN w:val="0"/>
              <w:adjustRightInd w:val="0"/>
              <w:rPr>
                <w:i/>
                <w:iCs/>
                <w:sz w:val="24"/>
                <w:szCs w:val="24"/>
              </w:rPr>
            </w:pPr>
            <w:r w:rsidRPr="009A0243">
              <w:rPr>
                <w:position w:val="-18"/>
              </w:rPr>
              <w:object w:dxaOrig="560" w:dyaOrig="420" w14:anchorId="5D76F13A">
                <v:shape id="_x0000_i1026" type="#_x0000_t75" style="width:29.25pt;height:21.75pt" o:ole="">
                  <v:imagedata r:id="rId15" o:title=""/>
                </v:shape>
                <o:OLEObject Type="Embed" ProgID="Equation.3" ShapeID="_x0000_i1026" DrawAspect="Content" ObjectID="_1523285841" r:id="rId16"/>
              </w:object>
            </w:r>
            <w:r w:rsidRPr="009A0243">
              <w:t xml:space="preserve">- </w:t>
            </w:r>
            <w:r w:rsidRPr="009A0243">
              <w:rPr>
                <w:i/>
                <w:iCs/>
                <w:sz w:val="24"/>
                <w:szCs w:val="24"/>
              </w:rPr>
              <w:t>рейтинг, присуждаемый i-й заявке по указанному критерию;</w:t>
            </w:r>
          </w:p>
          <w:p w14:paraId="410035AB" w14:textId="577A9E5F" w:rsidR="003A7C61" w:rsidRPr="009A0243" w:rsidRDefault="003A7C61" w:rsidP="00207E2F">
            <w:pPr>
              <w:autoSpaceDE w:val="0"/>
              <w:autoSpaceDN w:val="0"/>
              <w:adjustRightInd w:val="0"/>
              <w:jc w:val="both"/>
              <w:rPr>
                <w:i/>
                <w:iCs/>
                <w:sz w:val="24"/>
                <w:szCs w:val="24"/>
              </w:rPr>
            </w:pPr>
            <w:r w:rsidRPr="009A0243">
              <w:rPr>
                <w:position w:val="-20"/>
              </w:rPr>
              <w:object w:dxaOrig="700" w:dyaOrig="499" w14:anchorId="37112626">
                <v:shape id="_x0000_i1027" type="#_x0000_t75" style="width:35.25pt;height:24.75pt" o:ole="">
                  <v:imagedata r:id="rId17" o:title=""/>
                </v:shape>
                <o:OLEObject Type="Embed" ProgID="Equation.3" ShapeID="_x0000_i1027" DrawAspect="Content" ObjectID="_1523285842" r:id="rId18"/>
              </w:object>
            </w:r>
            <w:r w:rsidRPr="009A0243">
              <w:t xml:space="preserve">- </w:t>
            </w:r>
            <w:r w:rsidRPr="009A0243">
              <w:rPr>
                <w:i/>
                <w:iCs/>
                <w:sz w:val="24"/>
                <w:szCs w:val="24"/>
              </w:rPr>
              <w:t>начальная</w:t>
            </w:r>
            <w:r>
              <w:rPr>
                <w:i/>
                <w:iCs/>
                <w:sz w:val="24"/>
                <w:szCs w:val="24"/>
              </w:rPr>
              <w:t xml:space="preserve"> (максимальная)</w:t>
            </w:r>
            <w:r w:rsidR="00207E2F">
              <w:rPr>
                <w:i/>
                <w:iCs/>
                <w:sz w:val="24"/>
                <w:szCs w:val="24"/>
              </w:rPr>
              <w:t xml:space="preserve"> цена</w:t>
            </w:r>
            <w:r>
              <w:rPr>
                <w:i/>
                <w:iCs/>
                <w:sz w:val="24"/>
                <w:szCs w:val="24"/>
              </w:rPr>
              <w:t xml:space="preserve">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4017B2A5" w14:textId="7C640C8B" w:rsidR="003A7C61" w:rsidRPr="009A0243" w:rsidRDefault="003A7C61" w:rsidP="00207E2F">
            <w:pPr>
              <w:autoSpaceDE w:val="0"/>
              <w:autoSpaceDN w:val="0"/>
              <w:adjustRightInd w:val="0"/>
              <w:rPr>
                <w:rFonts w:ascii="Courier New" w:hAnsi="Courier New" w:cs="Courier New"/>
              </w:rPr>
            </w:pPr>
            <w:r w:rsidRPr="009A0243">
              <w:rPr>
                <w:position w:val="-20"/>
              </w:rPr>
              <w:object w:dxaOrig="360" w:dyaOrig="499" w14:anchorId="27F13EBF">
                <v:shape id="_x0000_i1028" type="#_x0000_t75" style="width:18.75pt;height:24.75pt" o:ole="">
                  <v:imagedata r:id="rId19" o:title=""/>
                </v:shape>
                <o:OLEObject Type="Embed" ProgID="Equation.3" ShapeID="_x0000_i1028" DrawAspect="Content" ObjectID="_1523285843"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207E2F">
              <w:rPr>
                <w:i/>
                <w:iCs/>
                <w:sz w:val="24"/>
                <w:szCs w:val="24"/>
              </w:rPr>
              <w:t>цене</w:t>
            </w:r>
            <w:r>
              <w:rPr>
                <w:i/>
                <w:iCs/>
                <w:sz w:val="24"/>
                <w:szCs w:val="24"/>
              </w:rPr>
              <w:t xml:space="preserve"> договора</w:t>
            </w:r>
            <w:r w:rsidRPr="009A0243">
              <w:rPr>
                <w:rFonts w:ascii="Courier New" w:hAnsi="Courier New" w:cs="Courier New"/>
              </w:rPr>
              <w:t>.</w:t>
            </w:r>
          </w:p>
          <w:p w14:paraId="682D2F64" w14:textId="73115A5C" w:rsidR="003A7C61" w:rsidRPr="009A0243" w:rsidRDefault="003A7C61" w:rsidP="00207E2F">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207E2F">
              <w:rPr>
                <w:bCs/>
                <w:sz w:val="24"/>
                <w:szCs w:val="24"/>
              </w:rPr>
              <w:t>Цена</w:t>
            </w:r>
            <w:r>
              <w:rPr>
                <w:bCs/>
                <w:sz w:val="24"/>
                <w:szCs w:val="24"/>
              </w:rPr>
              <w:t xml:space="preserve"> договора</w:t>
            </w:r>
            <w:r w:rsidRPr="009A0243">
              <w:rPr>
                <w:sz w:val="24"/>
                <w:szCs w:val="24"/>
              </w:rPr>
              <w:t>», умножается на соответствующую указанному критерию значимость.</w:t>
            </w:r>
          </w:p>
          <w:p w14:paraId="28800C29" w14:textId="7124F5EF" w:rsidR="003A7C61" w:rsidRPr="009A0243" w:rsidRDefault="003A7C61" w:rsidP="00207E2F">
            <w:pPr>
              <w:autoSpaceDE w:val="0"/>
              <w:autoSpaceDN w:val="0"/>
              <w:adjustRightInd w:val="0"/>
              <w:jc w:val="both"/>
              <w:rPr>
                <w:sz w:val="24"/>
                <w:szCs w:val="24"/>
              </w:rPr>
            </w:pPr>
            <w:r w:rsidRPr="009A0243">
              <w:rPr>
                <w:sz w:val="24"/>
                <w:szCs w:val="24"/>
              </w:rPr>
              <w:t>1.5. При оценке заявок по критерию «</w:t>
            </w:r>
            <w:r w:rsidR="00207E2F">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Pr>
                <w:sz w:val="24"/>
                <w:szCs w:val="24"/>
              </w:rPr>
              <w:t>договора</w:t>
            </w:r>
            <w:r w:rsidRPr="009A0243">
              <w:rPr>
                <w:sz w:val="24"/>
                <w:szCs w:val="24"/>
              </w:rPr>
              <w:t>.</w:t>
            </w:r>
          </w:p>
          <w:p w14:paraId="535F4BE6" w14:textId="77777777" w:rsidR="003A7C61" w:rsidRPr="00833BF7" w:rsidRDefault="003A7C61" w:rsidP="00207E2F">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09EF8994" w14:textId="77777777" w:rsidR="003A7C61" w:rsidRPr="001237A3" w:rsidRDefault="003A7C61" w:rsidP="00207E2F">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457DB022" w14:textId="77777777" w:rsidR="003A7C61" w:rsidRPr="007D2FFC" w:rsidRDefault="003A7C61" w:rsidP="00207E2F">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1DAD921" w14:textId="77777777" w:rsidR="003A7C61" w:rsidRPr="007D2FFC" w:rsidRDefault="003A7C61" w:rsidP="00207E2F">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43C8731F" w14:textId="77777777" w:rsidR="003A7C61" w:rsidRPr="00F83B74" w:rsidRDefault="003A7C61" w:rsidP="00207E2F">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7BF54593" w14:textId="77777777" w:rsidR="003A7C61" w:rsidRPr="00F83B74" w:rsidRDefault="003A7C61" w:rsidP="00207E2F">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B7B1D07" w14:textId="77777777" w:rsidR="003A7C61" w:rsidRPr="00F83B74" w:rsidRDefault="003A7C61" w:rsidP="00207E2F">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Квалификация участника запроса предложений</w:t>
            </w:r>
            <w:r w:rsidRPr="00F83B74">
              <w:rPr>
                <w:sz w:val="24"/>
                <w:szCs w:val="24"/>
              </w:rPr>
              <w:t xml:space="preserve">», определяется как среднее арифметическое оценок в баллах всех членов </w:t>
            </w:r>
            <w:r>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0D155C5B" w14:textId="77777777" w:rsidR="003A7C61" w:rsidRPr="00F60266" w:rsidRDefault="003A7C61" w:rsidP="00207E2F">
            <w:pPr>
              <w:autoSpaceDE w:val="0"/>
              <w:autoSpaceDN w:val="0"/>
              <w:adjustRightInd w:val="0"/>
              <w:ind w:firstLine="540"/>
              <w:jc w:val="both"/>
              <w:rPr>
                <w:sz w:val="24"/>
                <w:szCs w:val="24"/>
              </w:rPr>
            </w:pPr>
          </w:p>
          <w:p w14:paraId="0784B520" w14:textId="77777777" w:rsidR="003A7C61" w:rsidRPr="00F60266" w:rsidRDefault="003A7C61" w:rsidP="00207E2F">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6D00EF0A">
                <v:shape id="_x0000_i1029" type="#_x0000_t75" style="width:156.75pt;height:24.75pt" o:ole="">
                  <v:imagedata r:id="rId21" o:title=""/>
                </v:shape>
                <o:OLEObject Type="Embed" ProgID="Equation.3" ShapeID="_x0000_i1029" DrawAspect="Content" ObjectID="_1523285844" r:id="rId22"/>
              </w:object>
            </w:r>
          </w:p>
          <w:p w14:paraId="09254A98" w14:textId="77777777" w:rsidR="003A7C61" w:rsidRPr="00F60266" w:rsidRDefault="003A7C61" w:rsidP="00207E2F">
            <w:pPr>
              <w:autoSpaceDE w:val="0"/>
              <w:autoSpaceDN w:val="0"/>
              <w:adjustRightInd w:val="0"/>
              <w:rPr>
                <w:sz w:val="24"/>
                <w:szCs w:val="24"/>
              </w:rPr>
            </w:pPr>
            <w:r w:rsidRPr="00F60266">
              <w:rPr>
                <w:sz w:val="24"/>
                <w:szCs w:val="24"/>
              </w:rPr>
              <w:t xml:space="preserve">    где:</w:t>
            </w:r>
          </w:p>
          <w:p w14:paraId="76AB6502" w14:textId="77777777" w:rsidR="003A7C61" w:rsidRPr="00F60266" w:rsidRDefault="003A7C61" w:rsidP="00207E2F">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57DF41AD">
                <v:shape id="_x0000_i1030" type="#_x0000_t75" style="width:21.75pt;height:17.25pt" o:ole="">
                  <v:imagedata r:id="rId23" o:title=""/>
                </v:shape>
                <o:OLEObject Type="Embed" ProgID="Equation.3" ShapeID="_x0000_i1030" DrawAspect="Content" ObjectID="_1523285845"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284EFBFC" w14:textId="77777777" w:rsidR="003A7C61" w:rsidRDefault="003A7C61" w:rsidP="00207E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AE76B08">
                <v:shape id="_x0000_i1031" type="#_x0000_t75" style="width:23.25pt;height:23.25pt" o:ole="">
                  <v:imagedata r:id="rId25" o:title=""/>
                </v:shape>
                <o:OLEObject Type="Embed" ProgID="Equation.3" ShapeID="_x0000_i1031" DrawAspect="Content" ObjectID="_1523285846" r:id="rId26"/>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7925A891" w14:textId="77777777" w:rsidR="003A7C61" w:rsidRPr="00F83B74" w:rsidRDefault="003A7C61" w:rsidP="00207E2F">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Pr>
                <w:sz w:val="24"/>
                <w:szCs w:val="24"/>
              </w:rPr>
              <w:t>Комиссии по закупкам</w:t>
            </w:r>
            <w:r w:rsidRPr="00F83B74">
              <w:rPr>
                <w:sz w:val="24"/>
                <w:szCs w:val="24"/>
              </w:rPr>
              <w:t xml:space="preserve"> по критерию.</w:t>
            </w:r>
          </w:p>
          <w:p w14:paraId="34C0C175" w14:textId="77777777" w:rsidR="003A7C61" w:rsidRPr="00F83B74" w:rsidRDefault="003A7C61" w:rsidP="00207E2F">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61CA65DE" w14:textId="77777777" w:rsidR="003A7C61" w:rsidRDefault="003A7C61" w:rsidP="00207E2F">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ook w:val="04A0" w:firstRow="1" w:lastRow="0" w:firstColumn="1" w:lastColumn="0" w:noHBand="0" w:noVBand="1"/>
            </w:tblPr>
            <w:tblGrid>
              <w:gridCol w:w="561"/>
              <w:gridCol w:w="2454"/>
              <w:gridCol w:w="1739"/>
              <w:gridCol w:w="1499"/>
              <w:gridCol w:w="4200"/>
            </w:tblGrid>
            <w:tr w:rsidR="003A7C61" w:rsidRPr="00FE7B61" w14:paraId="1139C354" w14:textId="77777777" w:rsidTr="00207E2F">
              <w:tc>
                <w:tcPr>
                  <w:tcW w:w="561" w:type="dxa"/>
                  <w:tcBorders>
                    <w:top w:val="single" w:sz="4" w:space="0" w:color="auto"/>
                    <w:left w:val="single" w:sz="4" w:space="0" w:color="auto"/>
                    <w:bottom w:val="single" w:sz="4" w:space="0" w:color="auto"/>
                    <w:right w:val="single" w:sz="4" w:space="0" w:color="auto"/>
                  </w:tcBorders>
                  <w:hideMark/>
                </w:tcPr>
                <w:p w14:paraId="2CB2D09D" w14:textId="77777777" w:rsidR="003A7C61" w:rsidRPr="00FE7B61" w:rsidRDefault="003A7C61" w:rsidP="00207E2F">
                  <w:pPr>
                    <w:suppressAutoHyphens/>
                    <w:contextualSpacing/>
                    <w:rPr>
                      <w:b/>
                      <w:sz w:val="24"/>
                      <w:szCs w:val="24"/>
                    </w:rPr>
                  </w:pPr>
                  <w:r w:rsidRPr="00FE7B61">
                    <w:rPr>
                      <w:b/>
                      <w:sz w:val="24"/>
                      <w:szCs w:val="24"/>
                    </w:rPr>
                    <w:t>п/п</w:t>
                  </w:r>
                </w:p>
              </w:tc>
              <w:tc>
                <w:tcPr>
                  <w:tcW w:w="2454" w:type="dxa"/>
                  <w:tcBorders>
                    <w:top w:val="single" w:sz="4" w:space="0" w:color="auto"/>
                    <w:left w:val="single" w:sz="4" w:space="0" w:color="auto"/>
                    <w:bottom w:val="single" w:sz="4" w:space="0" w:color="auto"/>
                    <w:right w:val="single" w:sz="4" w:space="0" w:color="auto"/>
                  </w:tcBorders>
                  <w:hideMark/>
                </w:tcPr>
                <w:p w14:paraId="62F9DE24" w14:textId="77777777" w:rsidR="003A7C61" w:rsidRPr="00FE7B61" w:rsidRDefault="003A7C61" w:rsidP="00207E2F">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26CBF361" w14:textId="77777777" w:rsidR="003A7C61" w:rsidRPr="00FE7B61" w:rsidRDefault="003A7C61" w:rsidP="00207E2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7944A414" w14:textId="77777777" w:rsidR="003A7C61" w:rsidRPr="00FE7B61" w:rsidRDefault="003A7C61" w:rsidP="00207E2F">
                  <w:pPr>
                    <w:suppressAutoHyphens/>
                    <w:contextualSpacing/>
                    <w:jc w:val="center"/>
                    <w:rPr>
                      <w:b/>
                      <w:sz w:val="24"/>
                      <w:szCs w:val="24"/>
                    </w:rPr>
                  </w:pPr>
                  <w:r>
                    <w:rPr>
                      <w:b/>
                      <w:sz w:val="24"/>
                      <w:szCs w:val="24"/>
                    </w:rPr>
                    <w:t>Количество баллов</w:t>
                  </w:r>
                </w:p>
              </w:tc>
              <w:tc>
                <w:tcPr>
                  <w:tcW w:w="4200" w:type="dxa"/>
                  <w:tcBorders>
                    <w:top w:val="single" w:sz="4" w:space="0" w:color="auto"/>
                    <w:left w:val="single" w:sz="4" w:space="0" w:color="auto"/>
                    <w:bottom w:val="single" w:sz="4" w:space="0" w:color="auto"/>
                    <w:right w:val="single" w:sz="4" w:space="0" w:color="auto"/>
                  </w:tcBorders>
                  <w:vAlign w:val="center"/>
                </w:tcPr>
                <w:p w14:paraId="59579D48" w14:textId="77777777" w:rsidR="003A7C61" w:rsidRPr="00FE7B61" w:rsidRDefault="003A7C61" w:rsidP="00207E2F">
                  <w:pPr>
                    <w:suppressAutoHyphens/>
                    <w:contextualSpacing/>
                    <w:jc w:val="center"/>
                    <w:rPr>
                      <w:b/>
                      <w:sz w:val="24"/>
                      <w:szCs w:val="24"/>
                    </w:rPr>
                  </w:pPr>
                  <w:r>
                    <w:rPr>
                      <w:b/>
                      <w:sz w:val="24"/>
                      <w:szCs w:val="24"/>
                    </w:rPr>
                    <w:t>Документы, подтверждающие соответствие подкритерию</w:t>
                  </w:r>
                </w:p>
              </w:tc>
            </w:tr>
            <w:tr w:rsidR="003A7C61" w:rsidRPr="00FE7B61" w14:paraId="4D6E31C7" w14:textId="77777777" w:rsidTr="00207E2F">
              <w:trPr>
                <w:trHeight w:val="688"/>
              </w:trPr>
              <w:tc>
                <w:tcPr>
                  <w:tcW w:w="561" w:type="dxa"/>
                  <w:vMerge w:val="restart"/>
                  <w:tcBorders>
                    <w:top w:val="single" w:sz="4" w:space="0" w:color="auto"/>
                    <w:left w:val="single" w:sz="4" w:space="0" w:color="auto"/>
                    <w:right w:val="single" w:sz="4" w:space="0" w:color="auto"/>
                  </w:tcBorders>
                  <w:hideMark/>
                </w:tcPr>
                <w:p w14:paraId="70071DC4" w14:textId="77777777" w:rsidR="003A7C61" w:rsidRPr="00FE7B61" w:rsidRDefault="003A7C61" w:rsidP="00207E2F">
                  <w:pPr>
                    <w:suppressAutoHyphens/>
                    <w:ind w:right="-108"/>
                    <w:contextualSpacing/>
                    <w:rPr>
                      <w:sz w:val="22"/>
                      <w:szCs w:val="24"/>
                    </w:rPr>
                  </w:pPr>
                  <w:r w:rsidRPr="00FE7B61">
                    <w:rPr>
                      <w:sz w:val="22"/>
                      <w:szCs w:val="24"/>
                    </w:rPr>
                    <w:t>2.</w:t>
                  </w:r>
                  <w:r>
                    <w:rPr>
                      <w:sz w:val="22"/>
                      <w:szCs w:val="24"/>
                    </w:rPr>
                    <w:t>1</w:t>
                  </w:r>
                </w:p>
              </w:tc>
              <w:tc>
                <w:tcPr>
                  <w:tcW w:w="2454" w:type="dxa"/>
                  <w:vMerge w:val="restart"/>
                  <w:tcBorders>
                    <w:top w:val="single" w:sz="4" w:space="0" w:color="auto"/>
                    <w:left w:val="single" w:sz="4" w:space="0" w:color="auto"/>
                    <w:right w:val="single" w:sz="4" w:space="0" w:color="auto"/>
                  </w:tcBorders>
                  <w:hideMark/>
                </w:tcPr>
                <w:p w14:paraId="5C0DE781" w14:textId="1C22B350" w:rsidR="003A7C61" w:rsidRPr="00120A8F" w:rsidRDefault="003A7C61" w:rsidP="00207E2F">
                  <w:pPr>
                    <w:suppressAutoHyphens/>
                    <w:ind w:right="-108"/>
                    <w:contextualSpacing/>
                    <w:rPr>
                      <w:sz w:val="22"/>
                      <w:szCs w:val="24"/>
                    </w:rPr>
                  </w:pPr>
                  <w:r>
                    <w:rPr>
                      <w:sz w:val="22"/>
                      <w:szCs w:val="24"/>
                    </w:rPr>
                    <w:t xml:space="preserve">Наличие опыта </w:t>
                  </w:r>
                  <w:bookmarkStart w:id="70" w:name="OLE_LINK2"/>
                  <w:r>
                    <w:rPr>
                      <w:sz w:val="22"/>
                      <w:szCs w:val="24"/>
                    </w:rPr>
                    <w:t>оказания консультационных услуг по применению механизмов государственно-</w:t>
                  </w:r>
                  <w:r>
                    <w:rPr>
                      <w:sz w:val="22"/>
                      <w:szCs w:val="24"/>
                    </w:rPr>
                    <w:lastRenderedPageBreak/>
                    <w:t xml:space="preserve">частного партнерства и </w:t>
                  </w:r>
                  <w:r w:rsidR="00207E2F">
                    <w:rPr>
                      <w:sz w:val="22"/>
                      <w:szCs w:val="24"/>
                    </w:rPr>
                    <w:t>услуг,</w:t>
                  </w:r>
                  <w:r>
                    <w:rPr>
                      <w:sz w:val="22"/>
                      <w:szCs w:val="24"/>
                    </w:rPr>
                    <w:t xml:space="preserve"> направленных на исследование</w:t>
                  </w:r>
                  <w:r w:rsidRPr="0014384D">
                    <w:rPr>
                      <w:sz w:val="22"/>
                      <w:szCs w:val="24"/>
                    </w:rPr>
                    <w:t xml:space="preserve"> период 201</w:t>
                  </w:r>
                  <w:r>
                    <w:rPr>
                      <w:sz w:val="22"/>
                      <w:szCs w:val="24"/>
                    </w:rPr>
                    <w:t>4</w:t>
                  </w:r>
                  <w:r w:rsidRPr="0014384D">
                    <w:rPr>
                      <w:sz w:val="22"/>
                      <w:szCs w:val="24"/>
                    </w:rPr>
                    <w:t>-201</w:t>
                  </w:r>
                  <w:r>
                    <w:rPr>
                      <w:sz w:val="22"/>
                      <w:szCs w:val="24"/>
                    </w:rPr>
                    <w:t>5</w:t>
                  </w:r>
                  <w:r w:rsidRPr="0014384D">
                    <w:rPr>
                      <w:sz w:val="22"/>
                      <w:szCs w:val="24"/>
                    </w:rPr>
                    <w:t>гг.</w:t>
                  </w:r>
                  <w:bookmarkEnd w:id="70"/>
                </w:p>
              </w:tc>
              <w:tc>
                <w:tcPr>
                  <w:tcW w:w="1739" w:type="dxa"/>
                  <w:tcBorders>
                    <w:top w:val="single" w:sz="4" w:space="0" w:color="auto"/>
                    <w:left w:val="single" w:sz="4" w:space="0" w:color="auto"/>
                    <w:bottom w:val="single" w:sz="4" w:space="0" w:color="auto"/>
                    <w:right w:val="single" w:sz="4" w:space="0" w:color="auto"/>
                  </w:tcBorders>
                  <w:vAlign w:val="center"/>
                </w:tcPr>
                <w:p w14:paraId="1C773115" w14:textId="77777777" w:rsidR="003A7C61" w:rsidRPr="00FE7B61" w:rsidRDefault="003A7C61" w:rsidP="00207E2F">
                  <w:pPr>
                    <w:suppressAutoHyphens/>
                    <w:ind w:right="-108"/>
                    <w:contextualSpacing/>
                    <w:rPr>
                      <w:sz w:val="22"/>
                      <w:szCs w:val="24"/>
                    </w:rPr>
                  </w:pPr>
                  <w:r>
                    <w:rPr>
                      <w:sz w:val="22"/>
                      <w:szCs w:val="24"/>
                    </w:rPr>
                    <w:lastRenderedPageBreak/>
                    <w:t>5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23A2B7B7" w14:textId="77777777" w:rsidR="003A7C61" w:rsidRPr="00FE7B61" w:rsidRDefault="003A7C61" w:rsidP="00207E2F">
                  <w:pPr>
                    <w:suppressAutoHyphens/>
                    <w:ind w:right="-108"/>
                    <w:contextualSpacing/>
                    <w:jc w:val="center"/>
                    <w:rPr>
                      <w:sz w:val="22"/>
                      <w:szCs w:val="24"/>
                    </w:rPr>
                  </w:pPr>
                  <w:r>
                    <w:rPr>
                      <w:sz w:val="22"/>
                      <w:szCs w:val="24"/>
                    </w:rPr>
                    <w:t>40</w:t>
                  </w:r>
                </w:p>
              </w:tc>
              <w:tc>
                <w:tcPr>
                  <w:tcW w:w="4200" w:type="dxa"/>
                  <w:vMerge w:val="restart"/>
                  <w:tcBorders>
                    <w:top w:val="single" w:sz="4" w:space="0" w:color="auto"/>
                    <w:left w:val="single" w:sz="4" w:space="0" w:color="auto"/>
                    <w:right w:val="single" w:sz="4" w:space="0" w:color="auto"/>
                  </w:tcBorders>
                  <w:vAlign w:val="center"/>
                </w:tcPr>
                <w:p w14:paraId="346EAD17" w14:textId="77777777" w:rsidR="003A7C61" w:rsidRDefault="003A7C61" w:rsidP="00207E2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14F31B62" w14:textId="77777777" w:rsidR="003A7C61" w:rsidRPr="00FE7B61" w:rsidRDefault="003A7C61" w:rsidP="00207E2F">
                  <w:pPr>
                    <w:suppressAutoHyphens/>
                    <w:ind w:right="28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lastRenderedPageBreak/>
                    <w:t>оказания консультационных услуг, аналогичных</w:t>
                  </w:r>
                  <w:r>
                    <w:rPr>
                      <w:rStyle w:val="afc"/>
                      <w:sz w:val="22"/>
                      <w:szCs w:val="24"/>
                    </w:rPr>
                    <w:footnoteReference w:id="2"/>
                  </w:r>
                  <w:r>
                    <w:rPr>
                      <w:sz w:val="22"/>
                      <w:szCs w:val="24"/>
                    </w:rPr>
                    <w:t xml:space="preserve"> предмету закупки за период с 2014 по 2015 гг., подтверждается копиями договоров и актов.</w:t>
                  </w:r>
                </w:p>
              </w:tc>
            </w:tr>
            <w:tr w:rsidR="003A7C61" w:rsidRPr="00FE7B61" w14:paraId="4C572B95" w14:textId="77777777" w:rsidTr="00207E2F">
              <w:trPr>
                <w:trHeight w:val="688"/>
              </w:trPr>
              <w:tc>
                <w:tcPr>
                  <w:tcW w:w="561" w:type="dxa"/>
                  <w:vMerge/>
                  <w:tcBorders>
                    <w:top w:val="single" w:sz="4" w:space="0" w:color="auto"/>
                    <w:left w:val="single" w:sz="4" w:space="0" w:color="auto"/>
                    <w:right w:val="single" w:sz="4" w:space="0" w:color="auto"/>
                  </w:tcBorders>
                </w:tcPr>
                <w:p w14:paraId="17787B75" w14:textId="77777777" w:rsidR="003A7C61" w:rsidRPr="00FE7B61" w:rsidRDefault="003A7C61" w:rsidP="00207E2F">
                  <w:pPr>
                    <w:suppressAutoHyphens/>
                    <w:ind w:right="-108"/>
                    <w:contextualSpacing/>
                    <w:rPr>
                      <w:sz w:val="22"/>
                      <w:szCs w:val="24"/>
                    </w:rPr>
                  </w:pPr>
                </w:p>
              </w:tc>
              <w:tc>
                <w:tcPr>
                  <w:tcW w:w="2454" w:type="dxa"/>
                  <w:vMerge/>
                  <w:tcBorders>
                    <w:top w:val="single" w:sz="4" w:space="0" w:color="auto"/>
                    <w:left w:val="single" w:sz="4" w:space="0" w:color="auto"/>
                    <w:right w:val="single" w:sz="4" w:space="0" w:color="auto"/>
                  </w:tcBorders>
                </w:tcPr>
                <w:p w14:paraId="0424FB05" w14:textId="77777777" w:rsidR="003A7C61" w:rsidRDefault="003A7C61" w:rsidP="00207E2F">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19BE952F" w14:textId="77777777" w:rsidR="003A7C61" w:rsidRDefault="003A7C61" w:rsidP="00207E2F">
                  <w:pPr>
                    <w:suppressAutoHyphens/>
                    <w:ind w:right="-108"/>
                    <w:contextualSpacing/>
                    <w:rPr>
                      <w:sz w:val="22"/>
                      <w:szCs w:val="24"/>
                    </w:rPr>
                  </w:pPr>
                  <w:r>
                    <w:rPr>
                      <w:sz w:val="22"/>
                      <w:szCs w:val="24"/>
                    </w:rPr>
                    <w:t>от 2 до 4</w:t>
                  </w:r>
                </w:p>
              </w:tc>
              <w:tc>
                <w:tcPr>
                  <w:tcW w:w="1499" w:type="dxa"/>
                  <w:tcBorders>
                    <w:top w:val="single" w:sz="4" w:space="0" w:color="auto"/>
                    <w:left w:val="single" w:sz="4" w:space="0" w:color="auto"/>
                    <w:bottom w:val="single" w:sz="4" w:space="0" w:color="auto"/>
                    <w:right w:val="single" w:sz="4" w:space="0" w:color="auto"/>
                  </w:tcBorders>
                  <w:vAlign w:val="center"/>
                </w:tcPr>
                <w:p w14:paraId="3F6DDF8D" w14:textId="77777777" w:rsidR="003A7C61" w:rsidRDefault="003A7C61" w:rsidP="00207E2F">
                  <w:pPr>
                    <w:suppressAutoHyphens/>
                    <w:ind w:right="-108"/>
                    <w:contextualSpacing/>
                    <w:jc w:val="center"/>
                    <w:rPr>
                      <w:sz w:val="22"/>
                      <w:szCs w:val="24"/>
                    </w:rPr>
                  </w:pPr>
                  <w:r>
                    <w:rPr>
                      <w:sz w:val="22"/>
                      <w:szCs w:val="24"/>
                    </w:rPr>
                    <w:t>20</w:t>
                  </w:r>
                </w:p>
              </w:tc>
              <w:tc>
                <w:tcPr>
                  <w:tcW w:w="4200" w:type="dxa"/>
                  <w:vMerge/>
                  <w:tcBorders>
                    <w:top w:val="single" w:sz="4" w:space="0" w:color="auto"/>
                    <w:left w:val="single" w:sz="4" w:space="0" w:color="auto"/>
                    <w:right w:val="single" w:sz="4" w:space="0" w:color="auto"/>
                  </w:tcBorders>
                  <w:vAlign w:val="center"/>
                </w:tcPr>
                <w:p w14:paraId="7525F5E4" w14:textId="77777777" w:rsidR="003A7C61" w:rsidRDefault="003A7C61" w:rsidP="00207E2F">
                  <w:pPr>
                    <w:suppressAutoHyphens/>
                    <w:ind w:right="-108"/>
                    <w:contextualSpacing/>
                    <w:jc w:val="center"/>
                    <w:rPr>
                      <w:sz w:val="22"/>
                      <w:szCs w:val="24"/>
                    </w:rPr>
                  </w:pPr>
                </w:p>
              </w:tc>
            </w:tr>
            <w:tr w:rsidR="003A7C61" w:rsidRPr="00FE7B61" w14:paraId="1A2E9702" w14:textId="77777777" w:rsidTr="00207E2F">
              <w:trPr>
                <w:trHeight w:val="689"/>
              </w:trPr>
              <w:tc>
                <w:tcPr>
                  <w:tcW w:w="561" w:type="dxa"/>
                  <w:vMerge/>
                  <w:tcBorders>
                    <w:left w:val="single" w:sz="4" w:space="0" w:color="auto"/>
                    <w:bottom w:val="single" w:sz="4" w:space="0" w:color="auto"/>
                    <w:right w:val="single" w:sz="4" w:space="0" w:color="auto"/>
                  </w:tcBorders>
                  <w:vAlign w:val="center"/>
                </w:tcPr>
                <w:p w14:paraId="472FC16E" w14:textId="77777777" w:rsidR="003A7C61" w:rsidRPr="00FE7B61" w:rsidRDefault="003A7C61" w:rsidP="00207E2F">
                  <w:pPr>
                    <w:ind w:right="-108"/>
                    <w:rPr>
                      <w:sz w:val="22"/>
                      <w:szCs w:val="24"/>
                    </w:rPr>
                  </w:pPr>
                </w:p>
              </w:tc>
              <w:tc>
                <w:tcPr>
                  <w:tcW w:w="2454" w:type="dxa"/>
                  <w:vMerge/>
                  <w:tcBorders>
                    <w:left w:val="single" w:sz="4" w:space="0" w:color="auto"/>
                    <w:bottom w:val="single" w:sz="4" w:space="0" w:color="auto"/>
                    <w:right w:val="single" w:sz="4" w:space="0" w:color="auto"/>
                  </w:tcBorders>
                  <w:vAlign w:val="center"/>
                </w:tcPr>
                <w:p w14:paraId="0E1C6BAF" w14:textId="77777777" w:rsidR="003A7C61" w:rsidRPr="00FE7B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735BE06D" w14:textId="77777777" w:rsidR="003A7C61" w:rsidRDefault="003A7C61" w:rsidP="00207E2F">
                  <w:pPr>
                    <w:suppressAutoHyphens/>
                    <w:ind w:right="-108"/>
                    <w:contextualSpacing/>
                    <w:rPr>
                      <w:sz w:val="22"/>
                      <w:szCs w:val="24"/>
                    </w:rPr>
                  </w:pPr>
                  <w:r>
                    <w:rPr>
                      <w:sz w:val="22"/>
                      <w:szCs w:val="24"/>
                    </w:rPr>
                    <w:t xml:space="preserve">1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26BDBD38" w14:textId="77777777" w:rsidR="003A7C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right w:val="single" w:sz="4" w:space="0" w:color="auto"/>
                  </w:tcBorders>
                </w:tcPr>
                <w:p w14:paraId="5810DE57" w14:textId="77777777" w:rsidR="003A7C61" w:rsidRPr="00FE7B61" w:rsidRDefault="003A7C61" w:rsidP="00207E2F">
                  <w:pPr>
                    <w:suppressAutoHyphens/>
                    <w:ind w:right="-108"/>
                    <w:contextualSpacing/>
                    <w:jc w:val="center"/>
                    <w:rPr>
                      <w:sz w:val="22"/>
                      <w:szCs w:val="24"/>
                    </w:rPr>
                  </w:pPr>
                </w:p>
              </w:tc>
            </w:tr>
            <w:tr w:rsidR="003A7C61" w:rsidRPr="00FE7B61" w14:paraId="3E375A3A" w14:textId="77777777" w:rsidTr="00207E2F">
              <w:trPr>
                <w:trHeight w:val="1089"/>
              </w:trPr>
              <w:tc>
                <w:tcPr>
                  <w:tcW w:w="561" w:type="dxa"/>
                  <w:vMerge w:val="restart"/>
                  <w:tcBorders>
                    <w:left w:val="single" w:sz="4" w:space="0" w:color="auto"/>
                    <w:right w:val="single" w:sz="4" w:space="0" w:color="auto"/>
                  </w:tcBorders>
                  <w:vAlign w:val="center"/>
                </w:tcPr>
                <w:p w14:paraId="0863F4AE" w14:textId="77777777" w:rsidR="003A7C61" w:rsidRDefault="003A7C61" w:rsidP="00207E2F">
                  <w:pPr>
                    <w:ind w:right="-108"/>
                    <w:rPr>
                      <w:sz w:val="22"/>
                      <w:szCs w:val="24"/>
                    </w:rPr>
                  </w:pPr>
                  <w:r>
                    <w:rPr>
                      <w:sz w:val="22"/>
                      <w:szCs w:val="24"/>
                    </w:rPr>
                    <w:lastRenderedPageBreak/>
                    <w:t>2.2.</w:t>
                  </w:r>
                </w:p>
              </w:tc>
              <w:tc>
                <w:tcPr>
                  <w:tcW w:w="2454" w:type="dxa"/>
                  <w:vMerge w:val="restart"/>
                  <w:tcBorders>
                    <w:left w:val="single" w:sz="4" w:space="0" w:color="auto"/>
                    <w:right w:val="single" w:sz="4" w:space="0" w:color="auto"/>
                  </w:tcBorders>
                </w:tcPr>
                <w:p w14:paraId="7DAE7F97" w14:textId="77777777" w:rsidR="003A7C61" w:rsidRDefault="003A7C61" w:rsidP="00207E2F">
                  <w:pPr>
                    <w:ind w:right="-108"/>
                    <w:rPr>
                      <w:sz w:val="22"/>
                      <w:szCs w:val="24"/>
                    </w:rPr>
                  </w:pPr>
                  <w:r>
                    <w:rPr>
                      <w:sz w:val="22"/>
                      <w:szCs w:val="24"/>
                    </w:rPr>
                    <w:t>Наличие в рабочей группе участника, привлечённой для исполнения договора, специалистов, имеющих квалификацию в области государственного управления, экономики или юриспруденции, подтвержденной соответствующими документами</w:t>
                  </w:r>
                </w:p>
              </w:tc>
              <w:tc>
                <w:tcPr>
                  <w:tcW w:w="1739" w:type="dxa"/>
                  <w:tcBorders>
                    <w:top w:val="single" w:sz="4" w:space="0" w:color="auto"/>
                    <w:left w:val="single" w:sz="4" w:space="0" w:color="auto"/>
                    <w:bottom w:val="single" w:sz="4" w:space="0" w:color="auto"/>
                    <w:right w:val="single" w:sz="4" w:space="0" w:color="auto"/>
                  </w:tcBorders>
                  <w:vAlign w:val="center"/>
                </w:tcPr>
                <w:p w14:paraId="2A61AF87" w14:textId="77777777" w:rsidR="003A7C61" w:rsidRDefault="003A7C61" w:rsidP="00207E2F">
                  <w:pPr>
                    <w:suppressAutoHyphens/>
                    <w:ind w:right="-108"/>
                    <w:contextualSpacing/>
                    <w:rPr>
                      <w:sz w:val="22"/>
                      <w:szCs w:val="24"/>
                    </w:rPr>
                  </w:pPr>
                  <w:r>
                    <w:rPr>
                      <w:sz w:val="22"/>
                      <w:szCs w:val="24"/>
                    </w:rPr>
                    <w:t xml:space="preserve">10 и более </w:t>
                  </w:r>
                </w:p>
              </w:tc>
              <w:tc>
                <w:tcPr>
                  <w:tcW w:w="1499" w:type="dxa"/>
                  <w:tcBorders>
                    <w:top w:val="single" w:sz="4" w:space="0" w:color="auto"/>
                    <w:left w:val="single" w:sz="4" w:space="0" w:color="auto"/>
                    <w:bottom w:val="single" w:sz="4" w:space="0" w:color="auto"/>
                    <w:right w:val="single" w:sz="4" w:space="0" w:color="auto"/>
                  </w:tcBorders>
                  <w:vAlign w:val="center"/>
                </w:tcPr>
                <w:p w14:paraId="0097A8A3" w14:textId="77777777" w:rsidR="003A7C61" w:rsidRDefault="003A7C61" w:rsidP="00207E2F">
                  <w:pPr>
                    <w:suppressAutoHyphens/>
                    <w:ind w:right="-108"/>
                    <w:contextualSpacing/>
                    <w:jc w:val="center"/>
                    <w:rPr>
                      <w:sz w:val="22"/>
                      <w:szCs w:val="24"/>
                    </w:rPr>
                  </w:pPr>
                  <w:r>
                    <w:rPr>
                      <w:sz w:val="22"/>
                      <w:szCs w:val="24"/>
                    </w:rPr>
                    <w:t>20</w:t>
                  </w:r>
                </w:p>
              </w:tc>
              <w:tc>
                <w:tcPr>
                  <w:tcW w:w="4200" w:type="dxa"/>
                  <w:vMerge w:val="restart"/>
                  <w:tcBorders>
                    <w:left w:val="single" w:sz="4" w:space="0" w:color="auto"/>
                    <w:right w:val="single" w:sz="4" w:space="0" w:color="auto"/>
                  </w:tcBorders>
                </w:tcPr>
                <w:p w14:paraId="552D197B" w14:textId="77777777" w:rsidR="003A7C61" w:rsidRPr="00AB26D4" w:rsidRDefault="003A7C61" w:rsidP="00207E2F">
                  <w:pPr>
                    <w:suppressAutoHyphens/>
                    <w:ind w:right="-108"/>
                    <w:contextualSpacing/>
                    <w:jc w:val="center"/>
                    <w:rPr>
                      <w:sz w:val="22"/>
                      <w:szCs w:val="22"/>
                    </w:rPr>
                  </w:pPr>
                  <w:r w:rsidRPr="00AB26D4">
                    <w:rPr>
                      <w:sz w:val="22"/>
                      <w:szCs w:val="22"/>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3A7C61" w:rsidRPr="00FE7B61" w14:paraId="3AD54A88" w14:textId="77777777" w:rsidTr="00207E2F">
              <w:trPr>
                <w:trHeight w:val="1090"/>
              </w:trPr>
              <w:tc>
                <w:tcPr>
                  <w:tcW w:w="561" w:type="dxa"/>
                  <w:vMerge/>
                  <w:tcBorders>
                    <w:left w:val="single" w:sz="4" w:space="0" w:color="auto"/>
                    <w:right w:val="single" w:sz="4" w:space="0" w:color="auto"/>
                  </w:tcBorders>
                  <w:vAlign w:val="center"/>
                </w:tcPr>
                <w:p w14:paraId="6C8D4081" w14:textId="77777777" w:rsidR="003A7C61" w:rsidRDefault="003A7C61" w:rsidP="00207E2F">
                  <w:pPr>
                    <w:ind w:right="-108"/>
                    <w:rPr>
                      <w:sz w:val="22"/>
                      <w:szCs w:val="24"/>
                    </w:rPr>
                  </w:pPr>
                </w:p>
              </w:tc>
              <w:tc>
                <w:tcPr>
                  <w:tcW w:w="2454" w:type="dxa"/>
                  <w:vMerge/>
                  <w:tcBorders>
                    <w:left w:val="single" w:sz="4" w:space="0" w:color="auto"/>
                    <w:right w:val="single" w:sz="4" w:space="0" w:color="auto"/>
                  </w:tcBorders>
                  <w:vAlign w:val="center"/>
                </w:tcPr>
                <w:p w14:paraId="01F0821D" w14:textId="77777777" w:rsidR="003A7C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2BC3F92" w14:textId="77777777" w:rsidR="003A7C61" w:rsidRDefault="003A7C61" w:rsidP="00207E2F">
                  <w:pPr>
                    <w:suppressAutoHyphens/>
                    <w:ind w:right="-108"/>
                    <w:contextualSpacing/>
                    <w:rPr>
                      <w:sz w:val="22"/>
                      <w:szCs w:val="24"/>
                    </w:rPr>
                  </w:pPr>
                  <w:r>
                    <w:rPr>
                      <w:sz w:val="22"/>
                      <w:szCs w:val="24"/>
                    </w:rPr>
                    <w:t xml:space="preserve">от 5 до 9 </w:t>
                  </w:r>
                </w:p>
              </w:tc>
              <w:tc>
                <w:tcPr>
                  <w:tcW w:w="1499" w:type="dxa"/>
                  <w:tcBorders>
                    <w:top w:val="single" w:sz="4" w:space="0" w:color="auto"/>
                    <w:left w:val="single" w:sz="4" w:space="0" w:color="auto"/>
                    <w:bottom w:val="single" w:sz="4" w:space="0" w:color="auto"/>
                    <w:right w:val="single" w:sz="4" w:space="0" w:color="auto"/>
                  </w:tcBorders>
                  <w:vAlign w:val="center"/>
                </w:tcPr>
                <w:p w14:paraId="0ADF7DE4" w14:textId="77777777" w:rsidR="003A7C61" w:rsidRDefault="003A7C61" w:rsidP="00207E2F">
                  <w:pPr>
                    <w:suppressAutoHyphens/>
                    <w:ind w:right="-108"/>
                    <w:contextualSpacing/>
                    <w:jc w:val="center"/>
                    <w:rPr>
                      <w:sz w:val="22"/>
                      <w:szCs w:val="24"/>
                    </w:rPr>
                  </w:pPr>
                  <w:r>
                    <w:rPr>
                      <w:sz w:val="22"/>
                      <w:szCs w:val="24"/>
                    </w:rPr>
                    <w:t>10</w:t>
                  </w:r>
                </w:p>
              </w:tc>
              <w:tc>
                <w:tcPr>
                  <w:tcW w:w="4200" w:type="dxa"/>
                  <w:vMerge/>
                  <w:tcBorders>
                    <w:left w:val="single" w:sz="4" w:space="0" w:color="auto"/>
                    <w:right w:val="single" w:sz="4" w:space="0" w:color="auto"/>
                  </w:tcBorders>
                  <w:vAlign w:val="center"/>
                </w:tcPr>
                <w:p w14:paraId="3AED40A2" w14:textId="77777777" w:rsidR="003A7C61" w:rsidRPr="00464EE6" w:rsidRDefault="003A7C61" w:rsidP="00207E2F">
                  <w:pPr>
                    <w:suppressAutoHyphens/>
                    <w:ind w:right="-108"/>
                    <w:contextualSpacing/>
                    <w:jc w:val="center"/>
                    <w:rPr>
                      <w:sz w:val="22"/>
                      <w:szCs w:val="24"/>
                    </w:rPr>
                  </w:pPr>
                </w:p>
              </w:tc>
            </w:tr>
            <w:tr w:rsidR="003A7C61" w:rsidRPr="00FE7B61" w14:paraId="0DDBBB34" w14:textId="77777777" w:rsidTr="00207E2F">
              <w:trPr>
                <w:trHeight w:val="1090"/>
              </w:trPr>
              <w:tc>
                <w:tcPr>
                  <w:tcW w:w="561" w:type="dxa"/>
                  <w:vMerge/>
                  <w:tcBorders>
                    <w:left w:val="single" w:sz="4" w:space="0" w:color="auto"/>
                    <w:right w:val="single" w:sz="4" w:space="0" w:color="auto"/>
                  </w:tcBorders>
                  <w:vAlign w:val="center"/>
                </w:tcPr>
                <w:p w14:paraId="23991634" w14:textId="77777777" w:rsidR="003A7C61" w:rsidRDefault="003A7C61" w:rsidP="00207E2F">
                  <w:pPr>
                    <w:ind w:right="-108"/>
                    <w:rPr>
                      <w:sz w:val="22"/>
                      <w:szCs w:val="24"/>
                    </w:rPr>
                  </w:pPr>
                </w:p>
              </w:tc>
              <w:tc>
                <w:tcPr>
                  <w:tcW w:w="2454" w:type="dxa"/>
                  <w:vMerge/>
                  <w:tcBorders>
                    <w:left w:val="single" w:sz="4" w:space="0" w:color="auto"/>
                    <w:right w:val="single" w:sz="4" w:space="0" w:color="auto"/>
                  </w:tcBorders>
                  <w:vAlign w:val="center"/>
                </w:tcPr>
                <w:p w14:paraId="42F597B7" w14:textId="77777777" w:rsidR="003A7C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62CA249D" w14:textId="77777777" w:rsidR="003A7C61" w:rsidRDefault="003A7C61" w:rsidP="00207E2F">
                  <w:pPr>
                    <w:suppressAutoHyphens/>
                    <w:ind w:right="-108"/>
                    <w:contextualSpacing/>
                    <w:rPr>
                      <w:sz w:val="22"/>
                      <w:szCs w:val="24"/>
                    </w:rPr>
                  </w:pPr>
                  <w:r>
                    <w:rPr>
                      <w:sz w:val="22"/>
                      <w:szCs w:val="24"/>
                    </w:rPr>
                    <w:t>Менее 4</w:t>
                  </w:r>
                </w:p>
              </w:tc>
              <w:tc>
                <w:tcPr>
                  <w:tcW w:w="1499" w:type="dxa"/>
                  <w:tcBorders>
                    <w:top w:val="single" w:sz="4" w:space="0" w:color="auto"/>
                    <w:left w:val="single" w:sz="4" w:space="0" w:color="auto"/>
                    <w:bottom w:val="single" w:sz="4" w:space="0" w:color="auto"/>
                    <w:right w:val="single" w:sz="4" w:space="0" w:color="auto"/>
                  </w:tcBorders>
                  <w:vAlign w:val="center"/>
                </w:tcPr>
                <w:p w14:paraId="7FEB92C4" w14:textId="77777777" w:rsidR="003A7C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right w:val="single" w:sz="4" w:space="0" w:color="auto"/>
                  </w:tcBorders>
                  <w:vAlign w:val="center"/>
                </w:tcPr>
                <w:p w14:paraId="0B6A7373" w14:textId="77777777" w:rsidR="003A7C61" w:rsidRPr="00464EE6" w:rsidRDefault="003A7C61" w:rsidP="00207E2F">
                  <w:pPr>
                    <w:suppressAutoHyphens/>
                    <w:ind w:right="-108"/>
                    <w:contextualSpacing/>
                    <w:jc w:val="center"/>
                    <w:rPr>
                      <w:sz w:val="22"/>
                      <w:szCs w:val="24"/>
                    </w:rPr>
                  </w:pPr>
                </w:p>
              </w:tc>
            </w:tr>
            <w:tr w:rsidR="003A7C61" w:rsidRPr="00FE7B61" w14:paraId="417B2ECA" w14:textId="77777777" w:rsidTr="00207E2F">
              <w:trPr>
                <w:trHeight w:val="415"/>
              </w:trPr>
              <w:tc>
                <w:tcPr>
                  <w:tcW w:w="561" w:type="dxa"/>
                  <w:vMerge w:val="restart"/>
                  <w:tcBorders>
                    <w:top w:val="single" w:sz="4" w:space="0" w:color="auto"/>
                    <w:left w:val="single" w:sz="4" w:space="0" w:color="auto"/>
                    <w:right w:val="single" w:sz="4" w:space="0" w:color="auto"/>
                  </w:tcBorders>
                  <w:hideMark/>
                </w:tcPr>
                <w:p w14:paraId="41A964C0" w14:textId="77777777" w:rsidR="003A7C61" w:rsidRPr="00FE7B61" w:rsidRDefault="003A7C61" w:rsidP="00207E2F">
                  <w:pPr>
                    <w:suppressAutoHyphens/>
                    <w:ind w:right="-108"/>
                    <w:contextualSpacing/>
                    <w:rPr>
                      <w:sz w:val="22"/>
                      <w:szCs w:val="24"/>
                    </w:rPr>
                  </w:pPr>
                  <w:r w:rsidRPr="00FE7B61">
                    <w:rPr>
                      <w:sz w:val="22"/>
                      <w:szCs w:val="24"/>
                    </w:rPr>
                    <w:t>2.</w:t>
                  </w:r>
                  <w:r>
                    <w:rPr>
                      <w:sz w:val="22"/>
                      <w:szCs w:val="24"/>
                    </w:rPr>
                    <w:t>3</w:t>
                  </w:r>
                </w:p>
              </w:tc>
              <w:tc>
                <w:tcPr>
                  <w:tcW w:w="2454" w:type="dxa"/>
                  <w:vMerge w:val="restart"/>
                  <w:tcBorders>
                    <w:top w:val="single" w:sz="4" w:space="0" w:color="auto"/>
                    <w:left w:val="single" w:sz="4" w:space="0" w:color="auto"/>
                    <w:right w:val="single" w:sz="4" w:space="0" w:color="auto"/>
                  </w:tcBorders>
                  <w:hideMark/>
                </w:tcPr>
                <w:p w14:paraId="1A8AEFB2" w14:textId="77777777" w:rsidR="003A7C61" w:rsidRPr="00FE7B61" w:rsidRDefault="003A7C61" w:rsidP="00207E2F">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F1A4040" w14:textId="77777777" w:rsidR="003A7C61" w:rsidRPr="00FE7B61" w:rsidRDefault="003A7C61" w:rsidP="00207E2F">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D1FC71F" w14:textId="77777777" w:rsidR="003A7C61" w:rsidRPr="00FE7B61" w:rsidRDefault="003A7C61" w:rsidP="00207E2F">
                  <w:pPr>
                    <w:suppressAutoHyphens/>
                    <w:ind w:right="-108"/>
                    <w:contextualSpacing/>
                    <w:jc w:val="center"/>
                    <w:rPr>
                      <w:sz w:val="22"/>
                      <w:szCs w:val="24"/>
                    </w:rPr>
                  </w:pPr>
                  <w:r>
                    <w:rPr>
                      <w:sz w:val="22"/>
                      <w:szCs w:val="24"/>
                    </w:rPr>
                    <w:t>10</w:t>
                  </w:r>
                </w:p>
              </w:tc>
              <w:tc>
                <w:tcPr>
                  <w:tcW w:w="4200" w:type="dxa"/>
                  <w:vMerge w:val="restart"/>
                  <w:tcBorders>
                    <w:top w:val="single" w:sz="4" w:space="0" w:color="auto"/>
                    <w:left w:val="single" w:sz="4" w:space="0" w:color="auto"/>
                    <w:right w:val="single" w:sz="4" w:space="0" w:color="auto"/>
                  </w:tcBorders>
                  <w:vAlign w:val="center"/>
                </w:tcPr>
                <w:p w14:paraId="1726AB02" w14:textId="77777777" w:rsidR="003A7C61" w:rsidRPr="00FE7B61" w:rsidRDefault="003A7C61" w:rsidP="00207E2F">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3A7C61" w:rsidRPr="00FE7B61" w14:paraId="41137473" w14:textId="77777777" w:rsidTr="00207E2F">
              <w:trPr>
                <w:trHeight w:val="415"/>
              </w:trPr>
              <w:tc>
                <w:tcPr>
                  <w:tcW w:w="561" w:type="dxa"/>
                  <w:vMerge/>
                  <w:tcBorders>
                    <w:left w:val="single" w:sz="4" w:space="0" w:color="auto"/>
                    <w:right w:val="single" w:sz="4" w:space="0" w:color="auto"/>
                  </w:tcBorders>
                  <w:vAlign w:val="center"/>
                  <w:hideMark/>
                </w:tcPr>
                <w:p w14:paraId="2DBEC4AA" w14:textId="77777777" w:rsidR="003A7C61" w:rsidRPr="00FE7B61" w:rsidRDefault="003A7C61" w:rsidP="00207E2F">
                  <w:pPr>
                    <w:ind w:right="-108"/>
                    <w:rPr>
                      <w:sz w:val="22"/>
                      <w:szCs w:val="24"/>
                    </w:rPr>
                  </w:pPr>
                </w:p>
              </w:tc>
              <w:tc>
                <w:tcPr>
                  <w:tcW w:w="2454" w:type="dxa"/>
                  <w:vMerge/>
                  <w:tcBorders>
                    <w:left w:val="single" w:sz="4" w:space="0" w:color="auto"/>
                    <w:right w:val="single" w:sz="4" w:space="0" w:color="auto"/>
                  </w:tcBorders>
                  <w:vAlign w:val="center"/>
                  <w:hideMark/>
                </w:tcPr>
                <w:p w14:paraId="0A8B79F7" w14:textId="77777777" w:rsidR="003A7C61" w:rsidRPr="00FE7B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23D2A1CB" w14:textId="77777777" w:rsidR="003A7C61" w:rsidRPr="00FE7B61" w:rsidRDefault="003A7C61" w:rsidP="00207E2F">
                  <w:pPr>
                    <w:suppressAutoHyphens/>
                    <w:ind w:right="-108"/>
                    <w:contextualSpacing/>
                    <w:rPr>
                      <w:sz w:val="22"/>
                      <w:szCs w:val="24"/>
                    </w:rPr>
                  </w:pPr>
                  <w:r>
                    <w:rPr>
                      <w:sz w:val="22"/>
                      <w:szCs w:val="24"/>
                    </w:rPr>
                    <w:t>от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295B0E6" w14:textId="77777777" w:rsidR="003A7C61" w:rsidRPr="00FE7B61" w:rsidRDefault="003A7C61" w:rsidP="00207E2F">
                  <w:pPr>
                    <w:suppressAutoHyphens/>
                    <w:ind w:right="-108"/>
                    <w:contextualSpacing/>
                    <w:jc w:val="center"/>
                    <w:rPr>
                      <w:sz w:val="22"/>
                      <w:szCs w:val="24"/>
                    </w:rPr>
                  </w:pPr>
                  <w:r>
                    <w:rPr>
                      <w:sz w:val="22"/>
                      <w:szCs w:val="24"/>
                    </w:rPr>
                    <w:t>5</w:t>
                  </w:r>
                </w:p>
              </w:tc>
              <w:tc>
                <w:tcPr>
                  <w:tcW w:w="4200" w:type="dxa"/>
                  <w:vMerge/>
                  <w:tcBorders>
                    <w:left w:val="single" w:sz="4" w:space="0" w:color="auto"/>
                    <w:right w:val="single" w:sz="4" w:space="0" w:color="auto"/>
                  </w:tcBorders>
                </w:tcPr>
                <w:p w14:paraId="23B064B0" w14:textId="77777777" w:rsidR="003A7C61" w:rsidRPr="00FE7B61" w:rsidRDefault="003A7C61" w:rsidP="00207E2F">
                  <w:pPr>
                    <w:suppressAutoHyphens/>
                    <w:ind w:right="-108"/>
                    <w:contextualSpacing/>
                    <w:jc w:val="center"/>
                    <w:rPr>
                      <w:sz w:val="22"/>
                      <w:szCs w:val="24"/>
                    </w:rPr>
                  </w:pPr>
                </w:p>
              </w:tc>
            </w:tr>
            <w:tr w:rsidR="003A7C61" w:rsidRPr="00FE7B61" w14:paraId="24EADC7A" w14:textId="77777777" w:rsidTr="00207E2F">
              <w:trPr>
                <w:trHeight w:val="415"/>
              </w:trPr>
              <w:tc>
                <w:tcPr>
                  <w:tcW w:w="561" w:type="dxa"/>
                  <w:vMerge/>
                  <w:tcBorders>
                    <w:left w:val="single" w:sz="4" w:space="0" w:color="auto"/>
                    <w:bottom w:val="single" w:sz="4" w:space="0" w:color="auto"/>
                    <w:right w:val="single" w:sz="4" w:space="0" w:color="auto"/>
                  </w:tcBorders>
                  <w:vAlign w:val="center"/>
                </w:tcPr>
                <w:p w14:paraId="226748AE" w14:textId="77777777" w:rsidR="003A7C61" w:rsidRPr="00FE7B61" w:rsidRDefault="003A7C61" w:rsidP="00207E2F">
                  <w:pPr>
                    <w:ind w:right="-108"/>
                    <w:rPr>
                      <w:sz w:val="22"/>
                      <w:szCs w:val="24"/>
                    </w:rPr>
                  </w:pPr>
                </w:p>
              </w:tc>
              <w:tc>
                <w:tcPr>
                  <w:tcW w:w="2454" w:type="dxa"/>
                  <w:vMerge/>
                  <w:tcBorders>
                    <w:left w:val="single" w:sz="4" w:space="0" w:color="auto"/>
                    <w:bottom w:val="single" w:sz="4" w:space="0" w:color="auto"/>
                    <w:right w:val="single" w:sz="4" w:space="0" w:color="auto"/>
                  </w:tcBorders>
                  <w:vAlign w:val="center"/>
                </w:tcPr>
                <w:p w14:paraId="6F5BFA13" w14:textId="77777777" w:rsidR="003A7C61" w:rsidRPr="00FE7B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69593F4" w14:textId="77777777" w:rsidR="003A7C61" w:rsidRPr="00FE7B61" w:rsidRDefault="003A7C61" w:rsidP="00207E2F">
                  <w:pPr>
                    <w:suppressAutoHyphens/>
                    <w:ind w:right="-108"/>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2359C472" w14:textId="77777777" w:rsidR="003A7C61" w:rsidRPr="00FE7B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bottom w:val="single" w:sz="4" w:space="0" w:color="auto"/>
                    <w:right w:val="single" w:sz="4" w:space="0" w:color="auto"/>
                  </w:tcBorders>
                </w:tcPr>
                <w:p w14:paraId="45D203DC" w14:textId="77777777" w:rsidR="003A7C61" w:rsidRPr="00FE7B61" w:rsidRDefault="003A7C61" w:rsidP="00207E2F">
                  <w:pPr>
                    <w:suppressAutoHyphens/>
                    <w:ind w:right="-108"/>
                    <w:contextualSpacing/>
                    <w:jc w:val="center"/>
                    <w:rPr>
                      <w:sz w:val="22"/>
                      <w:szCs w:val="24"/>
                    </w:rPr>
                  </w:pPr>
                </w:p>
              </w:tc>
            </w:tr>
            <w:tr w:rsidR="003A7C61" w:rsidRPr="00FE7B61" w14:paraId="1BE8F9D5" w14:textId="77777777" w:rsidTr="00207E2F">
              <w:trPr>
                <w:trHeight w:val="627"/>
              </w:trPr>
              <w:tc>
                <w:tcPr>
                  <w:tcW w:w="561" w:type="dxa"/>
                  <w:vMerge w:val="restart"/>
                  <w:tcBorders>
                    <w:left w:val="single" w:sz="4" w:space="0" w:color="auto"/>
                    <w:right w:val="single" w:sz="4" w:space="0" w:color="auto"/>
                  </w:tcBorders>
                  <w:vAlign w:val="center"/>
                </w:tcPr>
                <w:p w14:paraId="6118E7B8" w14:textId="77777777" w:rsidR="003A7C61" w:rsidRPr="00FE7B61" w:rsidRDefault="003A7C61" w:rsidP="00207E2F">
                  <w:pPr>
                    <w:ind w:right="-108"/>
                    <w:rPr>
                      <w:sz w:val="22"/>
                      <w:szCs w:val="24"/>
                    </w:rPr>
                  </w:pPr>
                  <w:r>
                    <w:rPr>
                      <w:sz w:val="22"/>
                      <w:szCs w:val="24"/>
                    </w:rPr>
                    <w:t>2.4</w:t>
                  </w:r>
                </w:p>
              </w:tc>
              <w:tc>
                <w:tcPr>
                  <w:tcW w:w="2454" w:type="dxa"/>
                  <w:vMerge w:val="restart"/>
                  <w:tcBorders>
                    <w:left w:val="single" w:sz="4" w:space="0" w:color="auto"/>
                    <w:right w:val="single" w:sz="4" w:space="0" w:color="auto"/>
                  </w:tcBorders>
                  <w:vAlign w:val="center"/>
                </w:tcPr>
                <w:p w14:paraId="137E6EEA" w14:textId="77777777" w:rsidR="003A7C61" w:rsidRPr="00FE7B61" w:rsidRDefault="003A7C61" w:rsidP="00207E2F">
                  <w:pPr>
                    <w:ind w:right="-108"/>
                    <w:rPr>
                      <w:sz w:val="22"/>
                      <w:szCs w:val="24"/>
                    </w:rPr>
                  </w:pPr>
                  <w:r w:rsidRPr="00566C0F">
                    <w:rPr>
                      <w:sz w:val="22"/>
                      <w:szCs w:val="24"/>
                    </w:rPr>
                    <w:t>Наличие сертификата соответствия системы менеджмента качества ГОСТ ИСО 9001-2008 (ISO 9001:2008).</w:t>
                  </w:r>
                </w:p>
              </w:tc>
              <w:tc>
                <w:tcPr>
                  <w:tcW w:w="1739" w:type="dxa"/>
                  <w:tcBorders>
                    <w:top w:val="single" w:sz="4" w:space="0" w:color="auto"/>
                    <w:left w:val="single" w:sz="4" w:space="0" w:color="auto"/>
                    <w:bottom w:val="single" w:sz="4" w:space="0" w:color="auto"/>
                    <w:right w:val="single" w:sz="4" w:space="0" w:color="auto"/>
                  </w:tcBorders>
                  <w:vAlign w:val="center"/>
                </w:tcPr>
                <w:p w14:paraId="7471BE27" w14:textId="77777777" w:rsidR="003A7C61" w:rsidRDefault="003A7C61" w:rsidP="00207E2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A98D262" w14:textId="77777777" w:rsidR="003A7C61" w:rsidRDefault="003A7C61" w:rsidP="00207E2F">
                  <w:pPr>
                    <w:suppressAutoHyphens/>
                    <w:ind w:right="-108"/>
                    <w:contextualSpacing/>
                    <w:jc w:val="center"/>
                    <w:rPr>
                      <w:sz w:val="22"/>
                      <w:szCs w:val="24"/>
                    </w:rPr>
                  </w:pPr>
                  <w:r>
                    <w:rPr>
                      <w:sz w:val="22"/>
                      <w:szCs w:val="24"/>
                    </w:rPr>
                    <w:t>5</w:t>
                  </w:r>
                </w:p>
              </w:tc>
              <w:tc>
                <w:tcPr>
                  <w:tcW w:w="4200" w:type="dxa"/>
                  <w:vMerge w:val="restart"/>
                  <w:tcBorders>
                    <w:left w:val="single" w:sz="4" w:space="0" w:color="auto"/>
                    <w:right w:val="single" w:sz="4" w:space="0" w:color="auto"/>
                  </w:tcBorders>
                  <w:vAlign w:val="center"/>
                </w:tcPr>
                <w:p w14:paraId="63CBC8F3" w14:textId="77777777" w:rsidR="003A7C61" w:rsidRPr="00FE7B61" w:rsidRDefault="003A7C61" w:rsidP="00207E2F">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3A7C61" w:rsidRPr="00FE7B61" w14:paraId="34D5D371" w14:textId="77777777" w:rsidTr="00207E2F">
              <w:trPr>
                <w:trHeight w:val="628"/>
              </w:trPr>
              <w:tc>
                <w:tcPr>
                  <w:tcW w:w="561" w:type="dxa"/>
                  <w:vMerge/>
                  <w:tcBorders>
                    <w:left w:val="single" w:sz="4" w:space="0" w:color="auto"/>
                    <w:bottom w:val="single" w:sz="4" w:space="0" w:color="auto"/>
                    <w:right w:val="single" w:sz="4" w:space="0" w:color="auto"/>
                  </w:tcBorders>
                  <w:vAlign w:val="center"/>
                </w:tcPr>
                <w:p w14:paraId="53C514E7" w14:textId="77777777" w:rsidR="003A7C61" w:rsidRPr="00FE7B61" w:rsidRDefault="003A7C61" w:rsidP="00207E2F">
                  <w:pPr>
                    <w:ind w:right="-108"/>
                    <w:rPr>
                      <w:sz w:val="22"/>
                      <w:szCs w:val="24"/>
                    </w:rPr>
                  </w:pPr>
                </w:p>
              </w:tc>
              <w:tc>
                <w:tcPr>
                  <w:tcW w:w="2454" w:type="dxa"/>
                  <w:vMerge/>
                  <w:tcBorders>
                    <w:left w:val="single" w:sz="4" w:space="0" w:color="auto"/>
                    <w:bottom w:val="single" w:sz="4" w:space="0" w:color="auto"/>
                    <w:right w:val="single" w:sz="4" w:space="0" w:color="auto"/>
                  </w:tcBorders>
                  <w:vAlign w:val="center"/>
                </w:tcPr>
                <w:p w14:paraId="4ABFC86B" w14:textId="77777777" w:rsidR="003A7C61" w:rsidRPr="00FE7B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A789D4B" w14:textId="61F4BEEC" w:rsidR="003A7C61" w:rsidRDefault="00207E2F" w:rsidP="00207E2F">
                  <w:pPr>
                    <w:suppressAutoHyphens/>
                    <w:ind w:right="-108"/>
                    <w:contextualSpacing/>
                    <w:rPr>
                      <w:sz w:val="22"/>
                      <w:szCs w:val="24"/>
                    </w:rPr>
                  </w:pPr>
                  <w:r>
                    <w:rPr>
                      <w:sz w:val="22"/>
                      <w:szCs w:val="24"/>
                    </w:rPr>
                    <w:t>о</w:t>
                  </w:r>
                  <w:r w:rsidR="003A7C61">
                    <w:rPr>
                      <w:sz w:val="22"/>
                      <w:szCs w:val="24"/>
                    </w:rPr>
                    <w:t>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403719B7" w14:textId="77777777" w:rsidR="003A7C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bottom w:val="single" w:sz="4" w:space="0" w:color="auto"/>
                    <w:right w:val="single" w:sz="4" w:space="0" w:color="auto"/>
                  </w:tcBorders>
                </w:tcPr>
                <w:p w14:paraId="1CE268A9" w14:textId="77777777" w:rsidR="003A7C61" w:rsidRPr="00FE7B61" w:rsidRDefault="003A7C61" w:rsidP="00207E2F">
                  <w:pPr>
                    <w:suppressAutoHyphens/>
                    <w:ind w:right="-108"/>
                    <w:contextualSpacing/>
                    <w:jc w:val="center"/>
                    <w:rPr>
                      <w:sz w:val="22"/>
                      <w:szCs w:val="24"/>
                    </w:rPr>
                  </w:pPr>
                </w:p>
              </w:tc>
            </w:tr>
            <w:tr w:rsidR="003A7C61" w:rsidRPr="00FE7B61" w14:paraId="0E963573" w14:textId="77777777" w:rsidTr="00207E2F">
              <w:trPr>
                <w:trHeight w:val="627"/>
              </w:trPr>
              <w:tc>
                <w:tcPr>
                  <w:tcW w:w="561" w:type="dxa"/>
                  <w:vMerge w:val="restart"/>
                  <w:tcBorders>
                    <w:left w:val="single" w:sz="4" w:space="0" w:color="auto"/>
                    <w:right w:val="single" w:sz="4" w:space="0" w:color="auto"/>
                  </w:tcBorders>
                  <w:vAlign w:val="center"/>
                </w:tcPr>
                <w:p w14:paraId="0A1D6ACC" w14:textId="77777777" w:rsidR="003A7C61" w:rsidRPr="00FE7B61" w:rsidRDefault="003A7C61" w:rsidP="00207E2F">
                  <w:pPr>
                    <w:ind w:right="-108"/>
                    <w:rPr>
                      <w:sz w:val="22"/>
                      <w:szCs w:val="24"/>
                    </w:rPr>
                  </w:pPr>
                  <w:r>
                    <w:rPr>
                      <w:sz w:val="22"/>
                      <w:szCs w:val="24"/>
                    </w:rPr>
                    <w:t>2.5</w:t>
                  </w:r>
                </w:p>
              </w:tc>
              <w:tc>
                <w:tcPr>
                  <w:tcW w:w="2454" w:type="dxa"/>
                  <w:vMerge w:val="restart"/>
                  <w:tcBorders>
                    <w:left w:val="single" w:sz="4" w:space="0" w:color="auto"/>
                    <w:right w:val="single" w:sz="4" w:space="0" w:color="auto"/>
                  </w:tcBorders>
                  <w:vAlign w:val="center"/>
                </w:tcPr>
                <w:p w14:paraId="2596D84C" w14:textId="77777777" w:rsidR="003A7C61" w:rsidRPr="00FE7B61" w:rsidRDefault="003A7C61" w:rsidP="00207E2F">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в качестве ответчика за 2015 год.</w:t>
                  </w:r>
                </w:p>
              </w:tc>
              <w:tc>
                <w:tcPr>
                  <w:tcW w:w="1739" w:type="dxa"/>
                  <w:tcBorders>
                    <w:top w:val="single" w:sz="4" w:space="0" w:color="auto"/>
                    <w:left w:val="single" w:sz="4" w:space="0" w:color="auto"/>
                    <w:bottom w:val="single" w:sz="4" w:space="0" w:color="auto"/>
                    <w:right w:val="single" w:sz="4" w:space="0" w:color="auto"/>
                  </w:tcBorders>
                  <w:vAlign w:val="center"/>
                </w:tcPr>
                <w:p w14:paraId="26F49A54" w14:textId="77777777" w:rsidR="003A7C61" w:rsidRDefault="003A7C61" w:rsidP="00207E2F">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10D13D45" w14:textId="77777777" w:rsidR="003A7C61" w:rsidRDefault="003A7C61" w:rsidP="00207E2F">
                  <w:pPr>
                    <w:suppressAutoHyphens/>
                    <w:ind w:right="-108"/>
                    <w:contextualSpacing/>
                    <w:jc w:val="center"/>
                    <w:rPr>
                      <w:sz w:val="22"/>
                      <w:szCs w:val="24"/>
                    </w:rPr>
                  </w:pPr>
                  <w:r>
                    <w:rPr>
                      <w:sz w:val="22"/>
                      <w:szCs w:val="24"/>
                    </w:rPr>
                    <w:t>5</w:t>
                  </w:r>
                </w:p>
              </w:tc>
              <w:tc>
                <w:tcPr>
                  <w:tcW w:w="4200" w:type="dxa"/>
                  <w:vMerge w:val="restart"/>
                  <w:tcBorders>
                    <w:left w:val="single" w:sz="4" w:space="0" w:color="auto"/>
                    <w:right w:val="single" w:sz="4" w:space="0" w:color="auto"/>
                  </w:tcBorders>
                  <w:vAlign w:val="center"/>
                </w:tcPr>
                <w:p w14:paraId="46282EBF" w14:textId="77777777" w:rsidR="003A7C61" w:rsidRPr="00FE7B61" w:rsidRDefault="003A7C61" w:rsidP="00207E2F">
                  <w:pPr>
                    <w:suppressAutoHyphens/>
                    <w:ind w:right="-108"/>
                    <w:contextualSpacing/>
                    <w:jc w:val="center"/>
                    <w:rPr>
                      <w:sz w:val="22"/>
                      <w:szCs w:val="24"/>
                    </w:rPr>
                  </w:pPr>
                  <w:r>
                    <w:rPr>
                      <w:sz w:val="22"/>
                      <w:szCs w:val="24"/>
                    </w:rPr>
                    <w:t>Форма 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r>
                    <w:rPr>
                      <w:sz w:val="22"/>
                      <w:szCs w:val="24"/>
                    </w:rPr>
                    <w:t>.</w:t>
                  </w:r>
                </w:p>
              </w:tc>
            </w:tr>
            <w:tr w:rsidR="003A7C61" w:rsidRPr="00282DD8" w14:paraId="47B911BB" w14:textId="77777777" w:rsidTr="00207E2F">
              <w:trPr>
                <w:trHeight w:val="628"/>
              </w:trPr>
              <w:tc>
                <w:tcPr>
                  <w:tcW w:w="561" w:type="dxa"/>
                  <w:vMerge/>
                  <w:tcBorders>
                    <w:left w:val="single" w:sz="4" w:space="0" w:color="auto"/>
                    <w:bottom w:val="single" w:sz="4" w:space="0" w:color="auto"/>
                    <w:right w:val="single" w:sz="4" w:space="0" w:color="auto"/>
                  </w:tcBorders>
                  <w:vAlign w:val="center"/>
                </w:tcPr>
                <w:p w14:paraId="338D2B02" w14:textId="77777777" w:rsidR="003A7C61" w:rsidRDefault="003A7C61" w:rsidP="00207E2F">
                  <w:pPr>
                    <w:ind w:right="-108"/>
                    <w:rPr>
                      <w:sz w:val="22"/>
                      <w:szCs w:val="24"/>
                    </w:rPr>
                  </w:pPr>
                </w:p>
              </w:tc>
              <w:tc>
                <w:tcPr>
                  <w:tcW w:w="2454" w:type="dxa"/>
                  <w:vMerge/>
                  <w:tcBorders>
                    <w:left w:val="single" w:sz="4" w:space="0" w:color="auto"/>
                    <w:bottom w:val="single" w:sz="4" w:space="0" w:color="auto"/>
                    <w:right w:val="single" w:sz="4" w:space="0" w:color="auto"/>
                  </w:tcBorders>
                  <w:vAlign w:val="center"/>
                </w:tcPr>
                <w:p w14:paraId="49B7C856" w14:textId="77777777" w:rsidR="003A7C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2A8D7890" w14:textId="2A8384A0" w:rsidR="003A7C61" w:rsidRDefault="00207E2F" w:rsidP="00207E2F">
                  <w:pPr>
                    <w:suppressAutoHyphens/>
                    <w:ind w:right="-108"/>
                    <w:contextualSpacing/>
                    <w:rPr>
                      <w:sz w:val="22"/>
                      <w:szCs w:val="24"/>
                    </w:rPr>
                  </w:pPr>
                  <w:r>
                    <w:rPr>
                      <w:sz w:val="22"/>
                      <w:szCs w:val="24"/>
                    </w:rPr>
                    <w:t>б</w:t>
                  </w:r>
                  <w:r w:rsidR="003A7C61">
                    <w:rPr>
                      <w:sz w:val="22"/>
                      <w:szCs w:val="24"/>
                    </w:rPr>
                    <w:t>олее 4</w:t>
                  </w:r>
                </w:p>
              </w:tc>
              <w:tc>
                <w:tcPr>
                  <w:tcW w:w="1499" w:type="dxa"/>
                  <w:tcBorders>
                    <w:top w:val="single" w:sz="4" w:space="0" w:color="auto"/>
                    <w:left w:val="single" w:sz="4" w:space="0" w:color="auto"/>
                    <w:bottom w:val="single" w:sz="4" w:space="0" w:color="auto"/>
                    <w:right w:val="single" w:sz="4" w:space="0" w:color="auto"/>
                  </w:tcBorders>
                  <w:vAlign w:val="center"/>
                </w:tcPr>
                <w:p w14:paraId="105706AE" w14:textId="77777777" w:rsidR="003A7C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bottom w:val="single" w:sz="4" w:space="0" w:color="auto"/>
                    <w:right w:val="single" w:sz="4" w:space="0" w:color="auto"/>
                  </w:tcBorders>
                  <w:vAlign w:val="center"/>
                </w:tcPr>
                <w:p w14:paraId="75A7F6EE" w14:textId="77777777" w:rsidR="003A7C61" w:rsidRPr="00282DD8" w:rsidRDefault="003A7C61" w:rsidP="00207E2F">
                  <w:pPr>
                    <w:suppressAutoHyphens/>
                    <w:ind w:right="-108"/>
                    <w:contextualSpacing/>
                    <w:jc w:val="center"/>
                    <w:rPr>
                      <w:sz w:val="22"/>
                      <w:szCs w:val="24"/>
                    </w:rPr>
                  </w:pPr>
                </w:p>
              </w:tc>
            </w:tr>
            <w:tr w:rsidR="003A7C61" w:rsidRPr="00282DD8" w14:paraId="290FD38A" w14:textId="77777777" w:rsidTr="00A31FEE">
              <w:trPr>
                <w:trHeight w:val="836"/>
              </w:trPr>
              <w:tc>
                <w:tcPr>
                  <w:tcW w:w="561" w:type="dxa"/>
                  <w:vMerge w:val="restart"/>
                  <w:tcBorders>
                    <w:left w:val="single" w:sz="4" w:space="0" w:color="auto"/>
                    <w:right w:val="single" w:sz="4" w:space="0" w:color="auto"/>
                  </w:tcBorders>
                  <w:vAlign w:val="center"/>
                </w:tcPr>
                <w:p w14:paraId="21EA03C9" w14:textId="77777777" w:rsidR="003A7C61" w:rsidRDefault="003A7C61" w:rsidP="00207E2F">
                  <w:pPr>
                    <w:ind w:right="-108"/>
                    <w:rPr>
                      <w:sz w:val="22"/>
                      <w:szCs w:val="24"/>
                    </w:rPr>
                  </w:pPr>
                  <w:r>
                    <w:rPr>
                      <w:sz w:val="22"/>
                      <w:szCs w:val="24"/>
                    </w:rPr>
                    <w:t>2.6</w:t>
                  </w:r>
                </w:p>
              </w:tc>
              <w:tc>
                <w:tcPr>
                  <w:tcW w:w="2454" w:type="dxa"/>
                  <w:vMerge w:val="restart"/>
                  <w:tcBorders>
                    <w:left w:val="single" w:sz="4" w:space="0" w:color="auto"/>
                    <w:right w:val="single" w:sz="4" w:space="0" w:color="auto"/>
                  </w:tcBorders>
                  <w:vAlign w:val="center"/>
                </w:tcPr>
                <w:p w14:paraId="299FE91F" w14:textId="1F335347" w:rsidR="003A7C61" w:rsidRDefault="000B500A" w:rsidP="000B500A">
                  <w:pPr>
                    <w:ind w:right="-108"/>
                    <w:rPr>
                      <w:sz w:val="22"/>
                      <w:szCs w:val="24"/>
                    </w:rPr>
                  </w:pPr>
                  <w:bookmarkStart w:id="72" w:name="OLE_LINK3"/>
                  <w:r>
                    <w:rPr>
                      <w:sz w:val="22"/>
                      <w:szCs w:val="24"/>
                    </w:rPr>
                    <w:t>Количество п</w:t>
                  </w:r>
                  <w:r w:rsidR="003A7C61">
                    <w:rPr>
                      <w:sz w:val="22"/>
                      <w:szCs w:val="24"/>
                    </w:rPr>
                    <w:t>редложени</w:t>
                  </w:r>
                  <w:r>
                    <w:rPr>
                      <w:sz w:val="22"/>
                      <w:szCs w:val="24"/>
                    </w:rPr>
                    <w:t>й</w:t>
                  </w:r>
                  <w:r w:rsidR="003A7C61">
                    <w:rPr>
                      <w:sz w:val="22"/>
                      <w:szCs w:val="24"/>
                    </w:rPr>
                    <w:t xml:space="preserve"> по оказанию услуг в соответствии с техническим заданием</w:t>
                  </w:r>
                  <w:bookmarkEnd w:id="72"/>
                </w:p>
              </w:tc>
              <w:tc>
                <w:tcPr>
                  <w:tcW w:w="1739" w:type="dxa"/>
                  <w:tcBorders>
                    <w:top w:val="single" w:sz="4" w:space="0" w:color="auto"/>
                    <w:left w:val="single" w:sz="4" w:space="0" w:color="auto"/>
                    <w:bottom w:val="single" w:sz="4" w:space="0" w:color="auto"/>
                    <w:right w:val="single" w:sz="4" w:space="0" w:color="auto"/>
                  </w:tcBorders>
                  <w:vAlign w:val="center"/>
                </w:tcPr>
                <w:p w14:paraId="76BF1F74" w14:textId="41BF5E18" w:rsidR="003A7C61" w:rsidRDefault="00207E2F" w:rsidP="00207E2F">
                  <w:pPr>
                    <w:suppressAutoHyphens/>
                    <w:ind w:right="-108"/>
                    <w:contextualSpacing/>
                    <w:rPr>
                      <w:sz w:val="22"/>
                      <w:szCs w:val="24"/>
                    </w:rPr>
                  </w:pPr>
                  <w:r>
                    <w:rPr>
                      <w:sz w:val="22"/>
                      <w:szCs w:val="24"/>
                    </w:rPr>
                    <w:t>б</w:t>
                  </w:r>
                  <w:r w:rsidR="003A7C61">
                    <w:rPr>
                      <w:sz w:val="22"/>
                      <w:szCs w:val="24"/>
                    </w:rPr>
                    <w:t>олее 5</w:t>
                  </w:r>
                </w:p>
              </w:tc>
              <w:tc>
                <w:tcPr>
                  <w:tcW w:w="1499" w:type="dxa"/>
                  <w:tcBorders>
                    <w:top w:val="single" w:sz="4" w:space="0" w:color="auto"/>
                    <w:left w:val="single" w:sz="4" w:space="0" w:color="auto"/>
                    <w:bottom w:val="single" w:sz="4" w:space="0" w:color="auto"/>
                    <w:right w:val="single" w:sz="4" w:space="0" w:color="auto"/>
                  </w:tcBorders>
                  <w:vAlign w:val="center"/>
                </w:tcPr>
                <w:p w14:paraId="1D269323" w14:textId="77777777" w:rsidR="003A7C61" w:rsidRDefault="003A7C61" w:rsidP="00207E2F">
                  <w:pPr>
                    <w:suppressAutoHyphens/>
                    <w:ind w:right="-108"/>
                    <w:contextualSpacing/>
                    <w:jc w:val="center"/>
                    <w:rPr>
                      <w:sz w:val="22"/>
                      <w:szCs w:val="24"/>
                    </w:rPr>
                  </w:pPr>
                  <w:r>
                    <w:rPr>
                      <w:sz w:val="22"/>
                      <w:szCs w:val="24"/>
                    </w:rPr>
                    <w:t>20</w:t>
                  </w:r>
                </w:p>
              </w:tc>
              <w:tc>
                <w:tcPr>
                  <w:tcW w:w="4200" w:type="dxa"/>
                  <w:vMerge w:val="restart"/>
                  <w:tcBorders>
                    <w:left w:val="single" w:sz="4" w:space="0" w:color="auto"/>
                    <w:right w:val="single" w:sz="4" w:space="0" w:color="auto"/>
                  </w:tcBorders>
                  <w:vAlign w:val="center"/>
                </w:tcPr>
                <w:p w14:paraId="6BE77210" w14:textId="24B30C68" w:rsidR="003A7C61" w:rsidRPr="00282DD8" w:rsidRDefault="003A7C61" w:rsidP="00954763">
                  <w:pPr>
                    <w:suppressAutoHyphens/>
                    <w:ind w:right="-108"/>
                    <w:contextualSpacing/>
                    <w:jc w:val="center"/>
                    <w:rPr>
                      <w:sz w:val="22"/>
                      <w:szCs w:val="24"/>
                    </w:rPr>
                  </w:pPr>
                  <w:r>
                    <w:rPr>
                      <w:sz w:val="22"/>
                      <w:szCs w:val="24"/>
                    </w:rPr>
                    <w:t xml:space="preserve">Участник описывает в свободной форме </w:t>
                  </w:r>
                  <w:r w:rsidR="000B500A">
                    <w:rPr>
                      <w:sz w:val="22"/>
                      <w:szCs w:val="24"/>
                    </w:rPr>
                    <w:t>варианты (</w:t>
                  </w:r>
                  <w:r>
                    <w:rPr>
                      <w:sz w:val="22"/>
                      <w:szCs w:val="24"/>
                    </w:rPr>
                    <w:t>предложения</w:t>
                  </w:r>
                  <w:r w:rsidR="000B500A">
                    <w:rPr>
                      <w:sz w:val="22"/>
                      <w:szCs w:val="24"/>
                    </w:rPr>
                    <w:t>) оказания</w:t>
                  </w:r>
                  <w:r>
                    <w:rPr>
                      <w:sz w:val="22"/>
                      <w:szCs w:val="24"/>
                    </w:rPr>
                    <w:t xml:space="preserve"> соответствующих услуг для Заказчика</w:t>
                  </w:r>
                  <w:r w:rsidR="00954763">
                    <w:rPr>
                      <w:sz w:val="22"/>
                      <w:szCs w:val="24"/>
                    </w:rPr>
                    <w:t xml:space="preserve">. Предложения должны </w:t>
                  </w:r>
                  <w:r w:rsidR="009F0DD9">
                    <w:rPr>
                      <w:sz w:val="22"/>
                      <w:szCs w:val="24"/>
                    </w:rPr>
                    <w:t xml:space="preserve">быть направлены на достижения результатов, оказания услуг, отвечать требованиям российского законодательства и содержать качественные характеристики оказания услуг исполнителем (методология, план-график со сроками оказания услуг) </w:t>
                  </w:r>
                </w:p>
              </w:tc>
            </w:tr>
            <w:tr w:rsidR="003A7C61" w:rsidRPr="00282DD8" w14:paraId="6244DFE5" w14:textId="77777777" w:rsidTr="00A31FEE">
              <w:trPr>
                <w:trHeight w:val="837"/>
              </w:trPr>
              <w:tc>
                <w:tcPr>
                  <w:tcW w:w="561" w:type="dxa"/>
                  <w:vMerge/>
                  <w:tcBorders>
                    <w:left w:val="single" w:sz="4" w:space="0" w:color="auto"/>
                    <w:right w:val="single" w:sz="4" w:space="0" w:color="auto"/>
                  </w:tcBorders>
                  <w:vAlign w:val="center"/>
                </w:tcPr>
                <w:p w14:paraId="5F33150C" w14:textId="77777777" w:rsidR="003A7C61" w:rsidRDefault="003A7C61" w:rsidP="00207E2F">
                  <w:pPr>
                    <w:ind w:right="-108"/>
                    <w:rPr>
                      <w:sz w:val="22"/>
                      <w:szCs w:val="24"/>
                    </w:rPr>
                  </w:pPr>
                </w:p>
              </w:tc>
              <w:tc>
                <w:tcPr>
                  <w:tcW w:w="2454" w:type="dxa"/>
                  <w:vMerge/>
                  <w:tcBorders>
                    <w:left w:val="single" w:sz="4" w:space="0" w:color="auto"/>
                    <w:right w:val="single" w:sz="4" w:space="0" w:color="auto"/>
                  </w:tcBorders>
                  <w:vAlign w:val="center"/>
                </w:tcPr>
                <w:p w14:paraId="45BB44E0" w14:textId="77777777" w:rsidR="003A7C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C4E2535" w14:textId="6CB4C9E0" w:rsidR="003A7C61" w:rsidRDefault="00207E2F" w:rsidP="00207E2F">
                  <w:pPr>
                    <w:suppressAutoHyphens/>
                    <w:ind w:right="-108"/>
                    <w:contextualSpacing/>
                    <w:rPr>
                      <w:sz w:val="22"/>
                      <w:szCs w:val="24"/>
                    </w:rPr>
                  </w:pPr>
                  <w:r>
                    <w:rPr>
                      <w:sz w:val="22"/>
                      <w:szCs w:val="24"/>
                    </w:rPr>
                    <w:t xml:space="preserve">от 2 до </w:t>
                  </w:r>
                  <w:r w:rsidR="003A7C61">
                    <w:rPr>
                      <w:sz w:val="22"/>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14:paraId="1CF6484F" w14:textId="77777777" w:rsidR="003A7C61" w:rsidRDefault="003A7C61" w:rsidP="00207E2F">
                  <w:pPr>
                    <w:suppressAutoHyphens/>
                    <w:ind w:right="-108"/>
                    <w:contextualSpacing/>
                    <w:jc w:val="center"/>
                    <w:rPr>
                      <w:sz w:val="22"/>
                      <w:szCs w:val="24"/>
                    </w:rPr>
                  </w:pPr>
                  <w:r>
                    <w:rPr>
                      <w:sz w:val="22"/>
                      <w:szCs w:val="24"/>
                    </w:rPr>
                    <w:t>10</w:t>
                  </w:r>
                </w:p>
              </w:tc>
              <w:tc>
                <w:tcPr>
                  <w:tcW w:w="4200" w:type="dxa"/>
                  <w:vMerge/>
                  <w:tcBorders>
                    <w:left w:val="single" w:sz="4" w:space="0" w:color="auto"/>
                    <w:right w:val="single" w:sz="4" w:space="0" w:color="auto"/>
                  </w:tcBorders>
                  <w:vAlign w:val="center"/>
                </w:tcPr>
                <w:p w14:paraId="2F40C150" w14:textId="77777777" w:rsidR="003A7C61" w:rsidRPr="00282DD8" w:rsidRDefault="003A7C61" w:rsidP="00207E2F">
                  <w:pPr>
                    <w:suppressAutoHyphens/>
                    <w:ind w:right="-108"/>
                    <w:contextualSpacing/>
                    <w:jc w:val="center"/>
                    <w:rPr>
                      <w:sz w:val="22"/>
                      <w:szCs w:val="24"/>
                    </w:rPr>
                  </w:pPr>
                </w:p>
              </w:tc>
            </w:tr>
            <w:tr w:rsidR="003A7C61" w:rsidRPr="00282DD8" w14:paraId="59F99576" w14:textId="77777777" w:rsidTr="00A31FEE">
              <w:trPr>
                <w:trHeight w:val="837"/>
              </w:trPr>
              <w:tc>
                <w:tcPr>
                  <w:tcW w:w="561" w:type="dxa"/>
                  <w:vMerge/>
                  <w:tcBorders>
                    <w:left w:val="single" w:sz="4" w:space="0" w:color="auto"/>
                    <w:bottom w:val="single" w:sz="4" w:space="0" w:color="auto"/>
                    <w:right w:val="single" w:sz="4" w:space="0" w:color="auto"/>
                  </w:tcBorders>
                  <w:vAlign w:val="center"/>
                </w:tcPr>
                <w:p w14:paraId="5A031DE3" w14:textId="77777777" w:rsidR="003A7C61" w:rsidRDefault="003A7C61" w:rsidP="00207E2F">
                  <w:pPr>
                    <w:ind w:right="-108"/>
                    <w:rPr>
                      <w:sz w:val="22"/>
                      <w:szCs w:val="24"/>
                    </w:rPr>
                  </w:pPr>
                </w:p>
              </w:tc>
              <w:tc>
                <w:tcPr>
                  <w:tcW w:w="2454" w:type="dxa"/>
                  <w:vMerge/>
                  <w:tcBorders>
                    <w:left w:val="single" w:sz="4" w:space="0" w:color="auto"/>
                    <w:bottom w:val="single" w:sz="4" w:space="0" w:color="auto"/>
                    <w:right w:val="single" w:sz="4" w:space="0" w:color="auto"/>
                  </w:tcBorders>
                  <w:vAlign w:val="center"/>
                </w:tcPr>
                <w:p w14:paraId="449E64AE" w14:textId="77777777" w:rsidR="003A7C61" w:rsidRDefault="003A7C61" w:rsidP="00207E2F">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B89518A" w14:textId="67C5F91D" w:rsidR="003A7C61" w:rsidRDefault="00207E2F" w:rsidP="00207E2F">
                  <w:pPr>
                    <w:suppressAutoHyphens/>
                    <w:ind w:right="-108"/>
                    <w:contextualSpacing/>
                    <w:rPr>
                      <w:sz w:val="22"/>
                      <w:szCs w:val="24"/>
                    </w:rPr>
                  </w:pPr>
                  <w:r>
                    <w:rPr>
                      <w:sz w:val="22"/>
                      <w:szCs w:val="24"/>
                    </w:rPr>
                    <w:t>1</w:t>
                  </w:r>
                  <w:r w:rsidR="003A7C61">
                    <w:rPr>
                      <w:sz w:val="22"/>
                      <w:szCs w:val="24"/>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2E09C4F2" w14:textId="77777777" w:rsidR="003A7C61" w:rsidRDefault="003A7C61" w:rsidP="00207E2F">
                  <w:pPr>
                    <w:suppressAutoHyphens/>
                    <w:ind w:right="-108"/>
                    <w:contextualSpacing/>
                    <w:jc w:val="center"/>
                    <w:rPr>
                      <w:sz w:val="22"/>
                      <w:szCs w:val="24"/>
                    </w:rPr>
                  </w:pPr>
                  <w:r>
                    <w:rPr>
                      <w:sz w:val="22"/>
                      <w:szCs w:val="24"/>
                    </w:rPr>
                    <w:t>0</w:t>
                  </w:r>
                </w:p>
              </w:tc>
              <w:tc>
                <w:tcPr>
                  <w:tcW w:w="4200" w:type="dxa"/>
                  <w:vMerge/>
                  <w:tcBorders>
                    <w:left w:val="single" w:sz="4" w:space="0" w:color="auto"/>
                    <w:bottom w:val="single" w:sz="4" w:space="0" w:color="auto"/>
                    <w:right w:val="single" w:sz="4" w:space="0" w:color="auto"/>
                  </w:tcBorders>
                  <w:vAlign w:val="center"/>
                </w:tcPr>
                <w:p w14:paraId="47D53907" w14:textId="77777777" w:rsidR="003A7C61" w:rsidRPr="00282DD8" w:rsidRDefault="003A7C61" w:rsidP="00207E2F">
                  <w:pPr>
                    <w:suppressAutoHyphens/>
                    <w:ind w:right="-108"/>
                    <w:contextualSpacing/>
                    <w:jc w:val="center"/>
                    <w:rPr>
                      <w:sz w:val="22"/>
                      <w:szCs w:val="24"/>
                    </w:rPr>
                  </w:pPr>
                </w:p>
              </w:tc>
            </w:tr>
            <w:tr w:rsidR="003A7C61" w:rsidRPr="00FE7B61" w14:paraId="19F5889E" w14:textId="77777777" w:rsidTr="00207E2F">
              <w:tc>
                <w:tcPr>
                  <w:tcW w:w="561" w:type="dxa"/>
                  <w:tcBorders>
                    <w:top w:val="single" w:sz="4" w:space="0" w:color="auto"/>
                    <w:left w:val="single" w:sz="4" w:space="0" w:color="auto"/>
                    <w:bottom w:val="single" w:sz="4" w:space="0" w:color="auto"/>
                    <w:right w:val="single" w:sz="4" w:space="0" w:color="auto"/>
                  </w:tcBorders>
                </w:tcPr>
                <w:p w14:paraId="56E7BA7D" w14:textId="77777777" w:rsidR="003A7C61" w:rsidRPr="00FE7B61" w:rsidRDefault="003A7C61" w:rsidP="00207E2F">
                  <w:pPr>
                    <w:suppressAutoHyphens/>
                    <w:ind w:right="-108"/>
                    <w:contextualSpacing/>
                    <w:rPr>
                      <w:sz w:val="22"/>
                      <w:szCs w:val="24"/>
                    </w:rPr>
                  </w:pPr>
                </w:p>
              </w:tc>
              <w:tc>
                <w:tcPr>
                  <w:tcW w:w="5692" w:type="dxa"/>
                  <w:gridSpan w:val="3"/>
                  <w:tcBorders>
                    <w:top w:val="single" w:sz="4" w:space="0" w:color="auto"/>
                    <w:left w:val="single" w:sz="4" w:space="0" w:color="auto"/>
                    <w:bottom w:val="single" w:sz="4" w:space="0" w:color="auto"/>
                    <w:right w:val="single" w:sz="4" w:space="0" w:color="auto"/>
                  </w:tcBorders>
                  <w:hideMark/>
                </w:tcPr>
                <w:p w14:paraId="12EA3976" w14:textId="77777777" w:rsidR="003A7C61" w:rsidRPr="00FE7B61" w:rsidRDefault="003A7C61" w:rsidP="00207E2F">
                  <w:pPr>
                    <w:suppressAutoHyphens/>
                    <w:ind w:right="-108"/>
                    <w:jc w:val="center"/>
                    <w:rPr>
                      <w:sz w:val="24"/>
                      <w:szCs w:val="24"/>
                    </w:rPr>
                  </w:pPr>
                  <w:r w:rsidRPr="00FE7B61">
                    <w:rPr>
                      <w:sz w:val="24"/>
                      <w:szCs w:val="24"/>
                    </w:rPr>
                    <w:t>Итоговый рейтинг заявки по критерию</w:t>
                  </w:r>
                </w:p>
                <w:p w14:paraId="3EAB147F" w14:textId="77777777" w:rsidR="003A7C61" w:rsidRPr="00FE7B61" w:rsidRDefault="003A7C61" w:rsidP="00207E2F">
                  <w:pPr>
                    <w:suppressAutoHyphens/>
                    <w:ind w:right="-108"/>
                    <w:contextualSpacing/>
                    <w:jc w:val="center"/>
                    <w:rPr>
                      <w:sz w:val="22"/>
                      <w:szCs w:val="24"/>
                    </w:rPr>
                  </w:pPr>
                  <w:r w:rsidRPr="00043CC6">
                    <w:rPr>
                      <w:position w:val="-18"/>
                      <w:sz w:val="24"/>
                      <w:szCs w:val="24"/>
                    </w:rPr>
                    <w:object w:dxaOrig="3260" w:dyaOrig="520" w14:anchorId="0B01DBF0">
                      <v:shape id="_x0000_i1032" type="#_x0000_t75" style="width:162pt;height:30pt" o:ole="">
                        <v:imagedata r:id="rId27" o:title=""/>
                      </v:shape>
                      <o:OLEObject Type="Embed" ProgID="Equation.3" ShapeID="_x0000_i1032" DrawAspect="Content" ObjectID="_1523285847" r:id="rId28"/>
                    </w:object>
                  </w:r>
                </w:p>
              </w:tc>
              <w:tc>
                <w:tcPr>
                  <w:tcW w:w="4200" w:type="dxa"/>
                  <w:tcBorders>
                    <w:top w:val="single" w:sz="4" w:space="0" w:color="auto"/>
                    <w:left w:val="single" w:sz="4" w:space="0" w:color="auto"/>
                    <w:bottom w:val="single" w:sz="4" w:space="0" w:color="auto"/>
                    <w:right w:val="single" w:sz="4" w:space="0" w:color="auto"/>
                  </w:tcBorders>
                </w:tcPr>
                <w:p w14:paraId="443E218E" w14:textId="77777777" w:rsidR="003A7C61" w:rsidRPr="009131F1" w:rsidRDefault="003A7C61" w:rsidP="00207E2F">
                  <w:pPr>
                    <w:suppressAutoHyphens/>
                    <w:ind w:right="-108"/>
                    <w:jc w:val="center"/>
                    <w:rPr>
                      <w:sz w:val="24"/>
                      <w:szCs w:val="24"/>
                    </w:rPr>
                  </w:pPr>
                  <w:r w:rsidRPr="009131F1">
                    <w:rPr>
                      <w:sz w:val="24"/>
                      <w:szCs w:val="24"/>
                    </w:rPr>
                    <w:t>Значимость критерия – 0,</w:t>
                  </w:r>
                  <w:r>
                    <w:rPr>
                      <w:sz w:val="24"/>
                      <w:szCs w:val="24"/>
                    </w:rPr>
                    <w:t>70</w:t>
                  </w:r>
                </w:p>
                <w:p w14:paraId="1E9A2120" w14:textId="77777777" w:rsidR="003A7C61" w:rsidRPr="00FE7B61" w:rsidRDefault="003A7C61" w:rsidP="00207E2F">
                  <w:pPr>
                    <w:suppressAutoHyphens/>
                    <w:ind w:right="-108"/>
                    <w:jc w:val="center"/>
                    <w:rPr>
                      <w:sz w:val="24"/>
                      <w:szCs w:val="24"/>
                    </w:rPr>
                  </w:pPr>
                  <w:r w:rsidRPr="009131F1">
                    <w:rPr>
                      <w:sz w:val="24"/>
                      <w:szCs w:val="24"/>
                    </w:rPr>
                    <w:t>Максимальное количество баллов по критерию – 100</w:t>
                  </w:r>
                </w:p>
              </w:tc>
            </w:tr>
          </w:tbl>
          <w:p w14:paraId="7B86CD84" w14:textId="77777777" w:rsidR="003A7C61" w:rsidRPr="00AF713C" w:rsidRDefault="003A7C61" w:rsidP="00207E2F">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D874306" w14:textId="77777777" w:rsidR="003A7C61" w:rsidRPr="00AF713C" w:rsidRDefault="003A7C61" w:rsidP="00207E2F">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92349F8" w14:textId="77777777" w:rsidR="003A7C61" w:rsidRPr="00AF713C" w:rsidRDefault="003A7C61" w:rsidP="00207E2F">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69D9949F" w14:textId="77777777" w:rsidR="003A7C61" w:rsidRPr="00AF713C" w:rsidRDefault="003A7C61" w:rsidP="00207E2F">
            <w:pPr>
              <w:jc w:val="both"/>
              <w:rPr>
                <w:sz w:val="24"/>
                <w:szCs w:val="24"/>
              </w:rPr>
            </w:pPr>
            <w:r>
              <w:rPr>
                <w:sz w:val="24"/>
                <w:szCs w:val="24"/>
              </w:rPr>
              <w:t>3</w:t>
            </w:r>
            <w:r w:rsidRPr="00AF713C">
              <w:rPr>
                <w:sz w:val="24"/>
                <w:szCs w:val="24"/>
              </w:rPr>
              <w:t xml:space="preserve">.3.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w:t>
            </w:r>
            <w:r w:rsidRPr="00AF713C">
              <w:rPr>
                <w:sz w:val="24"/>
                <w:szCs w:val="24"/>
              </w:rPr>
              <w:lastRenderedPageBreak/>
              <w:t>содержащих такие условия.</w:t>
            </w:r>
          </w:p>
        </w:tc>
      </w:tr>
      <w:tr w:rsidR="003A7C61" w:rsidRPr="00C9553C" w14:paraId="7C1203BE" w14:textId="77777777" w:rsidTr="00207E2F">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13F30A79" w14:textId="77777777" w:rsidR="003A7C61" w:rsidRPr="00F83B74" w:rsidRDefault="003A7C61" w:rsidP="00207E2F">
            <w:pPr>
              <w:tabs>
                <w:tab w:val="left" w:pos="360"/>
              </w:tabs>
              <w:jc w:val="both"/>
              <w:rPr>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tcPr>
          <w:p w14:paraId="6DE57FE6" w14:textId="77777777" w:rsidR="003A7C61" w:rsidRDefault="003A7C61" w:rsidP="00207E2F">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18688063" w14:textId="77777777" w:rsidR="003A7C61" w:rsidRPr="00F83B74" w:rsidRDefault="003A7C61" w:rsidP="00207E2F">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A268F8D" w14:textId="77777777" w:rsidR="003A7C61" w:rsidRDefault="003A7C61" w:rsidP="003A7C61">
      <w:pPr>
        <w:tabs>
          <w:tab w:val="left" w:pos="360"/>
        </w:tabs>
        <w:rPr>
          <w:b/>
          <w:sz w:val="32"/>
          <w:szCs w:val="32"/>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p>
    <w:p w14:paraId="145DF3E9" w14:textId="77777777" w:rsidR="003A7C61" w:rsidRDefault="003A7C61" w:rsidP="003A7C61">
      <w:pPr>
        <w:rPr>
          <w:b/>
          <w:sz w:val="32"/>
          <w:szCs w:val="32"/>
        </w:rPr>
      </w:pPr>
      <w:r>
        <w:rPr>
          <w:b/>
          <w:sz w:val="32"/>
          <w:szCs w:val="32"/>
        </w:rPr>
        <w:br w:type="page"/>
      </w:r>
    </w:p>
    <w:p w14:paraId="7362E365" w14:textId="77777777" w:rsidR="003A7C61" w:rsidRDefault="003A7C61" w:rsidP="003A7C61">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14:paraId="33BA8AE9" w14:textId="77777777" w:rsidR="003A7C61" w:rsidRPr="00B563E4" w:rsidRDefault="003A7C61" w:rsidP="003A7C61">
      <w:pPr>
        <w:spacing w:after="120"/>
        <w:jc w:val="center"/>
        <w:rPr>
          <w:rFonts w:eastAsia="MS Mincho"/>
          <w:sz w:val="24"/>
          <w:szCs w:val="24"/>
        </w:rPr>
      </w:pPr>
      <w:r w:rsidRPr="00B563E4">
        <w:rPr>
          <w:rFonts w:eastAsia="MS Mincho"/>
          <w:sz w:val="24"/>
          <w:szCs w:val="24"/>
        </w:rPr>
        <w:t xml:space="preserve">на оказание </w:t>
      </w:r>
      <w:r w:rsidRPr="00A65728">
        <w:rPr>
          <w:rFonts w:eastAsia="MS Mincho"/>
          <w:sz w:val="24"/>
          <w:szCs w:val="24"/>
        </w:rPr>
        <w:t>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 в интересах АНО «Агентство стратегических инициатив по продвижению новых проектов»</w:t>
      </w:r>
    </w:p>
    <w:p w14:paraId="166FD1CE"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1. Общая информация об оказании услуг</w:t>
      </w:r>
    </w:p>
    <w:p w14:paraId="5AD09869"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Предметом настоящего технического задания является оказание консультационных и иных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 в интересах АНО «Агентство стратегических инициатив по продвижению новых проектов» (далее – заказчик).</w:t>
      </w:r>
    </w:p>
    <w:p w14:paraId="0F73E66A" w14:textId="77777777" w:rsidR="003A7C61" w:rsidRPr="00A65728" w:rsidRDefault="003A7C61" w:rsidP="003A7C61">
      <w:pPr>
        <w:numPr>
          <w:ilvl w:val="1"/>
          <w:numId w:val="24"/>
        </w:numPr>
        <w:spacing w:after="60"/>
        <w:jc w:val="both"/>
        <w:rPr>
          <w:rFonts w:eastAsia="MS Mincho"/>
          <w:sz w:val="24"/>
          <w:szCs w:val="24"/>
        </w:rPr>
      </w:pPr>
      <w:r w:rsidRPr="00B563E4">
        <w:rPr>
          <w:rFonts w:eastAsia="MS Mincho"/>
          <w:sz w:val="24"/>
          <w:szCs w:val="24"/>
        </w:rPr>
        <w:t xml:space="preserve">Услуги оказываются с момента заключения контракта на оказания услуг и </w:t>
      </w:r>
      <w:r>
        <w:rPr>
          <w:rFonts w:eastAsia="MS Mincho"/>
          <w:sz w:val="24"/>
          <w:szCs w:val="24"/>
        </w:rPr>
        <w:t>до 20</w:t>
      </w:r>
      <w:r w:rsidRPr="00A65728">
        <w:rPr>
          <w:rFonts w:eastAsia="MS Mincho"/>
          <w:sz w:val="24"/>
          <w:szCs w:val="24"/>
        </w:rPr>
        <w:t>.12.2016 г.</w:t>
      </w:r>
    </w:p>
    <w:p w14:paraId="6C5B240E"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Место оказания услуг: г. Москва.</w:t>
      </w:r>
    </w:p>
    <w:p w14:paraId="7F832C16"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Результаты оказания услуг сдаются по месту оказания услуг в соответствии с требованиями разделов 4 и 5 настоящего технического задания.</w:t>
      </w:r>
    </w:p>
    <w:p w14:paraId="663F43B2"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Оплата оказания услуг производится в соответствии с требованиями раздела 6 настоящего технического задания.</w:t>
      </w:r>
    </w:p>
    <w:p w14:paraId="2414FFAC" w14:textId="77777777" w:rsidR="003A7C61" w:rsidRPr="00B563E4" w:rsidRDefault="003A7C61" w:rsidP="003A7C61">
      <w:pPr>
        <w:spacing w:after="60"/>
        <w:ind w:left="420"/>
        <w:jc w:val="both"/>
        <w:rPr>
          <w:rFonts w:eastAsia="MS Mincho"/>
          <w:sz w:val="24"/>
          <w:szCs w:val="24"/>
        </w:rPr>
      </w:pPr>
    </w:p>
    <w:p w14:paraId="54A13490"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2. Определения и сокращения, используемые в настоящем техническом задании</w:t>
      </w:r>
    </w:p>
    <w:p w14:paraId="476A524D" w14:textId="77777777" w:rsidR="003A7C61" w:rsidRPr="00B563E4" w:rsidRDefault="003A7C61" w:rsidP="003A7C61">
      <w:pPr>
        <w:spacing w:after="60"/>
        <w:jc w:val="both"/>
        <w:rPr>
          <w:rFonts w:eastAsia="MS Mincho"/>
          <w:sz w:val="24"/>
          <w:szCs w:val="24"/>
        </w:rPr>
      </w:pPr>
      <w:r w:rsidRPr="00B563E4">
        <w:rPr>
          <w:rFonts w:eastAsia="MS Mincho"/>
          <w:sz w:val="24"/>
          <w:szCs w:val="24"/>
        </w:rPr>
        <w:t>2.1. Сокращения:</w:t>
      </w:r>
    </w:p>
    <w:p w14:paraId="54E43395" w14:textId="77777777" w:rsidR="003A7C61" w:rsidRPr="00B563E4" w:rsidRDefault="003A7C61" w:rsidP="003A7C61">
      <w:pPr>
        <w:spacing w:after="60"/>
        <w:jc w:val="both"/>
        <w:rPr>
          <w:rFonts w:eastAsia="MS Mincho"/>
          <w:sz w:val="24"/>
          <w:szCs w:val="24"/>
        </w:rPr>
      </w:pPr>
      <w:r w:rsidRPr="00B563E4">
        <w:rPr>
          <w:rFonts w:eastAsia="MS Mincho"/>
          <w:sz w:val="24"/>
          <w:szCs w:val="24"/>
        </w:rPr>
        <w:t>2.1.1. АСИ, заказчик – АНО «Агентство стратегических инициатив по продвижению новых проектов».</w:t>
      </w:r>
    </w:p>
    <w:p w14:paraId="519BAC47" w14:textId="77777777" w:rsidR="003A7C61" w:rsidRPr="00B563E4" w:rsidRDefault="003A7C61" w:rsidP="003A7C61">
      <w:pPr>
        <w:spacing w:after="60"/>
        <w:jc w:val="both"/>
        <w:rPr>
          <w:rFonts w:eastAsia="MS Mincho"/>
          <w:sz w:val="24"/>
          <w:szCs w:val="24"/>
        </w:rPr>
      </w:pPr>
      <w:r w:rsidRPr="00B563E4">
        <w:rPr>
          <w:rFonts w:eastAsia="MS Mincho"/>
          <w:sz w:val="24"/>
          <w:szCs w:val="24"/>
        </w:rPr>
        <w:t>2.1.2. ГЧП – государственно-частное партнерство.</w:t>
      </w:r>
    </w:p>
    <w:p w14:paraId="5C2CEEC4" w14:textId="77777777" w:rsidR="003A7C61" w:rsidRPr="00B563E4" w:rsidRDefault="003A7C61" w:rsidP="003A7C61">
      <w:pPr>
        <w:spacing w:after="60"/>
        <w:jc w:val="both"/>
        <w:rPr>
          <w:rFonts w:eastAsia="MS Mincho"/>
          <w:sz w:val="24"/>
          <w:szCs w:val="24"/>
        </w:rPr>
      </w:pPr>
      <w:r w:rsidRPr="00B563E4">
        <w:rPr>
          <w:rFonts w:eastAsia="MS Mincho"/>
          <w:sz w:val="24"/>
          <w:szCs w:val="24"/>
        </w:rPr>
        <w:t>2.1.3. РФ – Российская Федерация.</w:t>
      </w:r>
    </w:p>
    <w:p w14:paraId="42D0C047" w14:textId="77777777" w:rsidR="003A7C61" w:rsidRPr="00B563E4" w:rsidRDefault="003A7C61" w:rsidP="003A7C61">
      <w:pPr>
        <w:spacing w:after="60"/>
        <w:jc w:val="both"/>
        <w:rPr>
          <w:rFonts w:eastAsia="MS Mincho"/>
          <w:sz w:val="24"/>
          <w:szCs w:val="24"/>
        </w:rPr>
      </w:pPr>
      <w:r w:rsidRPr="00B563E4">
        <w:rPr>
          <w:rFonts w:eastAsia="MS Mincho"/>
          <w:sz w:val="24"/>
          <w:szCs w:val="24"/>
        </w:rPr>
        <w:t>2.1.4. ТСР – технические средства реабилитации.</w:t>
      </w:r>
    </w:p>
    <w:p w14:paraId="5D6D2CEC" w14:textId="77777777" w:rsidR="003A7C61" w:rsidRPr="00B563E4" w:rsidRDefault="003A7C61" w:rsidP="003A7C61">
      <w:pPr>
        <w:spacing w:after="60"/>
        <w:jc w:val="both"/>
        <w:rPr>
          <w:rFonts w:eastAsia="MS Mincho"/>
          <w:sz w:val="24"/>
          <w:szCs w:val="24"/>
        </w:rPr>
      </w:pPr>
      <w:r w:rsidRPr="00A65728">
        <w:rPr>
          <w:rFonts w:eastAsia="MS Mincho"/>
          <w:sz w:val="24"/>
          <w:szCs w:val="24"/>
        </w:rPr>
        <w:t>2.1.5. ЛОВЗ – люди с ограниченными возможностями здоровья.</w:t>
      </w:r>
    </w:p>
    <w:p w14:paraId="40613E5D"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3. Состав услуг в рамках настоящего технического задания</w:t>
      </w:r>
    </w:p>
    <w:p w14:paraId="6DA24D73"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3.1. Формирование предложений по развитию механизмов ГЧП в социальной сфере, в том числе по внедрению соответствующих моделей лучших региональных практик.</w:t>
      </w:r>
    </w:p>
    <w:p w14:paraId="0682228D" w14:textId="77777777" w:rsidR="003A7C61" w:rsidRPr="00B563E4" w:rsidRDefault="003A7C61" w:rsidP="003A7C61">
      <w:pPr>
        <w:spacing w:after="60"/>
        <w:jc w:val="both"/>
        <w:rPr>
          <w:rFonts w:eastAsia="MS Mincho"/>
          <w:sz w:val="24"/>
          <w:szCs w:val="24"/>
        </w:rPr>
      </w:pPr>
      <w:r w:rsidRPr="00B563E4">
        <w:rPr>
          <w:rFonts w:eastAsia="MS Mincho"/>
          <w:sz w:val="24"/>
          <w:szCs w:val="24"/>
        </w:rPr>
        <w:t>3.1.1 Разработка системных предложений по развитию механизмов ГЧП в социальной сфере (включая механизмы финансирования, стимулирования реализации проектов, информирования и методологической поддержки инвесторов).</w:t>
      </w:r>
    </w:p>
    <w:p w14:paraId="497432BF" w14:textId="77777777" w:rsidR="003A7C61" w:rsidRPr="00B563E4" w:rsidRDefault="003A7C61" w:rsidP="003A7C61">
      <w:pPr>
        <w:spacing w:after="60"/>
        <w:jc w:val="both"/>
        <w:rPr>
          <w:rFonts w:eastAsia="MS Mincho"/>
          <w:sz w:val="24"/>
          <w:szCs w:val="24"/>
        </w:rPr>
      </w:pPr>
      <w:r w:rsidRPr="00B563E4">
        <w:rPr>
          <w:rFonts w:eastAsia="MS Mincho"/>
          <w:sz w:val="24"/>
          <w:szCs w:val="24"/>
        </w:rPr>
        <w:t>3.1.2 Формирование сборника лучших тиражируемых региональных практик реализации проектов ГЧП в социальной сфере. Такой сборник должен включать успешные региональные практики реализации проектов ГЧП в том числе в следующих отраслях: медицина, образование и наука, спорт, культура, социальное обслуживание населения.</w:t>
      </w:r>
    </w:p>
    <w:p w14:paraId="09CB93B8"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3.1.3 Актуализация (в том числе в соответствии с Федеральным законом от 13 июля 2015 г. №224-ФЗ «О государственно-частном партнерстве, </w:t>
      </w:r>
      <w:proofErr w:type="spellStart"/>
      <w:r w:rsidRPr="00B563E4">
        <w:rPr>
          <w:rFonts w:eastAsia="MS Mincho"/>
          <w:sz w:val="24"/>
          <w:szCs w:val="24"/>
        </w:rPr>
        <w:t>муниципально</w:t>
      </w:r>
      <w:proofErr w:type="spellEnd"/>
      <w:r w:rsidRPr="00B563E4">
        <w:rPr>
          <w:rFonts w:eastAsia="MS Mincho"/>
          <w:sz w:val="24"/>
          <w:szCs w:val="24"/>
        </w:rPr>
        <w:t xml:space="preserve">-частном партнерстве в Российской Федерации и внесении изменений в отдельные законодательные акты Российской Федерации») методических рекомендаций по реализации проектов ГЧП в социальной сфере и стандарта внедрения лучших региональных практик ГЧП в социальной сфере. </w:t>
      </w:r>
    </w:p>
    <w:p w14:paraId="61EEB483" w14:textId="77777777" w:rsidR="003A7C61" w:rsidRPr="00B563E4" w:rsidRDefault="003A7C61" w:rsidP="003A7C61">
      <w:pPr>
        <w:spacing w:after="120"/>
        <w:jc w:val="both"/>
        <w:rPr>
          <w:rFonts w:eastAsia="MS Mincho"/>
          <w:b/>
          <w:sz w:val="24"/>
          <w:szCs w:val="24"/>
        </w:rPr>
      </w:pPr>
    </w:p>
    <w:p w14:paraId="1D8FE80C" w14:textId="77777777" w:rsidR="003A7C61" w:rsidRPr="00B563E4" w:rsidRDefault="003A7C61" w:rsidP="003A7C61">
      <w:pPr>
        <w:rPr>
          <w:rFonts w:eastAsia="MS Mincho"/>
          <w:b/>
          <w:sz w:val="24"/>
          <w:szCs w:val="24"/>
        </w:rPr>
      </w:pPr>
      <w:r w:rsidRPr="00B563E4">
        <w:rPr>
          <w:rFonts w:eastAsia="MS Mincho"/>
          <w:b/>
          <w:sz w:val="24"/>
          <w:szCs w:val="24"/>
        </w:rPr>
        <w:br w:type="page"/>
      </w:r>
    </w:p>
    <w:p w14:paraId="34C5E1C3" w14:textId="77777777" w:rsidR="003A7C61" w:rsidRPr="00B563E4" w:rsidRDefault="003A7C61" w:rsidP="003A7C61">
      <w:pPr>
        <w:spacing w:after="120"/>
        <w:jc w:val="both"/>
        <w:rPr>
          <w:rFonts w:eastAsia="MS Mincho"/>
          <w:b/>
          <w:sz w:val="24"/>
          <w:szCs w:val="24"/>
        </w:rPr>
      </w:pPr>
      <w:r w:rsidRPr="00B563E4">
        <w:rPr>
          <w:rFonts w:eastAsia="MS Mincho"/>
          <w:b/>
          <w:sz w:val="24"/>
          <w:szCs w:val="24"/>
        </w:rPr>
        <w:lastRenderedPageBreak/>
        <w:t>3.2. Развитие инфраструктуры поддержки системы предоставления и обслуживания ТСР.</w:t>
      </w:r>
    </w:p>
    <w:p w14:paraId="2672C1AB"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3.2.1. Разработка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не противоречащих российскому законодательству.</w:t>
      </w:r>
    </w:p>
    <w:p w14:paraId="1B7C9012"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3.2.2. Разработка предложений по поэтапному внедрению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субъектах Российской Федерации, подготовка на согласование предложений по субъекту РФ для пилотной апробации таких механизмов.</w:t>
      </w:r>
    </w:p>
    <w:p w14:paraId="14AFB8F1"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3.2.3. Разработка необходимых обосновывающих документов и методических рекомендаций для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пилотном субъекте РФ.</w:t>
      </w:r>
    </w:p>
    <w:p w14:paraId="3456A415"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3.2.4. Осуществление согласования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с исполнительными органами государственной власти пилотного субъекта РФ.</w:t>
      </w:r>
    </w:p>
    <w:p w14:paraId="7AE18BBF"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3.2.5. </w:t>
      </w:r>
      <w:r w:rsidRPr="00A65728">
        <w:rPr>
          <w:rFonts w:eastAsia="MS Mincho"/>
          <w:sz w:val="24"/>
          <w:szCs w:val="24"/>
        </w:rPr>
        <w:t>Содействие в осуществлении</w:t>
      </w:r>
      <w:r w:rsidRPr="00B563E4">
        <w:rPr>
          <w:rFonts w:eastAsia="MS Mincho"/>
          <w:sz w:val="24"/>
          <w:szCs w:val="24"/>
        </w:rPr>
        <w:t xml:space="preserve">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пилотном субъекте РФ.</w:t>
      </w:r>
    </w:p>
    <w:p w14:paraId="39BB2196" w14:textId="77777777" w:rsidR="003A7C61" w:rsidRPr="00B563E4" w:rsidRDefault="003A7C61" w:rsidP="003A7C61">
      <w:pPr>
        <w:spacing w:after="120"/>
        <w:jc w:val="both"/>
        <w:rPr>
          <w:rFonts w:eastAsia="MS Mincho"/>
          <w:sz w:val="24"/>
          <w:szCs w:val="24"/>
        </w:rPr>
      </w:pPr>
    </w:p>
    <w:p w14:paraId="5B04536E"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3.3. Разработка и внедрение механизма по повышению уровня занятости людей с ограниченными возможностями здоровья (ЛОВЗ).</w:t>
      </w:r>
    </w:p>
    <w:p w14:paraId="500177EE" w14:textId="77777777" w:rsidR="003A7C61" w:rsidRPr="00B563E4" w:rsidRDefault="003A7C61" w:rsidP="003A7C61">
      <w:pPr>
        <w:spacing w:after="60"/>
        <w:jc w:val="both"/>
        <w:rPr>
          <w:rFonts w:eastAsia="MS Mincho"/>
          <w:sz w:val="24"/>
          <w:szCs w:val="24"/>
        </w:rPr>
      </w:pPr>
      <w:r w:rsidRPr="00B563E4">
        <w:rPr>
          <w:rFonts w:eastAsia="MS Mincho"/>
          <w:sz w:val="24"/>
          <w:szCs w:val="24"/>
        </w:rPr>
        <w:t>3.3.1. Анализ существующих механизмов обеспечения занятости ЛОВЗ, описание основных проблем (в том числе – административных барьеров) в этой области.</w:t>
      </w:r>
    </w:p>
    <w:p w14:paraId="6362BE8D" w14:textId="77777777" w:rsidR="003A7C61" w:rsidRPr="00B563E4" w:rsidRDefault="003A7C61" w:rsidP="003A7C61">
      <w:pPr>
        <w:spacing w:after="60"/>
        <w:jc w:val="both"/>
        <w:rPr>
          <w:rFonts w:eastAsia="MS Mincho"/>
          <w:sz w:val="24"/>
          <w:szCs w:val="24"/>
        </w:rPr>
      </w:pPr>
      <w:r w:rsidRPr="00B563E4">
        <w:rPr>
          <w:rFonts w:eastAsia="MS Mincho"/>
          <w:sz w:val="24"/>
          <w:szCs w:val="24"/>
        </w:rPr>
        <w:t>3.3.2. Разработка механизма по повышению уровня занятости ЛОВЗ (для каждой из нозологий), подготовка на согласование предложений по субъекту РФ для пилотной апробации такого механизма.</w:t>
      </w:r>
    </w:p>
    <w:p w14:paraId="5E34FFF0" w14:textId="77777777" w:rsidR="003A7C61" w:rsidRPr="00B563E4" w:rsidRDefault="003A7C61" w:rsidP="003A7C61">
      <w:pPr>
        <w:spacing w:after="60"/>
        <w:jc w:val="both"/>
        <w:rPr>
          <w:rFonts w:eastAsia="MS Mincho"/>
          <w:sz w:val="24"/>
          <w:szCs w:val="24"/>
        </w:rPr>
      </w:pPr>
      <w:r w:rsidRPr="00B563E4">
        <w:rPr>
          <w:rFonts w:eastAsia="MS Mincho"/>
          <w:sz w:val="24"/>
          <w:szCs w:val="24"/>
        </w:rPr>
        <w:t>3.3.3. Разработка необходимых обосновывающих документов и методических рекомендаций для апробации механизма по повышению уровня занятости ЛОВЗ в пилотном субъекте РФ.</w:t>
      </w:r>
    </w:p>
    <w:p w14:paraId="324B766D" w14:textId="77777777" w:rsidR="003A7C61" w:rsidRPr="00B563E4" w:rsidRDefault="003A7C61" w:rsidP="003A7C61">
      <w:pPr>
        <w:spacing w:after="60"/>
        <w:jc w:val="both"/>
        <w:rPr>
          <w:rFonts w:eastAsia="MS Mincho"/>
          <w:sz w:val="24"/>
          <w:szCs w:val="24"/>
        </w:rPr>
      </w:pPr>
      <w:r w:rsidRPr="00B563E4">
        <w:rPr>
          <w:rFonts w:eastAsia="MS Mincho"/>
          <w:sz w:val="24"/>
          <w:szCs w:val="24"/>
        </w:rPr>
        <w:t>3.3.4. Осуществление согласования апробации механизма по повышению уровня занятости ЛОВЗ в пилотном субъекте РФ.</w:t>
      </w:r>
    </w:p>
    <w:p w14:paraId="140AFE14"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3.3.5. </w:t>
      </w:r>
      <w:r w:rsidRPr="00A65728">
        <w:rPr>
          <w:rFonts w:eastAsia="MS Mincho"/>
          <w:sz w:val="24"/>
          <w:szCs w:val="24"/>
        </w:rPr>
        <w:t>Содействие в осуществлении</w:t>
      </w:r>
      <w:r w:rsidRPr="00B563E4">
        <w:rPr>
          <w:rFonts w:eastAsia="MS Mincho"/>
          <w:sz w:val="24"/>
          <w:szCs w:val="24"/>
        </w:rPr>
        <w:t xml:space="preserve"> апробации механизма по повышению уровня занятости ЛОВЗ в пилотном субъекте РФ.</w:t>
      </w:r>
    </w:p>
    <w:p w14:paraId="04C20DE0" w14:textId="77777777" w:rsidR="003A7C61" w:rsidRPr="00B563E4" w:rsidRDefault="003A7C61" w:rsidP="003A7C61">
      <w:pPr>
        <w:spacing w:after="60"/>
        <w:jc w:val="both"/>
        <w:rPr>
          <w:rFonts w:eastAsia="MS Mincho"/>
          <w:sz w:val="24"/>
          <w:szCs w:val="24"/>
        </w:rPr>
      </w:pPr>
    </w:p>
    <w:p w14:paraId="239AFE3A" w14:textId="77777777" w:rsidR="003A7C61" w:rsidRPr="00B563E4" w:rsidRDefault="003A7C61" w:rsidP="003A7C61">
      <w:pPr>
        <w:spacing w:after="60"/>
        <w:jc w:val="both"/>
        <w:rPr>
          <w:rFonts w:eastAsia="MS Mincho"/>
          <w:b/>
          <w:sz w:val="24"/>
          <w:szCs w:val="24"/>
        </w:rPr>
      </w:pPr>
      <w:r w:rsidRPr="00B563E4">
        <w:rPr>
          <w:rFonts w:eastAsia="MS Mincho"/>
          <w:b/>
          <w:sz w:val="24"/>
          <w:szCs w:val="24"/>
        </w:rPr>
        <w:t>3.4. Подготовка, структурирование и сопровождение проекта по созданию центра детской травмы, неотложной хирургии и реабилитации в Республике Крым</w:t>
      </w:r>
    </w:p>
    <w:p w14:paraId="0C17C539" w14:textId="77777777" w:rsidR="003A7C61" w:rsidRPr="00B563E4" w:rsidRDefault="003A7C61" w:rsidP="003A7C61">
      <w:pPr>
        <w:spacing w:after="60"/>
        <w:jc w:val="both"/>
        <w:rPr>
          <w:rFonts w:eastAsia="MS Mincho"/>
          <w:sz w:val="24"/>
          <w:szCs w:val="24"/>
        </w:rPr>
      </w:pPr>
      <w:r w:rsidRPr="00B563E4">
        <w:rPr>
          <w:rFonts w:eastAsia="MS Mincho"/>
          <w:sz w:val="24"/>
          <w:szCs w:val="24"/>
        </w:rPr>
        <w:t>3.4.1. Анализ и согласование медико-технического задания и основных технико-экономических параметров реализации проекта по созданию центра детской травмы, неотложной хирургии и реабилитации на основе концессионного соглашения.</w:t>
      </w:r>
    </w:p>
    <w:p w14:paraId="06F5E07F" w14:textId="77777777" w:rsidR="003A7C61" w:rsidRPr="00B563E4" w:rsidRDefault="003A7C61" w:rsidP="003A7C61">
      <w:pPr>
        <w:spacing w:after="60"/>
        <w:jc w:val="both"/>
        <w:rPr>
          <w:rFonts w:eastAsia="MS Mincho"/>
          <w:sz w:val="24"/>
          <w:szCs w:val="24"/>
        </w:rPr>
      </w:pPr>
      <w:r w:rsidRPr="00B563E4">
        <w:rPr>
          <w:rFonts w:eastAsia="MS Mincho"/>
          <w:sz w:val="24"/>
          <w:szCs w:val="24"/>
        </w:rPr>
        <w:t>3.4.2. Разработка концепции реализации проекта по созданию центра детской травмы, неотложной хирургии и реабилитации в Республике Крым на основе концессионного соглашения, в том числе:</w:t>
      </w:r>
    </w:p>
    <w:p w14:paraId="21B211E0"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Структурирование модели предоставления финансирования для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47647885"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Структурирование организационно-правовой модели и обязательств партнеров в рамках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74705E5B"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Формирование матрицы проектных рисков в рамках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15E0B34F" w14:textId="77777777" w:rsidR="003A7C61" w:rsidRPr="00B563E4" w:rsidRDefault="003A7C61" w:rsidP="003A7C61">
      <w:pPr>
        <w:spacing w:after="60"/>
        <w:jc w:val="both"/>
        <w:rPr>
          <w:rFonts w:eastAsia="MS Mincho"/>
          <w:sz w:val="24"/>
          <w:szCs w:val="24"/>
        </w:rPr>
      </w:pPr>
      <w:r w:rsidRPr="00B563E4">
        <w:rPr>
          <w:rFonts w:eastAsia="MS Mincho"/>
          <w:sz w:val="24"/>
          <w:szCs w:val="24"/>
        </w:rPr>
        <w:lastRenderedPageBreak/>
        <w:t>3.4.3. Подготовка проекта концессионного соглашения по созданию центра детской травмы, неотложной хирургии и реабилитации в Республике Крым, а также проекта конкурсной документации и решения о заключении концессионного соглашения.</w:t>
      </w:r>
    </w:p>
    <w:p w14:paraId="684BA6E7" w14:textId="77777777" w:rsidR="003A7C61" w:rsidRPr="00B563E4" w:rsidRDefault="003A7C61" w:rsidP="003A7C61">
      <w:pPr>
        <w:spacing w:after="60"/>
        <w:jc w:val="both"/>
        <w:rPr>
          <w:rFonts w:eastAsia="MS Mincho"/>
          <w:sz w:val="24"/>
          <w:szCs w:val="24"/>
        </w:rPr>
      </w:pPr>
      <w:r w:rsidRPr="00B563E4">
        <w:rPr>
          <w:rFonts w:eastAsia="MS Mincho"/>
          <w:sz w:val="24"/>
          <w:szCs w:val="24"/>
        </w:rPr>
        <w:t>3.4.4. Осуществление поиска и проведение предварительных переговоров с потенциальными инвесторами проекта.</w:t>
      </w:r>
    </w:p>
    <w:p w14:paraId="394ED784" w14:textId="77777777" w:rsidR="003A7C61" w:rsidRPr="00B563E4" w:rsidRDefault="003A7C61" w:rsidP="003A7C61">
      <w:pPr>
        <w:spacing w:after="60"/>
        <w:jc w:val="both"/>
        <w:rPr>
          <w:rFonts w:eastAsia="MS Mincho"/>
          <w:sz w:val="24"/>
          <w:szCs w:val="24"/>
        </w:rPr>
      </w:pPr>
      <w:r w:rsidRPr="00B563E4">
        <w:rPr>
          <w:rFonts w:eastAsia="MS Mincho"/>
          <w:sz w:val="24"/>
          <w:szCs w:val="24"/>
        </w:rPr>
        <w:t>3.4.5. Сопровождение начальных переговоров с финансирующими организациями по вопросам предоставления и оформления финансирования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20AEB680" w14:textId="77777777" w:rsidR="003A7C61" w:rsidRPr="00B563E4" w:rsidRDefault="003A7C61" w:rsidP="003A7C61">
      <w:pPr>
        <w:spacing w:before="120" w:after="120"/>
        <w:jc w:val="both"/>
        <w:rPr>
          <w:rFonts w:eastAsia="MS Mincho"/>
          <w:b/>
          <w:sz w:val="24"/>
          <w:szCs w:val="24"/>
        </w:rPr>
      </w:pPr>
      <w:r w:rsidRPr="00B563E4">
        <w:rPr>
          <w:rFonts w:eastAsia="MS Mincho"/>
          <w:b/>
          <w:sz w:val="24"/>
          <w:szCs w:val="24"/>
        </w:rPr>
        <w:t>Раздел 4. Количественные и качественные характеристики оказания услуг</w:t>
      </w:r>
    </w:p>
    <w:p w14:paraId="699C1447" w14:textId="77777777" w:rsidR="003A7C61" w:rsidRPr="00B563E4" w:rsidRDefault="003A7C61" w:rsidP="003A7C61">
      <w:pPr>
        <w:spacing w:after="60"/>
        <w:jc w:val="both"/>
        <w:rPr>
          <w:rFonts w:eastAsia="MS Mincho"/>
          <w:sz w:val="24"/>
          <w:szCs w:val="24"/>
        </w:rPr>
      </w:pPr>
      <w:r w:rsidRPr="00B563E4">
        <w:rPr>
          <w:rFonts w:eastAsia="MS Mincho"/>
          <w:sz w:val="24"/>
          <w:szCs w:val="24"/>
        </w:rPr>
        <w:t>4.1. 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с условиями контракта.</w:t>
      </w:r>
    </w:p>
    <w:p w14:paraId="23C2E872"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4.2. Исполнитель в рамках оказания услуг принимает участие в необходимых совещаниях и публичных мероприятия </w:t>
      </w:r>
      <w:r w:rsidRPr="00A65728">
        <w:rPr>
          <w:rFonts w:eastAsia="MS Mincho"/>
          <w:sz w:val="24"/>
          <w:szCs w:val="24"/>
        </w:rPr>
        <w:t>по согласованию с Заказчиком.</w:t>
      </w:r>
    </w:p>
    <w:p w14:paraId="075C3289" w14:textId="77777777" w:rsidR="003A7C61" w:rsidRPr="00B563E4" w:rsidRDefault="003A7C61" w:rsidP="003A7C61">
      <w:pPr>
        <w:spacing w:after="120"/>
        <w:jc w:val="both"/>
        <w:rPr>
          <w:rFonts w:eastAsia="MS Mincho"/>
          <w:sz w:val="24"/>
          <w:szCs w:val="24"/>
        </w:rPr>
      </w:pPr>
      <w:r w:rsidRPr="00B563E4">
        <w:rPr>
          <w:rFonts w:eastAsia="MS Mincho"/>
          <w:sz w:val="24"/>
          <w:szCs w:val="24"/>
        </w:rPr>
        <w:t>4.3. Отчеты об оказании услуг предоставляются в формате, определяемом Исполнителем, но в соответствии с требованиями, предъявляемыми в разделе 5 настоящего технического задания.</w:t>
      </w:r>
    </w:p>
    <w:p w14:paraId="770B726E" w14:textId="77777777" w:rsidR="003A7C61" w:rsidRDefault="003A7C61" w:rsidP="003A7C61">
      <w:pPr>
        <w:spacing w:after="60"/>
        <w:jc w:val="both"/>
        <w:rPr>
          <w:rFonts w:eastAsia="MS Mincho"/>
          <w:sz w:val="24"/>
          <w:szCs w:val="24"/>
        </w:rPr>
      </w:pPr>
      <w:r w:rsidRPr="00B563E4">
        <w:rPr>
          <w:rFonts w:eastAsia="MS Mincho"/>
          <w:sz w:val="24"/>
          <w:szCs w:val="24"/>
        </w:rPr>
        <w:t>4.4. Отчеты об оказании услуг, информационные, аналитические и презентационные материалы Исполнитель предоставляет в 1 (одном) экземпляре на русском языке на бумажном носителе и в 1 (одном) экземпляре на русском языке в электронном виде.</w:t>
      </w:r>
    </w:p>
    <w:p w14:paraId="0D31DCCD" w14:textId="77777777" w:rsidR="003A7C61" w:rsidRDefault="003A7C61" w:rsidP="003A7C61">
      <w:pPr>
        <w:spacing w:after="60"/>
        <w:jc w:val="both"/>
        <w:rPr>
          <w:rFonts w:eastAsia="MS Mincho"/>
          <w:sz w:val="24"/>
          <w:szCs w:val="24"/>
        </w:rPr>
      </w:pPr>
    </w:p>
    <w:p w14:paraId="4CF05B18"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Раздел 5. Ожидаемые результаты оказания услуг</w:t>
      </w:r>
    </w:p>
    <w:tbl>
      <w:tblPr>
        <w:tblStyle w:val="1f1"/>
        <w:tblW w:w="10031" w:type="dxa"/>
        <w:tblLook w:val="04A0" w:firstRow="1" w:lastRow="0" w:firstColumn="1" w:lastColumn="0" w:noHBand="0" w:noVBand="1"/>
      </w:tblPr>
      <w:tblGrid>
        <w:gridCol w:w="3369"/>
        <w:gridCol w:w="6662"/>
      </w:tblGrid>
      <w:tr w:rsidR="003A7C61" w:rsidRPr="00B563E4" w14:paraId="0762F3DE" w14:textId="77777777" w:rsidTr="00207E2F">
        <w:trPr>
          <w:trHeight w:val="451"/>
        </w:trPr>
        <w:tc>
          <w:tcPr>
            <w:tcW w:w="3369" w:type="dxa"/>
            <w:vAlign w:val="center"/>
          </w:tcPr>
          <w:p w14:paraId="3BE39185" w14:textId="77777777" w:rsidR="003A7C61" w:rsidRPr="00B563E4" w:rsidRDefault="003A7C61" w:rsidP="00207E2F">
            <w:pPr>
              <w:rPr>
                <w:rFonts w:ascii="Times New Roman" w:hAnsi="Times New Roman"/>
                <w:b/>
              </w:rPr>
            </w:pPr>
            <w:r w:rsidRPr="00B563E4">
              <w:rPr>
                <w:rFonts w:ascii="Times New Roman" w:hAnsi="Times New Roman"/>
                <w:b/>
              </w:rPr>
              <w:t>Услуга</w:t>
            </w:r>
          </w:p>
        </w:tc>
        <w:tc>
          <w:tcPr>
            <w:tcW w:w="6662" w:type="dxa"/>
            <w:vAlign w:val="center"/>
          </w:tcPr>
          <w:p w14:paraId="24526114" w14:textId="77777777" w:rsidR="003A7C61" w:rsidRPr="00B563E4" w:rsidRDefault="003A7C61" w:rsidP="00207E2F">
            <w:pPr>
              <w:rPr>
                <w:rFonts w:ascii="Times New Roman" w:hAnsi="Times New Roman"/>
                <w:b/>
              </w:rPr>
            </w:pPr>
            <w:r w:rsidRPr="00B563E4">
              <w:rPr>
                <w:rFonts w:ascii="Times New Roman" w:hAnsi="Times New Roman"/>
                <w:b/>
              </w:rPr>
              <w:t>Результат</w:t>
            </w:r>
          </w:p>
        </w:tc>
      </w:tr>
      <w:tr w:rsidR="003A7C61" w:rsidRPr="00B563E4" w14:paraId="1CBB640F" w14:textId="77777777" w:rsidTr="00207E2F">
        <w:trPr>
          <w:trHeight w:val="2117"/>
        </w:trPr>
        <w:tc>
          <w:tcPr>
            <w:tcW w:w="3369" w:type="dxa"/>
            <w:vAlign w:val="center"/>
          </w:tcPr>
          <w:p w14:paraId="7A323694" w14:textId="77777777" w:rsidR="003A7C61" w:rsidRPr="00B563E4" w:rsidRDefault="003A7C61" w:rsidP="00207E2F">
            <w:pPr>
              <w:rPr>
                <w:rFonts w:ascii="Times New Roman" w:hAnsi="Times New Roman"/>
              </w:rPr>
            </w:pPr>
            <w:r w:rsidRPr="00B563E4">
              <w:rPr>
                <w:rFonts w:ascii="Times New Roman" w:hAnsi="Times New Roman"/>
              </w:rPr>
              <w:t xml:space="preserve">Формирование предложений по развитию механизмов ГЧП в социальной сфере, в том числе по внедрению соответствующих моделей лучших региональных практик </w:t>
            </w:r>
          </w:p>
          <w:p w14:paraId="7364CF0A" w14:textId="77777777" w:rsidR="003A7C61" w:rsidRPr="00B563E4" w:rsidRDefault="003A7C61" w:rsidP="00207E2F">
            <w:pPr>
              <w:rPr>
                <w:rFonts w:ascii="Times New Roman" w:hAnsi="Times New Roman"/>
              </w:rPr>
            </w:pPr>
            <w:r w:rsidRPr="00B563E4">
              <w:rPr>
                <w:rFonts w:ascii="Times New Roman" w:hAnsi="Times New Roman"/>
              </w:rPr>
              <w:t xml:space="preserve"> (</w:t>
            </w:r>
            <w:r>
              <w:rPr>
                <w:rFonts w:ascii="Times New Roman" w:hAnsi="Times New Roman"/>
              </w:rPr>
              <w:t>Срок – до 13.05</w:t>
            </w:r>
            <w:r w:rsidRPr="00A65728">
              <w:rPr>
                <w:rFonts w:ascii="Times New Roman" w:hAnsi="Times New Roman"/>
              </w:rPr>
              <w:t>.2016)</w:t>
            </w:r>
          </w:p>
        </w:tc>
        <w:tc>
          <w:tcPr>
            <w:tcW w:w="6662" w:type="dxa"/>
            <w:vAlign w:val="center"/>
          </w:tcPr>
          <w:p w14:paraId="7D679576"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Сборник лучших тиражируемых региональных практик реализации проектов ГЧП в социальной сфере.</w:t>
            </w:r>
          </w:p>
          <w:p w14:paraId="09DDC030"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Аналитический отчет, содержащий системные предложения по развитию механизмов ГЧП в социальной сфере.</w:t>
            </w:r>
          </w:p>
          <w:p w14:paraId="1B22AFB5"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Актуальные версии методических рекомендаций по реализации проектов ГЧП в социальной сфере и стандарта внедрения лучших региональных практик ГЧП в социальной сфере.</w:t>
            </w:r>
          </w:p>
        </w:tc>
      </w:tr>
      <w:tr w:rsidR="003A7C61" w:rsidRPr="00B563E4" w14:paraId="0B24CF79" w14:textId="77777777" w:rsidTr="00207E2F">
        <w:trPr>
          <w:trHeight w:val="5091"/>
        </w:trPr>
        <w:tc>
          <w:tcPr>
            <w:tcW w:w="3369" w:type="dxa"/>
            <w:vAlign w:val="center"/>
          </w:tcPr>
          <w:p w14:paraId="5BFA5ADB" w14:textId="77777777" w:rsidR="003A7C61" w:rsidRPr="00B563E4" w:rsidRDefault="003A7C61" w:rsidP="00207E2F">
            <w:pPr>
              <w:rPr>
                <w:rFonts w:ascii="Times New Roman" w:hAnsi="Times New Roman"/>
              </w:rPr>
            </w:pPr>
            <w:r w:rsidRPr="00B563E4">
              <w:rPr>
                <w:rFonts w:ascii="Times New Roman" w:hAnsi="Times New Roman"/>
              </w:rPr>
              <w:t>Развитие инфраструктуры поддержки системы предоставления и обслуживания ТСР</w:t>
            </w:r>
          </w:p>
          <w:p w14:paraId="2E7C615F" w14:textId="77777777" w:rsidR="003A7C61" w:rsidRPr="00B563E4" w:rsidRDefault="003A7C61" w:rsidP="00207E2F">
            <w:pPr>
              <w:rPr>
                <w:rFonts w:ascii="Times New Roman" w:hAnsi="Times New Roman"/>
              </w:rPr>
            </w:pPr>
            <w:r w:rsidRPr="00B563E4">
              <w:rPr>
                <w:rFonts w:ascii="Times New Roman" w:hAnsi="Times New Roman"/>
              </w:rPr>
              <w:t>(срок – до 10.0</w:t>
            </w:r>
            <w:r>
              <w:rPr>
                <w:rFonts w:ascii="Times New Roman" w:hAnsi="Times New Roman"/>
              </w:rPr>
              <w:t>6</w:t>
            </w:r>
            <w:r w:rsidRPr="00B563E4">
              <w:rPr>
                <w:rFonts w:ascii="Times New Roman" w:hAnsi="Times New Roman"/>
              </w:rPr>
              <w:t>.2016)</w:t>
            </w:r>
          </w:p>
        </w:tc>
        <w:tc>
          <w:tcPr>
            <w:tcW w:w="6662" w:type="dxa"/>
            <w:vAlign w:val="center"/>
          </w:tcPr>
          <w:p w14:paraId="74B03CDF"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Аналитический отчет о возможных альтернативных механизмах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w:t>
            </w:r>
          </w:p>
          <w:p w14:paraId="281C1C2B"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Презентационные материалы, содержащие предложения по поэтапному внедрению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субъектах Российской Федерации (включая сами механизмы).</w:t>
            </w:r>
          </w:p>
          <w:p w14:paraId="59715956"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Пакет обосновывающих документов и методических рекомендаций для апробации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пилотном субъекте РФ.</w:t>
            </w:r>
          </w:p>
          <w:p w14:paraId="6C7D2F87"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Отчет об итогах апробации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пилотном субъекте РФ.</w:t>
            </w:r>
          </w:p>
          <w:p w14:paraId="19952E7A"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Проект доклада в Правительство РФ о поэтапном внедрении альтернативных механизмов обеспечения инвалидов ТСР и о результатах пилотной апробации таких механизмов.</w:t>
            </w:r>
          </w:p>
        </w:tc>
      </w:tr>
      <w:tr w:rsidR="003A7C61" w:rsidRPr="00B563E4" w14:paraId="33597E74" w14:textId="77777777" w:rsidTr="00207E2F">
        <w:tc>
          <w:tcPr>
            <w:tcW w:w="3369" w:type="dxa"/>
            <w:vAlign w:val="center"/>
          </w:tcPr>
          <w:p w14:paraId="1E37FD92" w14:textId="77777777" w:rsidR="003A7C61" w:rsidRPr="00B563E4" w:rsidRDefault="003A7C61" w:rsidP="00207E2F">
            <w:pPr>
              <w:rPr>
                <w:rFonts w:ascii="Times New Roman" w:hAnsi="Times New Roman"/>
              </w:rPr>
            </w:pPr>
            <w:r w:rsidRPr="00B563E4">
              <w:rPr>
                <w:rFonts w:ascii="Times New Roman" w:hAnsi="Times New Roman"/>
              </w:rPr>
              <w:lastRenderedPageBreak/>
              <w:t xml:space="preserve">Разработка и внедрение механизма по повышению уровня занятости ЛОВЗ </w:t>
            </w:r>
          </w:p>
          <w:p w14:paraId="65078EBF" w14:textId="77777777" w:rsidR="003A7C61" w:rsidRPr="00B563E4" w:rsidRDefault="003A7C61" w:rsidP="00207E2F">
            <w:pPr>
              <w:rPr>
                <w:rFonts w:ascii="Times New Roman" w:hAnsi="Times New Roman"/>
              </w:rPr>
            </w:pPr>
            <w:r w:rsidRPr="00B563E4">
              <w:rPr>
                <w:rFonts w:ascii="Times New Roman" w:hAnsi="Times New Roman"/>
              </w:rPr>
              <w:t>(Срок – до 01.09.2016)</w:t>
            </w:r>
          </w:p>
        </w:tc>
        <w:tc>
          <w:tcPr>
            <w:tcW w:w="6662" w:type="dxa"/>
            <w:vAlign w:val="center"/>
          </w:tcPr>
          <w:p w14:paraId="6DFC24E1"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 xml:space="preserve">Аналитический отчет о механизмах обеспечения занятости ЛОВЗ. </w:t>
            </w:r>
          </w:p>
          <w:p w14:paraId="7D1FB05D"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Презентационные материалы, содержащие предложения по повышению уровня занятости ЛОВЗ (включая возможные механизмы).</w:t>
            </w:r>
          </w:p>
          <w:p w14:paraId="43BDDDE4"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Пакет обосновывающих и документов, и методических рекомендаций для апробации механизма по повышению уровня занятости ЛОВЗ в пилотном субъекте РФ.</w:t>
            </w:r>
          </w:p>
          <w:p w14:paraId="65F64247"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Отчет об итогах апробации механизма по повышению уровня занятости ЛОВЗ в пилотном субъекте РФ.</w:t>
            </w:r>
          </w:p>
        </w:tc>
      </w:tr>
      <w:tr w:rsidR="003A7C61" w:rsidRPr="00B563E4" w14:paraId="3536ABA3" w14:textId="77777777" w:rsidTr="00207E2F">
        <w:trPr>
          <w:trHeight w:val="3391"/>
        </w:trPr>
        <w:tc>
          <w:tcPr>
            <w:tcW w:w="3369" w:type="dxa"/>
            <w:vAlign w:val="center"/>
          </w:tcPr>
          <w:p w14:paraId="0B54E7C2" w14:textId="77777777" w:rsidR="003A7C61" w:rsidRPr="00B563E4" w:rsidRDefault="003A7C61" w:rsidP="00207E2F">
            <w:pPr>
              <w:rPr>
                <w:rFonts w:ascii="Times New Roman" w:hAnsi="Times New Roman"/>
              </w:rPr>
            </w:pPr>
            <w:r w:rsidRPr="00B563E4">
              <w:rPr>
                <w:rFonts w:ascii="Times New Roman" w:hAnsi="Times New Roman"/>
              </w:rPr>
              <w:t>Подготовка, структурирование и сопровождение проекта по созданию центра детской травмы, неотложной хирургии и реабилитации в Республике Крым</w:t>
            </w:r>
          </w:p>
          <w:p w14:paraId="534BB91E" w14:textId="77777777" w:rsidR="003A7C61" w:rsidRPr="00B563E4" w:rsidRDefault="003A7C61" w:rsidP="00207E2F">
            <w:pPr>
              <w:rPr>
                <w:rFonts w:ascii="Times New Roman" w:hAnsi="Times New Roman"/>
              </w:rPr>
            </w:pPr>
            <w:r>
              <w:rPr>
                <w:rFonts w:ascii="Times New Roman" w:hAnsi="Times New Roman"/>
              </w:rPr>
              <w:t xml:space="preserve"> (Срок – до 20</w:t>
            </w:r>
            <w:r w:rsidRPr="00A65728">
              <w:rPr>
                <w:rFonts w:ascii="Times New Roman" w:hAnsi="Times New Roman"/>
              </w:rPr>
              <w:t>.12.2016)</w:t>
            </w:r>
          </w:p>
        </w:tc>
        <w:tc>
          <w:tcPr>
            <w:tcW w:w="6662" w:type="dxa"/>
            <w:vAlign w:val="center"/>
          </w:tcPr>
          <w:p w14:paraId="1B09A438"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Концепция реализации проекта.</w:t>
            </w:r>
          </w:p>
          <w:p w14:paraId="5BEDB688"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Согласованное медико-техническое задание.</w:t>
            </w:r>
          </w:p>
          <w:p w14:paraId="49807678"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Презентации проекта для инвесторов, партнеров и федеральных исполнительных органов государственной власти.</w:t>
            </w:r>
          </w:p>
          <w:p w14:paraId="604DA51F"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Информационный меморандум о способах и подходах к реализации проекта по созданию центра детской травмы, неотложной хирургии и реабилитации.</w:t>
            </w:r>
          </w:p>
          <w:p w14:paraId="1DC473B3"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Проект концессионного соглашения о создании центра детской травмы, неотложной хирургии и реабилитации в республике Крым и иная необходимая юридическая документация.</w:t>
            </w:r>
          </w:p>
          <w:p w14:paraId="149760EA"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Проект конкурсной документации, необходимой для организации конкурса на заключение концессионного соглашения.</w:t>
            </w:r>
          </w:p>
          <w:p w14:paraId="0E6D9E0B" w14:textId="77777777" w:rsidR="003A7C61" w:rsidRPr="00B563E4" w:rsidRDefault="003A7C61" w:rsidP="00207E2F">
            <w:pPr>
              <w:numPr>
                <w:ilvl w:val="0"/>
                <w:numId w:val="29"/>
              </w:numPr>
              <w:ind w:left="317" w:hanging="284"/>
              <w:contextualSpacing/>
              <w:rPr>
                <w:rFonts w:ascii="Times New Roman" w:hAnsi="Times New Roman"/>
              </w:rPr>
            </w:pPr>
            <w:r w:rsidRPr="00B563E4">
              <w:rPr>
                <w:rFonts w:ascii="Times New Roman" w:hAnsi="Times New Roman"/>
              </w:rPr>
              <w:t>Проект решения о заключении концессионного соглашения для реализации проекта по созданию центра детской травмы, неотложной хирургии и реабилитации.</w:t>
            </w:r>
          </w:p>
          <w:p w14:paraId="1E54C5D8" w14:textId="77777777" w:rsidR="003A7C61" w:rsidRPr="00B563E4" w:rsidRDefault="003A7C61" w:rsidP="00207E2F">
            <w:pPr>
              <w:numPr>
                <w:ilvl w:val="0"/>
                <w:numId w:val="29"/>
              </w:numPr>
              <w:ind w:left="317" w:hanging="284"/>
              <w:contextualSpacing/>
              <w:rPr>
                <w:rFonts w:ascii="Times New Roman" w:hAnsi="Times New Roman"/>
              </w:rPr>
            </w:pPr>
            <w:r w:rsidRPr="00B563E4">
              <w:rPr>
                <w:rFonts w:ascii="Times New Roman" w:hAnsi="Times New Roman"/>
              </w:rPr>
              <w:t>Перечень заинтересованных инвесторов (не менее 3), подтвержденный официальными письмами о предварительной готовности к реализации данного проекта.</w:t>
            </w:r>
          </w:p>
        </w:tc>
      </w:tr>
    </w:tbl>
    <w:p w14:paraId="0D636096" w14:textId="77777777" w:rsidR="003A7C61" w:rsidRDefault="003A7C61" w:rsidP="003A7C61">
      <w:pPr>
        <w:rPr>
          <w:rFonts w:eastAsia="MS Mincho"/>
          <w:b/>
          <w:sz w:val="24"/>
          <w:szCs w:val="24"/>
        </w:rPr>
      </w:pPr>
    </w:p>
    <w:p w14:paraId="387D2233"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Раздел 6. Стоимость оказания услуг</w:t>
      </w:r>
    </w:p>
    <w:p w14:paraId="3395D1D9" w14:textId="77777777" w:rsidR="003A7C61" w:rsidRPr="00B563E4" w:rsidRDefault="003A7C61" w:rsidP="003A7C61">
      <w:pPr>
        <w:numPr>
          <w:ilvl w:val="1"/>
          <w:numId w:val="27"/>
        </w:numPr>
        <w:spacing w:before="120" w:after="60"/>
        <w:contextualSpacing/>
        <w:jc w:val="both"/>
        <w:rPr>
          <w:rFonts w:eastAsia="MS Mincho"/>
          <w:sz w:val="24"/>
          <w:szCs w:val="24"/>
        </w:rPr>
      </w:pPr>
      <w:r>
        <w:rPr>
          <w:rFonts w:eastAsia="MS Mincho"/>
          <w:sz w:val="24"/>
          <w:szCs w:val="24"/>
        </w:rPr>
        <w:t xml:space="preserve">Начальная (максимальна) </w:t>
      </w:r>
      <w:r w:rsidRPr="00B563E4">
        <w:rPr>
          <w:rFonts w:eastAsia="MS Mincho"/>
          <w:sz w:val="24"/>
          <w:szCs w:val="24"/>
        </w:rPr>
        <w:t xml:space="preserve">стоимость </w:t>
      </w:r>
      <w:r>
        <w:rPr>
          <w:rFonts w:eastAsia="MS Mincho"/>
          <w:sz w:val="24"/>
          <w:szCs w:val="24"/>
        </w:rPr>
        <w:t>договора</w:t>
      </w:r>
      <w:r w:rsidRPr="00B563E4">
        <w:rPr>
          <w:rFonts w:eastAsia="MS Mincho"/>
          <w:sz w:val="24"/>
          <w:szCs w:val="24"/>
        </w:rPr>
        <w:t xml:space="preserve"> </w:t>
      </w:r>
      <w:r w:rsidRPr="003218CA">
        <w:rPr>
          <w:rFonts w:eastAsia="MS Mincho"/>
          <w:sz w:val="24"/>
          <w:szCs w:val="24"/>
        </w:rPr>
        <w:t xml:space="preserve">– </w:t>
      </w:r>
      <w:r w:rsidRPr="003218CA">
        <w:rPr>
          <w:sz w:val="24"/>
          <w:szCs w:val="24"/>
        </w:rPr>
        <w:t>11</w:t>
      </w:r>
      <w:r>
        <w:rPr>
          <w:sz w:val="24"/>
          <w:szCs w:val="24"/>
        </w:rPr>
        <w:t> </w:t>
      </w:r>
      <w:r w:rsidRPr="003218CA">
        <w:rPr>
          <w:sz w:val="24"/>
          <w:szCs w:val="24"/>
        </w:rPr>
        <w:t>5</w:t>
      </w:r>
      <w:r>
        <w:rPr>
          <w:sz w:val="24"/>
          <w:szCs w:val="24"/>
        </w:rPr>
        <w:t>40 000</w:t>
      </w:r>
      <w:r w:rsidRPr="00CC4569">
        <w:rPr>
          <w:b/>
          <w:sz w:val="18"/>
          <w:szCs w:val="18"/>
        </w:rPr>
        <w:t xml:space="preserve"> </w:t>
      </w:r>
      <w:r w:rsidRPr="00CC4569">
        <w:rPr>
          <w:rFonts w:eastAsia="MS Mincho"/>
          <w:sz w:val="24"/>
          <w:szCs w:val="24"/>
        </w:rPr>
        <w:t xml:space="preserve">(Одиннадцать миллионов пятьсот </w:t>
      </w:r>
      <w:r>
        <w:rPr>
          <w:rFonts w:eastAsia="MS Mincho"/>
          <w:sz w:val="24"/>
          <w:szCs w:val="24"/>
        </w:rPr>
        <w:t>сорок тысяч</w:t>
      </w:r>
      <w:r w:rsidRPr="00CC4569">
        <w:rPr>
          <w:rFonts w:eastAsia="MS Mincho"/>
          <w:sz w:val="24"/>
          <w:szCs w:val="24"/>
        </w:rPr>
        <w:t>)</w:t>
      </w:r>
      <w:r>
        <w:rPr>
          <w:rFonts w:eastAsia="MS Mincho"/>
          <w:sz w:val="24"/>
          <w:szCs w:val="24"/>
        </w:rPr>
        <w:t xml:space="preserve"> рублей 00 копеек, в том числе НДС 18%.</w:t>
      </w:r>
    </w:p>
    <w:p w14:paraId="15A04B13" w14:textId="77777777" w:rsidR="003A7C61" w:rsidRPr="00B563E4" w:rsidRDefault="003A7C61" w:rsidP="003A7C61">
      <w:pPr>
        <w:numPr>
          <w:ilvl w:val="1"/>
          <w:numId w:val="27"/>
        </w:numPr>
        <w:spacing w:before="120" w:after="60"/>
        <w:contextualSpacing/>
        <w:jc w:val="both"/>
        <w:rPr>
          <w:rFonts w:eastAsia="MS Mincho"/>
          <w:sz w:val="24"/>
          <w:szCs w:val="24"/>
        </w:rPr>
      </w:pPr>
      <w:r w:rsidRPr="00B563E4">
        <w:rPr>
          <w:rFonts w:eastAsia="MS Mincho"/>
          <w:sz w:val="24"/>
          <w:szCs w:val="24"/>
        </w:rPr>
        <w:t>Авансовый платеж оказания услуг составляет не менее 30% от общей стоимости оказания услуг.</w:t>
      </w:r>
    </w:p>
    <w:p w14:paraId="416CD831" w14:textId="77777777" w:rsidR="003A7C61" w:rsidRPr="00B563E4" w:rsidRDefault="003A7C61" w:rsidP="003A7C61">
      <w:pPr>
        <w:numPr>
          <w:ilvl w:val="1"/>
          <w:numId w:val="27"/>
        </w:numPr>
        <w:spacing w:before="120" w:after="60"/>
        <w:contextualSpacing/>
        <w:jc w:val="both"/>
        <w:rPr>
          <w:rFonts w:eastAsia="MS Mincho"/>
          <w:sz w:val="24"/>
          <w:szCs w:val="24"/>
        </w:rPr>
      </w:pPr>
      <w:r w:rsidRPr="00B563E4">
        <w:rPr>
          <w:rFonts w:eastAsia="MS Mincho"/>
          <w:sz w:val="24"/>
          <w:szCs w:val="24"/>
        </w:rPr>
        <w:t>График оплаты оказания услуг осуществляется по этапам их оказания и является неотъе</w:t>
      </w:r>
      <w:r>
        <w:rPr>
          <w:rFonts w:eastAsia="MS Mincho"/>
          <w:sz w:val="24"/>
          <w:szCs w:val="24"/>
        </w:rPr>
        <w:t xml:space="preserve">млемой частью </w:t>
      </w:r>
      <w:r w:rsidRPr="00B563E4">
        <w:rPr>
          <w:rFonts w:eastAsia="MS Mincho"/>
          <w:sz w:val="24"/>
          <w:szCs w:val="24"/>
        </w:rPr>
        <w:t>договора об оказании услуг</w:t>
      </w:r>
    </w:p>
    <w:p w14:paraId="07AEA3CD" w14:textId="77777777" w:rsidR="003A7C61" w:rsidRPr="00B563E4" w:rsidRDefault="003A7C61" w:rsidP="003A7C61">
      <w:pPr>
        <w:rPr>
          <w:rFonts w:eastAsia="MS Mincho"/>
          <w:b/>
          <w:sz w:val="24"/>
          <w:szCs w:val="24"/>
        </w:rPr>
      </w:pPr>
    </w:p>
    <w:p w14:paraId="51CE9456" w14:textId="77777777" w:rsidR="003A7C61" w:rsidRPr="002228FF" w:rsidRDefault="003A7C61" w:rsidP="003A7C61">
      <w:pPr>
        <w:tabs>
          <w:tab w:val="left" w:pos="360"/>
        </w:tabs>
        <w:jc w:val="center"/>
        <w:rPr>
          <w:b/>
          <w:sz w:val="32"/>
          <w:szCs w:val="32"/>
        </w:rPr>
      </w:pPr>
    </w:p>
    <w:p w14:paraId="7D1D8F2A" w14:textId="77777777" w:rsidR="003A7C61" w:rsidRDefault="003A7C61" w:rsidP="003A7C61">
      <w:pPr>
        <w:rPr>
          <w:b/>
          <w:kern w:val="28"/>
          <w:sz w:val="24"/>
          <w:szCs w:val="24"/>
        </w:rPr>
      </w:pPr>
      <w:r>
        <w:rPr>
          <w:sz w:val="24"/>
          <w:szCs w:val="24"/>
        </w:rPr>
        <w:br w:type="page"/>
      </w:r>
    </w:p>
    <w:p w14:paraId="720A3BFC" w14:textId="77777777" w:rsidR="003A7C61" w:rsidRPr="00ED5537" w:rsidRDefault="003A7C61" w:rsidP="003A7C61">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 xml:space="preserve">. ОБРАЗЦЫ ФОРМ И ДОКУМЕНТОВ ДЛЯ ЗАПОЛНЕНИЯ УЧАСТНИКАМИ </w:t>
      </w:r>
      <w:r w:rsidRPr="00ED5537">
        <w:rPr>
          <w:rStyle w:val="16"/>
          <w:b/>
          <w:bCs/>
          <w:sz w:val="28"/>
          <w:szCs w:val="28"/>
        </w:rPr>
        <w:t>ПРОЦЕДУРЫ ЗАКУПКИ</w:t>
      </w:r>
    </w:p>
    <w:p w14:paraId="0DAC2ACF" w14:textId="77777777" w:rsidR="003A7C61" w:rsidRPr="007F0533" w:rsidRDefault="003A7C61" w:rsidP="003A7C61">
      <w:pPr>
        <w:pStyle w:val="20"/>
        <w:keepNext w:val="0"/>
        <w:widowControl w:val="0"/>
        <w:ind w:firstLine="720"/>
        <w:rPr>
          <w:bCs/>
          <w:sz w:val="24"/>
          <w:szCs w:val="24"/>
        </w:rPr>
      </w:pPr>
      <w:bookmarkStart w:id="85" w:name="_Toc127334282"/>
      <w:bookmarkStart w:id="86" w:name="_Ref166329160"/>
      <w:bookmarkStart w:id="87" w:name="_Ref166329169"/>
      <w:bookmarkStart w:id="88" w:name="_Ref166487238"/>
      <w:bookmarkStart w:id="89" w:name="_Ref166487244"/>
      <w:bookmarkStart w:id="90" w:name="_Ref166487316"/>
      <w:bookmarkStart w:id="91" w:name="_Toc167251516"/>
      <w:bookmarkStart w:id="92" w:name="_Toc180912175"/>
    </w:p>
    <w:p w14:paraId="20F30F35" w14:textId="77777777" w:rsidR="003A7C61" w:rsidRPr="00297AEF" w:rsidRDefault="003A7C61" w:rsidP="003A7C61">
      <w:pPr>
        <w:pStyle w:val="20"/>
        <w:rPr>
          <w:sz w:val="26"/>
          <w:szCs w:val="26"/>
        </w:rPr>
      </w:pPr>
      <w:bookmarkStart w:id="93" w:name="_ФОРМА_1._ЗАЯВКА"/>
      <w:bookmarkEnd w:id="85"/>
      <w:bookmarkEnd w:id="86"/>
      <w:bookmarkEnd w:id="87"/>
      <w:bookmarkEnd w:id="88"/>
      <w:bookmarkEnd w:id="89"/>
      <w:bookmarkEnd w:id="90"/>
      <w:bookmarkEnd w:id="91"/>
      <w:bookmarkEnd w:id="92"/>
      <w:bookmarkEnd w:id="93"/>
      <w:r>
        <w:rPr>
          <w:sz w:val="24"/>
        </w:rPr>
        <w:t xml:space="preserve"> ФОРМА 1</w:t>
      </w:r>
      <w:r w:rsidRPr="00297AEF">
        <w:rPr>
          <w:sz w:val="24"/>
        </w:rPr>
        <w:t xml:space="preserve">. ЗАЯВКА НА УЧАСТИЕ В </w:t>
      </w:r>
      <w:r>
        <w:rPr>
          <w:sz w:val="24"/>
        </w:rPr>
        <w:t>ЗАПРОСЕ ПРЕДЛОЖЕНИЙ</w:t>
      </w:r>
    </w:p>
    <w:p w14:paraId="279B2D16" w14:textId="77777777" w:rsidR="003A7C61" w:rsidRPr="00297AEF" w:rsidRDefault="003A7C61" w:rsidP="003A7C61">
      <w:bookmarkStart w:id="94" w:name="_Ref166329400"/>
      <w:r w:rsidRPr="00297AEF">
        <w:t xml:space="preserve">На бланке участника </w:t>
      </w:r>
      <w:bookmarkEnd w:id="94"/>
      <w:r>
        <w:t>процедуры закупки</w:t>
      </w:r>
      <w:r w:rsidRPr="00297AEF">
        <w:t xml:space="preserve"> </w:t>
      </w:r>
    </w:p>
    <w:p w14:paraId="071D6DC0" w14:textId="77777777" w:rsidR="003A7C61" w:rsidRPr="00297AEF" w:rsidRDefault="003A7C61" w:rsidP="003A7C61"/>
    <w:p w14:paraId="0F08208A" w14:textId="77777777" w:rsidR="003A7C61" w:rsidRPr="009B367B" w:rsidRDefault="003A7C61" w:rsidP="003A7C61">
      <w:r w:rsidRPr="009B367B">
        <w:t>Дата, исх. номер</w:t>
      </w:r>
    </w:p>
    <w:p w14:paraId="45D5140A" w14:textId="77777777" w:rsidR="003A7C61" w:rsidRPr="009B367B" w:rsidRDefault="003A7C61" w:rsidP="003A7C61">
      <w:pPr>
        <w:jc w:val="right"/>
        <w:rPr>
          <w:b/>
          <w:sz w:val="24"/>
          <w:szCs w:val="24"/>
        </w:rPr>
      </w:pPr>
      <w:r w:rsidRPr="009B367B">
        <w:rPr>
          <w:b/>
          <w:sz w:val="24"/>
          <w:szCs w:val="24"/>
        </w:rPr>
        <w:t>Заказчику:</w:t>
      </w:r>
    </w:p>
    <w:p w14:paraId="1A6EAF88" w14:textId="77777777" w:rsidR="003A7C61" w:rsidRPr="009B367B" w:rsidRDefault="003A7C61" w:rsidP="003A7C61">
      <w:pPr>
        <w:jc w:val="right"/>
        <w:rPr>
          <w:b/>
          <w:sz w:val="24"/>
          <w:szCs w:val="24"/>
          <w:u w:val="single"/>
        </w:rPr>
      </w:pPr>
      <w:r>
        <w:rPr>
          <w:b/>
          <w:sz w:val="24"/>
          <w:szCs w:val="24"/>
          <w:u w:val="single"/>
        </w:rPr>
        <w:t>Агентству стратегических инициатив</w:t>
      </w:r>
    </w:p>
    <w:p w14:paraId="2350BD77" w14:textId="77777777" w:rsidR="003A7C61" w:rsidRDefault="003A7C61" w:rsidP="003A7C61">
      <w:pPr>
        <w:jc w:val="center"/>
        <w:rPr>
          <w:b/>
          <w:sz w:val="24"/>
        </w:rPr>
      </w:pPr>
    </w:p>
    <w:p w14:paraId="6B813586" w14:textId="77777777" w:rsidR="003A7C61" w:rsidRDefault="003A7C61" w:rsidP="003A7C61">
      <w:pPr>
        <w:jc w:val="center"/>
        <w:rPr>
          <w:b/>
          <w:sz w:val="24"/>
        </w:rPr>
      </w:pPr>
      <w:r w:rsidRPr="009B367B">
        <w:rPr>
          <w:b/>
          <w:sz w:val="24"/>
        </w:rPr>
        <w:t xml:space="preserve">ЗАЯВКА НА УЧАСТИЕ В </w:t>
      </w:r>
      <w:r>
        <w:rPr>
          <w:b/>
          <w:sz w:val="24"/>
        </w:rPr>
        <w:t>ЗАПРОСЕ ПРЕДЛОЖЕНИЙ</w:t>
      </w:r>
    </w:p>
    <w:p w14:paraId="56EF57D4" w14:textId="77777777" w:rsidR="003A7C61" w:rsidRDefault="003A7C61" w:rsidP="003A7C61">
      <w:pPr>
        <w:ind w:firstLine="540"/>
        <w:jc w:val="both"/>
        <w:rPr>
          <w:b/>
          <w:sz w:val="24"/>
          <w:szCs w:val="24"/>
        </w:rPr>
      </w:pPr>
    </w:p>
    <w:p w14:paraId="37094D7D" w14:textId="77777777" w:rsidR="003A7C61" w:rsidRPr="0040568E" w:rsidRDefault="003A7C61" w:rsidP="003A7C61">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7AEE7658" w14:textId="77777777" w:rsidR="003A7C61" w:rsidRDefault="003A7C61" w:rsidP="003A7C61">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3A7C61" w:rsidRPr="009B367B" w14:paraId="180B974E" w14:textId="77777777" w:rsidTr="00207E2F">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293F082E" w14:textId="77777777" w:rsidR="003A7C61" w:rsidRPr="009B367B" w:rsidRDefault="003A7C61" w:rsidP="00207E2F">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14:paraId="72298A13" w14:textId="77777777" w:rsidR="003A7C61" w:rsidRPr="009B367B" w:rsidRDefault="003A7C61" w:rsidP="00207E2F">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3EA2F20A" w14:textId="77777777" w:rsidR="003A7C61" w:rsidRPr="009B367B" w:rsidRDefault="003A7C61" w:rsidP="00207E2F">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0C2C3C22" w14:textId="77777777" w:rsidR="003A7C61" w:rsidRPr="009B367B" w:rsidRDefault="003A7C61" w:rsidP="00207E2F">
            <w:pPr>
              <w:jc w:val="center"/>
              <w:rPr>
                <w:b/>
              </w:rPr>
            </w:pPr>
            <w:r w:rsidRPr="009B367B">
              <w:rPr>
                <w:b/>
              </w:rPr>
              <w:t xml:space="preserve">Значение </w:t>
            </w:r>
          </w:p>
        </w:tc>
      </w:tr>
      <w:tr w:rsidR="003A7C61" w:rsidRPr="009B367B" w14:paraId="2EE35FED" w14:textId="77777777" w:rsidTr="00207E2F">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0FB85299" w14:textId="77777777" w:rsidR="003A7C61" w:rsidRPr="009B367B" w:rsidRDefault="003A7C61" w:rsidP="00207E2F">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D456118" w14:textId="77777777" w:rsidR="003A7C61" w:rsidRPr="00530DA9" w:rsidRDefault="003A7C61" w:rsidP="00207E2F">
            <w:pPr>
              <w:jc w:val="center"/>
            </w:pPr>
            <w:r w:rsidRPr="00DF2314">
              <w:t>Цена договора</w:t>
            </w:r>
            <w:r>
              <w:t>, в том числе НДС 18%</w:t>
            </w:r>
          </w:p>
        </w:tc>
        <w:tc>
          <w:tcPr>
            <w:tcW w:w="2127" w:type="dxa"/>
            <w:tcBorders>
              <w:top w:val="single" w:sz="12" w:space="0" w:color="auto"/>
              <w:bottom w:val="single" w:sz="12" w:space="0" w:color="auto"/>
            </w:tcBorders>
            <w:shd w:val="clear" w:color="000000" w:fill="auto"/>
            <w:vAlign w:val="center"/>
          </w:tcPr>
          <w:p w14:paraId="59AAA152" w14:textId="77777777" w:rsidR="003A7C61" w:rsidRPr="009B367B" w:rsidRDefault="003A7C61" w:rsidP="00207E2F">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01FBAB32" w14:textId="77777777" w:rsidR="003A7C61" w:rsidRPr="009B367B" w:rsidRDefault="003A7C61" w:rsidP="00207E2F">
            <w:pPr>
              <w:jc w:val="center"/>
            </w:pPr>
          </w:p>
        </w:tc>
      </w:tr>
    </w:tbl>
    <w:p w14:paraId="63E3DADE" w14:textId="77777777" w:rsidR="003A7C61" w:rsidRPr="00E5738C" w:rsidRDefault="003A7C61" w:rsidP="003A7C61">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37506A57" w14:textId="77777777" w:rsidR="003A7C61" w:rsidRPr="00E5738C" w:rsidRDefault="003A7C61" w:rsidP="003A7C61">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230C5077" w14:textId="77777777" w:rsidR="003A7C61" w:rsidRPr="00E5738C" w:rsidRDefault="003A7C61" w:rsidP="003A7C61">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2A77BC4C" w14:textId="77777777" w:rsidR="003A7C61" w:rsidRDefault="003A7C61" w:rsidP="003A7C61">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4E7F8BFF" w14:textId="77777777" w:rsidR="003A7C61" w:rsidRDefault="003A7C61" w:rsidP="003A7C61">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0E2A8E0E" w14:textId="77777777" w:rsidR="003A7C61" w:rsidRDefault="003A7C61" w:rsidP="003A7C61">
      <w:pPr>
        <w:ind w:firstLine="567"/>
        <w:jc w:val="both"/>
        <w:rPr>
          <w:sz w:val="24"/>
          <w:szCs w:val="24"/>
        </w:rPr>
      </w:pPr>
      <w:r>
        <w:rPr>
          <w:sz w:val="24"/>
          <w:szCs w:val="24"/>
        </w:rPr>
        <w:lastRenderedPageBreak/>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3A7C61" w14:paraId="5B7569BA" w14:textId="77777777" w:rsidTr="00207E2F">
        <w:trPr>
          <w:trHeight w:val="246"/>
        </w:trPr>
        <w:tc>
          <w:tcPr>
            <w:tcW w:w="720" w:type="dxa"/>
            <w:shd w:val="clear" w:color="auto" w:fill="E6E6E6"/>
          </w:tcPr>
          <w:p w14:paraId="11986F74" w14:textId="77777777" w:rsidR="003A7C61" w:rsidRPr="00B753B1" w:rsidRDefault="003A7C61" w:rsidP="00207E2F">
            <w:pPr>
              <w:jc w:val="center"/>
              <w:rPr>
                <w:sz w:val="22"/>
                <w:szCs w:val="22"/>
              </w:rPr>
            </w:pPr>
            <w:r w:rsidRPr="00B753B1">
              <w:rPr>
                <w:sz w:val="22"/>
                <w:szCs w:val="22"/>
              </w:rPr>
              <w:t>№ п/п</w:t>
            </w:r>
          </w:p>
        </w:tc>
        <w:tc>
          <w:tcPr>
            <w:tcW w:w="3060" w:type="dxa"/>
            <w:shd w:val="clear" w:color="auto" w:fill="E6E6E6"/>
          </w:tcPr>
          <w:p w14:paraId="1FF869BE" w14:textId="77777777" w:rsidR="003A7C61" w:rsidRPr="00B753B1" w:rsidRDefault="003A7C61" w:rsidP="00207E2F">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14:paraId="17FD6522" w14:textId="77777777" w:rsidR="003A7C61" w:rsidRPr="00F03E61" w:rsidRDefault="003A7C61" w:rsidP="00207E2F">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6F1D8B49" w14:textId="77777777" w:rsidR="003A7C61" w:rsidRPr="004D47FC" w:rsidRDefault="003A7C61" w:rsidP="00207E2F">
            <w:pPr>
              <w:jc w:val="center"/>
              <w:rPr>
                <w:i/>
                <w:iCs/>
                <w:sz w:val="24"/>
                <w:szCs w:val="24"/>
              </w:rPr>
            </w:pPr>
          </w:p>
        </w:tc>
      </w:tr>
      <w:tr w:rsidR="003A7C61" w14:paraId="27D0F66B" w14:textId="77777777" w:rsidTr="00207E2F">
        <w:trPr>
          <w:trHeight w:val="373"/>
        </w:trPr>
        <w:tc>
          <w:tcPr>
            <w:tcW w:w="720" w:type="dxa"/>
            <w:vAlign w:val="center"/>
          </w:tcPr>
          <w:p w14:paraId="4265E84D" w14:textId="77777777" w:rsidR="003A7C61" w:rsidRPr="000E004F" w:rsidRDefault="003A7C61" w:rsidP="00207E2F"/>
        </w:tc>
        <w:tc>
          <w:tcPr>
            <w:tcW w:w="3060" w:type="dxa"/>
            <w:vAlign w:val="center"/>
          </w:tcPr>
          <w:p w14:paraId="5A8DA2BE" w14:textId="77777777" w:rsidR="003A7C61" w:rsidRPr="00023E27" w:rsidRDefault="003A7C61" w:rsidP="00207E2F">
            <w:pPr>
              <w:rPr>
                <w:bCs/>
                <w:i/>
                <w:iCs/>
                <w:sz w:val="24"/>
                <w:szCs w:val="24"/>
              </w:rPr>
            </w:pPr>
          </w:p>
        </w:tc>
        <w:tc>
          <w:tcPr>
            <w:tcW w:w="6300" w:type="dxa"/>
            <w:vAlign w:val="center"/>
          </w:tcPr>
          <w:p w14:paraId="06A94BE3" w14:textId="77777777" w:rsidR="003A7C61" w:rsidRDefault="003A7C61" w:rsidP="00207E2F">
            <w:pPr>
              <w:rPr>
                <w:sz w:val="24"/>
                <w:szCs w:val="24"/>
              </w:rPr>
            </w:pPr>
          </w:p>
        </w:tc>
      </w:tr>
      <w:tr w:rsidR="003A7C61" w14:paraId="7582FCDE" w14:textId="77777777" w:rsidTr="00207E2F">
        <w:trPr>
          <w:trHeight w:val="373"/>
        </w:trPr>
        <w:tc>
          <w:tcPr>
            <w:tcW w:w="720" w:type="dxa"/>
            <w:vAlign w:val="center"/>
          </w:tcPr>
          <w:p w14:paraId="168A2E21" w14:textId="77777777" w:rsidR="003A7C61" w:rsidRPr="000E004F" w:rsidRDefault="003A7C61" w:rsidP="00207E2F"/>
        </w:tc>
        <w:tc>
          <w:tcPr>
            <w:tcW w:w="3060" w:type="dxa"/>
            <w:vAlign w:val="center"/>
          </w:tcPr>
          <w:p w14:paraId="4E1877DC" w14:textId="77777777" w:rsidR="003A7C61" w:rsidRPr="00023E27" w:rsidRDefault="003A7C61" w:rsidP="00207E2F">
            <w:pPr>
              <w:rPr>
                <w:bCs/>
                <w:i/>
                <w:iCs/>
                <w:sz w:val="24"/>
                <w:szCs w:val="24"/>
              </w:rPr>
            </w:pPr>
          </w:p>
        </w:tc>
        <w:tc>
          <w:tcPr>
            <w:tcW w:w="6300" w:type="dxa"/>
            <w:vAlign w:val="center"/>
          </w:tcPr>
          <w:p w14:paraId="1BBB24E4" w14:textId="77777777" w:rsidR="003A7C61" w:rsidRDefault="003A7C61" w:rsidP="00207E2F">
            <w:pPr>
              <w:rPr>
                <w:sz w:val="24"/>
                <w:szCs w:val="24"/>
              </w:rPr>
            </w:pPr>
          </w:p>
        </w:tc>
      </w:tr>
      <w:tr w:rsidR="003A7C61" w14:paraId="15568B4D" w14:textId="77777777" w:rsidTr="00207E2F">
        <w:trPr>
          <w:trHeight w:val="373"/>
        </w:trPr>
        <w:tc>
          <w:tcPr>
            <w:tcW w:w="720" w:type="dxa"/>
            <w:vAlign w:val="center"/>
          </w:tcPr>
          <w:p w14:paraId="3D2BB9C6" w14:textId="77777777" w:rsidR="003A7C61" w:rsidRPr="000E004F" w:rsidRDefault="003A7C61" w:rsidP="00207E2F"/>
        </w:tc>
        <w:tc>
          <w:tcPr>
            <w:tcW w:w="3060" w:type="dxa"/>
            <w:vAlign w:val="center"/>
          </w:tcPr>
          <w:p w14:paraId="5182B4C6" w14:textId="77777777" w:rsidR="003A7C61" w:rsidRPr="00023E27" w:rsidRDefault="003A7C61" w:rsidP="00207E2F">
            <w:pPr>
              <w:autoSpaceDE w:val="0"/>
              <w:autoSpaceDN w:val="0"/>
              <w:adjustRightInd w:val="0"/>
              <w:jc w:val="both"/>
              <w:rPr>
                <w:bCs/>
                <w:i/>
                <w:iCs/>
                <w:sz w:val="24"/>
                <w:szCs w:val="24"/>
              </w:rPr>
            </w:pPr>
          </w:p>
        </w:tc>
        <w:tc>
          <w:tcPr>
            <w:tcW w:w="6300" w:type="dxa"/>
            <w:vAlign w:val="center"/>
          </w:tcPr>
          <w:p w14:paraId="1E5DF396" w14:textId="77777777" w:rsidR="003A7C61" w:rsidRDefault="003A7C61" w:rsidP="00207E2F">
            <w:pPr>
              <w:rPr>
                <w:sz w:val="24"/>
                <w:szCs w:val="24"/>
              </w:rPr>
            </w:pPr>
          </w:p>
        </w:tc>
      </w:tr>
    </w:tbl>
    <w:p w14:paraId="342AB93A" w14:textId="77777777" w:rsidR="003A7C61" w:rsidRDefault="003A7C61" w:rsidP="003A7C61">
      <w:pPr>
        <w:ind w:firstLine="567"/>
        <w:jc w:val="both"/>
        <w:rPr>
          <w:b/>
          <w:i/>
          <w:iCs/>
        </w:rPr>
      </w:pPr>
    </w:p>
    <w:p w14:paraId="6610BF02" w14:textId="77777777" w:rsidR="003A7C61" w:rsidRDefault="003A7C61" w:rsidP="003A7C61">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B7CA0DF" w14:textId="77777777" w:rsidR="003A7C61" w:rsidRDefault="003A7C61" w:rsidP="003A7C61">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67344920" w14:textId="77777777" w:rsidR="003A7C61" w:rsidRPr="00E5738C" w:rsidRDefault="003A7C61" w:rsidP="003A7C61">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5BE640B7" w14:textId="77777777" w:rsidR="003A7C61" w:rsidRPr="00E5738C" w:rsidRDefault="003A7C61" w:rsidP="003A7C61">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2B4DA27E" w14:textId="77777777" w:rsidR="003A7C61" w:rsidRPr="00E5738C" w:rsidRDefault="003A7C61" w:rsidP="003A7C61">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C5F98D5" w14:textId="77777777" w:rsidR="003A7C61" w:rsidRPr="00E5738C" w:rsidRDefault="003A7C61" w:rsidP="003A7C61">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A771425" w14:textId="77777777" w:rsidR="003A7C61" w:rsidRPr="00E5738C" w:rsidRDefault="003A7C61" w:rsidP="003A7C61">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254CB772" w14:textId="77777777" w:rsidR="003A7C61" w:rsidRPr="00E5738C" w:rsidRDefault="003A7C61" w:rsidP="003A7C61">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B264864" w14:textId="77777777" w:rsidR="003A7C61" w:rsidRPr="00E5738C" w:rsidRDefault="003A7C61" w:rsidP="003A7C61">
      <w:pPr>
        <w:ind w:firstLine="720"/>
        <w:jc w:val="both"/>
        <w:rPr>
          <w:sz w:val="24"/>
          <w:szCs w:val="24"/>
        </w:rPr>
      </w:pPr>
    </w:p>
    <w:p w14:paraId="56B3CBBD" w14:textId="77777777" w:rsidR="003A7C61" w:rsidRDefault="003A7C61" w:rsidP="003A7C61">
      <w:pPr>
        <w:rPr>
          <w:sz w:val="24"/>
          <w:szCs w:val="24"/>
        </w:rPr>
      </w:pPr>
      <w:r w:rsidRPr="00620AA6">
        <w:rPr>
          <w:sz w:val="24"/>
          <w:szCs w:val="24"/>
        </w:rPr>
        <w:t xml:space="preserve">Участник процедуры закупки </w:t>
      </w:r>
    </w:p>
    <w:p w14:paraId="4A9C0054" w14:textId="77777777" w:rsidR="003A7C61" w:rsidRPr="00620AA6" w:rsidRDefault="003A7C61" w:rsidP="003A7C6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proofErr w:type="gramStart"/>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w:t>
      </w:r>
      <w:proofErr w:type="gramEnd"/>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DC57B38" w14:textId="77777777" w:rsidR="003A7C61" w:rsidRDefault="003A7C61" w:rsidP="003A7C61">
      <w:pPr>
        <w:jc w:val="center"/>
        <w:rPr>
          <w:szCs w:val="24"/>
        </w:rPr>
      </w:pPr>
      <w:r>
        <w:rPr>
          <w:szCs w:val="24"/>
        </w:rPr>
        <w:t>М.П.</w:t>
      </w:r>
      <w:r>
        <w:rPr>
          <w:szCs w:val="24"/>
        </w:rPr>
        <w:br w:type="page"/>
      </w:r>
    </w:p>
    <w:p w14:paraId="7C14F1FA" w14:textId="77777777" w:rsidR="003A7C61" w:rsidRDefault="003A7C61" w:rsidP="003A7C61">
      <w:pPr>
        <w:jc w:val="right"/>
        <w:rPr>
          <w:szCs w:val="24"/>
        </w:rPr>
      </w:pPr>
      <w:r>
        <w:rPr>
          <w:szCs w:val="24"/>
        </w:rPr>
        <w:lastRenderedPageBreak/>
        <w:t>Приложение № 1</w:t>
      </w:r>
    </w:p>
    <w:p w14:paraId="4A93ED78" w14:textId="77777777" w:rsidR="003A7C61" w:rsidRDefault="003A7C61" w:rsidP="003A7C61">
      <w:pPr>
        <w:jc w:val="right"/>
        <w:rPr>
          <w:szCs w:val="24"/>
        </w:rPr>
      </w:pPr>
      <w:r>
        <w:rPr>
          <w:szCs w:val="24"/>
        </w:rPr>
        <w:t>к заявке на участие в открытом запросе предложений</w:t>
      </w:r>
    </w:p>
    <w:p w14:paraId="2809F2C8" w14:textId="77777777" w:rsidR="003A7C61" w:rsidRDefault="003A7C61" w:rsidP="003A7C61">
      <w:pPr>
        <w:jc w:val="right"/>
        <w:rPr>
          <w:szCs w:val="24"/>
        </w:rPr>
      </w:pPr>
      <w:r>
        <w:rPr>
          <w:szCs w:val="24"/>
        </w:rPr>
        <w:t>_____________________________________________</w:t>
      </w:r>
    </w:p>
    <w:p w14:paraId="20B3A27F" w14:textId="77777777" w:rsidR="003A7C61" w:rsidRDefault="003A7C61" w:rsidP="003A7C61">
      <w:pPr>
        <w:jc w:val="right"/>
        <w:rPr>
          <w:szCs w:val="24"/>
        </w:rPr>
      </w:pPr>
      <w:r>
        <w:rPr>
          <w:szCs w:val="24"/>
        </w:rPr>
        <w:t>_____________________________________________</w:t>
      </w:r>
    </w:p>
    <w:p w14:paraId="266DB2B0" w14:textId="77777777" w:rsidR="003A7C61" w:rsidRDefault="003A7C61" w:rsidP="003A7C61">
      <w:pPr>
        <w:rPr>
          <w:szCs w:val="24"/>
        </w:rPr>
      </w:pPr>
    </w:p>
    <w:p w14:paraId="596CC787" w14:textId="77777777" w:rsidR="003A7C61" w:rsidRDefault="003A7C61" w:rsidP="003A7C61">
      <w:pPr>
        <w:rPr>
          <w:szCs w:val="24"/>
        </w:rPr>
      </w:pPr>
    </w:p>
    <w:p w14:paraId="3D2F6BB9" w14:textId="77777777" w:rsidR="003A7C61" w:rsidRPr="00A27F70" w:rsidRDefault="003A7C61" w:rsidP="003A7C61">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F445E57" w14:textId="77777777" w:rsidR="003A7C61" w:rsidRPr="00A27F70" w:rsidRDefault="003A7C61" w:rsidP="003A7C61">
      <w:pPr>
        <w:jc w:val="center"/>
        <w:rPr>
          <w:sz w:val="24"/>
          <w:szCs w:val="24"/>
        </w:rPr>
      </w:pPr>
      <w:r>
        <w:rPr>
          <w:sz w:val="24"/>
          <w:szCs w:val="24"/>
        </w:rPr>
        <w:t>_____________________________________</w:t>
      </w:r>
    </w:p>
    <w:p w14:paraId="5CE40A0B" w14:textId="77777777" w:rsidR="003A7C61" w:rsidRDefault="003A7C61" w:rsidP="003A7C61">
      <w:pPr>
        <w:rPr>
          <w:szCs w:val="24"/>
        </w:rPr>
      </w:pPr>
    </w:p>
    <w:p w14:paraId="33622B0D" w14:textId="77777777" w:rsidR="003A7C61" w:rsidRPr="00A27F70" w:rsidRDefault="003A7C61" w:rsidP="003A7C61">
      <w:pPr>
        <w:rPr>
          <w:szCs w:val="24"/>
        </w:rPr>
      </w:pPr>
    </w:p>
    <w:p w14:paraId="581A7081" w14:textId="77777777" w:rsidR="003A7C61" w:rsidRDefault="003A7C61" w:rsidP="003A7C61">
      <w:pPr>
        <w:rPr>
          <w:szCs w:val="24"/>
        </w:rPr>
      </w:pPr>
      <w:r>
        <w:rPr>
          <w:szCs w:val="24"/>
        </w:rPr>
        <w:t xml:space="preserve">1. </w:t>
      </w:r>
    </w:p>
    <w:p w14:paraId="095AFC74" w14:textId="77777777" w:rsidR="003A7C61" w:rsidRDefault="003A7C61" w:rsidP="003A7C61">
      <w:pPr>
        <w:rPr>
          <w:szCs w:val="24"/>
        </w:rPr>
      </w:pPr>
    </w:p>
    <w:tbl>
      <w:tblPr>
        <w:tblStyle w:val="af5"/>
        <w:tblW w:w="0" w:type="auto"/>
        <w:tblLook w:val="04A0" w:firstRow="1" w:lastRow="0" w:firstColumn="1" w:lastColumn="0" w:noHBand="0" w:noVBand="1"/>
      </w:tblPr>
      <w:tblGrid>
        <w:gridCol w:w="486"/>
        <w:gridCol w:w="2316"/>
        <w:gridCol w:w="2235"/>
        <w:gridCol w:w="1167"/>
        <w:gridCol w:w="1842"/>
        <w:gridCol w:w="1950"/>
      </w:tblGrid>
      <w:tr w:rsidR="003A7C61" w14:paraId="32F156E5" w14:textId="77777777" w:rsidTr="00207E2F">
        <w:tc>
          <w:tcPr>
            <w:tcW w:w="486" w:type="dxa"/>
            <w:vAlign w:val="center"/>
          </w:tcPr>
          <w:p w14:paraId="02939DB9" w14:textId="77777777" w:rsidR="003A7C61" w:rsidRDefault="003A7C61" w:rsidP="00207E2F">
            <w:pPr>
              <w:jc w:val="center"/>
              <w:rPr>
                <w:szCs w:val="24"/>
              </w:rPr>
            </w:pPr>
            <w:r>
              <w:rPr>
                <w:szCs w:val="24"/>
              </w:rPr>
              <w:t>п/п</w:t>
            </w:r>
          </w:p>
        </w:tc>
        <w:tc>
          <w:tcPr>
            <w:tcW w:w="2316" w:type="dxa"/>
            <w:vAlign w:val="center"/>
          </w:tcPr>
          <w:p w14:paraId="741682CB" w14:textId="77777777" w:rsidR="003A7C61" w:rsidRDefault="003A7C61" w:rsidP="00207E2F">
            <w:pPr>
              <w:jc w:val="center"/>
              <w:rPr>
                <w:sz w:val="22"/>
                <w:szCs w:val="22"/>
              </w:rPr>
            </w:pPr>
          </w:p>
        </w:tc>
        <w:tc>
          <w:tcPr>
            <w:tcW w:w="2235" w:type="dxa"/>
            <w:vAlign w:val="center"/>
          </w:tcPr>
          <w:p w14:paraId="1EA4959E" w14:textId="77777777" w:rsidR="003A7C61" w:rsidRDefault="003A7C61" w:rsidP="00207E2F">
            <w:pPr>
              <w:jc w:val="center"/>
              <w:rPr>
                <w:sz w:val="22"/>
                <w:szCs w:val="22"/>
              </w:rPr>
            </w:pPr>
          </w:p>
        </w:tc>
        <w:tc>
          <w:tcPr>
            <w:tcW w:w="1167" w:type="dxa"/>
            <w:vAlign w:val="center"/>
          </w:tcPr>
          <w:p w14:paraId="2B0CA026" w14:textId="77777777" w:rsidR="003A7C61" w:rsidRDefault="003A7C61" w:rsidP="00207E2F">
            <w:pPr>
              <w:jc w:val="center"/>
              <w:rPr>
                <w:sz w:val="22"/>
                <w:szCs w:val="22"/>
              </w:rPr>
            </w:pPr>
          </w:p>
        </w:tc>
        <w:tc>
          <w:tcPr>
            <w:tcW w:w="1842" w:type="dxa"/>
            <w:vAlign w:val="center"/>
          </w:tcPr>
          <w:p w14:paraId="1E688BCD" w14:textId="77777777" w:rsidR="003A7C61" w:rsidRDefault="003A7C61" w:rsidP="00207E2F">
            <w:pPr>
              <w:jc w:val="center"/>
              <w:rPr>
                <w:sz w:val="22"/>
                <w:szCs w:val="22"/>
              </w:rPr>
            </w:pPr>
          </w:p>
        </w:tc>
        <w:tc>
          <w:tcPr>
            <w:tcW w:w="1950" w:type="dxa"/>
            <w:vAlign w:val="center"/>
          </w:tcPr>
          <w:p w14:paraId="2BC80194" w14:textId="77777777" w:rsidR="003A7C61" w:rsidRDefault="003A7C61" w:rsidP="00207E2F">
            <w:pPr>
              <w:jc w:val="center"/>
              <w:rPr>
                <w:sz w:val="22"/>
                <w:szCs w:val="22"/>
              </w:rPr>
            </w:pPr>
          </w:p>
        </w:tc>
      </w:tr>
      <w:tr w:rsidR="003A7C61" w14:paraId="7E14BD31" w14:textId="77777777" w:rsidTr="00207E2F">
        <w:tc>
          <w:tcPr>
            <w:tcW w:w="486" w:type="dxa"/>
          </w:tcPr>
          <w:p w14:paraId="6F9F57A5" w14:textId="77777777" w:rsidR="003A7C61" w:rsidRDefault="003A7C61" w:rsidP="00207E2F">
            <w:pPr>
              <w:rPr>
                <w:szCs w:val="24"/>
              </w:rPr>
            </w:pPr>
            <w:r>
              <w:rPr>
                <w:szCs w:val="24"/>
              </w:rPr>
              <w:t>1.</w:t>
            </w:r>
          </w:p>
        </w:tc>
        <w:tc>
          <w:tcPr>
            <w:tcW w:w="2316" w:type="dxa"/>
          </w:tcPr>
          <w:p w14:paraId="4EF24795" w14:textId="77777777" w:rsidR="003A7C61" w:rsidRPr="00AC214D" w:rsidRDefault="003A7C61" w:rsidP="00207E2F">
            <w:pPr>
              <w:rPr>
                <w:szCs w:val="24"/>
              </w:rPr>
            </w:pPr>
          </w:p>
        </w:tc>
        <w:tc>
          <w:tcPr>
            <w:tcW w:w="2235" w:type="dxa"/>
          </w:tcPr>
          <w:p w14:paraId="3FB0F586" w14:textId="77777777" w:rsidR="003A7C61" w:rsidRDefault="003A7C61" w:rsidP="00207E2F">
            <w:pPr>
              <w:rPr>
                <w:szCs w:val="24"/>
              </w:rPr>
            </w:pPr>
          </w:p>
        </w:tc>
        <w:tc>
          <w:tcPr>
            <w:tcW w:w="1167" w:type="dxa"/>
          </w:tcPr>
          <w:p w14:paraId="02C7D9B8" w14:textId="77777777" w:rsidR="003A7C61" w:rsidRDefault="003A7C61" w:rsidP="00207E2F">
            <w:pPr>
              <w:rPr>
                <w:szCs w:val="24"/>
              </w:rPr>
            </w:pPr>
          </w:p>
        </w:tc>
        <w:tc>
          <w:tcPr>
            <w:tcW w:w="1842" w:type="dxa"/>
          </w:tcPr>
          <w:p w14:paraId="47F8189F" w14:textId="77777777" w:rsidR="003A7C61" w:rsidRDefault="003A7C61" w:rsidP="00207E2F">
            <w:pPr>
              <w:rPr>
                <w:szCs w:val="24"/>
              </w:rPr>
            </w:pPr>
          </w:p>
        </w:tc>
        <w:tc>
          <w:tcPr>
            <w:tcW w:w="1950" w:type="dxa"/>
          </w:tcPr>
          <w:p w14:paraId="13D56F1F" w14:textId="77777777" w:rsidR="003A7C61" w:rsidRDefault="003A7C61" w:rsidP="00207E2F">
            <w:pPr>
              <w:rPr>
                <w:szCs w:val="24"/>
              </w:rPr>
            </w:pPr>
          </w:p>
        </w:tc>
      </w:tr>
      <w:tr w:rsidR="003A7C61" w14:paraId="566D1444" w14:textId="77777777" w:rsidTr="00207E2F">
        <w:tc>
          <w:tcPr>
            <w:tcW w:w="486" w:type="dxa"/>
          </w:tcPr>
          <w:p w14:paraId="7CAB0532" w14:textId="77777777" w:rsidR="003A7C61" w:rsidRDefault="003A7C61" w:rsidP="00207E2F">
            <w:pPr>
              <w:rPr>
                <w:szCs w:val="24"/>
              </w:rPr>
            </w:pPr>
            <w:r>
              <w:rPr>
                <w:szCs w:val="24"/>
              </w:rPr>
              <w:t>2.</w:t>
            </w:r>
          </w:p>
        </w:tc>
        <w:tc>
          <w:tcPr>
            <w:tcW w:w="2316" w:type="dxa"/>
          </w:tcPr>
          <w:p w14:paraId="47F34DDE" w14:textId="77777777" w:rsidR="003A7C61" w:rsidRPr="00AC214D" w:rsidRDefault="003A7C61" w:rsidP="00207E2F">
            <w:pPr>
              <w:rPr>
                <w:szCs w:val="24"/>
              </w:rPr>
            </w:pPr>
          </w:p>
        </w:tc>
        <w:tc>
          <w:tcPr>
            <w:tcW w:w="2235" w:type="dxa"/>
          </w:tcPr>
          <w:p w14:paraId="5BFF1D7B" w14:textId="77777777" w:rsidR="003A7C61" w:rsidRDefault="003A7C61" w:rsidP="00207E2F">
            <w:pPr>
              <w:rPr>
                <w:szCs w:val="24"/>
              </w:rPr>
            </w:pPr>
          </w:p>
        </w:tc>
        <w:tc>
          <w:tcPr>
            <w:tcW w:w="1167" w:type="dxa"/>
          </w:tcPr>
          <w:p w14:paraId="651ADDBC" w14:textId="77777777" w:rsidR="003A7C61" w:rsidRDefault="003A7C61" w:rsidP="00207E2F">
            <w:pPr>
              <w:rPr>
                <w:szCs w:val="24"/>
              </w:rPr>
            </w:pPr>
          </w:p>
        </w:tc>
        <w:tc>
          <w:tcPr>
            <w:tcW w:w="1842" w:type="dxa"/>
          </w:tcPr>
          <w:p w14:paraId="52B95E45" w14:textId="77777777" w:rsidR="003A7C61" w:rsidRDefault="003A7C61" w:rsidP="00207E2F">
            <w:pPr>
              <w:rPr>
                <w:szCs w:val="24"/>
              </w:rPr>
            </w:pPr>
          </w:p>
        </w:tc>
        <w:tc>
          <w:tcPr>
            <w:tcW w:w="1950" w:type="dxa"/>
          </w:tcPr>
          <w:p w14:paraId="2C626944" w14:textId="77777777" w:rsidR="003A7C61" w:rsidRDefault="003A7C61" w:rsidP="00207E2F">
            <w:pPr>
              <w:rPr>
                <w:szCs w:val="24"/>
              </w:rPr>
            </w:pPr>
          </w:p>
        </w:tc>
      </w:tr>
      <w:tr w:rsidR="003A7C61" w14:paraId="70C718CC" w14:textId="77777777" w:rsidTr="00207E2F">
        <w:tc>
          <w:tcPr>
            <w:tcW w:w="486" w:type="dxa"/>
          </w:tcPr>
          <w:p w14:paraId="31AF683E" w14:textId="77777777" w:rsidR="003A7C61" w:rsidRDefault="003A7C61" w:rsidP="00207E2F">
            <w:pPr>
              <w:rPr>
                <w:szCs w:val="24"/>
              </w:rPr>
            </w:pPr>
            <w:r>
              <w:rPr>
                <w:szCs w:val="24"/>
              </w:rPr>
              <w:t>3.</w:t>
            </w:r>
          </w:p>
        </w:tc>
        <w:tc>
          <w:tcPr>
            <w:tcW w:w="2316" w:type="dxa"/>
          </w:tcPr>
          <w:p w14:paraId="313EEFCF" w14:textId="77777777" w:rsidR="003A7C61" w:rsidRPr="00AC214D" w:rsidRDefault="003A7C61" w:rsidP="00207E2F">
            <w:pPr>
              <w:rPr>
                <w:szCs w:val="24"/>
              </w:rPr>
            </w:pPr>
          </w:p>
        </w:tc>
        <w:tc>
          <w:tcPr>
            <w:tcW w:w="2235" w:type="dxa"/>
          </w:tcPr>
          <w:p w14:paraId="5682B782" w14:textId="77777777" w:rsidR="003A7C61" w:rsidRDefault="003A7C61" w:rsidP="00207E2F">
            <w:pPr>
              <w:rPr>
                <w:szCs w:val="24"/>
              </w:rPr>
            </w:pPr>
          </w:p>
        </w:tc>
        <w:tc>
          <w:tcPr>
            <w:tcW w:w="1167" w:type="dxa"/>
          </w:tcPr>
          <w:p w14:paraId="6FC6D1DC" w14:textId="77777777" w:rsidR="003A7C61" w:rsidRDefault="003A7C61" w:rsidP="00207E2F">
            <w:pPr>
              <w:rPr>
                <w:szCs w:val="24"/>
              </w:rPr>
            </w:pPr>
          </w:p>
        </w:tc>
        <w:tc>
          <w:tcPr>
            <w:tcW w:w="1842" w:type="dxa"/>
          </w:tcPr>
          <w:p w14:paraId="396DEABF" w14:textId="77777777" w:rsidR="003A7C61" w:rsidRDefault="003A7C61" w:rsidP="00207E2F">
            <w:pPr>
              <w:rPr>
                <w:szCs w:val="24"/>
              </w:rPr>
            </w:pPr>
          </w:p>
        </w:tc>
        <w:tc>
          <w:tcPr>
            <w:tcW w:w="1950" w:type="dxa"/>
          </w:tcPr>
          <w:p w14:paraId="48D36499" w14:textId="77777777" w:rsidR="003A7C61" w:rsidRDefault="003A7C61" w:rsidP="00207E2F">
            <w:pPr>
              <w:rPr>
                <w:szCs w:val="24"/>
              </w:rPr>
            </w:pPr>
          </w:p>
        </w:tc>
      </w:tr>
      <w:tr w:rsidR="003A7C61" w14:paraId="12FD5FDE" w14:textId="77777777" w:rsidTr="00207E2F">
        <w:tc>
          <w:tcPr>
            <w:tcW w:w="486" w:type="dxa"/>
          </w:tcPr>
          <w:p w14:paraId="210F346F" w14:textId="77777777" w:rsidR="003A7C61" w:rsidRDefault="003A7C61" w:rsidP="00207E2F">
            <w:pPr>
              <w:rPr>
                <w:szCs w:val="24"/>
              </w:rPr>
            </w:pPr>
            <w:r>
              <w:rPr>
                <w:szCs w:val="24"/>
              </w:rPr>
              <w:t>4.</w:t>
            </w:r>
          </w:p>
        </w:tc>
        <w:tc>
          <w:tcPr>
            <w:tcW w:w="2316" w:type="dxa"/>
          </w:tcPr>
          <w:p w14:paraId="5F5B5692" w14:textId="77777777" w:rsidR="003A7C61" w:rsidRPr="00AC214D" w:rsidRDefault="003A7C61" w:rsidP="00207E2F">
            <w:pPr>
              <w:rPr>
                <w:szCs w:val="24"/>
              </w:rPr>
            </w:pPr>
          </w:p>
        </w:tc>
        <w:tc>
          <w:tcPr>
            <w:tcW w:w="2235" w:type="dxa"/>
          </w:tcPr>
          <w:p w14:paraId="4E150D7C" w14:textId="77777777" w:rsidR="003A7C61" w:rsidRDefault="003A7C61" w:rsidP="00207E2F">
            <w:pPr>
              <w:rPr>
                <w:szCs w:val="24"/>
              </w:rPr>
            </w:pPr>
          </w:p>
        </w:tc>
        <w:tc>
          <w:tcPr>
            <w:tcW w:w="1167" w:type="dxa"/>
          </w:tcPr>
          <w:p w14:paraId="18B31DD9" w14:textId="77777777" w:rsidR="003A7C61" w:rsidRDefault="003A7C61" w:rsidP="00207E2F">
            <w:pPr>
              <w:rPr>
                <w:szCs w:val="24"/>
              </w:rPr>
            </w:pPr>
          </w:p>
        </w:tc>
        <w:tc>
          <w:tcPr>
            <w:tcW w:w="1842" w:type="dxa"/>
          </w:tcPr>
          <w:p w14:paraId="2A8CD278" w14:textId="77777777" w:rsidR="003A7C61" w:rsidRDefault="003A7C61" w:rsidP="00207E2F">
            <w:pPr>
              <w:rPr>
                <w:szCs w:val="24"/>
              </w:rPr>
            </w:pPr>
          </w:p>
        </w:tc>
        <w:tc>
          <w:tcPr>
            <w:tcW w:w="1950" w:type="dxa"/>
          </w:tcPr>
          <w:p w14:paraId="777307C1" w14:textId="77777777" w:rsidR="003A7C61" w:rsidRDefault="003A7C61" w:rsidP="00207E2F">
            <w:pPr>
              <w:rPr>
                <w:szCs w:val="24"/>
              </w:rPr>
            </w:pPr>
          </w:p>
        </w:tc>
      </w:tr>
      <w:tr w:rsidR="003A7C61" w14:paraId="7BE2891E" w14:textId="77777777" w:rsidTr="00207E2F">
        <w:tc>
          <w:tcPr>
            <w:tcW w:w="486" w:type="dxa"/>
          </w:tcPr>
          <w:p w14:paraId="1D537894" w14:textId="77777777" w:rsidR="003A7C61" w:rsidRDefault="003A7C61" w:rsidP="00207E2F">
            <w:pPr>
              <w:rPr>
                <w:szCs w:val="24"/>
              </w:rPr>
            </w:pPr>
            <w:r>
              <w:rPr>
                <w:szCs w:val="24"/>
              </w:rPr>
              <w:t>5.</w:t>
            </w:r>
          </w:p>
        </w:tc>
        <w:tc>
          <w:tcPr>
            <w:tcW w:w="2316" w:type="dxa"/>
          </w:tcPr>
          <w:p w14:paraId="264590B2" w14:textId="77777777" w:rsidR="003A7C61" w:rsidRPr="00AC214D" w:rsidRDefault="003A7C61" w:rsidP="00207E2F">
            <w:pPr>
              <w:rPr>
                <w:szCs w:val="24"/>
                <w:highlight w:val="yellow"/>
              </w:rPr>
            </w:pPr>
          </w:p>
        </w:tc>
        <w:tc>
          <w:tcPr>
            <w:tcW w:w="2235" w:type="dxa"/>
          </w:tcPr>
          <w:p w14:paraId="55CCC8B7" w14:textId="77777777" w:rsidR="003A7C61" w:rsidRDefault="003A7C61" w:rsidP="00207E2F">
            <w:pPr>
              <w:rPr>
                <w:szCs w:val="24"/>
              </w:rPr>
            </w:pPr>
          </w:p>
        </w:tc>
        <w:tc>
          <w:tcPr>
            <w:tcW w:w="1167" w:type="dxa"/>
          </w:tcPr>
          <w:p w14:paraId="2C3CFC55" w14:textId="77777777" w:rsidR="003A7C61" w:rsidRDefault="003A7C61" w:rsidP="00207E2F">
            <w:pPr>
              <w:rPr>
                <w:szCs w:val="24"/>
              </w:rPr>
            </w:pPr>
          </w:p>
        </w:tc>
        <w:tc>
          <w:tcPr>
            <w:tcW w:w="1842" w:type="dxa"/>
          </w:tcPr>
          <w:p w14:paraId="3AA91947" w14:textId="77777777" w:rsidR="003A7C61" w:rsidRDefault="003A7C61" w:rsidP="00207E2F">
            <w:pPr>
              <w:rPr>
                <w:szCs w:val="24"/>
              </w:rPr>
            </w:pPr>
          </w:p>
        </w:tc>
        <w:tc>
          <w:tcPr>
            <w:tcW w:w="1950" w:type="dxa"/>
          </w:tcPr>
          <w:p w14:paraId="043B8ED1" w14:textId="77777777" w:rsidR="003A7C61" w:rsidRDefault="003A7C61" w:rsidP="00207E2F">
            <w:pPr>
              <w:rPr>
                <w:szCs w:val="24"/>
              </w:rPr>
            </w:pPr>
          </w:p>
        </w:tc>
      </w:tr>
      <w:tr w:rsidR="003A7C61" w14:paraId="67EE58C0" w14:textId="77777777" w:rsidTr="00207E2F">
        <w:tc>
          <w:tcPr>
            <w:tcW w:w="6204" w:type="dxa"/>
            <w:gridSpan w:val="4"/>
          </w:tcPr>
          <w:p w14:paraId="3CB32FA5" w14:textId="77777777" w:rsidR="003A7C61" w:rsidRDefault="003A7C61" w:rsidP="00207E2F">
            <w:pPr>
              <w:rPr>
                <w:szCs w:val="24"/>
              </w:rPr>
            </w:pPr>
            <w:r>
              <w:rPr>
                <w:szCs w:val="24"/>
              </w:rPr>
              <w:t>Итого:</w:t>
            </w:r>
          </w:p>
        </w:tc>
        <w:tc>
          <w:tcPr>
            <w:tcW w:w="1842" w:type="dxa"/>
          </w:tcPr>
          <w:p w14:paraId="4137AE6C" w14:textId="77777777" w:rsidR="003A7C61" w:rsidRDefault="003A7C61" w:rsidP="00207E2F">
            <w:pPr>
              <w:rPr>
                <w:szCs w:val="24"/>
              </w:rPr>
            </w:pPr>
          </w:p>
        </w:tc>
        <w:tc>
          <w:tcPr>
            <w:tcW w:w="1950" w:type="dxa"/>
          </w:tcPr>
          <w:p w14:paraId="102B4B24" w14:textId="77777777" w:rsidR="003A7C61" w:rsidRDefault="003A7C61" w:rsidP="00207E2F">
            <w:pPr>
              <w:rPr>
                <w:szCs w:val="24"/>
              </w:rPr>
            </w:pPr>
          </w:p>
        </w:tc>
      </w:tr>
    </w:tbl>
    <w:p w14:paraId="3DCFB230" w14:textId="77777777" w:rsidR="003A7C61" w:rsidRDefault="003A7C61" w:rsidP="003A7C61">
      <w:pPr>
        <w:rPr>
          <w:szCs w:val="24"/>
        </w:rPr>
      </w:pPr>
    </w:p>
    <w:p w14:paraId="63F3BF9D" w14:textId="77777777" w:rsidR="003A7C61" w:rsidRPr="00D1665E" w:rsidRDefault="003A7C61" w:rsidP="003A7C61">
      <w:pPr>
        <w:rPr>
          <w:szCs w:val="24"/>
        </w:rPr>
      </w:pPr>
    </w:p>
    <w:p w14:paraId="190AE49F" w14:textId="77777777" w:rsidR="003A7C61" w:rsidRPr="00D1665E" w:rsidRDefault="003A7C61" w:rsidP="003A7C61">
      <w:pPr>
        <w:rPr>
          <w:szCs w:val="24"/>
        </w:rPr>
      </w:pPr>
    </w:p>
    <w:p w14:paraId="51F16188" w14:textId="77777777" w:rsidR="003A7C61" w:rsidRDefault="003A7C61" w:rsidP="003A7C61">
      <w:pPr>
        <w:rPr>
          <w:sz w:val="24"/>
          <w:szCs w:val="24"/>
        </w:rPr>
      </w:pPr>
      <w:r w:rsidRPr="00620AA6">
        <w:rPr>
          <w:sz w:val="24"/>
          <w:szCs w:val="24"/>
        </w:rPr>
        <w:t xml:space="preserve">Участник процедуры закупки </w:t>
      </w:r>
    </w:p>
    <w:p w14:paraId="343779F8" w14:textId="77777777" w:rsidR="003A7C61" w:rsidRDefault="003A7C61" w:rsidP="003A7C6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4F4EF795" w14:textId="77777777" w:rsidR="003A7C61" w:rsidRPr="00620AA6" w:rsidRDefault="003A7C61" w:rsidP="003A7C61">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237CFCD3" w14:textId="77777777" w:rsidR="003A7C61" w:rsidRDefault="003A7C61" w:rsidP="003A7C61">
      <w:pPr>
        <w:jc w:val="center"/>
        <w:rPr>
          <w:szCs w:val="24"/>
        </w:rPr>
      </w:pPr>
      <w:r>
        <w:rPr>
          <w:szCs w:val="24"/>
        </w:rPr>
        <w:t>М.П.</w:t>
      </w:r>
    </w:p>
    <w:p w14:paraId="0CFC017F" w14:textId="77777777" w:rsidR="003A7C61" w:rsidRDefault="003A7C61" w:rsidP="003A7C61">
      <w:pPr>
        <w:rPr>
          <w:szCs w:val="24"/>
        </w:rPr>
        <w:sectPr w:rsidR="003A7C61" w:rsidSect="00D46172">
          <w:pgSz w:w="11907" w:h="16840" w:code="9"/>
          <w:pgMar w:top="851" w:right="851" w:bottom="851" w:left="1276" w:header="720" w:footer="400" w:gutter="0"/>
          <w:cols w:space="720"/>
          <w:noEndnote/>
        </w:sectPr>
      </w:pPr>
    </w:p>
    <w:p w14:paraId="3AD22C9E" w14:textId="77777777" w:rsidR="003A7C61" w:rsidRPr="00B747F3" w:rsidRDefault="003A7C61" w:rsidP="003A7C61">
      <w:pPr>
        <w:pStyle w:val="20"/>
        <w:rPr>
          <w:sz w:val="24"/>
        </w:rPr>
      </w:pPr>
      <w:bookmarkStart w:id="95" w:name="_ФОРМА_2._Форма"/>
      <w:bookmarkEnd w:id="95"/>
      <w:r w:rsidRPr="00B747F3">
        <w:rPr>
          <w:sz w:val="24"/>
        </w:rPr>
        <w:lastRenderedPageBreak/>
        <w:t>ФОРМА 2. Форма анкеты участника процедуры закупки</w:t>
      </w:r>
    </w:p>
    <w:p w14:paraId="2C068E2E" w14:textId="77777777" w:rsidR="003A7C61" w:rsidRPr="00A8014E" w:rsidRDefault="003A7C61" w:rsidP="003A7C61"/>
    <w:p w14:paraId="128939F4" w14:textId="77777777" w:rsidR="003A7C61" w:rsidRDefault="003A7C61" w:rsidP="003A7C6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3A7C61" w:rsidRPr="00B747F3" w14:paraId="364DD25F" w14:textId="77777777" w:rsidTr="00207E2F">
        <w:tc>
          <w:tcPr>
            <w:tcW w:w="6103" w:type="dxa"/>
          </w:tcPr>
          <w:p w14:paraId="358104CE" w14:textId="77777777" w:rsidR="003A7C61" w:rsidRPr="002773F9" w:rsidRDefault="003A7C61" w:rsidP="00207E2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1A23166" w14:textId="77777777" w:rsidR="003A7C61" w:rsidRPr="00B747F3" w:rsidRDefault="003A7C61" w:rsidP="00207E2F">
            <w:pPr>
              <w:spacing w:line="216" w:lineRule="auto"/>
              <w:rPr>
                <w:b/>
                <w:sz w:val="22"/>
                <w:szCs w:val="24"/>
              </w:rPr>
            </w:pPr>
          </w:p>
        </w:tc>
      </w:tr>
      <w:tr w:rsidR="003A7C61" w:rsidRPr="00B747F3" w14:paraId="050ED446" w14:textId="77777777" w:rsidTr="00207E2F">
        <w:tc>
          <w:tcPr>
            <w:tcW w:w="6103" w:type="dxa"/>
            <w:tcBorders>
              <w:bottom w:val="single" w:sz="4" w:space="0" w:color="auto"/>
            </w:tcBorders>
          </w:tcPr>
          <w:p w14:paraId="628C68D1" w14:textId="77777777" w:rsidR="003A7C61" w:rsidRPr="00B747F3" w:rsidRDefault="003A7C61" w:rsidP="00207E2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3F9DFFC1" w14:textId="77777777" w:rsidR="003A7C61" w:rsidRPr="002773F9" w:rsidRDefault="003A7C61" w:rsidP="00207E2F">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2B69632F" w14:textId="77777777" w:rsidR="003A7C61" w:rsidRPr="00B747F3" w:rsidRDefault="003A7C61" w:rsidP="00207E2F">
            <w:pPr>
              <w:spacing w:line="216" w:lineRule="auto"/>
              <w:rPr>
                <w:b/>
                <w:sz w:val="22"/>
                <w:szCs w:val="24"/>
              </w:rPr>
            </w:pPr>
          </w:p>
        </w:tc>
      </w:tr>
      <w:tr w:rsidR="003A7C61" w:rsidRPr="00B747F3" w14:paraId="4F0FD148" w14:textId="77777777" w:rsidTr="00207E2F">
        <w:tc>
          <w:tcPr>
            <w:tcW w:w="6103" w:type="dxa"/>
            <w:tcBorders>
              <w:top w:val="nil"/>
            </w:tcBorders>
          </w:tcPr>
          <w:p w14:paraId="24F23EDF" w14:textId="77777777" w:rsidR="003A7C61" w:rsidRPr="00B747F3" w:rsidRDefault="003A7C61" w:rsidP="00207E2F">
            <w:pPr>
              <w:spacing w:line="216" w:lineRule="auto"/>
              <w:rPr>
                <w:i/>
                <w:sz w:val="22"/>
                <w:szCs w:val="24"/>
              </w:rPr>
            </w:pPr>
          </w:p>
          <w:p w14:paraId="7C62C8C0" w14:textId="77777777" w:rsidR="003A7C61" w:rsidRPr="00B747F3" w:rsidRDefault="003A7C61" w:rsidP="00207E2F">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74BC627C" w14:textId="77777777" w:rsidR="003A7C61" w:rsidRPr="00B747F3" w:rsidRDefault="003A7C61" w:rsidP="00207E2F">
            <w:pPr>
              <w:spacing w:line="216" w:lineRule="auto"/>
              <w:rPr>
                <w:sz w:val="22"/>
                <w:szCs w:val="24"/>
              </w:rPr>
            </w:pPr>
            <w:r w:rsidRPr="00B747F3">
              <w:rPr>
                <w:sz w:val="22"/>
                <w:szCs w:val="24"/>
              </w:rPr>
              <w:t>ИНН:</w:t>
            </w:r>
            <w:r>
              <w:rPr>
                <w:sz w:val="22"/>
                <w:szCs w:val="24"/>
              </w:rPr>
              <w:t xml:space="preserve"> </w:t>
            </w:r>
          </w:p>
          <w:p w14:paraId="7A1B2F19" w14:textId="77777777" w:rsidR="003A7C61" w:rsidRPr="00B747F3" w:rsidRDefault="003A7C61" w:rsidP="00207E2F">
            <w:pPr>
              <w:spacing w:line="216" w:lineRule="auto"/>
              <w:rPr>
                <w:sz w:val="22"/>
                <w:szCs w:val="24"/>
              </w:rPr>
            </w:pPr>
            <w:r w:rsidRPr="00B747F3">
              <w:rPr>
                <w:sz w:val="22"/>
                <w:szCs w:val="24"/>
              </w:rPr>
              <w:t>КПП:</w:t>
            </w:r>
            <w:r>
              <w:rPr>
                <w:sz w:val="22"/>
                <w:szCs w:val="24"/>
              </w:rPr>
              <w:t xml:space="preserve"> </w:t>
            </w:r>
          </w:p>
          <w:p w14:paraId="7FEABC40" w14:textId="77777777" w:rsidR="003A7C61" w:rsidRPr="00B747F3" w:rsidRDefault="003A7C61" w:rsidP="00207E2F">
            <w:pPr>
              <w:spacing w:line="216" w:lineRule="auto"/>
              <w:rPr>
                <w:sz w:val="22"/>
                <w:szCs w:val="24"/>
              </w:rPr>
            </w:pPr>
            <w:r w:rsidRPr="00B747F3">
              <w:rPr>
                <w:sz w:val="22"/>
                <w:szCs w:val="24"/>
              </w:rPr>
              <w:t>ОГРН:</w:t>
            </w:r>
            <w:r>
              <w:rPr>
                <w:sz w:val="22"/>
                <w:szCs w:val="24"/>
              </w:rPr>
              <w:t xml:space="preserve"> </w:t>
            </w:r>
          </w:p>
          <w:p w14:paraId="6B44F249" w14:textId="77777777" w:rsidR="003A7C61" w:rsidRPr="00B747F3" w:rsidRDefault="003A7C61" w:rsidP="00207E2F">
            <w:pPr>
              <w:spacing w:line="216" w:lineRule="auto"/>
              <w:rPr>
                <w:sz w:val="22"/>
                <w:szCs w:val="24"/>
              </w:rPr>
            </w:pPr>
            <w:r w:rsidRPr="00B747F3">
              <w:rPr>
                <w:sz w:val="22"/>
                <w:szCs w:val="24"/>
              </w:rPr>
              <w:t>ОКПО:</w:t>
            </w:r>
            <w:r>
              <w:rPr>
                <w:sz w:val="22"/>
                <w:szCs w:val="24"/>
              </w:rPr>
              <w:t xml:space="preserve"> </w:t>
            </w:r>
          </w:p>
        </w:tc>
      </w:tr>
      <w:tr w:rsidR="003A7C61" w:rsidRPr="00B747F3" w14:paraId="24239EC7" w14:textId="77777777" w:rsidTr="00207E2F">
        <w:tc>
          <w:tcPr>
            <w:tcW w:w="9776" w:type="dxa"/>
            <w:gridSpan w:val="2"/>
            <w:tcBorders>
              <w:top w:val="nil"/>
              <w:left w:val="single" w:sz="4" w:space="0" w:color="auto"/>
              <w:right w:val="double" w:sz="4" w:space="0" w:color="auto"/>
            </w:tcBorders>
          </w:tcPr>
          <w:p w14:paraId="2CDC8D40" w14:textId="77777777" w:rsidR="003A7C61" w:rsidRPr="00B747F3" w:rsidRDefault="003A7C61" w:rsidP="00207E2F">
            <w:pPr>
              <w:spacing w:line="216" w:lineRule="auto"/>
              <w:rPr>
                <w:i/>
                <w:sz w:val="22"/>
                <w:szCs w:val="24"/>
              </w:rPr>
            </w:pPr>
          </w:p>
        </w:tc>
      </w:tr>
      <w:tr w:rsidR="003A7C61" w:rsidRPr="00B747F3" w14:paraId="59166357" w14:textId="77777777" w:rsidTr="00207E2F">
        <w:trPr>
          <w:cantSplit/>
          <w:trHeight w:val="69"/>
        </w:trPr>
        <w:tc>
          <w:tcPr>
            <w:tcW w:w="6103" w:type="dxa"/>
            <w:vMerge w:val="restart"/>
          </w:tcPr>
          <w:p w14:paraId="058EF98F" w14:textId="77777777" w:rsidR="003A7C61" w:rsidRPr="00B747F3" w:rsidRDefault="003A7C61" w:rsidP="00207E2F">
            <w:pPr>
              <w:tabs>
                <w:tab w:val="left" w:pos="540"/>
              </w:tabs>
              <w:spacing w:line="216" w:lineRule="auto"/>
              <w:jc w:val="both"/>
              <w:rPr>
                <w:b/>
                <w:sz w:val="22"/>
                <w:szCs w:val="24"/>
              </w:rPr>
            </w:pPr>
            <w:r w:rsidRPr="00B747F3">
              <w:rPr>
                <w:b/>
                <w:sz w:val="22"/>
                <w:szCs w:val="24"/>
              </w:rPr>
              <w:t>3.Адреса:</w:t>
            </w:r>
          </w:p>
          <w:p w14:paraId="59089E71" w14:textId="77777777" w:rsidR="003A7C61" w:rsidRPr="00B747F3" w:rsidRDefault="003A7C61" w:rsidP="00207E2F">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3AB3376F" w14:textId="77777777" w:rsidR="003A7C61" w:rsidRPr="00B747F3" w:rsidRDefault="003A7C61" w:rsidP="00207E2F">
            <w:pPr>
              <w:tabs>
                <w:tab w:val="left" w:pos="540"/>
              </w:tabs>
              <w:spacing w:line="216" w:lineRule="auto"/>
              <w:jc w:val="both"/>
              <w:rPr>
                <w:b/>
                <w:bCs/>
                <w:sz w:val="22"/>
                <w:szCs w:val="24"/>
              </w:rPr>
            </w:pPr>
          </w:p>
          <w:p w14:paraId="086263C3" w14:textId="77777777" w:rsidR="003A7C61" w:rsidRPr="00B747F3" w:rsidRDefault="003A7C61" w:rsidP="00207E2F">
            <w:pPr>
              <w:tabs>
                <w:tab w:val="left" w:pos="540"/>
              </w:tabs>
              <w:spacing w:line="216" w:lineRule="auto"/>
              <w:jc w:val="both"/>
              <w:rPr>
                <w:b/>
                <w:bCs/>
                <w:sz w:val="22"/>
                <w:szCs w:val="24"/>
              </w:rPr>
            </w:pPr>
          </w:p>
          <w:p w14:paraId="4199D96D" w14:textId="77777777" w:rsidR="003A7C61" w:rsidRPr="00B747F3" w:rsidRDefault="003A7C61" w:rsidP="00207E2F">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4636FD2B" w14:textId="77777777" w:rsidR="003A7C61" w:rsidRPr="00B747F3" w:rsidRDefault="003A7C61" w:rsidP="00207E2F">
            <w:pPr>
              <w:tabs>
                <w:tab w:val="left" w:pos="540"/>
              </w:tabs>
              <w:spacing w:line="216" w:lineRule="auto"/>
              <w:jc w:val="both"/>
              <w:rPr>
                <w:b/>
                <w:bCs/>
                <w:sz w:val="22"/>
                <w:szCs w:val="24"/>
              </w:rPr>
            </w:pPr>
          </w:p>
          <w:p w14:paraId="469B3AE7" w14:textId="77777777" w:rsidR="003A7C61" w:rsidRPr="00B747F3" w:rsidRDefault="003A7C61" w:rsidP="00207E2F">
            <w:pPr>
              <w:tabs>
                <w:tab w:val="left" w:pos="540"/>
              </w:tabs>
              <w:spacing w:line="216" w:lineRule="auto"/>
              <w:jc w:val="both"/>
              <w:rPr>
                <w:b/>
                <w:bCs/>
                <w:sz w:val="22"/>
                <w:szCs w:val="24"/>
              </w:rPr>
            </w:pPr>
          </w:p>
          <w:p w14:paraId="4C2F996B" w14:textId="77777777" w:rsidR="003A7C61" w:rsidRPr="00B747F3" w:rsidRDefault="003A7C61" w:rsidP="00207E2F">
            <w:pPr>
              <w:tabs>
                <w:tab w:val="left" w:pos="540"/>
              </w:tabs>
              <w:spacing w:line="216" w:lineRule="auto"/>
              <w:jc w:val="both"/>
              <w:rPr>
                <w:b/>
                <w:sz w:val="22"/>
                <w:szCs w:val="24"/>
              </w:rPr>
            </w:pPr>
          </w:p>
        </w:tc>
        <w:tc>
          <w:tcPr>
            <w:tcW w:w="3673" w:type="dxa"/>
            <w:tcBorders>
              <w:right w:val="double" w:sz="4" w:space="0" w:color="auto"/>
            </w:tcBorders>
          </w:tcPr>
          <w:p w14:paraId="591D6E1E" w14:textId="77777777" w:rsidR="003A7C61" w:rsidRPr="00B747F3" w:rsidRDefault="003A7C61" w:rsidP="00207E2F">
            <w:pPr>
              <w:spacing w:line="216" w:lineRule="auto"/>
              <w:rPr>
                <w:sz w:val="22"/>
                <w:szCs w:val="24"/>
              </w:rPr>
            </w:pPr>
            <w:r w:rsidRPr="00B747F3">
              <w:rPr>
                <w:sz w:val="22"/>
                <w:szCs w:val="24"/>
              </w:rPr>
              <w:t>Страна</w:t>
            </w:r>
            <w:r>
              <w:rPr>
                <w:sz w:val="22"/>
                <w:szCs w:val="24"/>
              </w:rPr>
              <w:t xml:space="preserve"> </w:t>
            </w:r>
          </w:p>
        </w:tc>
      </w:tr>
      <w:tr w:rsidR="003A7C61" w:rsidRPr="00B747F3" w14:paraId="4DE1950D" w14:textId="77777777" w:rsidTr="00207E2F">
        <w:trPr>
          <w:cantSplit/>
          <w:trHeight w:val="67"/>
        </w:trPr>
        <w:tc>
          <w:tcPr>
            <w:tcW w:w="6103" w:type="dxa"/>
            <w:vMerge/>
          </w:tcPr>
          <w:p w14:paraId="4AEDF6C4"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620A834" w14:textId="77777777" w:rsidR="003A7C61" w:rsidRPr="00B747F3" w:rsidRDefault="003A7C61" w:rsidP="00207E2F">
            <w:pPr>
              <w:spacing w:line="216" w:lineRule="auto"/>
              <w:rPr>
                <w:sz w:val="22"/>
                <w:szCs w:val="24"/>
              </w:rPr>
            </w:pPr>
            <w:r w:rsidRPr="00B747F3">
              <w:rPr>
                <w:sz w:val="22"/>
                <w:szCs w:val="24"/>
              </w:rPr>
              <w:t>Индекс:</w:t>
            </w:r>
            <w:r>
              <w:rPr>
                <w:sz w:val="22"/>
                <w:szCs w:val="24"/>
              </w:rPr>
              <w:t xml:space="preserve"> </w:t>
            </w:r>
          </w:p>
        </w:tc>
      </w:tr>
      <w:tr w:rsidR="003A7C61" w:rsidRPr="00B747F3" w14:paraId="3A75B32E" w14:textId="77777777" w:rsidTr="00207E2F">
        <w:trPr>
          <w:cantSplit/>
          <w:trHeight w:val="67"/>
        </w:trPr>
        <w:tc>
          <w:tcPr>
            <w:tcW w:w="6103" w:type="dxa"/>
            <w:vMerge/>
          </w:tcPr>
          <w:p w14:paraId="621FFC78"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0258541" w14:textId="77777777" w:rsidR="003A7C61" w:rsidRPr="00B747F3" w:rsidRDefault="003A7C61" w:rsidP="00207E2F">
            <w:pPr>
              <w:spacing w:line="216" w:lineRule="auto"/>
              <w:rPr>
                <w:sz w:val="22"/>
                <w:szCs w:val="24"/>
              </w:rPr>
            </w:pPr>
            <w:r w:rsidRPr="00B747F3">
              <w:rPr>
                <w:sz w:val="22"/>
                <w:szCs w:val="24"/>
              </w:rPr>
              <w:t>…</w:t>
            </w:r>
          </w:p>
        </w:tc>
      </w:tr>
      <w:tr w:rsidR="003A7C61" w:rsidRPr="00B747F3" w14:paraId="78E68CDD" w14:textId="77777777" w:rsidTr="00207E2F">
        <w:trPr>
          <w:cantSplit/>
          <w:trHeight w:val="311"/>
        </w:trPr>
        <w:tc>
          <w:tcPr>
            <w:tcW w:w="6103" w:type="dxa"/>
            <w:vMerge/>
          </w:tcPr>
          <w:p w14:paraId="5067B7C4"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601AA14" w14:textId="77777777" w:rsidR="003A7C61" w:rsidRPr="00B747F3" w:rsidRDefault="003A7C61" w:rsidP="00207E2F">
            <w:pPr>
              <w:spacing w:line="216" w:lineRule="auto"/>
              <w:rPr>
                <w:sz w:val="22"/>
                <w:szCs w:val="24"/>
              </w:rPr>
            </w:pPr>
          </w:p>
        </w:tc>
      </w:tr>
      <w:tr w:rsidR="003A7C61" w:rsidRPr="00B747F3" w14:paraId="0478D49B" w14:textId="77777777" w:rsidTr="00207E2F">
        <w:trPr>
          <w:cantSplit/>
          <w:trHeight w:val="161"/>
        </w:trPr>
        <w:tc>
          <w:tcPr>
            <w:tcW w:w="6103" w:type="dxa"/>
            <w:vMerge/>
          </w:tcPr>
          <w:p w14:paraId="3FB7050D"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B49ACD8" w14:textId="77777777" w:rsidR="003A7C61" w:rsidRPr="00B747F3" w:rsidRDefault="003A7C61" w:rsidP="00207E2F">
            <w:pPr>
              <w:spacing w:line="216" w:lineRule="auto"/>
              <w:rPr>
                <w:sz w:val="22"/>
                <w:szCs w:val="24"/>
              </w:rPr>
            </w:pPr>
            <w:r w:rsidRPr="00B747F3">
              <w:rPr>
                <w:sz w:val="22"/>
                <w:szCs w:val="24"/>
              </w:rPr>
              <w:t>…</w:t>
            </w:r>
          </w:p>
        </w:tc>
      </w:tr>
      <w:tr w:rsidR="003A7C61" w:rsidRPr="00B747F3" w14:paraId="17FE808A" w14:textId="77777777" w:rsidTr="00207E2F">
        <w:trPr>
          <w:cantSplit/>
          <w:trHeight w:val="348"/>
        </w:trPr>
        <w:tc>
          <w:tcPr>
            <w:tcW w:w="6103" w:type="dxa"/>
            <w:vMerge/>
          </w:tcPr>
          <w:p w14:paraId="2A80F4A2"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035B8C7" w14:textId="77777777" w:rsidR="003A7C61" w:rsidRPr="00B747F3" w:rsidRDefault="003A7C61" w:rsidP="00207E2F">
            <w:pPr>
              <w:spacing w:line="216" w:lineRule="auto"/>
              <w:rPr>
                <w:sz w:val="22"/>
                <w:szCs w:val="24"/>
              </w:rPr>
            </w:pPr>
            <w:r w:rsidRPr="00B747F3">
              <w:rPr>
                <w:sz w:val="22"/>
                <w:szCs w:val="24"/>
              </w:rPr>
              <w:t>Страна</w:t>
            </w:r>
          </w:p>
        </w:tc>
      </w:tr>
      <w:tr w:rsidR="003A7C61" w:rsidRPr="00B747F3" w14:paraId="07175689" w14:textId="77777777" w:rsidTr="00207E2F">
        <w:trPr>
          <w:cantSplit/>
          <w:trHeight w:val="174"/>
        </w:trPr>
        <w:tc>
          <w:tcPr>
            <w:tcW w:w="6103" w:type="dxa"/>
            <w:vMerge/>
          </w:tcPr>
          <w:p w14:paraId="1995E43C"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6618AD2" w14:textId="77777777" w:rsidR="003A7C61" w:rsidRPr="00B747F3" w:rsidRDefault="003A7C61" w:rsidP="00207E2F">
            <w:pPr>
              <w:spacing w:line="216" w:lineRule="auto"/>
              <w:rPr>
                <w:sz w:val="22"/>
                <w:szCs w:val="24"/>
              </w:rPr>
            </w:pPr>
            <w:r w:rsidRPr="00B747F3">
              <w:rPr>
                <w:sz w:val="22"/>
                <w:szCs w:val="24"/>
              </w:rPr>
              <w:t>Индекс</w:t>
            </w:r>
            <w:r>
              <w:rPr>
                <w:sz w:val="22"/>
                <w:szCs w:val="24"/>
              </w:rPr>
              <w:t xml:space="preserve"> </w:t>
            </w:r>
          </w:p>
        </w:tc>
      </w:tr>
      <w:tr w:rsidR="003A7C61" w:rsidRPr="00B747F3" w14:paraId="78CF8826" w14:textId="77777777" w:rsidTr="00207E2F">
        <w:trPr>
          <w:cantSplit/>
          <w:trHeight w:val="286"/>
        </w:trPr>
        <w:tc>
          <w:tcPr>
            <w:tcW w:w="6103" w:type="dxa"/>
            <w:vMerge/>
          </w:tcPr>
          <w:p w14:paraId="255F7ABF"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AF4B4F9" w14:textId="77777777" w:rsidR="003A7C61" w:rsidRPr="00B747F3" w:rsidRDefault="003A7C61" w:rsidP="00207E2F">
            <w:pPr>
              <w:spacing w:line="216" w:lineRule="auto"/>
              <w:rPr>
                <w:sz w:val="22"/>
                <w:szCs w:val="24"/>
              </w:rPr>
            </w:pPr>
            <w:r w:rsidRPr="00B747F3">
              <w:rPr>
                <w:sz w:val="22"/>
                <w:szCs w:val="24"/>
              </w:rPr>
              <w:t>…</w:t>
            </w:r>
          </w:p>
        </w:tc>
      </w:tr>
      <w:tr w:rsidR="003A7C61" w:rsidRPr="00B747F3" w14:paraId="2398B276" w14:textId="77777777" w:rsidTr="00207E2F">
        <w:trPr>
          <w:cantSplit/>
          <w:trHeight w:val="175"/>
        </w:trPr>
        <w:tc>
          <w:tcPr>
            <w:tcW w:w="6103" w:type="dxa"/>
            <w:vMerge/>
          </w:tcPr>
          <w:p w14:paraId="4CA715E3"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0FF7783" w14:textId="77777777" w:rsidR="003A7C61" w:rsidRPr="00B747F3" w:rsidRDefault="003A7C61" w:rsidP="00207E2F">
            <w:pPr>
              <w:spacing w:line="216" w:lineRule="auto"/>
              <w:rPr>
                <w:sz w:val="22"/>
                <w:szCs w:val="24"/>
              </w:rPr>
            </w:pPr>
            <w:r w:rsidRPr="00B747F3">
              <w:rPr>
                <w:sz w:val="22"/>
                <w:szCs w:val="24"/>
              </w:rPr>
              <w:t>…</w:t>
            </w:r>
          </w:p>
        </w:tc>
      </w:tr>
      <w:tr w:rsidR="003A7C61" w:rsidRPr="00B747F3" w14:paraId="2C8C2101" w14:textId="77777777" w:rsidTr="00207E2F">
        <w:trPr>
          <w:cantSplit/>
          <w:trHeight w:val="310"/>
        </w:trPr>
        <w:tc>
          <w:tcPr>
            <w:tcW w:w="6103" w:type="dxa"/>
            <w:vMerge/>
          </w:tcPr>
          <w:p w14:paraId="3403127D" w14:textId="77777777" w:rsidR="003A7C61" w:rsidRPr="00B747F3" w:rsidRDefault="003A7C61" w:rsidP="00207E2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4E91308" w14:textId="77777777" w:rsidR="003A7C61" w:rsidRPr="00B747F3" w:rsidRDefault="003A7C61" w:rsidP="00207E2F">
            <w:pPr>
              <w:spacing w:line="216" w:lineRule="auto"/>
              <w:rPr>
                <w:sz w:val="22"/>
                <w:szCs w:val="24"/>
              </w:rPr>
            </w:pPr>
            <w:r w:rsidRPr="00B747F3">
              <w:rPr>
                <w:sz w:val="22"/>
                <w:szCs w:val="24"/>
              </w:rPr>
              <w:t>…</w:t>
            </w:r>
          </w:p>
        </w:tc>
      </w:tr>
      <w:tr w:rsidR="003A7C61" w:rsidRPr="00B747F3" w14:paraId="1C16DAB2" w14:textId="77777777" w:rsidTr="00207E2F">
        <w:trPr>
          <w:trHeight w:val="67"/>
        </w:trPr>
        <w:tc>
          <w:tcPr>
            <w:tcW w:w="6103" w:type="dxa"/>
            <w:tcBorders>
              <w:left w:val="single" w:sz="4" w:space="0" w:color="auto"/>
              <w:right w:val="nil"/>
            </w:tcBorders>
          </w:tcPr>
          <w:p w14:paraId="16DAEA06" w14:textId="77777777" w:rsidR="003A7C61" w:rsidRPr="00B747F3" w:rsidRDefault="003A7C61" w:rsidP="00207E2F">
            <w:pPr>
              <w:spacing w:line="216" w:lineRule="auto"/>
              <w:rPr>
                <w:b/>
                <w:bCs/>
                <w:sz w:val="22"/>
                <w:szCs w:val="24"/>
              </w:rPr>
            </w:pPr>
          </w:p>
        </w:tc>
        <w:tc>
          <w:tcPr>
            <w:tcW w:w="3673" w:type="dxa"/>
            <w:tcBorders>
              <w:left w:val="nil"/>
              <w:right w:val="double" w:sz="4" w:space="0" w:color="auto"/>
            </w:tcBorders>
          </w:tcPr>
          <w:p w14:paraId="6750A6AB" w14:textId="77777777" w:rsidR="003A7C61" w:rsidRPr="00B747F3" w:rsidRDefault="003A7C61" w:rsidP="00207E2F">
            <w:pPr>
              <w:spacing w:line="216" w:lineRule="auto"/>
              <w:rPr>
                <w:sz w:val="22"/>
                <w:szCs w:val="24"/>
              </w:rPr>
            </w:pPr>
          </w:p>
        </w:tc>
      </w:tr>
      <w:tr w:rsidR="003A7C61" w:rsidRPr="00B747F3" w14:paraId="3F1FA619" w14:textId="77777777" w:rsidTr="00207E2F">
        <w:trPr>
          <w:trHeight w:val="67"/>
        </w:trPr>
        <w:tc>
          <w:tcPr>
            <w:tcW w:w="6103" w:type="dxa"/>
            <w:tcBorders>
              <w:bottom w:val="nil"/>
            </w:tcBorders>
          </w:tcPr>
          <w:p w14:paraId="33D099B5" w14:textId="77777777" w:rsidR="003A7C61" w:rsidRPr="00B747F3" w:rsidRDefault="003A7C61" w:rsidP="00207E2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4A593B0" w14:textId="77777777" w:rsidR="003A7C61" w:rsidRPr="00B747F3" w:rsidRDefault="003A7C61" w:rsidP="00207E2F">
            <w:pPr>
              <w:spacing w:line="216" w:lineRule="auto"/>
              <w:rPr>
                <w:sz w:val="22"/>
                <w:szCs w:val="24"/>
              </w:rPr>
            </w:pPr>
          </w:p>
        </w:tc>
      </w:tr>
      <w:tr w:rsidR="003A7C61" w:rsidRPr="00B747F3" w14:paraId="099615E3" w14:textId="77777777" w:rsidTr="00207E2F">
        <w:trPr>
          <w:trHeight w:val="274"/>
        </w:trPr>
        <w:tc>
          <w:tcPr>
            <w:tcW w:w="6103" w:type="dxa"/>
            <w:tcBorders>
              <w:top w:val="nil"/>
              <w:bottom w:val="nil"/>
            </w:tcBorders>
          </w:tcPr>
          <w:p w14:paraId="3C33DAC9" w14:textId="77777777" w:rsidR="003A7C61" w:rsidRPr="00B747F3" w:rsidRDefault="003A7C61" w:rsidP="00207E2F">
            <w:pPr>
              <w:spacing w:line="216" w:lineRule="auto"/>
              <w:rPr>
                <w:sz w:val="22"/>
                <w:szCs w:val="24"/>
              </w:rPr>
            </w:pPr>
            <w:r w:rsidRPr="00B747F3">
              <w:rPr>
                <w:rStyle w:val="1f2"/>
                <w:sz w:val="22"/>
                <w:szCs w:val="24"/>
              </w:rPr>
              <w:t>4.1. Наименование обслуживающего банка</w:t>
            </w:r>
          </w:p>
        </w:tc>
        <w:tc>
          <w:tcPr>
            <w:tcW w:w="3673" w:type="dxa"/>
            <w:tcBorders>
              <w:right w:val="double" w:sz="4" w:space="0" w:color="auto"/>
            </w:tcBorders>
          </w:tcPr>
          <w:p w14:paraId="2C5D125C" w14:textId="77777777" w:rsidR="003A7C61" w:rsidRPr="00B747F3" w:rsidRDefault="003A7C61" w:rsidP="00207E2F">
            <w:pPr>
              <w:spacing w:line="216" w:lineRule="auto"/>
              <w:rPr>
                <w:sz w:val="22"/>
                <w:szCs w:val="24"/>
              </w:rPr>
            </w:pPr>
          </w:p>
        </w:tc>
      </w:tr>
      <w:tr w:rsidR="003A7C61" w:rsidRPr="00B747F3" w14:paraId="46AFB6A5" w14:textId="77777777" w:rsidTr="00207E2F">
        <w:trPr>
          <w:trHeight w:val="67"/>
        </w:trPr>
        <w:tc>
          <w:tcPr>
            <w:tcW w:w="6103" w:type="dxa"/>
            <w:tcBorders>
              <w:top w:val="nil"/>
              <w:bottom w:val="nil"/>
            </w:tcBorders>
          </w:tcPr>
          <w:p w14:paraId="5DD25D5C" w14:textId="77777777" w:rsidR="003A7C61" w:rsidRPr="00B747F3" w:rsidRDefault="003A7C61" w:rsidP="00207E2F">
            <w:pPr>
              <w:spacing w:line="216" w:lineRule="auto"/>
              <w:rPr>
                <w:rStyle w:val="1f2"/>
                <w:sz w:val="22"/>
                <w:szCs w:val="24"/>
              </w:rPr>
            </w:pPr>
            <w:r w:rsidRPr="00B747F3">
              <w:rPr>
                <w:rStyle w:val="1f2"/>
                <w:sz w:val="22"/>
                <w:szCs w:val="24"/>
              </w:rPr>
              <w:t>4.2.</w:t>
            </w:r>
            <w:r w:rsidRPr="00B747F3">
              <w:rPr>
                <w:sz w:val="22"/>
                <w:szCs w:val="24"/>
              </w:rPr>
              <w:t xml:space="preserve"> Расчетный счет</w:t>
            </w:r>
          </w:p>
        </w:tc>
        <w:tc>
          <w:tcPr>
            <w:tcW w:w="3673" w:type="dxa"/>
            <w:tcBorders>
              <w:right w:val="double" w:sz="4" w:space="0" w:color="auto"/>
            </w:tcBorders>
          </w:tcPr>
          <w:p w14:paraId="6A547F97" w14:textId="77777777" w:rsidR="003A7C61" w:rsidRPr="00B747F3" w:rsidRDefault="003A7C61" w:rsidP="00207E2F">
            <w:pPr>
              <w:spacing w:line="216" w:lineRule="auto"/>
              <w:rPr>
                <w:sz w:val="22"/>
                <w:szCs w:val="24"/>
              </w:rPr>
            </w:pPr>
          </w:p>
        </w:tc>
      </w:tr>
      <w:tr w:rsidR="003A7C61" w:rsidRPr="00B747F3" w14:paraId="06C8B39A" w14:textId="77777777" w:rsidTr="00207E2F">
        <w:trPr>
          <w:trHeight w:val="67"/>
        </w:trPr>
        <w:tc>
          <w:tcPr>
            <w:tcW w:w="6103" w:type="dxa"/>
            <w:tcBorders>
              <w:top w:val="nil"/>
              <w:bottom w:val="nil"/>
            </w:tcBorders>
          </w:tcPr>
          <w:p w14:paraId="5DFEBC45" w14:textId="77777777" w:rsidR="003A7C61" w:rsidRPr="00B747F3" w:rsidRDefault="003A7C61" w:rsidP="00207E2F">
            <w:pPr>
              <w:spacing w:line="216" w:lineRule="auto"/>
              <w:rPr>
                <w:rStyle w:val="1f2"/>
                <w:sz w:val="22"/>
                <w:szCs w:val="24"/>
              </w:rPr>
            </w:pPr>
            <w:r w:rsidRPr="00B747F3">
              <w:rPr>
                <w:rStyle w:val="1f2"/>
                <w:sz w:val="22"/>
                <w:szCs w:val="24"/>
              </w:rPr>
              <w:t>4.3. Корреспондентский счет</w:t>
            </w:r>
          </w:p>
        </w:tc>
        <w:tc>
          <w:tcPr>
            <w:tcW w:w="3673" w:type="dxa"/>
            <w:tcBorders>
              <w:right w:val="double" w:sz="4" w:space="0" w:color="auto"/>
            </w:tcBorders>
          </w:tcPr>
          <w:p w14:paraId="1089853A" w14:textId="77777777" w:rsidR="003A7C61" w:rsidRPr="00B747F3" w:rsidRDefault="003A7C61" w:rsidP="00207E2F">
            <w:pPr>
              <w:spacing w:line="216" w:lineRule="auto"/>
              <w:rPr>
                <w:sz w:val="22"/>
                <w:szCs w:val="24"/>
              </w:rPr>
            </w:pPr>
          </w:p>
        </w:tc>
      </w:tr>
      <w:tr w:rsidR="003A7C61" w:rsidRPr="00B747F3" w14:paraId="22920211" w14:textId="77777777" w:rsidTr="00207E2F">
        <w:trPr>
          <w:trHeight w:val="67"/>
        </w:trPr>
        <w:tc>
          <w:tcPr>
            <w:tcW w:w="6103" w:type="dxa"/>
            <w:tcBorders>
              <w:top w:val="nil"/>
            </w:tcBorders>
          </w:tcPr>
          <w:p w14:paraId="5C9ED0E4" w14:textId="77777777" w:rsidR="003A7C61" w:rsidRPr="00B747F3" w:rsidRDefault="003A7C61" w:rsidP="00207E2F">
            <w:pPr>
              <w:spacing w:line="216" w:lineRule="auto"/>
              <w:rPr>
                <w:rStyle w:val="1f2"/>
                <w:sz w:val="22"/>
                <w:szCs w:val="24"/>
              </w:rPr>
            </w:pPr>
            <w:r w:rsidRPr="00B747F3">
              <w:rPr>
                <w:rStyle w:val="1f2"/>
                <w:sz w:val="22"/>
                <w:szCs w:val="24"/>
              </w:rPr>
              <w:t>4.4. Код БИК</w:t>
            </w:r>
          </w:p>
        </w:tc>
        <w:tc>
          <w:tcPr>
            <w:tcW w:w="3673" w:type="dxa"/>
            <w:tcBorders>
              <w:right w:val="double" w:sz="4" w:space="0" w:color="auto"/>
            </w:tcBorders>
          </w:tcPr>
          <w:p w14:paraId="53C0B2A3" w14:textId="77777777" w:rsidR="003A7C61" w:rsidRPr="00B747F3" w:rsidRDefault="003A7C61" w:rsidP="00207E2F">
            <w:pPr>
              <w:spacing w:line="216" w:lineRule="auto"/>
              <w:rPr>
                <w:sz w:val="22"/>
                <w:szCs w:val="24"/>
              </w:rPr>
            </w:pPr>
          </w:p>
        </w:tc>
      </w:tr>
      <w:tr w:rsidR="003A7C61" w:rsidRPr="00B747F3" w14:paraId="4A8EFEE7" w14:textId="77777777" w:rsidTr="00207E2F">
        <w:trPr>
          <w:trHeight w:val="811"/>
        </w:trPr>
        <w:tc>
          <w:tcPr>
            <w:tcW w:w="6103" w:type="dxa"/>
          </w:tcPr>
          <w:p w14:paraId="5665FA66" w14:textId="77777777" w:rsidR="003A7C61" w:rsidRPr="00B747F3" w:rsidRDefault="003A7C61" w:rsidP="00207E2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1440C0C" w14:textId="77777777" w:rsidR="003A7C61" w:rsidRPr="00B747F3" w:rsidRDefault="003A7C61" w:rsidP="00207E2F">
            <w:pPr>
              <w:spacing w:line="216" w:lineRule="auto"/>
              <w:rPr>
                <w:sz w:val="22"/>
                <w:szCs w:val="24"/>
              </w:rPr>
            </w:pPr>
          </w:p>
        </w:tc>
      </w:tr>
      <w:tr w:rsidR="003A7C61" w:rsidRPr="00B747F3" w14:paraId="279B55C0" w14:textId="77777777" w:rsidTr="00207E2F">
        <w:trPr>
          <w:trHeight w:val="298"/>
        </w:trPr>
        <w:tc>
          <w:tcPr>
            <w:tcW w:w="6103" w:type="dxa"/>
          </w:tcPr>
          <w:p w14:paraId="6AD5B5E3" w14:textId="77777777" w:rsidR="003A7C61" w:rsidRPr="00B747F3" w:rsidRDefault="003A7C61" w:rsidP="00207E2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23AFBABB" w14:textId="77777777" w:rsidR="003A7C61" w:rsidRPr="00B747F3" w:rsidRDefault="003A7C61" w:rsidP="00207E2F">
            <w:pPr>
              <w:spacing w:line="216" w:lineRule="auto"/>
              <w:rPr>
                <w:sz w:val="22"/>
                <w:szCs w:val="24"/>
              </w:rPr>
            </w:pPr>
          </w:p>
        </w:tc>
      </w:tr>
      <w:tr w:rsidR="003A7C61" w:rsidRPr="00B747F3" w14:paraId="49CDF8A2" w14:textId="77777777" w:rsidTr="00207E2F">
        <w:trPr>
          <w:trHeight w:val="67"/>
        </w:trPr>
        <w:tc>
          <w:tcPr>
            <w:tcW w:w="6103" w:type="dxa"/>
          </w:tcPr>
          <w:p w14:paraId="0D357AF9" w14:textId="77777777" w:rsidR="003A7C61" w:rsidRPr="00B747F3" w:rsidRDefault="003A7C61" w:rsidP="00207E2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7BB5C3A" w14:textId="77777777" w:rsidR="003A7C61" w:rsidRPr="00B747F3" w:rsidRDefault="003A7C61" w:rsidP="00207E2F">
            <w:pPr>
              <w:spacing w:line="216" w:lineRule="auto"/>
              <w:rPr>
                <w:sz w:val="22"/>
                <w:szCs w:val="24"/>
              </w:rPr>
            </w:pPr>
          </w:p>
        </w:tc>
      </w:tr>
      <w:tr w:rsidR="003A7C61" w:rsidRPr="00B747F3" w14:paraId="69FF4AD0" w14:textId="77777777" w:rsidTr="00207E2F">
        <w:trPr>
          <w:trHeight w:val="67"/>
        </w:trPr>
        <w:tc>
          <w:tcPr>
            <w:tcW w:w="6103" w:type="dxa"/>
          </w:tcPr>
          <w:p w14:paraId="7DC83757" w14:textId="77777777" w:rsidR="003A7C61" w:rsidRPr="00B747F3" w:rsidRDefault="003A7C61" w:rsidP="00207E2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04FFF24E" w14:textId="77777777" w:rsidR="003A7C61" w:rsidRPr="00B747F3" w:rsidRDefault="003A7C61" w:rsidP="00207E2F">
            <w:pPr>
              <w:spacing w:line="216" w:lineRule="auto"/>
              <w:rPr>
                <w:sz w:val="22"/>
                <w:szCs w:val="24"/>
              </w:rPr>
            </w:pPr>
          </w:p>
        </w:tc>
      </w:tr>
    </w:tbl>
    <w:p w14:paraId="01E5FB69" w14:textId="77777777" w:rsidR="003A7C61" w:rsidRDefault="003A7C61" w:rsidP="003A7C61"/>
    <w:p w14:paraId="6EEAA98F" w14:textId="77777777" w:rsidR="003A7C61" w:rsidRPr="005400DE" w:rsidRDefault="003A7C61" w:rsidP="003A7C61">
      <w:pPr>
        <w:rPr>
          <w:sz w:val="24"/>
          <w:szCs w:val="24"/>
        </w:rPr>
      </w:pPr>
    </w:p>
    <w:p w14:paraId="3B77B88E" w14:textId="77777777" w:rsidR="003A7C61" w:rsidRDefault="003A7C61" w:rsidP="003A7C61">
      <w:pPr>
        <w:rPr>
          <w:sz w:val="24"/>
          <w:szCs w:val="24"/>
        </w:rPr>
      </w:pPr>
      <w:r w:rsidRPr="005400DE">
        <w:rPr>
          <w:sz w:val="24"/>
          <w:szCs w:val="24"/>
        </w:rPr>
        <w:t xml:space="preserve">Участник процедуры закупки </w:t>
      </w:r>
    </w:p>
    <w:p w14:paraId="7AEFF5AD" w14:textId="77777777" w:rsidR="003A7C61" w:rsidRPr="005400DE" w:rsidRDefault="003A7C61" w:rsidP="003A7C6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62B0E2BC" w14:textId="77777777" w:rsidR="003A7C61" w:rsidRPr="005400DE" w:rsidRDefault="003A7C61" w:rsidP="003A7C6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36F72DEC" w14:textId="77777777" w:rsidR="003A7C61" w:rsidRPr="005400DE" w:rsidRDefault="003A7C61" w:rsidP="003A7C6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73"/>
    <w:bookmarkEnd w:id="74"/>
    <w:bookmarkEnd w:id="75"/>
    <w:bookmarkEnd w:id="76"/>
    <w:bookmarkEnd w:id="77"/>
    <w:bookmarkEnd w:id="78"/>
    <w:bookmarkEnd w:id="79"/>
    <w:bookmarkEnd w:id="80"/>
    <w:bookmarkEnd w:id="81"/>
    <w:bookmarkEnd w:id="82"/>
    <w:bookmarkEnd w:id="83"/>
    <w:bookmarkEnd w:id="84"/>
    <w:p w14:paraId="43A99897" w14:textId="77777777" w:rsidR="003A7C61" w:rsidRDefault="003A7C61" w:rsidP="003A7C61">
      <w:pPr>
        <w:rPr>
          <w:sz w:val="22"/>
          <w:szCs w:val="22"/>
        </w:rPr>
      </w:pPr>
    </w:p>
    <w:p w14:paraId="5C4FBB3C" w14:textId="77777777" w:rsidR="003A7C61" w:rsidRDefault="003A7C61" w:rsidP="003A7C61">
      <w:pPr>
        <w:autoSpaceDE w:val="0"/>
        <w:autoSpaceDN w:val="0"/>
        <w:adjustRightInd w:val="0"/>
        <w:spacing w:before="29"/>
        <w:ind w:left="3119" w:right="3721"/>
        <w:jc w:val="center"/>
        <w:rPr>
          <w:sz w:val="28"/>
          <w:szCs w:val="28"/>
        </w:rPr>
      </w:pPr>
      <w:r>
        <w:rPr>
          <w:sz w:val="28"/>
          <w:szCs w:val="28"/>
        </w:rPr>
        <w:br w:type="page"/>
      </w:r>
    </w:p>
    <w:p w14:paraId="79CED997" w14:textId="77777777" w:rsidR="003A7C61" w:rsidRPr="00297AEF" w:rsidRDefault="003A7C61" w:rsidP="003A7C61">
      <w:pPr>
        <w:pStyle w:val="20"/>
        <w:rPr>
          <w:sz w:val="26"/>
          <w:szCs w:val="26"/>
        </w:rPr>
      </w:pPr>
      <w:bookmarkStart w:id="96" w:name="_ФОРМА_3._ОПИСЬ"/>
      <w:bookmarkEnd w:id="96"/>
      <w:r>
        <w:rPr>
          <w:sz w:val="24"/>
        </w:rPr>
        <w:lastRenderedPageBreak/>
        <w:t>ФОРМА 3</w:t>
      </w:r>
      <w:r w:rsidRPr="00297AEF">
        <w:rPr>
          <w:sz w:val="24"/>
        </w:rPr>
        <w:t xml:space="preserve">. </w:t>
      </w:r>
      <w:r>
        <w:rPr>
          <w:sz w:val="24"/>
        </w:rPr>
        <w:t>ОПИСЬ ДОКУМЕНТОВ</w:t>
      </w:r>
    </w:p>
    <w:p w14:paraId="0F7E6C2C" w14:textId="77777777" w:rsidR="003A7C61" w:rsidRPr="00CF3256" w:rsidRDefault="003A7C61" w:rsidP="003A7C61">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00088045" w14:textId="77777777" w:rsidR="003A7C61" w:rsidRDefault="003A7C61" w:rsidP="003A7C61">
      <w:pPr>
        <w:autoSpaceDE w:val="0"/>
        <w:autoSpaceDN w:val="0"/>
        <w:adjustRightInd w:val="0"/>
        <w:spacing w:line="200" w:lineRule="exact"/>
        <w:rPr>
          <w:sz w:val="28"/>
          <w:szCs w:val="28"/>
        </w:rPr>
      </w:pPr>
    </w:p>
    <w:p w14:paraId="612D97F4" w14:textId="77777777" w:rsidR="003A7C61" w:rsidRPr="00DE28D3" w:rsidRDefault="003A7C61" w:rsidP="003A7C61">
      <w:pPr>
        <w:autoSpaceDE w:val="0"/>
        <w:autoSpaceDN w:val="0"/>
        <w:adjustRightInd w:val="0"/>
        <w:spacing w:line="200" w:lineRule="exact"/>
        <w:rPr>
          <w:sz w:val="28"/>
          <w:szCs w:val="28"/>
        </w:rPr>
      </w:pPr>
    </w:p>
    <w:p w14:paraId="2D2B5105" w14:textId="77777777" w:rsidR="003A7C61" w:rsidRPr="00700C0B" w:rsidRDefault="003A7C61" w:rsidP="003A7C61">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для</w:t>
      </w:r>
      <w:r w:rsidRPr="00700C0B">
        <w:rPr>
          <w:sz w:val="24"/>
          <w:szCs w:val="28"/>
        </w:rPr>
        <w:t xml:space="preserve">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71D00B13" w14:textId="77777777" w:rsidR="003A7C61" w:rsidRPr="00700C0B" w:rsidRDefault="003A7C61" w:rsidP="003A7C61">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3A7C61" w:rsidRPr="00700C0B" w14:paraId="2E39E6E8" w14:textId="77777777" w:rsidTr="00207E2F">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45C512" w14:textId="77777777" w:rsidR="003A7C61" w:rsidRPr="00700C0B" w:rsidRDefault="003A7C61" w:rsidP="00207E2F">
            <w:pPr>
              <w:autoSpaceDE w:val="0"/>
              <w:autoSpaceDN w:val="0"/>
              <w:adjustRightInd w:val="0"/>
              <w:spacing w:line="267" w:lineRule="exact"/>
              <w:ind w:left="165" w:right="-20"/>
              <w:rPr>
                <w:sz w:val="24"/>
                <w:szCs w:val="28"/>
              </w:rPr>
            </w:pPr>
            <w:r w:rsidRPr="00700C0B">
              <w:rPr>
                <w:sz w:val="24"/>
                <w:szCs w:val="28"/>
              </w:rPr>
              <w:t>№</w:t>
            </w:r>
          </w:p>
          <w:p w14:paraId="70A63667" w14:textId="77777777" w:rsidR="003A7C61" w:rsidRPr="00700C0B" w:rsidRDefault="003A7C61" w:rsidP="00207E2F">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381F8B7" w14:textId="77777777" w:rsidR="003A7C61" w:rsidRPr="00700C0B" w:rsidRDefault="003A7C61" w:rsidP="00207E2F">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1C2F6285" w14:textId="77777777" w:rsidR="003A7C61" w:rsidRPr="00700C0B" w:rsidRDefault="003A7C61" w:rsidP="00207E2F">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E33A38" w14:textId="77777777" w:rsidR="003A7C61" w:rsidRPr="00700C0B" w:rsidRDefault="003A7C61" w:rsidP="00207E2F">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83D4F23" w14:textId="77777777" w:rsidR="003A7C61" w:rsidRPr="00700C0B" w:rsidRDefault="003A7C61" w:rsidP="00207E2F">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311AE8F" w14:textId="77777777" w:rsidR="003A7C61" w:rsidRPr="00700C0B" w:rsidRDefault="003A7C61" w:rsidP="00207E2F">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48626A4F" w14:textId="77777777" w:rsidR="003A7C61" w:rsidRPr="00700C0B" w:rsidRDefault="003A7C61" w:rsidP="00207E2F">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9521AF" w14:textId="77777777" w:rsidR="003A7C61" w:rsidRPr="00700C0B" w:rsidRDefault="003A7C61" w:rsidP="00207E2F">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3A7C61" w:rsidRPr="00700C0B" w14:paraId="217A40FB" w14:textId="77777777" w:rsidTr="00207E2F">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5C0BD3" w14:textId="77777777" w:rsidR="003A7C61" w:rsidRPr="00700C0B" w:rsidRDefault="003A7C61" w:rsidP="00207E2F">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3EA1AD" w14:textId="77777777" w:rsidR="003A7C61" w:rsidRPr="00700C0B" w:rsidRDefault="003A7C61" w:rsidP="00207E2F">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CD45A2" w14:textId="77777777" w:rsidR="003A7C61" w:rsidRPr="00700C0B" w:rsidRDefault="003A7C61" w:rsidP="00207E2F">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F5453F" w14:textId="77777777" w:rsidR="003A7C61" w:rsidRPr="00700C0B" w:rsidRDefault="003A7C61" w:rsidP="00207E2F">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E6338" w14:textId="77777777" w:rsidR="003A7C61" w:rsidRPr="00700C0B" w:rsidRDefault="003A7C61" w:rsidP="00207E2F">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1334F" w14:textId="77777777" w:rsidR="003A7C61" w:rsidRPr="00700C0B" w:rsidRDefault="003A7C61" w:rsidP="00207E2F">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3A7C61" w:rsidRPr="00700C0B" w14:paraId="1BE62E32" w14:textId="77777777" w:rsidTr="00207E2F">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6A1BAA95" w14:textId="77777777" w:rsidR="003A7C61" w:rsidRPr="00700C0B" w:rsidRDefault="003A7C61" w:rsidP="00207E2F">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426C0852" w14:textId="77777777" w:rsidR="003A7C61" w:rsidRPr="00700C0B" w:rsidRDefault="003A7C61" w:rsidP="00207E2F">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458804BC" w14:textId="77777777" w:rsidR="003A7C61" w:rsidRPr="00700C0B" w:rsidRDefault="003A7C61" w:rsidP="00207E2F">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0E2A7D10" w14:textId="77777777" w:rsidR="003A7C61" w:rsidRPr="00700C0B" w:rsidRDefault="003A7C61" w:rsidP="00207E2F">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0F0C7D59" w14:textId="77777777" w:rsidR="003A7C61" w:rsidRPr="00700C0B" w:rsidRDefault="003A7C61" w:rsidP="00207E2F">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6D316B16" w14:textId="77777777" w:rsidR="003A7C61" w:rsidRPr="00700C0B" w:rsidRDefault="003A7C61" w:rsidP="00207E2F">
            <w:pPr>
              <w:autoSpaceDE w:val="0"/>
              <w:autoSpaceDN w:val="0"/>
              <w:adjustRightInd w:val="0"/>
              <w:rPr>
                <w:sz w:val="24"/>
                <w:szCs w:val="28"/>
              </w:rPr>
            </w:pPr>
          </w:p>
        </w:tc>
      </w:tr>
      <w:tr w:rsidR="003A7C61" w:rsidRPr="00700C0B" w14:paraId="7BADEB95" w14:textId="77777777" w:rsidTr="00207E2F">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886E9BC" w14:textId="77777777" w:rsidR="003A7C61" w:rsidRPr="00700C0B" w:rsidRDefault="003A7C61" w:rsidP="00207E2F">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1AC1CCA2" w14:textId="77777777" w:rsidR="003A7C61" w:rsidRPr="00700C0B" w:rsidRDefault="003A7C61" w:rsidP="00207E2F">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17D41595" w14:textId="77777777" w:rsidR="003A7C61" w:rsidRPr="00700C0B" w:rsidRDefault="003A7C61" w:rsidP="00207E2F">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3E4CA77B" w14:textId="77777777" w:rsidR="003A7C61" w:rsidRPr="00700C0B" w:rsidRDefault="003A7C61" w:rsidP="00207E2F">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1DC1F5EC" w14:textId="77777777" w:rsidR="003A7C61" w:rsidRPr="00700C0B" w:rsidRDefault="003A7C61" w:rsidP="00207E2F">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35042937" w14:textId="77777777" w:rsidR="003A7C61" w:rsidRPr="00700C0B" w:rsidRDefault="003A7C61" w:rsidP="00207E2F">
            <w:pPr>
              <w:autoSpaceDE w:val="0"/>
              <w:autoSpaceDN w:val="0"/>
              <w:adjustRightInd w:val="0"/>
              <w:rPr>
                <w:sz w:val="24"/>
                <w:szCs w:val="28"/>
              </w:rPr>
            </w:pPr>
          </w:p>
        </w:tc>
      </w:tr>
    </w:tbl>
    <w:p w14:paraId="5A33B3B4" w14:textId="77777777" w:rsidR="003A7C61" w:rsidRPr="00700C0B" w:rsidRDefault="003A7C61" w:rsidP="003A7C61">
      <w:pPr>
        <w:autoSpaceDE w:val="0"/>
        <w:autoSpaceDN w:val="0"/>
        <w:adjustRightInd w:val="0"/>
        <w:spacing w:before="3" w:line="140" w:lineRule="exact"/>
        <w:rPr>
          <w:sz w:val="24"/>
          <w:szCs w:val="28"/>
        </w:rPr>
      </w:pPr>
    </w:p>
    <w:p w14:paraId="0C81F4E8" w14:textId="77777777" w:rsidR="003A7C61" w:rsidRPr="00700C0B" w:rsidRDefault="003A7C61" w:rsidP="003A7C61">
      <w:pPr>
        <w:autoSpaceDE w:val="0"/>
        <w:autoSpaceDN w:val="0"/>
        <w:adjustRightInd w:val="0"/>
        <w:spacing w:before="29"/>
        <w:ind w:right="-65"/>
        <w:rPr>
          <w:sz w:val="24"/>
          <w:szCs w:val="28"/>
        </w:rPr>
      </w:pPr>
    </w:p>
    <w:p w14:paraId="709D2D10" w14:textId="77777777" w:rsidR="003A7C61" w:rsidRPr="00700C0B" w:rsidRDefault="003A7C61" w:rsidP="003A7C61">
      <w:pPr>
        <w:autoSpaceDE w:val="0"/>
        <w:autoSpaceDN w:val="0"/>
        <w:adjustRightInd w:val="0"/>
        <w:spacing w:before="29"/>
        <w:ind w:right="-65"/>
        <w:rPr>
          <w:sz w:val="24"/>
          <w:szCs w:val="28"/>
        </w:rPr>
      </w:pPr>
    </w:p>
    <w:p w14:paraId="58D6B546" w14:textId="77777777" w:rsidR="003A7C61" w:rsidRDefault="003A7C61" w:rsidP="003A7C61">
      <w:pPr>
        <w:rPr>
          <w:sz w:val="24"/>
          <w:szCs w:val="24"/>
        </w:rPr>
      </w:pPr>
      <w:r w:rsidRPr="005400DE">
        <w:rPr>
          <w:sz w:val="24"/>
          <w:szCs w:val="24"/>
        </w:rPr>
        <w:t xml:space="preserve">Участник процедуры закупки </w:t>
      </w:r>
    </w:p>
    <w:p w14:paraId="3FF51F03" w14:textId="77777777" w:rsidR="003A7C61" w:rsidRPr="005400DE" w:rsidRDefault="003A7C61" w:rsidP="003A7C6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39B3951A" w14:textId="77777777" w:rsidR="003A7C61" w:rsidRPr="005400DE" w:rsidRDefault="003A7C61" w:rsidP="003A7C6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396BC636" w14:textId="77777777" w:rsidR="003A7C61" w:rsidRPr="005400DE" w:rsidRDefault="003A7C61" w:rsidP="003A7C6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769FCF32" w14:textId="77777777" w:rsidR="003A7C61" w:rsidRPr="00700C0B" w:rsidRDefault="003A7C61" w:rsidP="003A7C61">
      <w:pPr>
        <w:rPr>
          <w:szCs w:val="22"/>
        </w:rPr>
      </w:pPr>
    </w:p>
    <w:p w14:paraId="6BDC993D" w14:textId="77777777" w:rsidR="003A7C61" w:rsidRPr="00700C0B" w:rsidRDefault="003A7C61" w:rsidP="003A7C61">
      <w:pPr>
        <w:rPr>
          <w:szCs w:val="22"/>
        </w:rPr>
      </w:pPr>
    </w:p>
    <w:p w14:paraId="08EF9E8B" w14:textId="77777777" w:rsidR="003A7C61" w:rsidRDefault="003A7C61" w:rsidP="003A7C61">
      <w:pPr>
        <w:rPr>
          <w:sz w:val="22"/>
          <w:szCs w:val="22"/>
        </w:rPr>
      </w:pPr>
      <w:r>
        <w:rPr>
          <w:sz w:val="22"/>
          <w:szCs w:val="22"/>
        </w:rPr>
        <w:br w:type="page"/>
      </w:r>
    </w:p>
    <w:p w14:paraId="6BA1E4D4" w14:textId="77777777" w:rsidR="003A7C61" w:rsidRPr="00D81B43" w:rsidRDefault="003A7C61" w:rsidP="003A7C61">
      <w:pPr>
        <w:keepNext/>
        <w:spacing w:after="60"/>
        <w:jc w:val="center"/>
        <w:outlineLvl w:val="1"/>
        <w:rPr>
          <w:b/>
          <w:sz w:val="24"/>
        </w:rPr>
      </w:pPr>
      <w:r>
        <w:rPr>
          <w:b/>
          <w:sz w:val="24"/>
        </w:rPr>
        <w:lastRenderedPageBreak/>
        <w:t xml:space="preserve">ФОРМА 4. </w:t>
      </w:r>
      <w:r w:rsidRPr="00D81B43">
        <w:rPr>
          <w:b/>
          <w:sz w:val="24"/>
        </w:rPr>
        <w:t>СВЕДЕНИЯ О НАЛИЧИИ ОПЫТА</w:t>
      </w:r>
      <w:r>
        <w:rPr>
          <w:b/>
          <w:sz w:val="24"/>
        </w:rPr>
        <w:t xml:space="preserve"> __________________________________</w:t>
      </w:r>
    </w:p>
    <w:p w14:paraId="3CD48AE8" w14:textId="77777777" w:rsidR="003A7C61" w:rsidRPr="00D81B43" w:rsidRDefault="003A7C61" w:rsidP="003A7C61">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3A7C61" w:rsidRPr="006D49CD" w14:paraId="57A414B7" w14:textId="77777777" w:rsidTr="00207E2F">
        <w:tc>
          <w:tcPr>
            <w:tcW w:w="426" w:type="dxa"/>
          </w:tcPr>
          <w:p w14:paraId="40E1C3B8" w14:textId="77777777" w:rsidR="003A7C61" w:rsidRPr="006D49CD" w:rsidRDefault="003A7C61" w:rsidP="00207E2F">
            <w:pPr>
              <w:keepNext/>
              <w:keepLines/>
              <w:jc w:val="center"/>
              <w:rPr>
                <w:sz w:val="22"/>
                <w:szCs w:val="22"/>
              </w:rPr>
            </w:pPr>
            <w:r w:rsidRPr="006D49CD">
              <w:rPr>
                <w:sz w:val="22"/>
                <w:szCs w:val="22"/>
              </w:rPr>
              <w:t>№</w:t>
            </w:r>
          </w:p>
        </w:tc>
        <w:tc>
          <w:tcPr>
            <w:tcW w:w="1134" w:type="dxa"/>
          </w:tcPr>
          <w:p w14:paraId="301E30BA" w14:textId="77777777" w:rsidR="003A7C61" w:rsidRPr="006D49CD" w:rsidRDefault="003A7C61" w:rsidP="00207E2F">
            <w:pPr>
              <w:keepNext/>
              <w:keepLines/>
              <w:jc w:val="center"/>
              <w:rPr>
                <w:sz w:val="22"/>
                <w:szCs w:val="22"/>
              </w:rPr>
            </w:pPr>
            <w:r w:rsidRPr="006D49CD">
              <w:rPr>
                <w:sz w:val="22"/>
                <w:szCs w:val="22"/>
              </w:rPr>
              <w:t>Предмет договора</w:t>
            </w:r>
          </w:p>
        </w:tc>
        <w:tc>
          <w:tcPr>
            <w:tcW w:w="1730" w:type="dxa"/>
          </w:tcPr>
          <w:p w14:paraId="114022F8" w14:textId="77777777" w:rsidR="003A7C61" w:rsidRPr="006D49CD" w:rsidRDefault="003A7C61" w:rsidP="00207E2F">
            <w:pPr>
              <w:keepNext/>
              <w:keepLines/>
              <w:jc w:val="center"/>
              <w:rPr>
                <w:sz w:val="22"/>
                <w:szCs w:val="22"/>
              </w:rPr>
            </w:pPr>
            <w:r w:rsidRPr="006D49CD">
              <w:rPr>
                <w:sz w:val="22"/>
                <w:szCs w:val="22"/>
              </w:rPr>
              <w:t>Наименование покупателя</w:t>
            </w:r>
          </w:p>
          <w:p w14:paraId="648A3DF0" w14:textId="77777777" w:rsidR="003A7C61" w:rsidRPr="006D49CD" w:rsidRDefault="003A7C61" w:rsidP="00207E2F">
            <w:pPr>
              <w:keepNext/>
              <w:keepLines/>
              <w:jc w:val="center"/>
              <w:rPr>
                <w:sz w:val="22"/>
                <w:szCs w:val="22"/>
              </w:rPr>
            </w:pPr>
            <w:r w:rsidRPr="006D49CD">
              <w:rPr>
                <w:sz w:val="22"/>
                <w:szCs w:val="22"/>
              </w:rPr>
              <w:t>адрес и контактный телефон/факс покупателя,</w:t>
            </w:r>
          </w:p>
          <w:p w14:paraId="267702B8" w14:textId="77777777" w:rsidR="003A7C61" w:rsidRPr="006D49CD" w:rsidRDefault="003A7C61" w:rsidP="00207E2F">
            <w:pPr>
              <w:keepNext/>
              <w:keepLines/>
              <w:jc w:val="center"/>
              <w:rPr>
                <w:sz w:val="22"/>
                <w:szCs w:val="22"/>
              </w:rPr>
            </w:pPr>
            <w:r w:rsidRPr="006D49CD">
              <w:rPr>
                <w:sz w:val="22"/>
                <w:szCs w:val="22"/>
              </w:rPr>
              <w:t>контактное лицо</w:t>
            </w:r>
          </w:p>
        </w:tc>
        <w:tc>
          <w:tcPr>
            <w:tcW w:w="1843" w:type="dxa"/>
          </w:tcPr>
          <w:p w14:paraId="3EB02137" w14:textId="77777777" w:rsidR="003A7C61" w:rsidRPr="006D49CD" w:rsidRDefault="003A7C61" w:rsidP="00207E2F">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05F702B1" w14:textId="77777777" w:rsidR="003A7C61" w:rsidRPr="006D49CD" w:rsidRDefault="003A7C61" w:rsidP="00207E2F">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702EED41" w14:textId="77777777" w:rsidR="003A7C61" w:rsidRPr="006D49CD" w:rsidRDefault="003A7C61" w:rsidP="00207E2F">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5350D637" w14:textId="77777777" w:rsidR="003A7C61" w:rsidRPr="006D49CD" w:rsidRDefault="003A7C61" w:rsidP="00207E2F">
            <w:pPr>
              <w:keepNext/>
              <w:keepLines/>
              <w:jc w:val="center"/>
              <w:rPr>
                <w:sz w:val="22"/>
                <w:szCs w:val="22"/>
              </w:rPr>
            </w:pPr>
            <w:r w:rsidRPr="006D49CD">
              <w:rPr>
                <w:sz w:val="22"/>
                <w:szCs w:val="22"/>
              </w:rPr>
              <w:t>Примечание,</w:t>
            </w:r>
          </w:p>
          <w:p w14:paraId="5F36E2B5" w14:textId="77777777" w:rsidR="003A7C61" w:rsidRPr="006D49CD" w:rsidRDefault="003A7C61" w:rsidP="00207E2F">
            <w:pPr>
              <w:keepNext/>
              <w:keepLines/>
              <w:jc w:val="center"/>
              <w:rPr>
                <w:sz w:val="22"/>
                <w:szCs w:val="22"/>
              </w:rPr>
            </w:pPr>
            <w:r w:rsidRPr="006D49CD">
              <w:rPr>
                <w:sz w:val="22"/>
                <w:szCs w:val="22"/>
              </w:rPr>
              <w:t>Наличие прилагаемых отзывов от покупателей (есть/нет)</w:t>
            </w:r>
          </w:p>
        </w:tc>
      </w:tr>
      <w:tr w:rsidR="003A7C61" w:rsidRPr="00D81B43" w14:paraId="220CCDFD" w14:textId="77777777" w:rsidTr="00207E2F">
        <w:tc>
          <w:tcPr>
            <w:tcW w:w="426" w:type="dxa"/>
          </w:tcPr>
          <w:p w14:paraId="4CBB9DF3" w14:textId="77777777" w:rsidR="003A7C61" w:rsidRPr="00D81B43" w:rsidRDefault="003A7C61" w:rsidP="00207E2F">
            <w:pPr>
              <w:jc w:val="both"/>
              <w:rPr>
                <w:sz w:val="22"/>
                <w:szCs w:val="22"/>
              </w:rPr>
            </w:pPr>
            <w:r w:rsidRPr="00D81B43">
              <w:rPr>
                <w:sz w:val="22"/>
                <w:szCs w:val="22"/>
              </w:rPr>
              <w:t>1.</w:t>
            </w:r>
          </w:p>
        </w:tc>
        <w:tc>
          <w:tcPr>
            <w:tcW w:w="1134" w:type="dxa"/>
          </w:tcPr>
          <w:p w14:paraId="54A75B94" w14:textId="77777777" w:rsidR="003A7C61" w:rsidRPr="00D81B43" w:rsidRDefault="003A7C61" w:rsidP="00207E2F">
            <w:pPr>
              <w:jc w:val="both"/>
              <w:rPr>
                <w:sz w:val="22"/>
                <w:szCs w:val="22"/>
              </w:rPr>
            </w:pPr>
          </w:p>
        </w:tc>
        <w:tc>
          <w:tcPr>
            <w:tcW w:w="1730" w:type="dxa"/>
          </w:tcPr>
          <w:p w14:paraId="3371109D" w14:textId="77777777" w:rsidR="003A7C61" w:rsidRPr="00D81B43" w:rsidRDefault="003A7C61" w:rsidP="00207E2F">
            <w:pPr>
              <w:jc w:val="both"/>
              <w:rPr>
                <w:sz w:val="22"/>
                <w:szCs w:val="22"/>
              </w:rPr>
            </w:pPr>
          </w:p>
        </w:tc>
        <w:tc>
          <w:tcPr>
            <w:tcW w:w="1843" w:type="dxa"/>
          </w:tcPr>
          <w:p w14:paraId="13971454" w14:textId="77777777" w:rsidR="003A7C61" w:rsidRPr="00D81B43" w:rsidRDefault="003A7C61" w:rsidP="00207E2F">
            <w:pPr>
              <w:jc w:val="both"/>
              <w:rPr>
                <w:sz w:val="22"/>
                <w:szCs w:val="22"/>
              </w:rPr>
            </w:pPr>
          </w:p>
        </w:tc>
        <w:tc>
          <w:tcPr>
            <w:tcW w:w="1842" w:type="dxa"/>
          </w:tcPr>
          <w:p w14:paraId="25F3A452" w14:textId="77777777" w:rsidR="003A7C61" w:rsidRPr="00D81B43" w:rsidRDefault="003A7C61" w:rsidP="00207E2F">
            <w:pPr>
              <w:jc w:val="both"/>
              <w:rPr>
                <w:sz w:val="22"/>
                <w:szCs w:val="22"/>
              </w:rPr>
            </w:pPr>
          </w:p>
        </w:tc>
        <w:tc>
          <w:tcPr>
            <w:tcW w:w="1560" w:type="dxa"/>
          </w:tcPr>
          <w:p w14:paraId="0EF3B469" w14:textId="77777777" w:rsidR="003A7C61" w:rsidRPr="00D81B43" w:rsidRDefault="003A7C61" w:rsidP="00207E2F">
            <w:pPr>
              <w:jc w:val="both"/>
              <w:rPr>
                <w:sz w:val="22"/>
                <w:szCs w:val="22"/>
              </w:rPr>
            </w:pPr>
          </w:p>
        </w:tc>
        <w:tc>
          <w:tcPr>
            <w:tcW w:w="1417" w:type="dxa"/>
          </w:tcPr>
          <w:p w14:paraId="365CD2B9" w14:textId="77777777" w:rsidR="003A7C61" w:rsidRPr="00D81B43" w:rsidRDefault="003A7C61" w:rsidP="00207E2F">
            <w:pPr>
              <w:jc w:val="both"/>
              <w:rPr>
                <w:sz w:val="22"/>
                <w:szCs w:val="22"/>
              </w:rPr>
            </w:pPr>
          </w:p>
        </w:tc>
      </w:tr>
      <w:tr w:rsidR="003A7C61" w:rsidRPr="00D81B43" w14:paraId="5EDF7B9B" w14:textId="77777777" w:rsidTr="00207E2F">
        <w:tc>
          <w:tcPr>
            <w:tcW w:w="426" w:type="dxa"/>
          </w:tcPr>
          <w:p w14:paraId="60472106" w14:textId="77777777" w:rsidR="003A7C61" w:rsidRPr="00D81B43" w:rsidRDefault="003A7C61" w:rsidP="00207E2F">
            <w:pPr>
              <w:jc w:val="both"/>
              <w:rPr>
                <w:sz w:val="22"/>
                <w:szCs w:val="22"/>
              </w:rPr>
            </w:pPr>
            <w:r w:rsidRPr="00D81B43">
              <w:rPr>
                <w:sz w:val="22"/>
                <w:szCs w:val="22"/>
              </w:rPr>
              <w:t>…</w:t>
            </w:r>
          </w:p>
        </w:tc>
        <w:tc>
          <w:tcPr>
            <w:tcW w:w="1134" w:type="dxa"/>
          </w:tcPr>
          <w:p w14:paraId="23CAD346" w14:textId="77777777" w:rsidR="003A7C61" w:rsidRPr="00D81B43" w:rsidRDefault="003A7C61" w:rsidP="00207E2F">
            <w:pPr>
              <w:jc w:val="both"/>
              <w:rPr>
                <w:sz w:val="22"/>
                <w:szCs w:val="22"/>
              </w:rPr>
            </w:pPr>
          </w:p>
        </w:tc>
        <w:tc>
          <w:tcPr>
            <w:tcW w:w="1730" w:type="dxa"/>
          </w:tcPr>
          <w:p w14:paraId="3717F414" w14:textId="77777777" w:rsidR="003A7C61" w:rsidRPr="00D81B43" w:rsidRDefault="003A7C61" w:rsidP="00207E2F">
            <w:pPr>
              <w:jc w:val="both"/>
              <w:rPr>
                <w:sz w:val="22"/>
                <w:szCs w:val="22"/>
              </w:rPr>
            </w:pPr>
          </w:p>
        </w:tc>
        <w:tc>
          <w:tcPr>
            <w:tcW w:w="1843" w:type="dxa"/>
          </w:tcPr>
          <w:p w14:paraId="2CFB8054" w14:textId="77777777" w:rsidR="003A7C61" w:rsidRPr="00D81B43" w:rsidRDefault="003A7C61" w:rsidP="00207E2F">
            <w:pPr>
              <w:jc w:val="both"/>
              <w:rPr>
                <w:sz w:val="22"/>
                <w:szCs w:val="22"/>
              </w:rPr>
            </w:pPr>
          </w:p>
        </w:tc>
        <w:tc>
          <w:tcPr>
            <w:tcW w:w="1842" w:type="dxa"/>
          </w:tcPr>
          <w:p w14:paraId="4776E0EB" w14:textId="77777777" w:rsidR="003A7C61" w:rsidRPr="00D81B43" w:rsidRDefault="003A7C61" w:rsidP="00207E2F">
            <w:pPr>
              <w:jc w:val="both"/>
              <w:rPr>
                <w:sz w:val="22"/>
                <w:szCs w:val="22"/>
              </w:rPr>
            </w:pPr>
          </w:p>
        </w:tc>
        <w:tc>
          <w:tcPr>
            <w:tcW w:w="1560" w:type="dxa"/>
          </w:tcPr>
          <w:p w14:paraId="369F7F5F" w14:textId="77777777" w:rsidR="003A7C61" w:rsidRPr="00D81B43" w:rsidRDefault="003A7C61" w:rsidP="00207E2F">
            <w:pPr>
              <w:jc w:val="both"/>
              <w:rPr>
                <w:sz w:val="22"/>
                <w:szCs w:val="22"/>
              </w:rPr>
            </w:pPr>
          </w:p>
        </w:tc>
        <w:tc>
          <w:tcPr>
            <w:tcW w:w="1417" w:type="dxa"/>
          </w:tcPr>
          <w:p w14:paraId="1FE63DD9" w14:textId="77777777" w:rsidR="003A7C61" w:rsidRPr="00D81B43" w:rsidRDefault="003A7C61" w:rsidP="00207E2F">
            <w:pPr>
              <w:jc w:val="both"/>
              <w:rPr>
                <w:sz w:val="22"/>
                <w:szCs w:val="22"/>
              </w:rPr>
            </w:pPr>
          </w:p>
        </w:tc>
      </w:tr>
    </w:tbl>
    <w:p w14:paraId="3E95D7FA" w14:textId="77777777" w:rsidR="003A7C61" w:rsidRPr="00D81B43" w:rsidRDefault="003A7C61" w:rsidP="003A7C61">
      <w:pPr>
        <w:rPr>
          <w:sz w:val="24"/>
          <w:szCs w:val="24"/>
        </w:rPr>
      </w:pPr>
    </w:p>
    <w:p w14:paraId="158B7687" w14:textId="77777777" w:rsidR="003A7C61" w:rsidRPr="00D81B43" w:rsidRDefault="003A7C61" w:rsidP="003A7C61">
      <w:pPr>
        <w:rPr>
          <w:sz w:val="24"/>
          <w:szCs w:val="24"/>
        </w:rPr>
      </w:pPr>
    </w:p>
    <w:p w14:paraId="224ED151" w14:textId="77777777" w:rsidR="003A7C61" w:rsidRDefault="003A7C61" w:rsidP="003A7C61">
      <w:pPr>
        <w:rPr>
          <w:sz w:val="24"/>
          <w:szCs w:val="24"/>
        </w:rPr>
      </w:pPr>
      <w:r w:rsidRPr="005400DE">
        <w:rPr>
          <w:sz w:val="24"/>
          <w:szCs w:val="24"/>
        </w:rPr>
        <w:t xml:space="preserve">Участник процедуры закупки </w:t>
      </w:r>
    </w:p>
    <w:p w14:paraId="44C0D3B6" w14:textId="77777777" w:rsidR="003A7C61" w:rsidRPr="005400DE" w:rsidRDefault="003A7C61" w:rsidP="003A7C6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3486CB4E" w14:textId="77777777" w:rsidR="003A7C61" w:rsidRPr="005400DE" w:rsidRDefault="003A7C61" w:rsidP="003A7C6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32322F2D" w14:textId="77777777" w:rsidR="003A7C61" w:rsidRPr="005400DE" w:rsidRDefault="003A7C61" w:rsidP="003A7C6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4A48A1E5" w14:textId="77777777" w:rsidR="003A7C61" w:rsidRPr="00537A07" w:rsidRDefault="003A7C61" w:rsidP="003A7C61">
      <w:pPr>
        <w:keepNext/>
        <w:spacing w:after="60"/>
        <w:jc w:val="center"/>
        <w:outlineLvl w:val="1"/>
        <w:rPr>
          <w:b/>
          <w:sz w:val="24"/>
        </w:rPr>
      </w:pPr>
      <w:r>
        <w:rPr>
          <w:sz w:val="24"/>
          <w:szCs w:val="24"/>
        </w:rPr>
        <w:br w:type="page"/>
      </w:r>
      <w:r>
        <w:rPr>
          <w:b/>
          <w:sz w:val="24"/>
        </w:rPr>
        <w:lastRenderedPageBreak/>
        <w:t xml:space="preserve">ФОРМА 5.  </w:t>
      </w:r>
      <w:r w:rsidRPr="00537A07">
        <w:rPr>
          <w:b/>
          <w:sz w:val="24"/>
        </w:rPr>
        <w:t>СВЕДЕНИЙ</w:t>
      </w:r>
      <w:r>
        <w:rPr>
          <w:b/>
          <w:sz w:val="24"/>
        </w:rPr>
        <w:t>Я</w:t>
      </w:r>
      <w:r w:rsidRPr="00537A07">
        <w:rPr>
          <w:b/>
          <w:sz w:val="24"/>
        </w:rPr>
        <w:t xml:space="preserve"> О КАДРОВЫХ РЕСУРСАХ</w:t>
      </w:r>
    </w:p>
    <w:p w14:paraId="5F77B225" w14:textId="77777777" w:rsidR="003A7C61" w:rsidRPr="00020431" w:rsidRDefault="003A7C61" w:rsidP="003A7C61">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3A7C61" w:rsidRPr="006D49CD" w14:paraId="7CE27E8C"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0DFA1B1F" w14:textId="77777777" w:rsidR="003A7C61" w:rsidRPr="006D49CD" w:rsidRDefault="003A7C61" w:rsidP="00207E2F">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4EEF3A65" w14:textId="77777777" w:rsidR="003A7C61" w:rsidRPr="006D49CD" w:rsidRDefault="003A7C61" w:rsidP="00207E2F">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4AA00F21" w14:textId="77777777" w:rsidR="003A7C61" w:rsidRPr="006D49CD" w:rsidRDefault="003A7C61" w:rsidP="00207E2F">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7971480A" w14:textId="77777777" w:rsidR="003A7C61" w:rsidRPr="006D49CD" w:rsidRDefault="003A7C61" w:rsidP="00207E2F">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09E5ACC9" w14:textId="77777777" w:rsidR="003A7C61" w:rsidRPr="006D49CD" w:rsidRDefault="003A7C61" w:rsidP="00207E2F">
            <w:pPr>
              <w:keepNext/>
              <w:ind w:left="57" w:right="57"/>
              <w:jc w:val="center"/>
              <w:rPr>
                <w:sz w:val="24"/>
              </w:rPr>
            </w:pPr>
            <w:r w:rsidRPr="006D49CD">
              <w:rPr>
                <w:sz w:val="24"/>
              </w:rPr>
              <w:t>Стаж работы в данной или аналогичной должности, лет</w:t>
            </w:r>
          </w:p>
        </w:tc>
        <w:tc>
          <w:tcPr>
            <w:tcW w:w="1019" w:type="pct"/>
          </w:tcPr>
          <w:p w14:paraId="4B2245F4" w14:textId="77777777" w:rsidR="003A7C61" w:rsidRPr="006D49CD" w:rsidRDefault="003A7C61" w:rsidP="00207E2F">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3A7C61" w:rsidRPr="00020431" w14:paraId="49DD450A" w14:textId="77777777" w:rsidTr="00207E2F">
        <w:trPr>
          <w:trHeight w:val="20"/>
        </w:trPr>
        <w:tc>
          <w:tcPr>
            <w:tcW w:w="5000" w:type="pct"/>
            <w:gridSpan w:val="6"/>
            <w:tcBorders>
              <w:top w:val="single" w:sz="6" w:space="0" w:color="auto"/>
              <w:left w:val="single" w:sz="6" w:space="0" w:color="auto"/>
              <w:bottom w:val="single" w:sz="6" w:space="0" w:color="auto"/>
            </w:tcBorders>
          </w:tcPr>
          <w:p w14:paraId="181DCA0E" w14:textId="77777777" w:rsidR="003A7C61" w:rsidRPr="00020431" w:rsidRDefault="003A7C61" w:rsidP="00207E2F">
            <w:pPr>
              <w:ind w:left="57" w:right="57"/>
              <w:rPr>
                <w:sz w:val="24"/>
              </w:rPr>
            </w:pPr>
            <w:r w:rsidRPr="00020431">
              <w:rPr>
                <w:sz w:val="24"/>
              </w:rPr>
              <w:t xml:space="preserve">Управленческий персонал </w:t>
            </w:r>
          </w:p>
        </w:tc>
      </w:tr>
      <w:tr w:rsidR="003A7C61" w:rsidRPr="00020431" w14:paraId="78D21425"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48AE7530" w14:textId="77777777" w:rsidR="003A7C61" w:rsidRPr="00020431" w:rsidRDefault="003A7C61" w:rsidP="00207E2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7D28322" w14:textId="77777777" w:rsidR="003A7C61" w:rsidRPr="00020431" w:rsidRDefault="003A7C61" w:rsidP="00207E2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11FDA13F" w14:textId="77777777" w:rsidR="003A7C61" w:rsidRPr="00020431" w:rsidRDefault="003A7C61" w:rsidP="00207E2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4A1FA4F5" w14:textId="77777777" w:rsidR="003A7C61" w:rsidRPr="00020431" w:rsidRDefault="003A7C61" w:rsidP="00207E2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B083840" w14:textId="77777777" w:rsidR="003A7C61" w:rsidRPr="00020431" w:rsidRDefault="003A7C61" w:rsidP="00207E2F">
            <w:pPr>
              <w:ind w:left="57" w:right="57"/>
              <w:rPr>
                <w:sz w:val="24"/>
              </w:rPr>
            </w:pPr>
          </w:p>
        </w:tc>
        <w:tc>
          <w:tcPr>
            <w:tcW w:w="1019" w:type="pct"/>
          </w:tcPr>
          <w:p w14:paraId="4562C2A5" w14:textId="77777777" w:rsidR="003A7C61" w:rsidRPr="00020431" w:rsidRDefault="003A7C61" w:rsidP="00207E2F">
            <w:pPr>
              <w:ind w:left="57" w:right="57"/>
              <w:rPr>
                <w:sz w:val="24"/>
              </w:rPr>
            </w:pPr>
          </w:p>
        </w:tc>
      </w:tr>
      <w:tr w:rsidR="003A7C61" w:rsidRPr="00020431" w14:paraId="3606B42F"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2E5BD856" w14:textId="77777777" w:rsidR="003A7C61" w:rsidRPr="00020431" w:rsidRDefault="003A7C61" w:rsidP="00207E2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4872FB0" w14:textId="77777777" w:rsidR="003A7C61" w:rsidRPr="00020431" w:rsidRDefault="003A7C61" w:rsidP="00207E2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13D419D" w14:textId="77777777" w:rsidR="003A7C61" w:rsidRPr="00020431" w:rsidRDefault="003A7C61" w:rsidP="00207E2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460AF33C" w14:textId="77777777" w:rsidR="003A7C61" w:rsidRPr="00020431" w:rsidRDefault="003A7C61" w:rsidP="00207E2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D221E6A" w14:textId="77777777" w:rsidR="003A7C61" w:rsidRPr="00020431" w:rsidRDefault="003A7C61" w:rsidP="00207E2F">
            <w:pPr>
              <w:ind w:left="57" w:right="57"/>
              <w:rPr>
                <w:sz w:val="24"/>
              </w:rPr>
            </w:pPr>
          </w:p>
        </w:tc>
        <w:tc>
          <w:tcPr>
            <w:tcW w:w="1019" w:type="pct"/>
          </w:tcPr>
          <w:p w14:paraId="10F58547" w14:textId="77777777" w:rsidR="003A7C61" w:rsidRPr="00020431" w:rsidRDefault="003A7C61" w:rsidP="00207E2F">
            <w:pPr>
              <w:ind w:left="57" w:right="57"/>
              <w:rPr>
                <w:sz w:val="24"/>
              </w:rPr>
            </w:pPr>
          </w:p>
        </w:tc>
      </w:tr>
      <w:tr w:rsidR="003A7C61" w:rsidRPr="00020431" w14:paraId="24A5ACD7"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3A3B3C2D" w14:textId="77777777" w:rsidR="003A7C61" w:rsidRPr="00020431" w:rsidRDefault="003A7C61" w:rsidP="00207E2F">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0D8060AB" w14:textId="77777777" w:rsidR="003A7C61" w:rsidRPr="00020431" w:rsidRDefault="003A7C61" w:rsidP="00207E2F">
            <w:pPr>
              <w:rPr>
                <w:sz w:val="24"/>
              </w:rPr>
            </w:pPr>
          </w:p>
        </w:tc>
        <w:tc>
          <w:tcPr>
            <w:tcW w:w="1275" w:type="pct"/>
            <w:tcBorders>
              <w:top w:val="single" w:sz="6" w:space="0" w:color="auto"/>
              <w:left w:val="single" w:sz="6" w:space="0" w:color="auto"/>
              <w:bottom w:val="single" w:sz="6" w:space="0" w:color="auto"/>
              <w:right w:val="single" w:sz="6" w:space="0" w:color="auto"/>
            </w:tcBorders>
          </w:tcPr>
          <w:p w14:paraId="11093D31" w14:textId="77777777" w:rsidR="003A7C61" w:rsidRPr="00020431" w:rsidRDefault="003A7C61" w:rsidP="00207E2F">
            <w:pPr>
              <w:rPr>
                <w:sz w:val="24"/>
              </w:rPr>
            </w:pPr>
          </w:p>
        </w:tc>
        <w:tc>
          <w:tcPr>
            <w:tcW w:w="626" w:type="pct"/>
            <w:tcBorders>
              <w:top w:val="single" w:sz="6" w:space="0" w:color="auto"/>
              <w:left w:val="single" w:sz="6" w:space="0" w:color="auto"/>
              <w:bottom w:val="single" w:sz="6" w:space="0" w:color="auto"/>
              <w:right w:val="single" w:sz="6" w:space="0" w:color="auto"/>
            </w:tcBorders>
          </w:tcPr>
          <w:p w14:paraId="2A7D35B4" w14:textId="77777777" w:rsidR="003A7C61" w:rsidRPr="00020431" w:rsidRDefault="003A7C61" w:rsidP="00207E2F">
            <w:pPr>
              <w:rPr>
                <w:sz w:val="24"/>
              </w:rPr>
            </w:pPr>
          </w:p>
        </w:tc>
        <w:tc>
          <w:tcPr>
            <w:tcW w:w="885" w:type="pct"/>
            <w:tcBorders>
              <w:top w:val="single" w:sz="6" w:space="0" w:color="auto"/>
              <w:left w:val="single" w:sz="6" w:space="0" w:color="auto"/>
              <w:bottom w:val="single" w:sz="6" w:space="0" w:color="auto"/>
              <w:right w:val="single" w:sz="6" w:space="0" w:color="auto"/>
            </w:tcBorders>
          </w:tcPr>
          <w:p w14:paraId="2081F703" w14:textId="77777777" w:rsidR="003A7C61" w:rsidRPr="00020431" w:rsidRDefault="003A7C61" w:rsidP="00207E2F">
            <w:pPr>
              <w:rPr>
                <w:sz w:val="24"/>
              </w:rPr>
            </w:pPr>
          </w:p>
        </w:tc>
        <w:tc>
          <w:tcPr>
            <w:tcW w:w="1019" w:type="pct"/>
          </w:tcPr>
          <w:p w14:paraId="34EDDF8B" w14:textId="77777777" w:rsidR="003A7C61" w:rsidRPr="00020431" w:rsidRDefault="003A7C61" w:rsidP="00207E2F">
            <w:pPr>
              <w:rPr>
                <w:sz w:val="24"/>
              </w:rPr>
            </w:pPr>
          </w:p>
        </w:tc>
      </w:tr>
      <w:tr w:rsidR="003A7C61" w:rsidRPr="00020431" w14:paraId="148275F6" w14:textId="77777777" w:rsidTr="00207E2F">
        <w:trPr>
          <w:trHeight w:val="20"/>
        </w:trPr>
        <w:tc>
          <w:tcPr>
            <w:tcW w:w="5000" w:type="pct"/>
            <w:gridSpan w:val="6"/>
            <w:tcBorders>
              <w:top w:val="single" w:sz="6" w:space="0" w:color="auto"/>
              <w:left w:val="single" w:sz="6" w:space="0" w:color="auto"/>
              <w:bottom w:val="single" w:sz="6" w:space="0" w:color="auto"/>
            </w:tcBorders>
          </w:tcPr>
          <w:p w14:paraId="02E489AD" w14:textId="77777777" w:rsidR="003A7C61" w:rsidRPr="00020431" w:rsidRDefault="003A7C61" w:rsidP="00207E2F">
            <w:pPr>
              <w:ind w:left="57" w:right="57"/>
              <w:rPr>
                <w:sz w:val="24"/>
              </w:rPr>
            </w:pPr>
            <w:r w:rsidRPr="00020431">
              <w:rPr>
                <w:sz w:val="24"/>
              </w:rPr>
              <w:t xml:space="preserve">Специалисты </w:t>
            </w:r>
          </w:p>
        </w:tc>
      </w:tr>
      <w:tr w:rsidR="003A7C61" w:rsidRPr="00020431" w14:paraId="24A42B4B"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6BF4161D" w14:textId="77777777" w:rsidR="003A7C61" w:rsidRPr="00020431" w:rsidRDefault="003A7C61" w:rsidP="00207E2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E014CC6" w14:textId="77777777" w:rsidR="003A7C61" w:rsidRPr="00020431" w:rsidRDefault="003A7C61" w:rsidP="00207E2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2EB1388" w14:textId="77777777" w:rsidR="003A7C61" w:rsidRPr="00020431" w:rsidRDefault="003A7C61" w:rsidP="00207E2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F592CCF" w14:textId="77777777" w:rsidR="003A7C61" w:rsidRPr="00020431" w:rsidRDefault="003A7C61" w:rsidP="00207E2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B18EA53" w14:textId="77777777" w:rsidR="003A7C61" w:rsidRPr="00020431" w:rsidRDefault="003A7C61" w:rsidP="00207E2F">
            <w:pPr>
              <w:ind w:left="57" w:right="57"/>
              <w:rPr>
                <w:sz w:val="24"/>
              </w:rPr>
            </w:pPr>
          </w:p>
        </w:tc>
        <w:tc>
          <w:tcPr>
            <w:tcW w:w="1019" w:type="pct"/>
          </w:tcPr>
          <w:p w14:paraId="15E24600" w14:textId="77777777" w:rsidR="003A7C61" w:rsidRPr="00020431" w:rsidRDefault="003A7C61" w:rsidP="00207E2F">
            <w:pPr>
              <w:ind w:left="57" w:right="57"/>
              <w:rPr>
                <w:sz w:val="24"/>
              </w:rPr>
            </w:pPr>
          </w:p>
        </w:tc>
      </w:tr>
      <w:tr w:rsidR="003A7C61" w:rsidRPr="00020431" w14:paraId="31C10F57"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491DA60D" w14:textId="77777777" w:rsidR="003A7C61" w:rsidRPr="00020431" w:rsidRDefault="003A7C61" w:rsidP="00207E2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1781758" w14:textId="77777777" w:rsidR="003A7C61" w:rsidRPr="00020431" w:rsidRDefault="003A7C61" w:rsidP="00207E2F">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47243D8C" w14:textId="77777777" w:rsidR="003A7C61" w:rsidRPr="00020431" w:rsidRDefault="003A7C61" w:rsidP="00207E2F">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5459EEA3" w14:textId="77777777" w:rsidR="003A7C61" w:rsidRPr="00020431" w:rsidRDefault="003A7C61" w:rsidP="00207E2F">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1924C7B2" w14:textId="77777777" w:rsidR="003A7C61" w:rsidRPr="00020431" w:rsidRDefault="003A7C61" w:rsidP="00207E2F">
            <w:pPr>
              <w:ind w:left="57" w:right="57"/>
              <w:rPr>
                <w:sz w:val="24"/>
              </w:rPr>
            </w:pPr>
          </w:p>
        </w:tc>
        <w:tc>
          <w:tcPr>
            <w:tcW w:w="1019" w:type="pct"/>
          </w:tcPr>
          <w:p w14:paraId="330DC165" w14:textId="77777777" w:rsidR="003A7C61" w:rsidRPr="00020431" w:rsidRDefault="003A7C61" w:rsidP="00207E2F">
            <w:pPr>
              <w:ind w:left="57" w:right="57"/>
              <w:rPr>
                <w:sz w:val="24"/>
              </w:rPr>
            </w:pPr>
          </w:p>
        </w:tc>
      </w:tr>
      <w:tr w:rsidR="003A7C61" w:rsidRPr="00020431" w14:paraId="31546005" w14:textId="77777777" w:rsidTr="00207E2F">
        <w:trPr>
          <w:trHeight w:val="20"/>
        </w:trPr>
        <w:tc>
          <w:tcPr>
            <w:tcW w:w="464" w:type="pct"/>
            <w:tcBorders>
              <w:top w:val="single" w:sz="6" w:space="0" w:color="auto"/>
              <w:left w:val="single" w:sz="6" w:space="0" w:color="auto"/>
              <w:bottom w:val="single" w:sz="6" w:space="0" w:color="auto"/>
              <w:right w:val="single" w:sz="6" w:space="0" w:color="auto"/>
            </w:tcBorders>
          </w:tcPr>
          <w:p w14:paraId="567659AA" w14:textId="77777777" w:rsidR="003A7C61" w:rsidRPr="00020431" w:rsidRDefault="003A7C61" w:rsidP="00207E2F">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155ABF87" w14:textId="77777777" w:rsidR="003A7C61" w:rsidRPr="00020431" w:rsidRDefault="003A7C61" w:rsidP="00207E2F">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55725FAE" w14:textId="77777777" w:rsidR="003A7C61" w:rsidRPr="00020431" w:rsidRDefault="003A7C61" w:rsidP="00207E2F">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1FCD748C" w14:textId="77777777" w:rsidR="003A7C61" w:rsidRPr="00020431" w:rsidRDefault="003A7C61" w:rsidP="00207E2F">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7FCECA3" w14:textId="77777777" w:rsidR="003A7C61" w:rsidRPr="00020431" w:rsidRDefault="003A7C61" w:rsidP="00207E2F">
            <w:pPr>
              <w:rPr>
                <w:sz w:val="24"/>
                <w:szCs w:val="24"/>
              </w:rPr>
            </w:pPr>
          </w:p>
        </w:tc>
        <w:tc>
          <w:tcPr>
            <w:tcW w:w="1019" w:type="pct"/>
          </w:tcPr>
          <w:p w14:paraId="2D0EF186" w14:textId="77777777" w:rsidR="003A7C61" w:rsidRPr="00020431" w:rsidRDefault="003A7C61" w:rsidP="00207E2F">
            <w:pPr>
              <w:rPr>
                <w:sz w:val="24"/>
                <w:szCs w:val="24"/>
              </w:rPr>
            </w:pPr>
          </w:p>
        </w:tc>
      </w:tr>
    </w:tbl>
    <w:p w14:paraId="0CF47E74" w14:textId="77777777" w:rsidR="003A7C61" w:rsidRPr="00020431" w:rsidRDefault="003A7C61" w:rsidP="003A7C61">
      <w:pPr>
        <w:tabs>
          <w:tab w:val="num" w:pos="1134"/>
        </w:tabs>
        <w:spacing w:after="120"/>
        <w:ind w:left="972"/>
        <w:contextualSpacing/>
        <w:jc w:val="both"/>
        <w:rPr>
          <w:b/>
          <w:sz w:val="28"/>
        </w:rPr>
      </w:pPr>
    </w:p>
    <w:p w14:paraId="1AA3EB6E" w14:textId="77777777" w:rsidR="003A7C61" w:rsidRDefault="003A7C61" w:rsidP="003A7C61">
      <w:pPr>
        <w:rPr>
          <w:sz w:val="24"/>
          <w:szCs w:val="24"/>
        </w:rPr>
      </w:pPr>
      <w:r w:rsidRPr="005400DE">
        <w:rPr>
          <w:sz w:val="24"/>
          <w:szCs w:val="24"/>
        </w:rPr>
        <w:t xml:space="preserve">Участник процедуры закупки </w:t>
      </w:r>
    </w:p>
    <w:p w14:paraId="1D8B92C9" w14:textId="77777777" w:rsidR="003A7C61" w:rsidRPr="005400DE" w:rsidRDefault="003A7C61" w:rsidP="003A7C6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0E8AE8DD" w14:textId="77777777" w:rsidR="003A7C61" w:rsidRPr="005400DE" w:rsidRDefault="003A7C61" w:rsidP="003A7C6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02141079" w14:textId="77777777" w:rsidR="003A7C61" w:rsidRPr="005400DE" w:rsidRDefault="003A7C61" w:rsidP="003A7C6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56C8AF8C" w14:textId="77777777" w:rsidR="003A7C61" w:rsidRDefault="003A7C61" w:rsidP="003A7C61">
      <w:pPr>
        <w:rPr>
          <w:sz w:val="22"/>
          <w:szCs w:val="22"/>
        </w:rPr>
      </w:pPr>
      <w:r>
        <w:rPr>
          <w:sz w:val="22"/>
          <w:szCs w:val="22"/>
        </w:rPr>
        <w:br w:type="page"/>
      </w:r>
    </w:p>
    <w:p w14:paraId="6C037389" w14:textId="77777777" w:rsidR="003A7C61" w:rsidRDefault="003A7C61" w:rsidP="003A7C61">
      <w:pPr>
        <w:rPr>
          <w:sz w:val="22"/>
          <w:szCs w:val="22"/>
        </w:rPr>
        <w:sectPr w:rsidR="003A7C61" w:rsidSect="000415DC">
          <w:headerReference w:type="default" r:id="rId29"/>
          <w:pgSz w:w="11907" w:h="16840" w:code="9"/>
          <w:pgMar w:top="851" w:right="851" w:bottom="851" w:left="1276" w:header="720" w:footer="403" w:gutter="0"/>
          <w:cols w:space="720"/>
          <w:noEndnote/>
        </w:sectPr>
      </w:pPr>
    </w:p>
    <w:p w14:paraId="5B745244" w14:textId="77777777" w:rsidR="003A7C61" w:rsidRPr="00C57763" w:rsidRDefault="003A7C61" w:rsidP="003A7C61">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3"/>
      </w:r>
    </w:p>
    <w:p w14:paraId="1884F284" w14:textId="77777777" w:rsidR="003A7C61" w:rsidRPr="00C57763" w:rsidRDefault="003A7C61" w:rsidP="003A7C61">
      <w:pPr>
        <w:spacing w:line="288" w:lineRule="auto"/>
        <w:ind w:firstLine="567"/>
        <w:jc w:val="both"/>
        <w:rPr>
          <w:b/>
          <w:sz w:val="32"/>
          <w:szCs w:val="32"/>
        </w:rPr>
      </w:pPr>
    </w:p>
    <w:p w14:paraId="3F587670" w14:textId="77777777" w:rsidR="003A7C61" w:rsidRPr="00C57763" w:rsidRDefault="003A7C61" w:rsidP="003A7C61">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3A7C61" w:rsidRPr="00C57763" w14:paraId="3AB01741" w14:textId="77777777" w:rsidTr="00207E2F">
        <w:trPr>
          <w:jc w:val="center"/>
        </w:trPr>
        <w:tc>
          <w:tcPr>
            <w:tcW w:w="714" w:type="dxa"/>
            <w:tcBorders>
              <w:top w:val="single" w:sz="4" w:space="0" w:color="auto"/>
              <w:left w:val="single" w:sz="4" w:space="0" w:color="auto"/>
              <w:bottom w:val="single" w:sz="4" w:space="0" w:color="auto"/>
              <w:right w:val="single" w:sz="4" w:space="0" w:color="auto"/>
            </w:tcBorders>
            <w:hideMark/>
          </w:tcPr>
          <w:p w14:paraId="3FC48147" w14:textId="77777777" w:rsidR="003A7C61" w:rsidRPr="00C57763" w:rsidRDefault="003A7C61" w:rsidP="00207E2F">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70A04B6B" w14:textId="77777777" w:rsidR="003A7C61" w:rsidRPr="00C57763" w:rsidRDefault="003A7C61" w:rsidP="00207E2F">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507A44C7" w14:textId="77777777" w:rsidR="003A7C61" w:rsidRPr="00C57763" w:rsidRDefault="003A7C61" w:rsidP="00207E2F">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DAD5856" w14:textId="77777777" w:rsidR="003A7C61" w:rsidRPr="00C57763" w:rsidRDefault="003A7C61" w:rsidP="00207E2F">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7E22D778" w14:textId="77777777" w:rsidR="003A7C61" w:rsidRPr="00C57763" w:rsidRDefault="003A7C61" w:rsidP="00207E2F">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19B11CF1" w14:textId="77777777" w:rsidR="003A7C61" w:rsidRPr="00C57763" w:rsidRDefault="003A7C61" w:rsidP="00207E2F">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3A7C61" w:rsidRPr="00C57763" w14:paraId="339A23FD" w14:textId="77777777" w:rsidTr="00207E2F">
        <w:trPr>
          <w:jc w:val="center"/>
        </w:trPr>
        <w:tc>
          <w:tcPr>
            <w:tcW w:w="714" w:type="dxa"/>
            <w:tcBorders>
              <w:top w:val="single" w:sz="4" w:space="0" w:color="auto"/>
              <w:left w:val="single" w:sz="4" w:space="0" w:color="auto"/>
              <w:bottom w:val="single" w:sz="4" w:space="0" w:color="auto"/>
              <w:right w:val="single" w:sz="4" w:space="0" w:color="auto"/>
            </w:tcBorders>
          </w:tcPr>
          <w:p w14:paraId="1078D9F4" w14:textId="77777777" w:rsidR="003A7C61" w:rsidRPr="00C57763" w:rsidRDefault="003A7C61" w:rsidP="00207E2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74E281B" w14:textId="77777777" w:rsidR="003A7C61" w:rsidRPr="00C57763" w:rsidRDefault="003A7C61" w:rsidP="00207E2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5C654BB4" w14:textId="77777777" w:rsidR="003A7C61" w:rsidRPr="00C57763" w:rsidRDefault="003A7C61" w:rsidP="00207E2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5162590" w14:textId="77777777" w:rsidR="003A7C61" w:rsidRPr="00C57763" w:rsidRDefault="003A7C61" w:rsidP="00207E2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DABD1BE" w14:textId="77777777" w:rsidR="003A7C61" w:rsidRPr="00C57763" w:rsidRDefault="003A7C61" w:rsidP="00207E2F">
            <w:pPr>
              <w:spacing w:line="288" w:lineRule="auto"/>
              <w:ind w:firstLine="567"/>
              <w:jc w:val="both"/>
              <w:rPr>
                <w:sz w:val="24"/>
                <w:szCs w:val="24"/>
                <w:lang w:eastAsia="en-US"/>
              </w:rPr>
            </w:pPr>
          </w:p>
        </w:tc>
      </w:tr>
      <w:tr w:rsidR="003A7C61" w:rsidRPr="00C57763" w14:paraId="79709B5E" w14:textId="77777777" w:rsidTr="00207E2F">
        <w:trPr>
          <w:jc w:val="center"/>
        </w:trPr>
        <w:tc>
          <w:tcPr>
            <w:tcW w:w="714" w:type="dxa"/>
            <w:tcBorders>
              <w:top w:val="single" w:sz="4" w:space="0" w:color="auto"/>
              <w:left w:val="single" w:sz="4" w:space="0" w:color="auto"/>
              <w:bottom w:val="single" w:sz="4" w:space="0" w:color="auto"/>
              <w:right w:val="single" w:sz="4" w:space="0" w:color="auto"/>
            </w:tcBorders>
          </w:tcPr>
          <w:p w14:paraId="3B638311" w14:textId="77777777" w:rsidR="003A7C61" w:rsidRPr="00C57763" w:rsidRDefault="003A7C61" w:rsidP="00207E2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73A7FB10" w14:textId="77777777" w:rsidR="003A7C61" w:rsidRPr="00C57763" w:rsidRDefault="003A7C61" w:rsidP="00207E2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E57977E" w14:textId="77777777" w:rsidR="003A7C61" w:rsidRPr="00C57763" w:rsidRDefault="003A7C61" w:rsidP="00207E2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15B67DB" w14:textId="77777777" w:rsidR="003A7C61" w:rsidRPr="00C57763" w:rsidRDefault="003A7C61" w:rsidP="00207E2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AAC2768" w14:textId="77777777" w:rsidR="003A7C61" w:rsidRPr="00C57763" w:rsidRDefault="003A7C61" w:rsidP="00207E2F">
            <w:pPr>
              <w:spacing w:line="288" w:lineRule="auto"/>
              <w:ind w:firstLine="567"/>
              <w:jc w:val="both"/>
              <w:rPr>
                <w:sz w:val="24"/>
                <w:szCs w:val="24"/>
                <w:lang w:eastAsia="en-US"/>
              </w:rPr>
            </w:pPr>
          </w:p>
        </w:tc>
      </w:tr>
      <w:tr w:rsidR="003A7C61" w:rsidRPr="00C57763" w14:paraId="602A2385" w14:textId="77777777" w:rsidTr="00207E2F">
        <w:trPr>
          <w:jc w:val="center"/>
        </w:trPr>
        <w:tc>
          <w:tcPr>
            <w:tcW w:w="714" w:type="dxa"/>
            <w:tcBorders>
              <w:top w:val="single" w:sz="4" w:space="0" w:color="auto"/>
              <w:left w:val="single" w:sz="4" w:space="0" w:color="auto"/>
              <w:bottom w:val="single" w:sz="4" w:space="0" w:color="auto"/>
              <w:right w:val="single" w:sz="4" w:space="0" w:color="auto"/>
            </w:tcBorders>
          </w:tcPr>
          <w:p w14:paraId="70055623" w14:textId="77777777" w:rsidR="003A7C61" w:rsidRPr="00C57763" w:rsidRDefault="003A7C61" w:rsidP="00207E2F">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17C679A0" w14:textId="77777777" w:rsidR="003A7C61" w:rsidRPr="00C57763" w:rsidRDefault="003A7C61" w:rsidP="00207E2F">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4349ACF" w14:textId="77777777" w:rsidR="003A7C61" w:rsidRPr="00C57763" w:rsidRDefault="003A7C61" w:rsidP="00207E2F">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123CD11" w14:textId="77777777" w:rsidR="003A7C61" w:rsidRPr="00C57763" w:rsidRDefault="003A7C61" w:rsidP="00207E2F">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57EE529" w14:textId="77777777" w:rsidR="003A7C61" w:rsidRPr="00C57763" w:rsidRDefault="003A7C61" w:rsidP="00207E2F">
            <w:pPr>
              <w:spacing w:line="288" w:lineRule="auto"/>
              <w:ind w:firstLine="567"/>
              <w:jc w:val="both"/>
              <w:rPr>
                <w:sz w:val="24"/>
                <w:szCs w:val="24"/>
                <w:lang w:eastAsia="en-US"/>
              </w:rPr>
            </w:pPr>
          </w:p>
        </w:tc>
      </w:tr>
    </w:tbl>
    <w:p w14:paraId="4BA1860C" w14:textId="77777777" w:rsidR="003A7C61" w:rsidRPr="00C57763" w:rsidRDefault="003A7C61" w:rsidP="003A7C61">
      <w:pPr>
        <w:spacing w:line="288" w:lineRule="auto"/>
        <w:ind w:firstLine="567"/>
        <w:jc w:val="both"/>
        <w:rPr>
          <w:sz w:val="24"/>
          <w:szCs w:val="24"/>
          <w:lang w:eastAsia="en-US"/>
        </w:rPr>
      </w:pPr>
      <w:r w:rsidRPr="00C57763">
        <w:rPr>
          <w:sz w:val="24"/>
          <w:szCs w:val="24"/>
          <w:lang w:eastAsia="en-US"/>
        </w:rPr>
        <w:br/>
      </w:r>
    </w:p>
    <w:p w14:paraId="0EA0674F" w14:textId="77777777" w:rsidR="003A7C61" w:rsidRPr="00C57763" w:rsidRDefault="003A7C61" w:rsidP="003A7C61">
      <w:pPr>
        <w:spacing w:line="288" w:lineRule="auto"/>
        <w:ind w:firstLine="567"/>
        <w:jc w:val="both"/>
        <w:rPr>
          <w:b/>
          <w:sz w:val="32"/>
          <w:szCs w:val="32"/>
        </w:rPr>
      </w:pPr>
    </w:p>
    <w:p w14:paraId="3AA7F939" w14:textId="77777777" w:rsidR="003A7C61" w:rsidRDefault="003A7C61" w:rsidP="003A7C61">
      <w:pPr>
        <w:rPr>
          <w:sz w:val="24"/>
          <w:szCs w:val="24"/>
        </w:rPr>
      </w:pPr>
      <w:r w:rsidRPr="00620AA6">
        <w:rPr>
          <w:sz w:val="24"/>
          <w:szCs w:val="24"/>
        </w:rPr>
        <w:t xml:space="preserve">Участник процедуры закупки </w:t>
      </w:r>
    </w:p>
    <w:p w14:paraId="5910CA09" w14:textId="77777777" w:rsidR="003A7C61" w:rsidRDefault="003A7C61" w:rsidP="003A7C6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74239C4C" w14:textId="77777777" w:rsidR="003A7C61" w:rsidRPr="00620AA6" w:rsidRDefault="003A7C61" w:rsidP="003A7C61">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1530186E" w14:textId="77777777" w:rsidR="003A7C61" w:rsidRDefault="003A7C61" w:rsidP="003A7C61">
      <w:pPr>
        <w:jc w:val="center"/>
        <w:rPr>
          <w:szCs w:val="24"/>
        </w:rPr>
      </w:pPr>
      <w:r>
        <w:rPr>
          <w:szCs w:val="24"/>
        </w:rPr>
        <w:t>М.П.</w:t>
      </w:r>
    </w:p>
    <w:p w14:paraId="7126015C" w14:textId="77777777" w:rsidR="003A7C61" w:rsidRDefault="003A7C61" w:rsidP="003A7C61">
      <w:pPr>
        <w:keepNext/>
        <w:spacing w:after="60"/>
        <w:outlineLvl w:val="1"/>
        <w:rPr>
          <w:b/>
          <w:sz w:val="24"/>
        </w:rPr>
        <w:sectPr w:rsidR="003A7C61" w:rsidSect="00D46172">
          <w:pgSz w:w="11907" w:h="16840" w:code="9"/>
          <w:pgMar w:top="851" w:right="851" w:bottom="851" w:left="1276" w:header="720" w:footer="400" w:gutter="0"/>
          <w:cols w:space="720"/>
          <w:noEndnote/>
        </w:sectPr>
      </w:pPr>
    </w:p>
    <w:p w14:paraId="5A0F189C" w14:textId="77777777" w:rsidR="003A7C61" w:rsidRDefault="003A7C61" w:rsidP="003A7C61">
      <w:pPr>
        <w:tabs>
          <w:tab w:val="left" w:pos="360"/>
        </w:tabs>
        <w:jc w:val="center"/>
        <w:rPr>
          <w:b/>
          <w:sz w:val="32"/>
          <w:szCs w:val="32"/>
        </w:rPr>
      </w:pPr>
      <w:r w:rsidRPr="00C20CF1">
        <w:rPr>
          <w:b/>
          <w:sz w:val="32"/>
          <w:szCs w:val="32"/>
        </w:rPr>
        <w:lastRenderedPageBreak/>
        <w:t>VI. ПРОЕКТ ДОГОВОРА</w:t>
      </w:r>
    </w:p>
    <w:p w14:paraId="103011FC" w14:textId="77777777" w:rsidR="003A7C61" w:rsidRPr="00F11492" w:rsidRDefault="003A7C61" w:rsidP="003A7C61">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Административного директора </w:t>
      </w:r>
      <w:r>
        <w:rPr>
          <w:color w:val="000000"/>
          <w:sz w:val="24"/>
          <w:szCs w:val="24"/>
        </w:rPr>
        <w:t>Сорокина Сергея Викторовича</w:t>
      </w:r>
      <w:r w:rsidRPr="00F11492">
        <w:rPr>
          <w:color w:val="000000"/>
          <w:sz w:val="24"/>
          <w:szCs w:val="24"/>
        </w:rPr>
        <w:t>, действующего на основании доверенности №</w:t>
      </w:r>
      <w:r>
        <w:rPr>
          <w:color w:val="000000"/>
          <w:sz w:val="24"/>
          <w:szCs w:val="24"/>
        </w:rPr>
        <w:t>15</w:t>
      </w:r>
      <w:r w:rsidRPr="00F11492">
        <w:rPr>
          <w:color w:val="000000"/>
          <w:sz w:val="24"/>
          <w:szCs w:val="24"/>
        </w:rPr>
        <w:t xml:space="preserve">/Д от </w:t>
      </w:r>
      <w:r>
        <w:rPr>
          <w:color w:val="000000"/>
          <w:sz w:val="24"/>
          <w:szCs w:val="24"/>
        </w:rPr>
        <w:t>01</w:t>
      </w:r>
      <w:r w:rsidRPr="00F11492">
        <w:rPr>
          <w:color w:val="000000"/>
          <w:sz w:val="24"/>
          <w:szCs w:val="24"/>
        </w:rPr>
        <w:t>.</w:t>
      </w:r>
      <w:r>
        <w:rPr>
          <w:color w:val="000000"/>
          <w:sz w:val="24"/>
          <w:szCs w:val="24"/>
        </w:rPr>
        <w:t>09</w:t>
      </w:r>
      <w:r w:rsidRPr="00F11492">
        <w:rPr>
          <w:color w:val="000000"/>
          <w:sz w:val="24"/>
          <w:szCs w:val="24"/>
        </w:rPr>
        <w:t>.201</w:t>
      </w:r>
      <w:r>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1F2EA6F2" w14:textId="77777777" w:rsidR="003A7C61" w:rsidRPr="00F11492" w:rsidRDefault="003A7C61" w:rsidP="003A7C61">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5BC766CE" w14:textId="77777777" w:rsidR="003A7C61" w:rsidRPr="00F11492" w:rsidRDefault="003A7C61" w:rsidP="003A7C61">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0BBFE553" w14:textId="77777777" w:rsidR="003A7C61" w:rsidRPr="00F11492" w:rsidRDefault="003A7C61" w:rsidP="003A7C61">
      <w:pPr>
        <w:tabs>
          <w:tab w:val="left" w:pos="2644"/>
        </w:tabs>
        <w:jc w:val="both"/>
        <w:rPr>
          <w:sz w:val="24"/>
          <w:szCs w:val="24"/>
        </w:rPr>
      </w:pPr>
    </w:p>
    <w:p w14:paraId="5BCD57A0" w14:textId="77777777" w:rsidR="003A7C61" w:rsidRPr="002F5553" w:rsidRDefault="003A7C61" w:rsidP="003A7C61">
      <w:pPr>
        <w:pStyle w:val="afff2"/>
        <w:widowControl w:val="0"/>
        <w:numPr>
          <w:ilvl w:val="3"/>
          <w:numId w:val="19"/>
        </w:numPr>
        <w:tabs>
          <w:tab w:val="clear" w:pos="2880"/>
          <w:tab w:val="num" w:pos="0"/>
        </w:tabs>
        <w:autoSpaceDE w:val="0"/>
        <w:autoSpaceDN w:val="0"/>
        <w:adjustRightInd w:val="0"/>
        <w:ind w:left="1134" w:hanging="141"/>
        <w:jc w:val="center"/>
        <w:rPr>
          <w:b/>
          <w:bCs/>
          <w:sz w:val="24"/>
          <w:szCs w:val="24"/>
        </w:rPr>
      </w:pPr>
      <w:r w:rsidRPr="002F5553">
        <w:rPr>
          <w:b/>
          <w:bCs/>
          <w:sz w:val="24"/>
          <w:szCs w:val="24"/>
        </w:rPr>
        <w:t>ПРЕДМЕТ ДОГОВОРА</w:t>
      </w:r>
    </w:p>
    <w:p w14:paraId="6FA770FC" w14:textId="77777777" w:rsidR="003A7C61" w:rsidRPr="00F11492" w:rsidRDefault="003A7C61" w:rsidP="003A7C61">
      <w:pPr>
        <w:tabs>
          <w:tab w:val="left" w:pos="360"/>
        </w:tabs>
        <w:autoSpaceDN w:val="0"/>
        <w:adjustRightInd w:val="0"/>
        <w:jc w:val="center"/>
        <w:rPr>
          <w:b/>
          <w:bCs/>
          <w:sz w:val="24"/>
          <w:szCs w:val="24"/>
        </w:rPr>
      </w:pPr>
    </w:p>
    <w:p w14:paraId="05A667EA" w14:textId="77777777" w:rsidR="003A7C61" w:rsidRPr="00F11492" w:rsidRDefault="003A7C61" w:rsidP="003A7C61">
      <w:pPr>
        <w:pStyle w:val="afff2"/>
        <w:numPr>
          <w:ilvl w:val="1"/>
          <w:numId w:val="32"/>
        </w:numPr>
        <w:ind w:left="851"/>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BED32EE" w14:textId="77777777" w:rsidR="003A7C61" w:rsidRPr="00FA638A" w:rsidRDefault="003A7C61" w:rsidP="003A7C61">
      <w:pPr>
        <w:pStyle w:val="afff2"/>
        <w:numPr>
          <w:ilvl w:val="1"/>
          <w:numId w:val="32"/>
        </w:numPr>
        <w:ind w:left="851"/>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Pr>
          <w:color w:val="000000"/>
          <w:sz w:val="24"/>
          <w:szCs w:val="24"/>
        </w:rPr>
        <w:t xml:space="preserve">, </w:t>
      </w:r>
      <w:r w:rsidRPr="008C40C0">
        <w:rPr>
          <w:color w:val="000000"/>
          <w:sz w:val="24"/>
          <w:szCs w:val="24"/>
        </w:rPr>
        <w:t xml:space="preserve">в Техническом задании (Приложение № 1), являющимся неотъемлемой частью настоящего Договора. </w:t>
      </w:r>
    </w:p>
    <w:p w14:paraId="35C7B3C5" w14:textId="77777777" w:rsidR="003A7C61" w:rsidRPr="00F11492" w:rsidRDefault="003A7C61" w:rsidP="003A7C61">
      <w:pPr>
        <w:pStyle w:val="afff2"/>
        <w:numPr>
          <w:ilvl w:val="1"/>
          <w:numId w:val="32"/>
        </w:numPr>
        <w:ind w:left="8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9486834" w14:textId="77777777" w:rsidR="003A7C61" w:rsidRPr="00F11492" w:rsidRDefault="003A7C61" w:rsidP="003A7C61">
      <w:pPr>
        <w:ind w:firstLine="829"/>
        <w:jc w:val="both"/>
        <w:rPr>
          <w:color w:val="000000"/>
          <w:sz w:val="24"/>
          <w:szCs w:val="24"/>
        </w:rPr>
      </w:pPr>
    </w:p>
    <w:p w14:paraId="79D27259" w14:textId="77777777" w:rsidR="003A7C61" w:rsidRPr="00F11492" w:rsidRDefault="003A7C61" w:rsidP="003A7C61">
      <w:pPr>
        <w:jc w:val="center"/>
        <w:rPr>
          <w:b/>
          <w:bCs/>
          <w:sz w:val="24"/>
          <w:szCs w:val="24"/>
        </w:rPr>
      </w:pPr>
      <w:r w:rsidRPr="00F11492">
        <w:rPr>
          <w:b/>
          <w:bCs/>
          <w:sz w:val="24"/>
          <w:szCs w:val="24"/>
        </w:rPr>
        <w:t>2. СТОИМОСТЬ УСЛУГ И ПОРЯДОК РАСЧЕТОВ</w:t>
      </w:r>
    </w:p>
    <w:p w14:paraId="1979A9E9" w14:textId="77777777" w:rsidR="003A7C61" w:rsidRPr="00F11492" w:rsidRDefault="003A7C61" w:rsidP="003A7C61">
      <w:pPr>
        <w:jc w:val="center"/>
        <w:rPr>
          <w:b/>
          <w:bCs/>
          <w:sz w:val="24"/>
          <w:szCs w:val="24"/>
        </w:rPr>
      </w:pPr>
    </w:p>
    <w:p w14:paraId="6B780092" w14:textId="77777777" w:rsidR="003A7C61" w:rsidRPr="00FA638A" w:rsidRDefault="003A7C61" w:rsidP="003A7C61">
      <w:pPr>
        <w:ind w:firstLine="709"/>
        <w:jc w:val="both"/>
        <w:rPr>
          <w:color w:val="000000"/>
        </w:rPr>
      </w:pPr>
      <w:r w:rsidRPr="00F11492">
        <w:rPr>
          <w:color w:val="000000"/>
          <w:sz w:val="24"/>
          <w:szCs w:val="24"/>
        </w:rPr>
        <w:t>2.1.</w:t>
      </w:r>
      <w:r w:rsidRPr="00FA638A">
        <w:rPr>
          <w:color w:val="000000"/>
        </w:rPr>
        <w:t xml:space="preserve"> </w:t>
      </w:r>
      <w:r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75BAD254" w14:textId="77777777" w:rsidR="003A7C61" w:rsidRPr="00F11492" w:rsidRDefault="003A7C61" w:rsidP="003A7C61">
      <w:pPr>
        <w:pStyle w:val="afff2"/>
        <w:tabs>
          <w:tab w:val="left" w:pos="0"/>
        </w:tabs>
        <w:ind w:left="0" w:firstLine="709"/>
        <w:contextualSpacing w:val="0"/>
        <w:jc w:val="both"/>
        <w:rPr>
          <w:sz w:val="24"/>
          <w:szCs w:val="24"/>
        </w:rPr>
      </w:pPr>
      <w:r w:rsidRPr="00F11492">
        <w:rPr>
          <w:color w:val="000000"/>
          <w:sz w:val="24"/>
          <w:szCs w:val="24"/>
        </w:rPr>
        <w:t>2.2.</w:t>
      </w:r>
      <w:r w:rsidRPr="00FA638A">
        <w:t xml:space="preserve"> </w:t>
      </w:r>
      <w:r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1B23D2EF" w14:textId="77777777" w:rsidR="003A7C61" w:rsidRPr="00F11492" w:rsidRDefault="003A7C61" w:rsidP="003A7C61">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85FDC63" w14:textId="77777777" w:rsidR="003A7C61" w:rsidRPr="00F11492" w:rsidRDefault="003A7C61" w:rsidP="003A7C61">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0969955" w14:textId="77777777" w:rsidR="003A7C61" w:rsidRPr="00F11492" w:rsidRDefault="003A7C61" w:rsidP="003A7C61">
      <w:pPr>
        <w:ind w:firstLine="709"/>
        <w:jc w:val="both"/>
        <w:rPr>
          <w:color w:val="000000"/>
          <w:sz w:val="24"/>
          <w:szCs w:val="24"/>
        </w:rPr>
      </w:pPr>
    </w:p>
    <w:p w14:paraId="4C8523C6" w14:textId="77777777" w:rsidR="003A7C61" w:rsidRPr="00F11492" w:rsidRDefault="003A7C61" w:rsidP="003A7C61">
      <w:pPr>
        <w:jc w:val="center"/>
        <w:rPr>
          <w:b/>
          <w:bCs/>
          <w:sz w:val="24"/>
          <w:szCs w:val="24"/>
        </w:rPr>
      </w:pPr>
      <w:r w:rsidRPr="00F11492">
        <w:rPr>
          <w:b/>
          <w:bCs/>
          <w:sz w:val="24"/>
          <w:szCs w:val="24"/>
        </w:rPr>
        <w:t>3. ПОРЯДОК СДАЧИ-ПРИЕМКИ УСЛУГ</w:t>
      </w:r>
    </w:p>
    <w:p w14:paraId="2ABA513A" w14:textId="77777777" w:rsidR="003A7C61" w:rsidRPr="00F11492" w:rsidRDefault="003A7C61" w:rsidP="003A7C61">
      <w:pPr>
        <w:jc w:val="center"/>
        <w:rPr>
          <w:b/>
          <w:bCs/>
          <w:sz w:val="24"/>
          <w:szCs w:val="24"/>
        </w:rPr>
      </w:pPr>
    </w:p>
    <w:p w14:paraId="48CADFEF" w14:textId="77777777" w:rsidR="003A7C61" w:rsidRPr="00F11492" w:rsidRDefault="003A7C61" w:rsidP="003A7C61">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9FDA0B4" w14:textId="77777777" w:rsidR="003A7C61" w:rsidRPr="00F11492" w:rsidRDefault="003A7C61" w:rsidP="003A7C61">
      <w:pPr>
        <w:ind w:firstLine="709"/>
        <w:jc w:val="both"/>
        <w:rPr>
          <w:color w:val="000000"/>
          <w:sz w:val="24"/>
          <w:szCs w:val="24"/>
        </w:rPr>
      </w:pPr>
      <w:r w:rsidRPr="00F11492">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020ADACF" w14:textId="77777777" w:rsidR="003A7C61" w:rsidRPr="00F11492" w:rsidRDefault="003A7C61" w:rsidP="003A7C61">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578DA43" w14:textId="77777777" w:rsidR="003A7C61" w:rsidRPr="00F11492" w:rsidRDefault="003A7C61" w:rsidP="003A7C61">
      <w:pPr>
        <w:ind w:firstLine="709"/>
        <w:jc w:val="both"/>
        <w:rPr>
          <w:color w:val="000000"/>
          <w:sz w:val="24"/>
          <w:szCs w:val="24"/>
        </w:rPr>
      </w:pPr>
      <w:r w:rsidRPr="00F11492">
        <w:rPr>
          <w:color w:val="000000"/>
          <w:sz w:val="24"/>
          <w:szCs w:val="24"/>
        </w:rPr>
        <w:lastRenderedPageBreak/>
        <w:t>3.4. При отсутствии замечаний Заказчик направляет Исполнителю подписанный акт сдачи-приемки оказанных услуг.</w:t>
      </w:r>
    </w:p>
    <w:p w14:paraId="385A3CD8" w14:textId="77777777" w:rsidR="003A7C61" w:rsidRPr="00F11492" w:rsidRDefault="003A7C61" w:rsidP="003A7C61">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8DD08A7" w14:textId="77777777" w:rsidR="003A7C61" w:rsidRPr="00F11492" w:rsidRDefault="003A7C61" w:rsidP="003A7C61">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2A1D4DF" w14:textId="77777777" w:rsidR="003A7C61" w:rsidRPr="00F11492" w:rsidRDefault="003A7C61" w:rsidP="003A7C61">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25703F90" w14:textId="77777777" w:rsidR="003A7C61" w:rsidRPr="00F11492" w:rsidRDefault="003A7C61" w:rsidP="003A7C61">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5E4334E7" w14:textId="77777777" w:rsidR="003A7C61" w:rsidRPr="00F11492" w:rsidRDefault="003A7C61" w:rsidP="003A7C61">
      <w:pPr>
        <w:jc w:val="center"/>
        <w:rPr>
          <w:sz w:val="24"/>
          <w:szCs w:val="24"/>
        </w:rPr>
      </w:pPr>
    </w:p>
    <w:p w14:paraId="53516798" w14:textId="77777777" w:rsidR="003A7C61" w:rsidRPr="00F11492" w:rsidRDefault="003A7C61" w:rsidP="003A7C61">
      <w:pPr>
        <w:jc w:val="center"/>
        <w:rPr>
          <w:b/>
          <w:bCs/>
          <w:sz w:val="24"/>
          <w:szCs w:val="24"/>
        </w:rPr>
      </w:pPr>
      <w:r w:rsidRPr="00F11492">
        <w:rPr>
          <w:b/>
          <w:bCs/>
          <w:sz w:val="24"/>
          <w:szCs w:val="24"/>
        </w:rPr>
        <w:t>4. ПРАВА И ОБЯЗАННОСТИ СТОРОН</w:t>
      </w:r>
    </w:p>
    <w:p w14:paraId="75001EB6" w14:textId="77777777" w:rsidR="003A7C61" w:rsidRPr="00F11492" w:rsidRDefault="003A7C61" w:rsidP="003A7C61">
      <w:pPr>
        <w:jc w:val="center"/>
        <w:rPr>
          <w:b/>
          <w:bCs/>
          <w:sz w:val="24"/>
          <w:szCs w:val="24"/>
        </w:rPr>
      </w:pPr>
    </w:p>
    <w:p w14:paraId="20A72CEC" w14:textId="77777777" w:rsidR="003A7C61" w:rsidRPr="00F11492" w:rsidRDefault="003A7C61" w:rsidP="003A7C61">
      <w:pPr>
        <w:ind w:firstLine="709"/>
        <w:jc w:val="both"/>
        <w:rPr>
          <w:color w:val="000000"/>
          <w:sz w:val="24"/>
          <w:szCs w:val="24"/>
        </w:rPr>
      </w:pPr>
      <w:r w:rsidRPr="00F11492">
        <w:rPr>
          <w:color w:val="000000"/>
          <w:sz w:val="24"/>
          <w:szCs w:val="24"/>
        </w:rPr>
        <w:t xml:space="preserve">4.1. Заказчик обязуется: </w:t>
      </w:r>
    </w:p>
    <w:p w14:paraId="48731680" w14:textId="77777777" w:rsidR="003A7C61" w:rsidRPr="00F11492" w:rsidRDefault="003A7C61" w:rsidP="003A7C61">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2331242" w14:textId="77777777" w:rsidR="003A7C61" w:rsidRPr="00F11492" w:rsidRDefault="003A7C61" w:rsidP="003A7C61">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C5014B6" w14:textId="77777777" w:rsidR="003A7C61" w:rsidRPr="00F11492" w:rsidRDefault="003A7C61" w:rsidP="003A7C61">
      <w:pPr>
        <w:ind w:firstLine="709"/>
        <w:jc w:val="both"/>
        <w:rPr>
          <w:color w:val="000000"/>
          <w:sz w:val="24"/>
          <w:szCs w:val="24"/>
        </w:rPr>
      </w:pPr>
      <w:r w:rsidRPr="00F11492">
        <w:rPr>
          <w:color w:val="000000"/>
          <w:sz w:val="24"/>
          <w:szCs w:val="24"/>
        </w:rPr>
        <w:t>4.2. Заказчик вправе:</w:t>
      </w:r>
    </w:p>
    <w:p w14:paraId="273786CD" w14:textId="77777777" w:rsidR="003A7C61" w:rsidRPr="00F11492" w:rsidRDefault="003A7C61" w:rsidP="003A7C61">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183B3A78" w14:textId="77777777" w:rsidR="003A7C61" w:rsidRPr="00F11492" w:rsidRDefault="003A7C61" w:rsidP="003A7C61">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333ED8D3" w14:textId="77777777" w:rsidR="003A7C61" w:rsidRPr="00F11492" w:rsidRDefault="003A7C61" w:rsidP="003A7C61">
      <w:pPr>
        <w:ind w:firstLine="709"/>
        <w:jc w:val="both"/>
        <w:rPr>
          <w:color w:val="000000"/>
          <w:sz w:val="24"/>
          <w:szCs w:val="24"/>
        </w:rPr>
      </w:pPr>
      <w:r w:rsidRPr="00F11492">
        <w:rPr>
          <w:color w:val="000000"/>
          <w:sz w:val="24"/>
          <w:szCs w:val="24"/>
        </w:rPr>
        <w:t>4.3. Исполнитель обязуется:</w:t>
      </w:r>
    </w:p>
    <w:p w14:paraId="0D10D838" w14:textId="77777777" w:rsidR="003A7C61" w:rsidRPr="00F11492" w:rsidRDefault="003A7C61" w:rsidP="003A7C61">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5A438D58" w14:textId="77777777" w:rsidR="003A7C61" w:rsidRPr="00F11492" w:rsidRDefault="003A7C61" w:rsidP="003A7C61">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C92613A" w14:textId="77777777" w:rsidR="003A7C61" w:rsidRPr="00F11492" w:rsidRDefault="003A7C61" w:rsidP="003A7C61">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6A8DC5D" w14:textId="77777777" w:rsidR="003A7C61" w:rsidRPr="00F11492" w:rsidRDefault="003A7C61" w:rsidP="003A7C61">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71AC402" w14:textId="77777777" w:rsidR="003A7C61" w:rsidRPr="00F11492" w:rsidRDefault="003A7C61" w:rsidP="003A7C61">
      <w:pPr>
        <w:ind w:firstLine="709"/>
        <w:jc w:val="both"/>
        <w:rPr>
          <w:color w:val="000000"/>
          <w:sz w:val="24"/>
          <w:szCs w:val="24"/>
        </w:rPr>
      </w:pPr>
      <w:r w:rsidRPr="00F11492">
        <w:rPr>
          <w:color w:val="000000"/>
          <w:sz w:val="24"/>
          <w:szCs w:val="24"/>
        </w:rPr>
        <w:t>4.4. Исполнитель вправе:</w:t>
      </w:r>
    </w:p>
    <w:p w14:paraId="38DE73F8" w14:textId="77777777" w:rsidR="003A7C61" w:rsidRPr="00F11492" w:rsidRDefault="003A7C61" w:rsidP="003A7C61">
      <w:pPr>
        <w:ind w:firstLine="709"/>
        <w:jc w:val="both"/>
        <w:rPr>
          <w:color w:val="000000"/>
          <w:sz w:val="24"/>
          <w:szCs w:val="24"/>
        </w:rPr>
      </w:pPr>
      <w:r w:rsidRPr="00F11492">
        <w:rPr>
          <w:color w:val="000000"/>
          <w:sz w:val="24"/>
          <w:szCs w:val="24"/>
        </w:rPr>
        <w:t>4.4.1. Оказать услуги раньше установленной даты;</w:t>
      </w:r>
    </w:p>
    <w:p w14:paraId="4913B282" w14:textId="77777777" w:rsidR="003A7C61" w:rsidRPr="00F11492" w:rsidRDefault="003A7C61" w:rsidP="003A7C61">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3B3EEA9" w14:textId="77777777" w:rsidR="003A7C61" w:rsidRPr="00F11492" w:rsidRDefault="003A7C61" w:rsidP="003A7C61">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8D77D2B" w14:textId="77777777" w:rsidR="003A7C61" w:rsidRPr="00F11492" w:rsidRDefault="003A7C61" w:rsidP="003A7C61">
      <w:pPr>
        <w:jc w:val="both"/>
        <w:rPr>
          <w:sz w:val="24"/>
          <w:szCs w:val="24"/>
        </w:rPr>
      </w:pPr>
    </w:p>
    <w:p w14:paraId="7DE9C82A" w14:textId="77777777" w:rsidR="003A7C61" w:rsidRPr="00F11492" w:rsidRDefault="003A7C61" w:rsidP="003A7C61">
      <w:pPr>
        <w:jc w:val="center"/>
        <w:rPr>
          <w:b/>
          <w:bCs/>
          <w:sz w:val="24"/>
          <w:szCs w:val="24"/>
        </w:rPr>
      </w:pPr>
      <w:r w:rsidRPr="00F11492">
        <w:rPr>
          <w:b/>
          <w:bCs/>
          <w:sz w:val="24"/>
          <w:szCs w:val="24"/>
        </w:rPr>
        <w:t>5. ОТВЕТСТВЕННОСТЬ СТОРОН</w:t>
      </w:r>
    </w:p>
    <w:p w14:paraId="0CB0E288" w14:textId="77777777" w:rsidR="003A7C61" w:rsidRPr="00F11492" w:rsidRDefault="003A7C61" w:rsidP="003A7C61">
      <w:pPr>
        <w:jc w:val="center"/>
        <w:rPr>
          <w:b/>
          <w:bCs/>
          <w:sz w:val="24"/>
          <w:szCs w:val="24"/>
        </w:rPr>
      </w:pPr>
    </w:p>
    <w:p w14:paraId="78EF24D7" w14:textId="77777777" w:rsidR="003A7C61" w:rsidRPr="00F11492" w:rsidRDefault="003A7C61" w:rsidP="003A7C61">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965371B" w14:textId="77777777" w:rsidR="003A7C61" w:rsidRPr="00F11492" w:rsidRDefault="003A7C61" w:rsidP="003A7C61">
      <w:pPr>
        <w:ind w:firstLine="709"/>
        <w:jc w:val="both"/>
        <w:rPr>
          <w:color w:val="000000"/>
          <w:sz w:val="24"/>
          <w:szCs w:val="24"/>
        </w:rPr>
      </w:pPr>
      <w:r w:rsidRPr="00F11492">
        <w:rPr>
          <w:color w:val="000000"/>
          <w:sz w:val="24"/>
          <w:szCs w:val="24"/>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AFFC8F9" w14:textId="77777777" w:rsidR="003A7C61" w:rsidRPr="00F11492" w:rsidRDefault="003A7C61" w:rsidP="003A7C61">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1CDBAD9" w14:textId="77777777" w:rsidR="003A7C61" w:rsidRPr="00F11492" w:rsidRDefault="003A7C61" w:rsidP="003A7C61">
      <w:pPr>
        <w:ind w:firstLine="709"/>
        <w:jc w:val="both"/>
        <w:rPr>
          <w:color w:val="000000"/>
          <w:sz w:val="24"/>
          <w:szCs w:val="24"/>
        </w:rPr>
      </w:pPr>
      <w:r w:rsidRPr="00F1149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C85C7C3" w14:textId="77777777" w:rsidR="003A7C61" w:rsidRPr="00F11492" w:rsidRDefault="003A7C61" w:rsidP="003A7C61">
      <w:pPr>
        <w:jc w:val="both"/>
        <w:rPr>
          <w:color w:val="000000"/>
          <w:sz w:val="24"/>
          <w:szCs w:val="24"/>
        </w:rPr>
      </w:pPr>
    </w:p>
    <w:p w14:paraId="534D4EC4" w14:textId="77777777" w:rsidR="003A7C61" w:rsidRPr="00F11492" w:rsidRDefault="003A7C61" w:rsidP="003A7C61">
      <w:pPr>
        <w:jc w:val="center"/>
        <w:rPr>
          <w:b/>
          <w:bCs/>
          <w:sz w:val="24"/>
          <w:szCs w:val="24"/>
        </w:rPr>
      </w:pPr>
      <w:r w:rsidRPr="00F11492">
        <w:rPr>
          <w:b/>
          <w:bCs/>
          <w:sz w:val="24"/>
          <w:szCs w:val="24"/>
        </w:rPr>
        <w:t>6. ПРАВА СТОРОН НА РЕЗУЛЬТАТЫ УСЛУГ</w:t>
      </w:r>
    </w:p>
    <w:p w14:paraId="57D3A79E" w14:textId="77777777" w:rsidR="003A7C61" w:rsidRPr="00F11492" w:rsidRDefault="003A7C61" w:rsidP="003A7C61">
      <w:pPr>
        <w:jc w:val="center"/>
        <w:rPr>
          <w:b/>
          <w:bCs/>
          <w:sz w:val="24"/>
          <w:szCs w:val="24"/>
        </w:rPr>
      </w:pPr>
    </w:p>
    <w:p w14:paraId="6DD2403F" w14:textId="77777777" w:rsidR="003A7C61" w:rsidRPr="00F11492" w:rsidRDefault="003A7C61" w:rsidP="003A7C61">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5F7A7A6" w14:textId="77777777" w:rsidR="003A7C61" w:rsidRPr="00F11492" w:rsidRDefault="003A7C61" w:rsidP="003A7C61">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78E76165" w14:textId="77777777" w:rsidR="003A7C61" w:rsidRPr="00F11492" w:rsidRDefault="003A7C61" w:rsidP="003A7C61">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F905494" w14:textId="77777777" w:rsidR="003A7C61" w:rsidRPr="00F11492" w:rsidRDefault="003A7C61" w:rsidP="003A7C61">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F099964" w14:textId="77777777" w:rsidR="003A7C61" w:rsidRPr="00F11492" w:rsidRDefault="003A7C61" w:rsidP="003A7C61">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E4E732F" w14:textId="77777777" w:rsidR="003A7C61" w:rsidRPr="00F11492" w:rsidRDefault="003A7C61" w:rsidP="003A7C61">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2A5B474" w14:textId="77777777" w:rsidR="003A7C61" w:rsidRPr="00F11492" w:rsidRDefault="003A7C61" w:rsidP="003A7C61">
      <w:pPr>
        <w:ind w:firstLine="708"/>
        <w:jc w:val="both"/>
        <w:rPr>
          <w:sz w:val="24"/>
          <w:szCs w:val="24"/>
        </w:rPr>
      </w:pPr>
    </w:p>
    <w:p w14:paraId="3A08B303" w14:textId="77777777" w:rsidR="003A7C61" w:rsidRPr="00F11492" w:rsidRDefault="003A7C61" w:rsidP="003A7C61">
      <w:pPr>
        <w:jc w:val="center"/>
        <w:rPr>
          <w:b/>
          <w:sz w:val="24"/>
          <w:szCs w:val="24"/>
        </w:rPr>
      </w:pPr>
      <w:r w:rsidRPr="00F11492">
        <w:rPr>
          <w:b/>
          <w:sz w:val="24"/>
          <w:szCs w:val="24"/>
        </w:rPr>
        <w:t>7. КОНФИДЕНЦИАЛЬНОСТЬ</w:t>
      </w:r>
    </w:p>
    <w:p w14:paraId="7AC85101" w14:textId="77777777" w:rsidR="003A7C61" w:rsidRPr="00F11492" w:rsidRDefault="003A7C61" w:rsidP="003A7C61">
      <w:pPr>
        <w:jc w:val="center"/>
        <w:rPr>
          <w:b/>
          <w:sz w:val="24"/>
          <w:szCs w:val="24"/>
        </w:rPr>
      </w:pPr>
    </w:p>
    <w:p w14:paraId="71D8882C" w14:textId="77777777" w:rsidR="003A7C61" w:rsidRPr="00F11492" w:rsidRDefault="003A7C61" w:rsidP="003A7C61">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1AED0715" w14:textId="77777777" w:rsidR="003A7C61" w:rsidRPr="00F11492" w:rsidRDefault="003A7C61" w:rsidP="003A7C61">
      <w:pPr>
        <w:ind w:firstLine="709"/>
        <w:jc w:val="both"/>
        <w:rPr>
          <w:sz w:val="24"/>
          <w:szCs w:val="24"/>
        </w:rPr>
      </w:pPr>
      <w:r w:rsidRPr="00F11492">
        <w:rPr>
          <w:sz w:val="24"/>
          <w:szCs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w:t>
      </w:r>
      <w:r w:rsidRPr="00F11492">
        <w:rPr>
          <w:sz w:val="24"/>
          <w:szCs w:val="24"/>
        </w:rPr>
        <w:lastRenderedPageBreak/>
        <w:t>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235774A" w14:textId="77777777" w:rsidR="003A7C61" w:rsidRPr="00F11492" w:rsidRDefault="003A7C61" w:rsidP="003A7C61">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82E1060" w14:textId="77777777" w:rsidR="003A7C61" w:rsidRPr="00F11492" w:rsidRDefault="003A7C61" w:rsidP="003A7C61">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0A36F916" w14:textId="77777777" w:rsidR="003A7C61" w:rsidRPr="00F11492" w:rsidRDefault="003A7C61" w:rsidP="003A7C61">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9FE7C08" w14:textId="77777777" w:rsidR="003A7C61" w:rsidRPr="00F11492" w:rsidRDefault="003A7C61" w:rsidP="003A7C61">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2E94434" w14:textId="77777777" w:rsidR="003A7C61" w:rsidRPr="00F11492" w:rsidRDefault="003A7C61" w:rsidP="003A7C61">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9EA5E20" w14:textId="77777777" w:rsidR="003A7C61" w:rsidRPr="00F11492" w:rsidRDefault="003A7C61" w:rsidP="003A7C61">
      <w:pPr>
        <w:ind w:firstLine="709"/>
        <w:jc w:val="both"/>
        <w:rPr>
          <w:sz w:val="24"/>
          <w:szCs w:val="24"/>
        </w:rPr>
      </w:pPr>
    </w:p>
    <w:p w14:paraId="6F29C64B" w14:textId="77777777" w:rsidR="003A7C61" w:rsidRPr="00F11492" w:rsidRDefault="003A7C61" w:rsidP="003A7C61">
      <w:pPr>
        <w:jc w:val="center"/>
        <w:rPr>
          <w:b/>
          <w:bCs/>
          <w:sz w:val="24"/>
          <w:szCs w:val="24"/>
        </w:rPr>
      </w:pPr>
      <w:r w:rsidRPr="00F11492">
        <w:rPr>
          <w:b/>
          <w:bCs/>
          <w:sz w:val="24"/>
          <w:szCs w:val="24"/>
        </w:rPr>
        <w:t>8. ГАРАНТИИ И ЗАВЕРЕНИЯ СТОРОН</w:t>
      </w:r>
    </w:p>
    <w:p w14:paraId="30A90ED4" w14:textId="77777777" w:rsidR="003A7C61" w:rsidRPr="00F11492" w:rsidRDefault="003A7C61" w:rsidP="003A7C61">
      <w:pPr>
        <w:ind w:firstLine="709"/>
        <w:jc w:val="both"/>
        <w:rPr>
          <w:sz w:val="24"/>
          <w:szCs w:val="24"/>
        </w:rPr>
      </w:pPr>
    </w:p>
    <w:p w14:paraId="60AA9DED" w14:textId="77777777" w:rsidR="003A7C61" w:rsidRPr="00F11492" w:rsidRDefault="003A7C61" w:rsidP="003A7C61">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0C796ECF" w14:textId="77777777" w:rsidR="003A7C61" w:rsidRPr="00F11492" w:rsidRDefault="003A7C61" w:rsidP="003A7C61">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99CA948" w14:textId="77777777" w:rsidR="003A7C61" w:rsidRPr="00F11492" w:rsidRDefault="003A7C61" w:rsidP="003A7C61">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A16FDD4" w14:textId="77777777" w:rsidR="003A7C61" w:rsidRPr="00F11492" w:rsidRDefault="003A7C61" w:rsidP="003A7C61">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F14A394" w14:textId="77777777" w:rsidR="003A7C61" w:rsidRPr="00F11492" w:rsidRDefault="003A7C61" w:rsidP="003A7C61">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5D43E75" w14:textId="77777777" w:rsidR="003A7C61" w:rsidRPr="00F11492" w:rsidRDefault="003A7C61" w:rsidP="003A7C61">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A6CD23E" w14:textId="77777777" w:rsidR="003A7C61" w:rsidRPr="00F11492" w:rsidRDefault="003A7C61" w:rsidP="003A7C61">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2BCA4FCB" w14:textId="77777777" w:rsidR="003A7C61" w:rsidRPr="006153ED" w:rsidRDefault="003A7C61" w:rsidP="003A7C61">
      <w:pPr>
        <w:shd w:val="clear" w:color="auto" w:fill="FFFFFF"/>
        <w:tabs>
          <w:tab w:val="left" w:pos="0"/>
        </w:tabs>
        <w:ind w:firstLine="709"/>
        <w:jc w:val="both"/>
        <w:rPr>
          <w:color w:val="000000"/>
          <w:sz w:val="24"/>
          <w:szCs w:val="24"/>
        </w:rPr>
      </w:pPr>
      <w:r>
        <w:rPr>
          <w:color w:val="000000"/>
          <w:sz w:val="24"/>
          <w:szCs w:val="24"/>
        </w:rPr>
        <w:t xml:space="preserve">8.2. </w:t>
      </w:r>
      <w:r w:rsidRPr="006153ED">
        <w:rPr>
          <w:color w:val="000000"/>
          <w:sz w:val="24"/>
          <w:szCs w:val="24"/>
        </w:rPr>
        <w:t>Заказчик гарантирует и заверяет Исполнителя, что:</w:t>
      </w:r>
    </w:p>
    <w:p w14:paraId="0B63EC3A"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36A1981"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86138B0"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4C89512"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E0BCB46"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82204F"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C1E5568"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2BF6767"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3EE8E1E"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1CEFB7B" w14:textId="77777777" w:rsidR="003A7C61" w:rsidRPr="00F11492" w:rsidRDefault="003A7C61" w:rsidP="003A7C61">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C924458" w14:textId="77777777" w:rsidR="003A7C61" w:rsidRPr="00F11492" w:rsidRDefault="003A7C61" w:rsidP="003A7C61">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254D9B0" w14:textId="77777777" w:rsidR="003A7C61" w:rsidRPr="00F11492" w:rsidRDefault="003A7C61" w:rsidP="003A7C61">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C2FE6C3" w14:textId="77777777" w:rsidR="003A7C61" w:rsidRPr="00F11492" w:rsidRDefault="003A7C61" w:rsidP="003A7C61">
      <w:pPr>
        <w:ind w:firstLine="709"/>
        <w:jc w:val="both"/>
        <w:rPr>
          <w:color w:val="000000"/>
          <w:sz w:val="24"/>
          <w:szCs w:val="24"/>
        </w:rPr>
      </w:pPr>
    </w:p>
    <w:p w14:paraId="34B4BF07" w14:textId="77777777" w:rsidR="003A7C61" w:rsidRPr="00F11492" w:rsidRDefault="003A7C61" w:rsidP="003A7C61">
      <w:pPr>
        <w:pStyle w:val="afff2"/>
        <w:numPr>
          <w:ilvl w:val="0"/>
          <w:numId w:val="12"/>
        </w:numPr>
        <w:jc w:val="center"/>
        <w:rPr>
          <w:b/>
          <w:sz w:val="24"/>
          <w:szCs w:val="24"/>
        </w:rPr>
      </w:pPr>
      <w:r w:rsidRPr="00F11492">
        <w:rPr>
          <w:b/>
          <w:sz w:val="24"/>
          <w:szCs w:val="24"/>
        </w:rPr>
        <w:t>АНТИКОРРУПЦИОННЫЕ УСЛОВИЯ</w:t>
      </w:r>
    </w:p>
    <w:p w14:paraId="15113082" w14:textId="77777777" w:rsidR="003A7C61" w:rsidRPr="00F11492" w:rsidRDefault="003A7C61" w:rsidP="003A7C61">
      <w:pPr>
        <w:jc w:val="center"/>
        <w:rPr>
          <w:b/>
          <w:sz w:val="24"/>
          <w:szCs w:val="24"/>
        </w:rPr>
      </w:pPr>
    </w:p>
    <w:p w14:paraId="4F7EB135" w14:textId="77777777" w:rsidR="003A7C61" w:rsidRPr="00F11492" w:rsidRDefault="003A7C61" w:rsidP="003A7C61">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A61311E" w14:textId="77777777" w:rsidR="003A7C61" w:rsidRPr="00F11492" w:rsidRDefault="003A7C61" w:rsidP="003A7C61">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DA63733" w14:textId="77777777" w:rsidR="003A7C61" w:rsidRPr="00F11492" w:rsidRDefault="003A7C61" w:rsidP="003A7C61">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3CA05733" w14:textId="77777777" w:rsidR="003A7C61" w:rsidRPr="00F11492" w:rsidRDefault="003A7C61" w:rsidP="003A7C61">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6E3E17CA" w14:textId="77777777" w:rsidR="003A7C61" w:rsidRPr="00F11492" w:rsidRDefault="003A7C61" w:rsidP="003A7C61">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F239F89" w14:textId="77777777" w:rsidR="003A7C61" w:rsidRPr="00F11492" w:rsidRDefault="003A7C61" w:rsidP="003A7C61">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4AC2E0C" w14:textId="77777777" w:rsidR="003A7C61" w:rsidRPr="00F11492" w:rsidRDefault="003A7C61" w:rsidP="003A7C61">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0C6F760D" w14:textId="77777777" w:rsidR="003A7C61" w:rsidRPr="00F11492" w:rsidRDefault="003A7C61" w:rsidP="003A7C61">
      <w:pPr>
        <w:pStyle w:val="afff2"/>
        <w:numPr>
          <w:ilvl w:val="0"/>
          <w:numId w:val="25"/>
        </w:numPr>
        <w:autoSpaceDE w:val="0"/>
        <w:autoSpaceDN w:val="0"/>
        <w:adjustRightInd w:val="0"/>
        <w:jc w:val="both"/>
        <w:rPr>
          <w:sz w:val="24"/>
          <w:szCs w:val="24"/>
        </w:rPr>
      </w:pPr>
      <w:r w:rsidRPr="00F11492">
        <w:rPr>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B109595" w14:textId="77777777" w:rsidR="003A7C61" w:rsidRPr="00F11492" w:rsidRDefault="003A7C61" w:rsidP="003A7C61">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6474C32" w14:textId="77777777" w:rsidR="003A7C61" w:rsidRPr="00F11492" w:rsidRDefault="003A7C61" w:rsidP="003A7C61">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842F68C" w14:textId="77777777" w:rsidR="003A7C61" w:rsidRPr="00F11492" w:rsidRDefault="003A7C61" w:rsidP="003A7C61">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BF957A3" w14:textId="77777777" w:rsidR="003A7C61" w:rsidRPr="00F11492" w:rsidRDefault="003A7C61" w:rsidP="003A7C61">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7A3EEF1" w14:textId="77777777" w:rsidR="003A7C61" w:rsidRPr="00F11492" w:rsidRDefault="003A7C61" w:rsidP="003A7C61">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7126E97" w14:textId="77777777" w:rsidR="003A7C61" w:rsidRPr="00F11492" w:rsidRDefault="003A7C61" w:rsidP="003A7C61">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92964EF" w14:textId="77777777" w:rsidR="003A7C61" w:rsidRPr="00F11492" w:rsidRDefault="003A7C61" w:rsidP="003A7C61">
      <w:pPr>
        <w:ind w:firstLine="709"/>
        <w:jc w:val="both"/>
        <w:rPr>
          <w:color w:val="000000"/>
          <w:sz w:val="24"/>
          <w:szCs w:val="24"/>
        </w:rPr>
      </w:pPr>
    </w:p>
    <w:p w14:paraId="3411E2A4" w14:textId="77777777" w:rsidR="003A7C61" w:rsidRPr="00F11492" w:rsidRDefault="003A7C61" w:rsidP="003A7C61">
      <w:pPr>
        <w:pStyle w:val="afff2"/>
        <w:numPr>
          <w:ilvl w:val="0"/>
          <w:numId w:val="12"/>
        </w:numPr>
        <w:tabs>
          <w:tab w:val="left" w:pos="142"/>
        </w:tabs>
        <w:contextualSpacing w:val="0"/>
        <w:jc w:val="center"/>
        <w:rPr>
          <w:b/>
          <w:bCs/>
          <w:sz w:val="24"/>
          <w:szCs w:val="24"/>
        </w:rPr>
      </w:pPr>
      <w:r w:rsidRPr="00F11492">
        <w:rPr>
          <w:b/>
          <w:bCs/>
          <w:sz w:val="24"/>
          <w:szCs w:val="24"/>
        </w:rPr>
        <w:t>ОБСТОЯТЕЛЬСТВА НЕПРЕОДОЛИМОЙ СИЛЫ (ФОРС-МАЖОР)</w:t>
      </w:r>
    </w:p>
    <w:p w14:paraId="2D3081CD" w14:textId="77777777" w:rsidR="003A7C61" w:rsidRPr="00F11492" w:rsidRDefault="003A7C61" w:rsidP="003A7C61">
      <w:pPr>
        <w:pStyle w:val="afff2"/>
        <w:ind w:left="360"/>
        <w:rPr>
          <w:b/>
          <w:bCs/>
          <w:sz w:val="24"/>
          <w:szCs w:val="24"/>
        </w:rPr>
      </w:pPr>
    </w:p>
    <w:p w14:paraId="38F04F3E" w14:textId="77777777" w:rsidR="003A7C61" w:rsidRPr="00F11492" w:rsidRDefault="003A7C61" w:rsidP="003A7C61">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61CD915" w14:textId="77777777" w:rsidR="003A7C61" w:rsidRPr="00F11492" w:rsidRDefault="003A7C61" w:rsidP="003A7C61">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BC0F97B" w14:textId="77777777" w:rsidR="003A7C61" w:rsidRPr="00F11492" w:rsidRDefault="003A7C61" w:rsidP="003A7C61">
      <w:pPr>
        <w:ind w:firstLine="709"/>
        <w:jc w:val="both"/>
        <w:rPr>
          <w:sz w:val="24"/>
          <w:szCs w:val="24"/>
        </w:rPr>
      </w:pPr>
      <w:r w:rsidRPr="00F11492">
        <w:rPr>
          <w:sz w:val="24"/>
          <w:szCs w:val="24"/>
        </w:rPr>
        <w:lastRenderedPageBreak/>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52FD174" w14:textId="77777777" w:rsidR="003A7C61" w:rsidRPr="00F11492" w:rsidRDefault="003A7C61" w:rsidP="003A7C61">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w:t>
      </w:r>
      <w:r>
        <w:rPr>
          <w:sz w:val="24"/>
          <w:szCs w:val="24"/>
        </w:rPr>
        <w:t xml:space="preserve">го Договора не менее чем </w:t>
      </w:r>
      <w:proofErr w:type="gramStart"/>
      <w:r>
        <w:rPr>
          <w:sz w:val="24"/>
          <w:szCs w:val="24"/>
        </w:rPr>
        <w:t>за  10</w:t>
      </w:r>
      <w:proofErr w:type="gramEnd"/>
      <w:r>
        <w:rPr>
          <w:sz w:val="24"/>
          <w:szCs w:val="24"/>
        </w:rPr>
        <w:t> </w:t>
      </w:r>
      <w:r w:rsidRPr="00F11492">
        <w:rPr>
          <w:sz w:val="24"/>
          <w:szCs w:val="24"/>
        </w:rPr>
        <w:t>(Десять) суток до предполагаемой даты расторжения.</w:t>
      </w:r>
    </w:p>
    <w:p w14:paraId="56832CF3" w14:textId="77777777" w:rsidR="003A7C61" w:rsidRPr="00F11492" w:rsidRDefault="003A7C61" w:rsidP="003A7C61">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01605001" w14:textId="77777777" w:rsidR="003A7C61" w:rsidRPr="00F11492" w:rsidRDefault="003A7C61" w:rsidP="003A7C61">
      <w:pPr>
        <w:jc w:val="center"/>
        <w:rPr>
          <w:b/>
          <w:bCs/>
          <w:sz w:val="24"/>
          <w:szCs w:val="24"/>
        </w:rPr>
      </w:pPr>
    </w:p>
    <w:p w14:paraId="66E9F527" w14:textId="77777777" w:rsidR="003A7C61" w:rsidRPr="00F11492" w:rsidRDefault="003A7C61" w:rsidP="003A7C61">
      <w:pPr>
        <w:jc w:val="center"/>
        <w:rPr>
          <w:b/>
          <w:bCs/>
          <w:sz w:val="24"/>
          <w:szCs w:val="24"/>
        </w:rPr>
      </w:pPr>
      <w:r w:rsidRPr="00F11492">
        <w:rPr>
          <w:b/>
          <w:bCs/>
          <w:sz w:val="24"/>
          <w:szCs w:val="24"/>
        </w:rPr>
        <w:t>11. СРОК ДЕЙСТВИЯ ДОГОВОРА</w:t>
      </w:r>
    </w:p>
    <w:p w14:paraId="386EBB40" w14:textId="77777777" w:rsidR="003A7C61" w:rsidRPr="00F11492" w:rsidRDefault="003A7C61" w:rsidP="003A7C61">
      <w:pPr>
        <w:jc w:val="center"/>
        <w:rPr>
          <w:b/>
          <w:bCs/>
          <w:sz w:val="24"/>
          <w:szCs w:val="24"/>
        </w:rPr>
      </w:pPr>
    </w:p>
    <w:p w14:paraId="0B1262A4" w14:textId="77777777" w:rsidR="003A7C61" w:rsidRPr="00F11492" w:rsidRDefault="003A7C61" w:rsidP="003A7C61">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Pr>
          <w:sz w:val="24"/>
          <w:szCs w:val="24"/>
          <w:highlight w:val="yellow"/>
        </w:rPr>
        <w:t>20.12.2016</w:t>
      </w:r>
      <w:r w:rsidRPr="00B86198">
        <w:rPr>
          <w:sz w:val="24"/>
          <w:szCs w:val="24"/>
          <w:highlight w:val="yellow"/>
        </w:rPr>
        <w:t xml:space="preserve"> г</w:t>
      </w:r>
      <w:r w:rsidRPr="00F11492">
        <w:rPr>
          <w:sz w:val="24"/>
          <w:szCs w:val="24"/>
        </w:rPr>
        <w:t>., а в части неисполненных обязательств – до полного исполнения Сторонами своих обязательств по настоящему Договору.</w:t>
      </w:r>
    </w:p>
    <w:p w14:paraId="5B5EDFA1" w14:textId="77777777" w:rsidR="003A7C61" w:rsidRPr="00F11492" w:rsidRDefault="003A7C61" w:rsidP="003A7C61">
      <w:pPr>
        <w:rPr>
          <w:b/>
          <w:bCs/>
          <w:sz w:val="24"/>
          <w:szCs w:val="24"/>
        </w:rPr>
      </w:pPr>
    </w:p>
    <w:p w14:paraId="61B60A37" w14:textId="77777777" w:rsidR="003A7C61" w:rsidRPr="00F11492" w:rsidRDefault="003A7C61" w:rsidP="003A7C61">
      <w:pPr>
        <w:jc w:val="center"/>
        <w:rPr>
          <w:b/>
          <w:bCs/>
          <w:sz w:val="24"/>
          <w:szCs w:val="24"/>
        </w:rPr>
      </w:pPr>
      <w:r w:rsidRPr="00F11492">
        <w:rPr>
          <w:b/>
          <w:bCs/>
          <w:sz w:val="24"/>
          <w:szCs w:val="24"/>
        </w:rPr>
        <w:t>12. ПОРЯДОК И ОСНОВАНИЯ ИЗМЕНЕНИЯ И РАСТОРЖЕНИЕ ДОГОВОРА</w:t>
      </w:r>
    </w:p>
    <w:p w14:paraId="1FB2BAF2" w14:textId="77777777" w:rsidR="003A7C61" w:rsidRPr="00F11492" w:rsidRDefault="003A7C61" w:rsidP="003A7C61">
      <w:pPr>
        <w:jc w:val="center"/>
        <w:rPr>
          <w:b/>
          <w:bCs/>
          <w:sz w:val="24"/>
          <w:szCs w:val="24"/>
        </w:rPr>
      </w:pPr>
    </w:p>
    <w:p w14:paraId="26BA9D06" w14:textId="77777777" w:rsidR="003A7C61" w:rsidRPr="00F11492" w:rsidRDefault="003A7C61" w:rsidP="003A7C61">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6026B11D" w14:textId="77777777" w:rsidR="003A7C61" w:rsidRPr="00F11492" w:rsidRDefault="003A7C61" w:rsidP="003A7C61">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7659FBE" w14:textId="77777777" w:rsidR="003A7C61" w:rsidRPr="00F11492" w:rsidRDefault="003A7C61" w:rsidP="003A7C61">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0AE1FAE" w14:textId="77777777" w:rsidR="003A7C61" w:rsidRPr="00F11492" w:rsidRDefault="003A7C61" w:rsidP="003A7C61">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3022004" w14:textId="77777777" w:rsidR="003A7C61" w:rsidRPr="00F11492" w:rsidRDefault="003A7C61" w:rsidP="003A7C61">
      <w:pPr>
        <w:jc w:val="center"/>
        <w:rPr>
          <w:b/>
          <w:bCs/>
          <w:sz w:val="24"/>
          <w:szCs w:val="24"/>
        </w:rPr>
      </w:pPr>
    </w:p>
    <w:p w14:paraId="13931013" w14:textId="77777777" w:rsidR="003A7C61" w:rsidRPr="00F11492" w:rsidRDefault="003A7C61" w:rsidP="003A7C61">
      <w:pPr>
        <w:jc w:val="center"/>
        <w:rPr>
          <w:b/>
          <w:bCs/>
          <w:sz w:val="24"/>
          <w:szCs w:val="24"/>
        </w:rPr>
      </w:pPr>
      <w:r w:rsidRPr="00F11492">
        <w:rPr>
          <w:b/>
          <w:bCs/>
          <w:sz w:val="24"/>
          <w:szCs w:val="24"/>
        </w:rPr>
        <w:t>13. ПОРЯДОК РАССМОТРЕНИЯ СПОРОВ</w:t>
      </w:r>
    </w:p>
    <w:p w14:paraId="0BDC5B7C" w14:textId="77777777" w:rsidR="003A7C61" w:rsidRPr="00F11492" w:rsidRDefault="003A7C61" w:rsidP="003A7C61">
      <w:pPr>
        <w:jc w:val="center"/>
        <w:rPr>
          <w:b/>
          <w:bCs/>
          <w:sz w:val="24"/>
          <w:szCs w:val="24"/>
        </w:rPr>
      </w:pPr>
    </w:p>
    <w:p w14:paraId="1FAE4877" w14:textId="77777777" w:rsidR="003A7C61" w:rsidRPr="00F11492" w:rsidRDefault="003A7C61" w:rsidP="003A7C61">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C1EBB58" w14:textId="77777777" w:rsidR="003A7C61" w:rsidRDefault="003A7C61" w:rsidP="003A7C61">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060F10" w14:textId="77777777" w:rsidR="003A7C61" w:rsidRDefault="003A7C61" w:rsidP="003A7C61">
      <w:pPr>
        <w:ind w:firstLine="709"/>
        <w:jc w:val="both"/>
        <w:rPr>
          <w:color w:val="000000"/>
          <w:sz w:val="24"/>
          <w:szCs w:val="24"/>
        </w:rPr>
      </w:pPr>
    </w:p>
    <w:p w14:paraId="7D7CA875" w14:textId="77777777" w:rsidR="003A7C61" w:rsidRPr="00F11492" w:rsidRDefault="003A7C61" w:rsidP="003A7C61">
      <w:pPr>
        <w:ind w:firstLine="709"/>
        <w:jc w:val="both"/>
        <w:rPr>
          <w:color w:val="000000"/>
          <w:sz w:val="24"/>
          <w:szCs w:val="24"/>
        </w:rPr>
      </w:pPr>
    </w:p>
    <w:p w14:paraId="325793EE" w14:textId="77777777" w:rsidR="003A7C61" w:rsidRPr="00F11492" w:rsidRDefault="003A7C61" w:rsidP="003A7C61">
      <w:pPr>
        <w:jc w:val="both"/>
        <w:rPr>
          <w:color w:val="000000"/>
          <w:sz w:val="24"/>
          <w:szCs w:val="24"/>
        </w:rPr>
      </w:pPr>
    </w:p>
    <w:p w14:paraId="64D2DBDD" w14:textId="77777777" w:rsidR="003A7C61" w:rsidRPr="00F11492" w:rsidRDefault="003A7C61" w:rsidP="003A7C61">
      <w:pPr>
        <w:jc w:val="center"/>
        <w:rPr>
          <w:b/>
          <w:bCs/>
          <w:sz w:val="24"/>
          <w:szCs w:val="24"/>
        </w:rPr>
      </w:pPr>
      <w:r w:rsidRPr="00F11492">
        <w:rPr>
          <w:b/>
          <w:bCs/>
          <w:sz w:val="24"/>
          <w:szCs w:val="24"/>
        </w:rPr>
        <w:t>14. ТРЕБОВАНИЯ К ПОДПИСИ</w:t>
      </w:r>
    </w:p>
    <w:p w14:paraId="0849954A" w14:textId="77777777" w:rsidR="003A7C61" w:rsidRPr="00F11492" w:rsidRDefault="003A7C61" w:rsidP="003A7C61">
      <w:pPr>
        <w:jc w:val="center"/>
        <w:rPr>
          <w:b/>
          <w:bCs/>
          <w:sz w:val="24"/>
          <w:szCs w:val="24"/>
        </w:rPr>
      </w:pPr>
    </w:p>
    <w:p w14:paraId="09F0EFDC" w14:textId="77777777" w:rsidR="003A7C61" w:rsidRPr="00F11492" w:rsidRDefault="003A7C61" w:rsidP="003A7C61">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B2E7255" w14:textId="77777777" w:rsidR="003A7C61" w:rsidRPr="00F11492" w:rsidRDefault="003A7C61" w:rsidP="003A7C61">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FE5158C" w14:textId="77777777" w:rsidR="003A7C61" w:rsidRPr="00F11492" w:rsidRDefault="003A7C61" w:rsidP="003A7C61">
      <w:pPr>
        <w:ind w:firstLine="709"/>
        <w:jc w:val="both"/>
        <w:rPr>
          <w:color w:val="000000"/>
          <w:sz w:val="24"/>
          <w:szCs w:val="24"/>
        </w:rPr>
      </w:pPr>
    </w:p>
    <w:p w14:paraId="527880A3" w14:textId="77777777" w:rsidR="003A7C61" w:rsidRPr="00F11492" w:rsidRDefault="003A7C61" w:rsidP="003A7C61">
      <w:pPr>
        <w:jc w:val="center"/>
        <w:rPr>
          <w:b/>
          <w:bCs/>
          <w:sz w:val="24"/>
          <w:szCs w:val="24"/>
        </w:rPr>
      </w:pPr>
      <w:r w:rsidRPr="00F11492">
        <w:rPr>
          <w:b/>
          <w:bCs/>
          <w:sz w:val="24"/>
          <w:szCs w:val="24"/>
        </w:rPr>
        <w:lastRenderedPageBreak/>
        <w:t>15. ЗАКЛЮЧИТЕЛЬНЫЕ ПОЛОЖЕНИЯ</w:t>
      </w:r>
    </w:p>
    <w:p w14:paraId="73EBD2D1" w14:textId="77777777" w:rsidR="003A7C61" w:rsidRPr="00F11492" w:rsidRDefault="003A7C61" w:rsidP="003A7C61">
      <w:pPr>
        <w:jc w:val="center"/>
        <w:rPr>
          <w:b/>
          <w:bCs/>
          <w:sz w:val="24"/>
          <w:szCs w:val="24"/>
        </w:rPr>
      </w:pPr>
    </w:p>
    <w:p w14:paraId="39038174" w14:textId="77777777" w:rsidR="003A7C61" w:rsidRPr="00F11492" w:rsidRDefault="003A7C61" w:rsidP="003A7C61">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68A1DC6" w14:textId="77777777" w:rsidR="003A7C61" w:rsidRPr="00F11492" w:rsidRDefault="003A7C61" w:rsidP="003A7C61">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0BA51E95" w14:textId="77777777" w:rsidR="003A7C61" w:rsidRPr="00F11492" w:rsidRDefault="003A7C61" w:rsidP="003A7C61">
      <w:pPr>
        <w:ind w:firstLine="709"/>
        <w:jc w:val="both"/>
        <w:rPr>
          <w:color w:val="000000"/>
          <w:sz w:val="24"/>
          <w:szCs w:val="24"/>
        </w:rPr>
      </w:pPr>
    </w:p>
    <w:p w14:paraId="5892F1F3" w14:textId="77777777" w:rsidR="003A7C61" w:rsidRPr="00F11492" w:rsidRDefault="003A7C61" w:rsidP="003A7C61">
      <w:pPr>
        <w:jc w:val="center"/>
        <w:rPr>
          <w:b/>
          <w:sz w:val="24"/>
          <w:szCs w:val="24"/>
        </w:rPr>
      </w:pPr>
      <w:r w:rsidRPr="00F11492">
        <w:rPr>
          <w:b/>
          <w:sz w:val="24"/>
          <w:szCs w:val="24"/>
        </w:rPr>
        <w:t>16. АДРЕСА, РЕКВИЗИТЫ И ПОДПИСИ СТОРОН</w:t>
      </w:r>
    </w:p>
    <w:p w14:paraId="1858DD7B" w14:textId="77777777" w:rsidR="003A7C61" w:rsidRPr="00F11492" w:rsidRDefault="003A7C61" w:rsidP="003A7C61">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3A7C61" w:rsidRPr="00F11492" w14:paraId="08C9F59E" w14:textId="77777777" w:rsidTr="00207E2F">
        <w:tc>
          <w:tcPr>
            <w:tcW w:w="2422" w:type="pct"/>
            <w:shd w:val="clear" w:color="auto" w:fill="auto"/>
          </w:tcPr>
          <w:p w14:paraId="2435883C" w14:textId="77777777" w:rsidR="003A7C61" w:rsidRPr="00F11492" w:rsidRDefault="003A7C61" w:rsidP="00207E2F">
            <w:pPr>
              <w:tabs>
                <w:tab w:val="left" w:pos="5245"/>
              </w:tabs>
              <w:ind w:right="602"/>
              <w:rPr>
                <w:b/>
                <w:sz w:val="24"/>
                <w:szCs w:val="24"/>
              </w:rPr>
            </w:pPr>
            <w:r w:rsidRPr="00F11492">
              <w:rPr>
                <w:b/>
                <w:sz w:val="24"/>
                <w:szCs w:val="24"/>
              </w:rPr>
              <w:t>Заказчик:</w:t>
            </w:r>
          </w:p>
          <w:p w14:paraId="34B82364" w14:textId="77777777" w:rsidR="003A7C61" w:rsidRPr="00F11492" w:rsidRDefault="003A7C61" w:rsidP="00207E2F">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173272A5" w14:textId="77777777" w:rsidR="003A7C61" w:rsidRPr="00F11492" w:rsidRDefault="003A7C61" w:rsidP="00207E2F">
            <w:pPr>
              <w:tabs>
                <w:tab w:val="left" w:pos="5245"/>
              </w:tabs>
              <w:ind w:right="602"/>
              <w:rPr>
                <w:b/>
                <w:sz w:val="24"/>
                <w:szCs w:val="24"/>
              </w:rPr>
            </w:pPr>
          </w:p>
          <w:p w14:paraId="0564EA14" w14:textId="77777777" w:rsidR="003A7C61" w:rsidRPr="00F11492" w:rsidRDefault="003A7C61" w:rsidP="00207E2F">
            <w:pPr>
              <w:tabs>
                <w:tab w:val="left" w:pos="5245"/>
              </w:tabs>
              <w:ind w:right="602"/>
              <w:rPr>
                <w:sz w:val="24"/>
                <w:szCs w:val="24"/>
              </w:rPr>
            </w:pPr>
            <w:r w:rsidRPr="00F11492">
              <w:rPr>
                <w:sz w:val="24"/>
                <w:szCs w:val="24"/>
              </w:rPr>
              <w:t xml:space="preserve">Местонахождение: 121099, г. Москва, </w:t>
            </w:r>
          </w:p>
          <w:p w14:paraId="0B74B558" w14:textId="77777777" w:rsidR="003A7C61" w:rsidRPr="00F11492" w:rsidRDefault="003A7C61" w:rsidP="00207E2F">
            <w:pPr>
              <w:tabs>
                <w:tab w:val="left" w:pos="5245"/>
              </w:tabs>
              <w:ind w:right="602"/>
              <w:rPr>
                <w:sz w:val="24"/>
                <w:szCs w:val="24"/>
              </w:rPr>
            </w:pPr>
            <w:r w:rsidRPr="00F11492">
              <w:rPr>
                <w:sz w:val="24"/>
                <w:szCs w:val="24"/>
              </w:rPr>
              <w:t>ул. Новый Арбат, д.36/9</w:t>
            </w:r>
          </w:p>
          <w:p w14:paraId="175DADAA" w14:textId="77777777" w:rsidR="003A7C61" w:rsidRPr="00F11492" w:rsidRDefault="003A7C61" w:rsidP="00207E2F">
            <w:pPr>
              <w:tabs>
                <w:tab w:val="left" w:pos="5245"/>
              </w:tabs>
              <w:ind w:right="602"/>
              <w:rPr>
                <w:sz w:val="24"/>
                <w:szCs w:val="24"/>
              </w:rPr>
            </w:pPr>
            <w:r w:rsidRPr="00F11492">
              <w:rPr>
                <w:sz w:val="24"/>
                <w:szCs w:val="24"/>
              </w:rPr>
              <w:t>Тел.: (495) 690-91-29</w:t>
            </w:r>
          </w:p>
          <w:p w14:paraId="7FDC0B2D" w14:textId="77777777" w:rsidR="003A7C61" w:rsidRPr="00F11492" w:rsidRDefault="003A7C61" w:rsidP="00207E2F">
            <w:pPr>
              <w:tabs>
                <w:tab w:val="left" w:pos="5245"/>
              </w:tabs>
              <w:ind w:right="602"/>
              <w:rPr>
                <w:sz w:val="24"/>
                <w:szCs w:val="24"/>
              </w:rPr>
            </w:pPr>
            <w:r w:rsidRPr="00F11492">
              <w:rPr>
                <w:sz w:val="24"/>
                <w:szCs w:val="24"/>
              </w:rPr>
              <w:t xml:space="preserve">Факс: (495) 690-91-39 </w:t>
            </w:r>
          </w:p>
          <w:p w14:paraId="37A5B4EF" w14:textId="77777777" w:rsidR="003A7C61" w:rsidRPr="00F11492" w:rsidRDefault="003A7C61" w:rsidP="00207E2F">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6B1B0AC4" w14:textId="77777777" w:rsidR="003A7C61" w:rsidRPr="00F11492" w:rsidRDefault="003A7C61" w:rsidP="00207E2F">
            <w:pPr>
              <w:tabs>
                <w:tab w:val="left" w:pos="5245"/>
              </w:tabs>
              <w:ind w:right="602"/>
              <w:rPr>
                <w:sz w:val="24"/>
                <w:szCs w:val="24"/>
              </w:rPr>
            </w:pPr>
            <w:r w:rsidRPr="00F11492">
              <w:rPr>
                <w:sz w:val="24"/>
                <w:szCs w:val="24"/>
              </w:rPr>
              <w:t xml:space="preserve">ОГРН </w:t>
            </w:r>
            <w:proofErr w:type="gramStart"/>
            <w:r w:rsidRPr="00F11492">
              <w:rPr>
                <w:sz w:val="24"/>
                <w:szCs w:val="24"/>
              </w:rPr>
              <w:t>1117799016829  ОКПО</w:t>
            </w:r>
            <w:proofErr w:type="gramEnd"/>
            <w:r w:rsidRPr="00F11492">
              <w:rPr>
                <w:sz w:val="24"/>
                <w:szCs w:val="24"/>
              </w:rPr>
              <w:t xml:space="preserve"> 30145767</w:t>
            </w:r>
          </w:p>
          <w:p w14:paraId="0778E829" w14:textId="77777777" w:rsidR="003A7C61" w:rsidRPr="00F11492" w:rsidRDefault="003A7C61" w:rsidP="00207E2F">
            <w:pPr>
              <w:tabs>
                <w:tab w:val="left" w:pos="5245"/>
              </w:tabs>
              <w:ind w:right="602"/>
              <w:rPr>
                <w:sz w:val="24"/>
                <w:szCs w:val="24"/>
              </w:rPr>
            </w:pPr>
            <w:r w:rsidRPr="00F11492">
              <w:rPr>
                <w:sz w:val="24"/>
                <w:szCs w:val="24"/>
              </w:rPr>
              <w:t>ИНН 7704278735 КПП 770401001</w:t>
            </w:r>
          </w:p>
          <w:p w14:paraId="446F1009" w14:textId="77777777" w:rsidR="003A7C61" w:rsidRPr="00F11492" w:rsidRDefault="003A7C61" w:rsidP="00207E2F">
            <w:pPr>
              <w:tabs>
                <w:tab w:val="left" w:pos="5245"/>
              </w:tabs>
              <w:ind w:right="602"/>
              <w:rPr>
                <w:sz w:val="24"/>
                <w:szCs w:val="24"/>
              </w:rPr>
            </w:pPr>
            <w:r w:rsidRPr="00F11492">
              <w:rPr>
                <w:sz w:val="24"/>
                <w:szCs w:val="24"/>
              </w:rPr>
              <w:t>р/с 40703810638170002348</w:t>
            </w:r>
          </w:p>
          <w:p w14:paraId="73C70A60" w14:textId="77777777" w:rsidR="003A7C61" w:rsidRPr="00F11492" w:rsidRDefault="003A7C61" w:rsidP="00207E2F">
            <w:pPr>
              <w:tabs>
                <w:tab w:val="left" w:pos="5245"/>
              </w:tabs>
              <w:ind w:right="602"/>
              <w:rPr>
                <w:sz w:val="24"/>
                <w:szCs w:val="24"/>
              </w:rPr>
            </w:pPr>
            <w:r w:rsidRPr="00F11492">
              <w:rPr>
                <w:sz w:val="24"/>
                <w:szCs w:val="24"/>
              </w:rPr>
              <w:t xml:space="preserve">в </w:t>
            </w:r>
            <w:r>
              <w:rPr>
                <w:sz w:val="24"/>
                <w:szCs w:val="24"/>
              </w:rPr>
              <w:t>П</w:t>
            </w:r>
            <w:r w:rsidRPr="00F11492">
              <w:rPr>
                <w:sz w:val="24"/>
                <w:szCs w:val="24"/>
              </w:rPr>
              <w:t>АО «Сбербанк России», г. Москва</w:t>
            </w:r>
          </w:p>
          <w:p w14:paraId="35E5EE4D" w14:textId="77777777" w:rsidR="003A7C61" w:rsidRPr="00F11492" w:rsidRDefault="003A7C61" w:rsidP="00207E2F">
            <w:pPr>
              <w:tabs>
                <w:tab w:val="left" w:pos="5245"/>
              </w:tabs>
              <w:ind w:right="602"/>
              <w:rPr>
                <w:sz w:val="24"/>
                <w:szCs w:val="24"/>
              </w:rPr>
            </w:pPr>
            <w:r w:rsidRPr="00F11492">
              <w:rPr>
                <w:sz w:val="24"/>
                <w:szCs w:val="24"/>
              </w:rPr>
              <w:t>к/с 30101810400000000225</w:t>
            </w:r>
          </w:p>
          <w:p w14:paraId="50F3C954" w14:textId="77777777" w:rsidR="003A7C61" w:rsidRPr="00F11492" w:rsidRDefault="003A7C61" w:rsidP="00207E2F">
            <w:pPr>
              <w:tabs>
                <w:tab w:val="left" w:pos="5245"/>
              </w:tabs>
              <w:ind w:right="602"/>
              <w:rPr>
                <w:sz w:val="24"/>
                <w:szCs w:val="24"/>
              </w:rPr>
            </w:pPr>
            <w:r w:rsidRPr="00F11492">
              <w:rPr>
                <w:sz w:val="24"/>
                <w:szCs w:val="24"/>
              </w:rPr>
              <w:t>БИК 044525225</w:t>
            </w:r>
          </w:p>
          <w:p w14:paraId="337F6EB0" w14:textId="77777777" w:rsidR="003A7C61" w:rsidRPr="00F11492" w:rsidRDefault="003A7C61" w:rsidP="00207E2F">
            <w:pPr>
              <w:tabs>
                <w:tab w:val="left" w:pos="5245"/>
              </w:tabs>
              <w:ind w:right="602"/>
              <w:rPr>
                <w:b/>
                <w:sz w:val="24"/>
                <w:szCs w:val="24"/>
              </w:rPr>
            </w:pPr>
          </w:p>
          <w:p w14:paraId="3AC6213E" w14:textId="77777777" w:rsidR="003A7C61" w:rsidRPr="00F11492" w:rsidRDefault="003A7C61" w:rsidP="00207E2F">
            <w:pPr>
              <w:tabs>
                <w:tab w:val="left" w:pos="5245"/>
              </w:tabs>
              <w:ind w:right="602"/>
              <w:rPr>
                <w:sz w:val="24"/>
                <w:szCs w:val="24"/>
              </w:rPr>
            </w:pPr>
            <w:r w:rsidRPr="00F11492">
              <w:rPr>
                <w:sz w:val="24"/>
                <w:szCs w:val="24"/>
              </w:rPr>
              <w:t xml:space="preserve">Административный директор </w:t>
            </w:r>
          </w:p>
          <w:p w14:paraId="5DF6100D" w14:textId="77777777" w:rsidR="003A7C61" w:rsidRPr="00F11492" w:rsidRDefault="003A7C61" w:rsidP="00207E2F">
            <w:pPr>
              <w:rPr>
                <w:sz w:val="24"/>
                <w:szCs w:val="24"/>
              </w:rPr>
            </w:pPr>
          </w:p>
          <w:p w14:paraId="43D2BC55" w14:textId="77777777" w:rsidR="003A7C61" w:rsidRPr="00F11492" w:rsidRDefault="003A7C61" w:rsidP="00207E2F">
            <w:pPr>
              <w:rPr>
                <w:sz w:val="24"/>
                <w:szCs w:val="24"/>
              </w:rPr>
            </w:pPr>
          </w:p>
          <w:p w14:paraId="068FDB27" w14:textId="77777777" w:rsidR="003A7C61" w:rsidRPr="00F11492" w:rsidRDefault="003A7C61" w:rsidP="00207E2F">
            <w:pPr>
              <w:rPr>
                <w:sz w:val="24"/>
                <w:szCs w:val="24"/>
              </w:rPr>
            </w:pPr>
          </w:p>
          <w:p w14:paraId="57D72B94" w14:textId="77777777" w:rsidR="003A7C61" w:rsidRPr="00F11492" w:rsidRDefault="003A7C61" w:rsidP="00207E2F">
            <w:pPr>
              <w:ind w:firstLine="35"/>
              <w:rPr>
                <w:sz w:val="24"/>
                <w:szCs w:val="24"/>
              </w:rPr>
            </w:pPr>
          </w:p>
          <w:p w14:paraId="74AFA062" w14:textId="77777777" w:rsidR="003A7C61" w:rsidRPr="00F11492" w:rsidRDefault="003A7C61" w:rsidP="00207E2F">
            <w:pPr>
              <w:ind w:firstLine="35"/>
              <w:rPr>
                <w:sz w:val="24"/>
                <w:szCs w:val="24"/>
              </w:rPr>
            </w:pPr>
            <w:r w:rsidRPr="00F11492">
              <w:rPr>
                <w:sz w:val="24"/>
                <w:szCs w:val="24"/>
              </w:rPr>
              <w:t xml:space="preserve">_____________________ </w:t>
            </w:r>
            <w:r>
              <w:rPr>
                <w:sz w:val="24"/>
                <w:szCs w:val="24"/>
              </w:rPr>
              <w:t>С.В. Сорокин</w:t>
            </w:r>
          </w:p>
          <w:p w14:paraId="10A8C4B8" w14:textId="77777777" w:rsidR="003A7C61" w:rsidRPr="00F11492" w:rsidRDefault="003A7C61" w:rsidP="00207E2F">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358F76B9" w14:textId="77777777" w:rsidR="003A7C61" w:rsidRPr="00F11492" w:rsidRDefault="003A7C61" w:rsidP="00207E2F">
            <w:pPr>
              <w:rPr>
                <w:b/>
                <w:sz w:val="24"/>
                <w:szCs w:val="24"/>
              </w:rPr>
            </w:pPr>
            <w:r w:rsidRPr="00F11492">
              <w:rPr>
                <w:b/>
                <w:sz w:val="24"/>
                <w:szCs w:val="24"/>
              </w:rPr>
              <w:t>Исполнитель:</w:t>
            </w:r>
          </w:p>
          <w:p w14:paraId="5BCA73AB" w14:textId="77777777" w:rsidR="003A7C61" w:rsidRPr="00F11492" w:rsidRDefault="003A7C61" w:rsidP="00207E2F">
            <w:pPr>
              <w:jc w:val="both"/>
              <w:rPr>
                <w:b/>
                <w:bCs/>
                <w:sz w:val="24"/>
                <w:szCs w:val="24"/>
              </w:rPr>
            </w:pPr>
          </w:p>
          <w:p w14:paraId="00C44682" w14:textId="77777777" w:rsidR="003A7C61" w:rsidRDefault="003A7C61" w:rsidP="00207E2F">
            <w:pPr>
              <w:jc w:val="both"/>
              <w:rPr>
                <w:sz w:val="24"/>
                <w:szCs w:val="24"/>
              </w:rPr>
            </w:pPr>
          </w:p>
          <w:p w14:paraId="04D1A579" w14:textId="77777777" w:rsidR="003A7C61" w:rsidRDefault="003A7C61" w:rsidP="00207E2F">
            <w:pPr>
              <w:jc w:val="both"/>
              <w:rPr>
                <w:sz w:val="24"/>
                <w:szCs w:val="24"/>
              </w:rPr>
            </w:pPr>
          </w:p>
          <w:p w14:paraId="79C5C7EE" w14:textId="77777777" w:rsidR="003A7C61" w:rsidRDefault="003A7C61" w:rsidP="00207E2F">
            <w:pPr>
              <w:jc w:val="both"/>
              <w:rPr>
                <w:sz w:val="24"/>
                <w:szCs w:val="24"/>
              </w:rPr>
            </w:pPr>
          </w:p>
          <w:p w14:paraId="3393EAEA" w14:textId="77777777" w:rsidR="003A7C61" w:rsidRDefault="003A7C61" w:rsidP="00207E2F">
            <w:pPr>
              <w:jc w:val="both"/>
              <w:rPr>
                <w:sz w:val="24"/>
                <w:szCs w:val="24"/>
              </w:rPr>
            </w:pPr>
          </w:p>
          <w:p w14:paraId="4CA7CF06" w14:textId="77777777" w:rsidR="003A7C61" w:rsidRDefault="003A7C61" w:rsidP="00207E2F">
            <w:pPr>
              <w:jc w:val="both"/>
              <w:rPr>
                <w:sz w:val="24"/>
                <w:szCs w:val="24"/>
              </w:rPr>
            </w:pPr>
          </w:p>
          <w:p w14:paraId="5CBE05F9" w14:textId="77777777" w:rsidR="003A7C61" w:rsidRDefault="003A7C61" w:rsidP="00207E2F">
            <w:pPr>
              <w:jc w:val="both"/>
              <w:rPr>
                <w:sz w:val="24"/>
                <w:szCs w:val="24"/>
              </w:rPr>
            </w:pPr>
          </w:p>
          <w:p w14:paraId="00F817C6" w14:textId="77777777" w:rsidR="003A7C61" w:rsidRDefault="003A7C61" w:rsidP="00207E2F">
            <w:pPr>
              <w:jc w:val="both"/>
              <w:rPr>
                <w:sz w:val="24"/>
                <w:szCs w:val="24"/>
              </w:rPr>
            </w:pPr>
          </w:p>
          <w:p w14:paraId="48B4B323" w14:textId="77777777" w:rsidR="003A7C61" w:rsidRDefault="003A7C61" w:rsidP="00207E2F">
            <w:pPr>
              <w:jc w:val="both"/>
              <w:rPr>
                <w:sz w:val="24"/>
                <w:szCs w:val="24"/>
              </w:rPr>
            </w:pPr>
          </w:p>
          <w:p w14:paraId="574925FF" w14:textId="77777777" w:rsidR="003A7C61" w:rsidRDefault="003A7C61" w:rsidP="00207E2F">
            <w:pPr>
              <w:jc w:val="both"/>
              <w:rPr>
                <w:sz w:val="24"/>
                <w:szCs w:val="24"/>
              </w:rPr>
            </w:pPr>
          </w:p>
          <w:p w14:paraId="2C439C9A" w14:textId="77777777" w:rsidR="003A7C61" w:rsidRDefault="003A7C61" w:rsidP="00207E2F">
            <w:pPr>
              <w:jc w:val="both"/>
              <w:rPr>
                <w:sz w:val="24"/>
                <w:szCs w:val="24"/>
              </w:rPr>
            </w:pPr>
          </w:p>
          <w:p w14:paraId="38DB882D" w14:textId="77777777" w:rsidR="003A7C61" w:rsidRDefault="003A7C61" w:rsidP="00207E2F">
            <w:pPr>
              <w:jc w:val="both"/>
              <w:rPr>
                <w:sz w:val="24"/>
                <w:szCs w:val="24"/>
              </w:rPr>
            </w:pPr>
          </w:p>
          <w:p w14:paraId="59040415" w14:textId="77777777" w:rsidR="003A7C61" w:rsidRDefault="003A7C61" w:rsidP="00207E2F">
            <w:pPr>
              <w:jc w:val="both"/>
              <w:rPr>
                <w:sz w:val="24"/>
                <w:szCs w:val="24"/>
              </w:rPr>
            </w:pPr>
          </w:p>
          <w:p w14:paraId="0A1D7C63" w14:textId="77777777" w:rsidR="003A7C61" w:rsidRPr="00F11492" w:rsidRDefault="003A7C61" w:rsidP="00207E2F">
            <w:pPr>
              <w:jc w:val="both"/>
              <w:rPr>
                <w:sz w:val="24"/>
                <w:szCs w:val="24"/>
              </w:rPr>
            </w:pPr>
          </w:p>
          <w:p w14:paraId="2839A4E1" w14:textId="77777777" w:rsidR="003A7C61" w:rsidRPr="00F11492" w:rsidRDefault="003A7C61" w:rsidP="00207E2F">
            <w:pPr>
              <w:jc w:val="both"/>
              <w:rPr>
                <w:sz w:val="24"/>
                <w:szCs w:val="24"/>
              </w:rPr>
            </w:pPr>
          </w:p>
          <w:p w14:paraId="46770715" w14:textId="77777777" w:rsidR="003A7C61" w:rsidRPr="00F11492" w:rsidRDefault="003A7C61" w:rsidP="00207E2F">
            <w:pPr>
              <w:tabs>
                <w:tab w:val="left" w:pos="5245"/>
              </w:tabs>
              <w:ind w:right="602"/>
              <w:rPr>
                <w:sz w:val="24"/>
                <w:szCs w:val="24"/>
              </w:rPr>
            </w:pPr>
          </w:p>
          <w:p w14:paraId="5F578512" w14:textId="77777777" w:rsidR="003A7C61" w:rsidRDefault="003A7C61" w:rsidP="00207E2F">
            <w:pPr>
              <w:jc w:val="both"/>
              <w:rPr>
                <w:sz w:val="24"/>
                <w:szCs w:val="24"/>
              </w:rPr>
            </w:pPr>
          </w:p>
          <w:p w14:paraId="3B98F894" w14:textId="77777777" w:rsidR="003A7C61" w:rsidRPr="00F11492" w:rsidRDefault="003A7C61" w:rsidP="00207E2F">
            <w:pPr>
              <w:jc w:val="both"/>
              <w:rPr>
                <w:sz w:val="24"/>
                <w:szCs w:val="24"/>
              </w:rPr>
            </w:pPr>
          </w:p>
          <w:p w14:paraId="768514F6" w14:textId="77777777" w:rsidR="003A7C61" w:rsidRPr="00F11492" w:rsidRDefault="003A7C61" w:rsidP="00207E2F">
            <w:pPr>
              <w:jc w:val="both"/>
              <w:rPr>
                <w:sz w:val="24"/>
                <w:szCs w:val="24"/>
              </w:rPr>
            </w:pPr>
          </w:p>
          <w:p w14:paraId="6A822158" w14:textId="77777777" w:rsidR="003A7C61" w:rsidRPr="00F11492" w:rsidRDefault="003A7C61" w:rsidP="00207E2F">
            <w:pPr>
              <w:jc w:val="both"/>
              <w:rPr>
                <w:sz w:val="24"/>
                <w:szCs w:val="24"/>
              </w:rPr>
            </w:pPr>
          </w:p>
          <w:p w14:paraId="1D46101A" w14:textId="77777777" w:rsidR="003A7C61" w:rsidRPr="00F11492" w:rsidRDefault="003A7C61" w:rsidP="00207E2F">
            <w:pPr>
              <w:jc w:val="both"/>
              <w:rPr>
                <w:sz w:val="24"/>
                <w:szCs w:val="24"/>
              </w:rPr>
            </w:pPr>
          </w:p>
          <w:p w14:paraId="23E474D6" w14:textId="77777777" w:rsidR="003A7C61" w:rsidRPr="00F11492" w:rsidRDefault="003A7C61" w:rsidP="00207E2F">
            <w:pPr>
              <w:jc w:val="both"/>
              <w:rPr>
                <w:sz w:val="24"/>
                <w:szCs w:val="24"/>
              </w:rPr>
            </w:pPr>
          </w:p>
          <w:p w14:paraId="0E6302D9" w14:textId="77777777" w:rsidR="003A7C61" w:rsidRPr="00F11492" w:rsidRDefault="003A7C61" w:rsidP="00207E2F">
            <w:pPr>
              <w:ind w:firstLine="35"/>
              <w:rPr>
                <w:sz w:val="24"/>
                <w:szCs w:val="24"/>
              </w:rPr>
            </w:pPr>
            <w:r w:rsidRPr="00F11492">
              <w:rPr>
                <w:sz w:val="24"/>
                <w:szCs w:val="24"/>
              </w:rPr>
              <w:t xml:space="preserve">__________________ </w:t>
            </w:r>
          </w:p>
          <w:p w14:paraId="0770EECA" w14:textId="77777777" w:rsidR="003A7C61" w:rsidRPr="00F11492" w:rsidRDefault="003A7C61" w:rsidP="00207E2F">
            <w:pPr>
              <w:rPr>
                <w:bCs/>
                <w:sz w:val="24"/>
                <w:szCs w:val="24"/>
              </w:rPr>
            </w:pPr>
            <w:r w:rsidRPr="00F11492">
              <w:rPr>
                <w:sz w:val="24"/>
                <w:szCs w:val="24"/>
              </w:rPr>
              <w:t>М.П.</w:t>
            </w:r>
          </w:p>
          <w:p w14:paraId="12857874" w14:textId="77777777" w:rsidR="003A7C61" w:rsidRPr="00F11492" w:rsidRDefault="003A7C61" w:rsidP="00207E2F">
            <w:pPr>
              <w:rPr>
                <w:bCs/>
                <w:sz w:val="24"/>
                <w:szCs w:val="24"/>
              </w:rPr>
            </w:pPr>
          </w:p>
          <w:p w14:paraId="256AAF0B" w14:textId="77777777" w:rsidR="003A7C61" w:rsidRPr="00F11492" w:rsidRDefault="003A7C61" w:rsidP="00207E2F">
            <w:pPr>
              <w:rPr>
                <w:sz w:val="24"/>
                <w:szCs w:val="24"/>
              </w:rPr>
            </w:pPr>
          </w:p>
        </w:tc>
      </w:tr>
    </w:tbl>
    <w:p w14:paraId="46E05FDA" w14:textId="77777777" w:rsidR="003A7C61" w:rsidRDefault="003A7C61" w:rsidP="003A7C61">
      <w:pPr>
        <w:jc w:val="both"/>
        <w:rPr>
          <w:b/>
          <w:sz w:val="24"/>
          <w:szCs w:val="24"/>
        </w:rPr>
      </w:pPr>
    </w:p>
    <w:p w14:paraId="28CA038A" w14:textId="77777777" w:rsidR="003A7C61" w:rsidRDefault="003A7C61" w:rsidP="003A7C61">
      <w:pPr>
        <w:jc w:val="both"/>
        <w:rPr>
          <w:b/>
          <w:sz w:val="24"/>
          <w:szCs w:val="24"/>
        </w:rPr>
      </w:pPr>
    </w:p>
    <w:p w14:paraId="68F69AB3" w14:textId="77777777" w:rsidR="003A7C61" w:rsidRDefault="003A7C61" w:rsidP="003A7C61">
      <w:pPr>
        <w:jc w:val="both"/>
        <w:rPr>
          <w:b/>
          <w:sz w:val="24"/>
          <w:szCs w:val="24"/>
        </w:rPr>
      </w:pPr>
    </w:p>
    <w:p w14:paraId="5799AF80" w14:textId="77777777" w:rsidR="003A7C61" w:rsidRDefault="003A7C61" w:rsidP="003A7C61">
      <w:pPr>
        <w:jc w:val="both"/>
        <w:rPr>
          <w:b/>
          <w:sz w:val="24"/>
          <w:szCs w:val="24"/>
        </w:rPr>
      </w:pPr>
    </w:p>
    <w:p w14:paraId="3DEE9F9C" w14:textId="77777777" w:rsidR="003A7C61" w:rsidRDefault="003A7C61" w:rsidP="003A7C61">
      <w:pPr>
        <w:jc w:val="both"/>
        <w:rPr>
          <w:b/>
          <w:sz w:val="24"/>
          <w:szCs w:val="24"/>
        </w:rPr>
      </w:pPr>
    </w:p>
    <w:p w14:paraId="066E02E9" w14:textId="77777777" w:rsidR="003A7C61" w:rsidRDefault="003A7C61" w:rsidP="003A7C61">
      <w:pPr>
        <w:jc w:val="both"/>
        <w:rPr>
          <w:b/>
          <w:sz w:val="24"/>
          <w:szCs w:val="24"/>
        </w:rPr>
      </w:pPr>
    </w:p>
    <w:p w14:paraId="457252F3" w14:textId="77777777" w:rsidR="003A7C61" w:rsidRDefault="003A7C61" w:rsidP="003A7C61">
      <w:pPr>
        <w:jc w:val="both"/>
        <w:rPr>
          <w:b/>
          <w:sz w:val="24"/>
          <w:szCs w:val="24"/>
        </w:rPr>
      </w:pPr>
    </w:p>
    <w:p w14:paraId="4DE517DB" w14:textId="77777777" w:rsidR="003A7C61" w:rsidRDefault="003A7C61" w:rsidP="003A7C61">
      <w:pPr>
        <w:jc w:val="both"/>
        <w:rPr>
          <w:b/>
          <w:sz w:val="24"/>
          <w:szCs w:val="24"/>
        </w:rPr>
      </w:pPr>
    </w:p>
    <w:p w14:paraId="68D115C1" w14:textId="77777777" w:rsidR="003A7C61" w:rsidRDefault="003A7C61" w:rsidP="003A7C61">
      <w:pPr>
        <w:jc w:val="both"/>
        <w:rPr>
          <w:b/>
          <w:sz w:val="24"/>
          <w:szCs w:val="24"/>
        </w:rPr>
      </w:pPr>
    </w:p>
    <w:p w14:paraId="383C8E37" w14:textId="77777777" w:rsidR="003A7C61" w:rsidRDefault="003A7C61" w:rsidP="003A7C61">
      <w:pPr>
        <w:jc w:val="both"/>
        <w:rPr>
          <w:b/>
          <w:sz w:val="24"/>
          <w:szCs w:val="24"/>
        </w:rPr>
      </w:pPr>
    </w:p>
    <w:p w14:paraId="0628AC8D" w14:textId="77777777" w:rsidR="003A7C61" w:rsidRDefault="003A7C61" w:rsidP="003A7C61">
      <w:pPr>
        <w:jc w:val="both"/>
        <w:rPr>
          <w:b/>
          <w:sz w:val="24"/>
          <w:szCs w:val="24"/>
        </w:rPr>
      </w:pPr>
    </w:p>
    <w:p w14:paraId="61704528" w14:textId="77777777" w:rsidR="003A7C61" w:rsidRDefault="003A7C61" w:rsidP="003A7C61">
      <w:pPr>
        <w:jc w:val="both"/>
        <w:rPr>
          <w:b/>
          <w:sz w:val="24"/>
          <w:szCs w:val="24"/>
        </w:rPr>
      </w:pPr>
    </w:p>
    <w:p w14:paraId="2B1A089E" w14:textId="77777777" w:rsidR="003A7C61" w:rsidRDefault="003A7C61" w:rsidP="003A7C61">
      <w:pPr>
        <w:jc w:val="right"/>
        <w:rPr>
          <w:b/>
          <w:sz w:val="24"/>
          <w:szCs w:val="24"/>
        </w:rPr>
      </w:pPr>
      <w:r>
        <w:rPr>
          <w:b/>
          <w:sz w:val="24"/>
          <w:szCs w:val="24"/>
        </w:rPr>
        <w:t>Приложение 1 к Договору</w:t>
      </w:r>
    </w:p>
    <w:p w14:paraId="20C95D42" w14:textId="77777777" w:rsidR="003A7C61" w:rsidRDefault="003A7C61" w:rsidP="003A7C61">
      <w:pPr>
        <w:spacing w:after="120"/>
        <w:jc w:val="center"/>
        <w:rPr>
          <w:rFonts w:eastAsia="MS Mincho"/>
          <w:sz w:val="24"/>
          <w:szCs w:val="24"/>
        </w:rPr>
      </w:pPr>
    </w:p>
    <w:p w14:paraId="680B67DE" w14:textId="77777777" w:rsidR="003A7C61" w:rsidRPr="0082118D" w:rsidRDefault="003A7C61" w:rsidP="003A7C61">
      <w:pPr>
        <w:spacing w:after="120"/>
        <w:jc w:val="center"/>
        <w:rPr>
          <w:rFonts w:eastAsia="MS Mincho"/>
          <w:b/>
          <w:sz w:val="24"/>
          <w:szCs w:val="24"/>
        </w:rPr>
      </w:pPr>
      <w:r w:rsidRPr="0082118D">
        <w:rPr>
          <w:rFonts w:eastAsia="MS Mincho"/>
          <w:b/>
          <w:sz w:val="24"/>
          <w:szCs w:val="24"/>
        </w:rPr>
        <w:t xml:space="preserve">Техническое задание </w:t>
      </w:r>
    </w:p>
    <w:p w14:paraId="189CA703" w14:textId="77777777" w:rsidR="003A7C61" w:rsidRPr="00B563E4" w:rsidRDefault="003A7C61" w:rsidP="003A7C61">
      <w:pPr>
        <w:spacing w:after="120"/>
        <w:jc w:val="center"/>
        <w:rPr>
          <w:rFonts w:eastAsia="MS Mincho"/>
          <w:sz w:val="24"/>
          <w:szCs w:val="24"/>
        </w:rPr>
      </w:pPr>
      <w:r w:rsidRPr="00B563E4">
        <w:rPr>
          <w:rFonts w:eastAsia="MS Mincho"/>
          <w:sz w:val="24"/>
          <w:szCs w:val="24"/>
        </w:rPr>
        <w:lastRenderedPageBreak/>
        <w:t xml:space="preserve">на оказание </w:t>
      </w:r>
      <w:r w:rsidRPr="00A65728">
        <w:rPr>
          <w:rFonts w:eastAsia="MS Mincho"/>
          <w:sz w:val="24"/>
          <w:szCs w:val="24"/>
        </w:rPr>
        <w:t>консультационных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 в интересах АНО «Агентство стратегических инициатив по продвижению новых проектов»</w:t>
      </w:r>
    </w:p>
    <w:p w14:paraId="4CBFDF21"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1. Общая информация об оказании услуг</w:t>
      </w:r>
    </w:p>
    <w:p w14:paraId="77DFC1F0"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Предметом настоящего технического задания является оказание консультационных и иных услуг по сопровождению стратегической инициативы «Новое качество жизни людей с ограниченными возможностями здоровья» и развитию государственно-частного партнерства в социальной сфере в интересах АНО «Агентство стратегических инициатив по продвижению новых проектов» (далее – заказчик).</w:t>
      </w:r>
    </w:p>
    <w:p w14:paraId="5E2002EE" w14:textId="77777777" w:rsidR="003A7C61" w:rsidRPr="00A65728" w:rsidRDefault="003A7C61" w:rsidP="003A7C61">
      <w:pPr>
        <w:numPr>
          <w:ilvl w:val="1"/>
          <w:numId w:val="24"/>
        </w:numPr>
        <w:spacing w:after="60"/>
        <w:jc w:val="both"/>
        <w:rPr>
          <w:rFonts w:eastAsia="MS Mincho"/>
          <w:sz w:val="24"/>
          <w:szCs w:val="24"/>
        </w:rPr>
      </w:pPr>
      <w:r w:rsidRPr="00B563E4">
        <w:rPr>
          <w:rFonts w:eastAsia="MS Mincho"/>
          <w:sz w:val="24"/>
          <w:szCs w:val="24"/>
        </w:rPr>
        <w:t xml:space="preserve">Услуги оказываются с момента заключения контракта на оказания услуг и </w:t>
      </w:r>
      <w:r>
        <w:rPr>
          <w:rFonts w:eastAsia="MS Mincho"/>
          <w:sz w:val="24"/>
          <w:szCs w:val="24"/>
        </w:rPr>
        <w:t>до 20</w:t>
      </w:r>
      <w:r w:rsidRPr="00A65728">
        <w:rPr>
          <w:rFonts w:eastAsia="MS Mincho"/>
          <w:sz w:val="24"/>
          <w:szCs w:val="24"/>
        </w:rPr>
        <w:t>.12.2016 г.</w:t>
      </w:r>
    </w:p>
    <w:p w14:paraId="0D1D5023"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Место оказания услуг: г. Москва.</w:t>
      </w:r>
    </w:p>
    <w:p w14:paraId="389802DE"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Результаты оказания услуг сдаются по месту оказания услуг в соответствии с требованиями разделов 4 и 5 настоящего технического задания.</w:t>
      </w:r>
    </w:p>
    <w:p w14:paraId="3AB2C24F" w14:textId="77777777" w:rsidR="003A7C61" w:rsidRPr="00B563E4" w:rsidRDefault="003A7C61" w:rsidP="003A7C61">
      <w:pPr>
        <w:numPr>
          <w:ilvl w:val="1"/>
          <w:numId w:val="24"/>
        </w:numPr>
        <w:spacing w:after="60"/>
        <w:jc w:val="both"/>
        <w:rPr>
          <w:rFonts w:eastAsia="MS Mincho"/>
          <w:sz w:val="24"/>
          <w:szCs w:val="24"/>
        </w:rPr>
      </w:pPr>
      <w:r w:rsidRPr="00B563E4">
        <w:rPr>
          <w:rFonts w:eastAsia="MS Mincho"/>
          <w:sz w:val="24"/>
          <w:szCs w:val="24"/>
        </w:rPr>
        <w:t>Оплата оказания услуг производится в соответствии с требованиями раздела 6 настоящего технического задания.</w:t>
      </w:r>
    </w:p>
    <w:p w14:paraId="76D52B5C" w14:textId="77777777" w:rsidR="003A7C61" w:rsidRPr="00B563E4" w:rsidRDefault="003A7C61" w:rsidP="003A7C61">
      <w:pPr>
        <w:spacing w:after="60"/>
        <w:ind w:left="420"/>
        <w:jc w:val="both"/>
        <w:rPr>
          <w:rFonts w:eastAsia="MS Mincho"/>
          <w:sz w:val="24"/>
          <w:szCs w:val="24"/>
        </w:rPr>
      </w:pPr>
    </w:p>
    <w:p w14:paraId="6AED6061"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2. Определения и сокращения, используемые в настоящем техническом задании</w:t>
      </w:r>
    </w:p>
    <w:p w14:paraId="2F976219" w14:textId="77777777" w:rsidR="003A7C61" w:rsidRPr="00B563E4" w:rsidRDefault="003A7C61" w:rsidP="003A7C61">
      <w:pPr>
        <w:spacing w:after="60"/>
        <w:jc w:val="both"/>
        <w:rPr>
          <w:rFonts w:eastAsia="MS Mincho"/>
          <w:sz w:val="24"/>
          <w:szCs w:val="24"/>
        </w:rPr>
      </w:pPr>
      <w:r w:rsidRPr="00B563E4">
        <w:rPr>
          <w:rFonts w:eastAsia="MS Mincho"/>
          <w:sz w:val="24"/>
          <w:szCs w:val="24"/>
        </w:rPr>
        <w:t>2.1. Сокращения:</w:t>
      </w:r>
    </w:p>
    <w:p w14:paraId="5D9B3278" w14:textId="77777777" w:rsidR="003A7C61" w:rsidRPr="00B563E4" w:rsidRDefault="003A7C61" w:rsidP="003A7C61">
      <w:pPr>
        <w:spacing w:after="60"/>
        <w:jc w:val="both"/>
        <w:rPr>
          <w:rFonts w:eastAsia="MS Mincho"/>
          <w:sz w:val="24"/>
          <w:szCs w:val="24"/>
        </w:rPr>
      </w:pPr>
      <w:r w:rsidRPr="00B563E4">
        <w:rPr>
          <w:rFonts w:eastAsia="MS Mincho"/>
          <w:sz w:val="24"/>
          <w:szCs w:val="24"/>
        </w:rPr>
        <w:t>2.1.1. АСИ, заказчик – АНО «Агентство стратегических инициатив по продвижению новых проектов».</w:t>
      </w:r>
    </w:p>
    <w:p w14:paraId="25EC1A2F" w14:textId="77777777" w:rsidR="003A7C61" w:rsidRPr="00B563E4" w:rsidRDefault="003A7C61" w:rsidP="003A7C61">
      <w:pPr>
        <w:spacing w:after="60"/>
        <w:jc w:val="both"/>
        <w:rPr>
          <w:rFonts w:eastAsia="MS Mincho"/>
          <w:sz w:val="24"/>
          <w:szCs w:val="24"/>
        </w:rPr>
      </w:pPr>
      <w:r w:rsidRPr="00B563E4">
        <w:rPr>
          <w:rFonts w:eastAsia="MS Mincho"/>
          <w:sz w:val="24"/>
          <w:szCs w:val="24"/>
        </w:rPr>
        <w:t>2.1.2. ГЧП – государственно-частное партнерство.</w:t>
      </w:r>
    </w:p>
    <w:p w14:paraId="6DB548D3" w14:textId="77777777" w:rsidR="003A7C61" w:rsidRPr="00B563E4" w:rsidRDefault="003A7C61" w:rsidP="003A7C61">
      <w:pPr>
        <w:spacing w:after="60"/>
        <w:jc w:val="both"/>
        <w:rPr>
          <w:rFonts w:eastAsia="MS Mincho"/>
          <w:sz w:val="24"/>
          <w:szCs w:val="24"/>
        </w:rPr>
      </w:pPr>
      <w:r w:rsidRPr="00B563E4">
        <w:rPr>
          <w:rFonts w:eastAsia="MS Mincho"/>
          <w:sz w:val="24"/>
          <w:szCs w:val="24"/>
        </w:rPr>
        <w:t>2.1.3. РФ – Российская Федерация.</w:t>
      </w:r>
    </w:p>
    <w:p w14:paraId="5EB7B8FE" w14:textId="77777777" w:rsidR="003A7C61" w:rsidRPr="00B563E4" w:rsidRDefault="003A7C61" w:rsidP="003A7C61">
      <w:pPr>
        <w:spacing w:after="60"/>
        <w:jc w:val="both"/>
        <w:rPr>
          <w:rFonts w:eastAsia="MS Mincho"/>
          <w:sz w:val="24"/>
          <w:szCs w:val="24"/>
        </w:rPr>
      </w:pPr>
      <w:r w:rsidRPr="00B563E4">
        <w:rPr>
          <w:rFonts w:eastAsia="MS Mincho"/>
          <w:sz w:val="24"/>
          <w:szCs w:val="24"/>
        </w:rPr>
        <w:t>2.1.4. ТСР – технические средства реабилитации.</w:t>
      </w:r>
    </w:p>
    <w:p w14:paraId="4940C928" w14:textId="77777777" w:rsidR="003A7C61" w:rsidRPr="00B563E4" w:rsidRDefault="003A7C61" w:rsidP="003A7C61">
      <w:pPr>
        <w:spacing w:after="60"/>
        <w:jc w:val="both"/>
        <w:rPr>
          <w:rFonts w:eastAsia="MS Mincho"/>
          <w:sz w:val="24"/>
          <w:szCs w:val="24"/>
        </w:rPr>
      </w:pPr>
      <w:r w:rsidRPr="00A65728">
        <w:rPr>
          <w:rFonts w:eastAsia="MS Mincho"/>
          <w:sz w:val="24"/>
          <w:szCs w:val="24"/>
        </w:rPr>
        <w:t>2.1.5. ЛОВЗ – люди с ограниченными возможностями здоровья.</w:t>
      </w:r>
    </w:p>
    <w:p w14:paraId="5571D80D" w14:textId="77777777" w:rsidR="003A7C61" w:rsidRPr="00B563E4" w:rsidRDefault="003A7C61" w:rsidP="003A7C61">
      <w:pPr>
        <w:spacing w:after="120"/>
        <w:rPr>
          <w:rFonts w:eastAsia="MS Mincho"/>
          <w:b/>
          <w:sz w:val="24"/>
          <w:szCs w:val="24"/>
        </w:rPr>
      </w:pPr>
      <w:r w:rsidRPr="00B563E4">
        <w:rPr>
          <w:rFonts w:eastAsia="MS Mincho"/>
          <w:b/>
          <w:sz w:val="24"/>
          <w:szCs w:val="24"/>
        </w:rPr>
        <w:t>Раздел 3. Состав услуг в рамках настоящего технического задания</w:t>
      </w:r>
    </w:p>
    <w:p w14:paraId="0B7A405F"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3.1. Формирование предложений по развитию механизмов ГЧП в социальной сфере, в том числе по внедрению соответствующих моделей лучших региональных практик.</w:t>
      </w:r>
    </w:p>
    <w:p w14:paraId="6C042139" w14:textId="77777777" w:rsidR="003A7C61" w:rsidRPr="00B563E4" w:rsidRDefault="003A7C61" w:rsidP="003A7C61">
      <w:pPr>
        <w:spacing w:after="60"/>
        <w:jc w:val="both"/>
        <w:rPr>
          <w:rFonts w:eastAsia="MS Mincho"/>
          <w:sz w:val="24"/>
          <w:szCs w:val="24"/>
        </w:rPr>
      </w:pPr>
      <w:r w:rsidRPr="00B563E4">
        <w:rPr>
          <w:rFonts w:eastAsia="MS Mincho"/>
          <w:sz w:val="24"/>
          <w:szCs w:val="24"/>
        </w:rPr>
        <w:t>3.1.1 Разработка системных предложений по развитию механизмов ГЧП в социальной сфере (включая механизмы финансирования, стимулирования реализации проектов, информирования и методологической поддержки инвесторов).</w:t>
      </w:r>
    </w:p>
    <w:p w14:paraId="757B880E" w14:textId="77777777" w:rsidR="003A7C61" w:rsidRPr="00B563E4" w:rsidRDefault="003A7C61" w:rsidP="003A7C61">
      <w:pPr>
        <w:spacing w:after="60"/>
        <w:jc w:val="both"/>
        <w:rPr>
          <w:rFonts w:eastAsia="MS Mincho"/>
          <w:sz w:val="24"/>
          <w:szCs w:val="24"/>
        </w:rPr>
      </w:pPr>
      <w:r w:rsidRPr="00B563E4">
        <w:rPr>
          <w:rFonts w:eastAsia="MS Mincho"/>
          <w:sz w:val="24"/>
          <w:szCs w:val="24"/>
        </w:rPr>
        <w:t>3.1.2 Формирование сборника лучших тиражируемых региональных практик реализации проектов ГЧП в социальной сфере. Такой сборник должен включать успешные региональные практики реализации проектов ГЧП в том числе в следующих отраслях: медицина, образование и наука, спорт, культура, социальное обслуживание населения.</w:t>
      </w:r>
    </w:p>
    <w:p w14:paraId="1F1F8723"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3.1.3 Актуализация (в том числе в соответствии с Федеральным законом от 13 июля 2015 г. №224-ФЗ «О государственно-частном партнерстве, </w:t>
      </w:r>
      <w:proofErr w:type="spellStart"/>
      <w:r w:rsidRPr="00B563E4">
        <w:rPr>
          <w:rFonts w:eastAsia="MS Mincho"/>
          <w:sz w:val="24"/>
          <w:szCs w:val="24"/>
        </w:rPr>
        <w:t>муниципально</w:t>
      </w:r>
      <w:proofErr w:type="spellEnd"/>
      <w:r w:rsidRPr="00B563E4">
        <w:rPr>
          <w:rFonts w:eastAsia="MS Mincho"/>
          <w:sz w:val="24"/>
          <w:szCs w:val="24"/>
        </w:rPr>
        <w:t xml:space="preserve">-частном партнерстве в Российской Федерации и внесении изменений в отдельные законодательные акты Российской Федерации») методических рекомендаций по реализации проектов ГЧП в социальной сфере и стандарта внедрения лучших региональных практик ГЧП в социальной сфере. </w:t>
      </w:r>
    </w:p>
    <w:p w14:paraId="178FFB8C" w14:textId="77777777" w:rsidR="003A7C61" w:rsidRPr="00B563E4" w:rsidRDefault="003A7C61" w:rsidP="003A7C61">
      <w:pPr>
        <w:spacing w:after="120"/>
        <w:jc w:val="both"/>
        <w:rPr>
          <w:rFonts w:eastAsia="MS Mincho"/>
          <w:b/>
          <w:sz w:val="24"/>
          <w:szCs w:val="24"/>
        </w:rPr>
      </w:pPr>
    </w:p>
    <w:p w14:paraId="09B1D552" w14:textId="77777777" w:rsidR="003A7C61" w:rsidRPr="00B563E4" w:rsidRDefault="003A7C61" w:rsidP="003A7C61">
      <w:pPr>
        <w:rPr>
          <w:rFonts w:eastAsia="MS Mincho"/>
          <w:b/>
          <w:sz w:val="24"/>
          <w:szCs w:val="24"/>
        </w:rPr>
      </w:pPr>
      <w:r w:rsidRPr="00B563E4">
        <w:rPr>
          <w:rFonts w:eastAsia="MS Mincho"/>
          <w:b/>
          <w:sz w:val="24"/>
          <w:szCs w:val="24"/>
        </w:rPr>
        <w:br w:type="page"/>
      </w:r>
    </w:p>
    <w:p w14:paraId="06516BC1" w14:textId="77777777" w:rsidR="003A7C61" w:rsidRPr="00B563E4" w:rsidRDefault="003A7C61" w:rsidP="003A7C61">
      <w:pPr>
        <w:spacing w:after="120"/>
        <w:jc w:val="both"/>
        <w:rPr>
          <w:rFonts w:eastAsia="MS Mincho"/>
          <w:b/>
          <w:sz w:val="24"/>
          <w:szCs w:val="24"/>
        </w:rPr>
      </w:pPr>
      <w:r w:rsidRPr="00B563E4">
        <w:rPr>
          <w:rFonts w:eastAsia="MS Mincho"/>
          <w:b/>
          <w:sz w:val="24"/>
          <w:szCs w:val="24"/>
        </w:rPr>
        <w:lastRenderedPageBreak/>
        <w:t>3.2. Развитие инфраструктуры поддержки системы предоставления и обслуживания ТСР.</w:t>
      </w:r>
    </w:p>
    <w:p w14:paraId="7C9F9118"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3.2.1. Разработка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не противоречащих российскому законодательству.</w:t>
      </w:r>
    </w:p>
    <w:p w14:paraId="108E3896"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3.2.2. Разработка предложений по поэтапному внедрению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субъектах Российской Федерации, подготовка на согласование предложений по субъекту РФ для пилотной апробации таких механизмов.</w:t>
      </w:r>
    </w:p>
    <w:p w14:paraId="3B1D9780"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3.2.3. Разработка необходимых обосновывающих документов и методических рекомендаций для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пилотном субъекте РФ.</w:t>
      </w:r>
    </w:p>
    <w:p w14:paraId="7949EE80"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3.2.4. Осуществление согласования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с исполнительными органами государственной власти пилотного субъекта РФ.</w:t>
      </w:r>
    </w:p>
    <w:p w14:paraId="244F9F03"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3.2.5. </w:t>
      </w:r>
      <w:r w:rsidRPr="00A65728">
        <w:rPr>
          <w:rFonts w:eastAsia="MS Mincho"/>
          <w:sz w:val="24"/>
          <w:szCs w:val="24"/>
        </w:rPr>
        <w:t>Содействие в осуществлении</w:t>
      </w:r>
      <w:r w:rsidRPr="00B563E4">
        <w:rPr>
          <w:rFonts w:eastAsia="MS Mincho"/>
          <w:sz w:val="24"/>
          <w:szCs w:val="24"/>
        </w:rPr>
        <w:t xml:space="preserve"> апробации альтернативных механизмов обеспечения инвалидов ТСР и услугами по реабилитации и </w:t>
      </w:r>
      <w:proofErr w:type="spellStart"/>
      <w:r w:rsidRPr="00B563E4">
        <w:rPr>
          <w:rFonts w:eastAsia="MS Mincho"/>
          <w:sz w:val="24"/>
          <w:szCs w:val="24"/>
        </w:rPr>
        <w:t>абилитации</w:t>
      </w:r>
      <w:proofErr w:type="spellEnd"/>
      <w:r w:rsidRPr="00B563E4">
        <w:rPr>
          <w:rFonts w:eastAsia="MS Mincho"/>
          <w:sz w:val="24"/>
          <w:szCs w:val="24"/>
        </w:rPr>
        <w:t xml:space="preserve"> в пилотном субъекте РФ.</w:t>
      </w:r>
    </w:p>
    <w:p w14:paraId="1D93E8F8" w14:textId="77777777" w:rsidR="003A7C61" w:rsidRPr="00B563E4" w:rsidRDefault="003A7C61" w:rsidP="003A7C61">
      <w:pPr>
        <w:spacing w:after="120"/>
        <w:jc w:val="both"/>
        <w:rPr>
          <w:rFonts w:eastAsia="MS Mincho"/>
          <w:sz w:val="24"/>
          <w:szCs w:val="24"/>
        </w:rPr>
      </w:pPr>
    </w:p>
    <w:p w14:paraId="4E5D3262"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3.3. Разработка и внедрение механизма по повышению уровня занятости людей с ограниченными возможностями здоровья (ЛОВЗ).</w:t>
      </w:r>
    </w:p>
    <w:p w14:paraId="6862AD98" w14:textId="77777777" w:rsidR="003A7C61" w:rsidRPr="00B563E4" w:rsidRDefault="003A7C61" w:rsidP="003A7C61">
      <w:pPr>
        <w:spacing w:after="60"/>
        <w:jc w:val="both"/>
        <w:rPr>
          <w:rFonts w:eastAsia="MS Mincho"/>
          <w:sz w:val="24"/>
          <w:szCs w:val="24"/>
        </w:rPr>
      </w:pPr>
      <w:r w:rsidRPr="00B563E4">
        <w:rPr>
          <w:rFonts w:eastAsia="MS Mincho"/>
          <w:sz w:val="24"/>
          <w:szCs w:val="24"/>
        </w:rPr>
        <w:t>3.3.1. Анализ существующих механизмов обеспечения занятости ЛОВЗ, описание основных проблем (в том числе – административных барьеров) в этой области.</w:t>
      </w:r>
    </w:p>
    <w:p w14:paraId="2CAA91D0" w14:textId="77777777" w:rsidR="003A7C61" w:rsidRPr="00B563E4" w:rsidRDefault="003A7C61" w:rsidP="003A7C61">
      <w:pPr>
        <w:spacing w:after="60"/>
        <w:jc w:val="both"/>
        <w:rPr>
          <w:rFonts w:eastAsia="MS Mincho"/>
          <w:sz w:val="24"/>
          <w:szCs w:val="24"/>
        </w:rPr>
      </w:pPr>
      <w:r w:rsidRPr="00B563E4">
        <w:rPr>
          <w:rFonts w:eastAsia="MS Mincho"/>
          <w:sz w:val="24"/>
          <w:szCs w:val="24"/>
        </w:rPr>
        <w:t>3.3.2. Разработка механизма по повышению уровня занятости ЛОВЗ (для каждой из нозологий), подготовка на согласование предложений по субъекту РФ для пилотной апробации такого механизма.</w:t>
      </w:r>
    </w:p>
    <w:p w14:paraId="26A89A20" w14:textId="77777777" w:rsidR="003A7C61" w:rsidRPr="00B563E4" w:rsidRDefault="003A7C61" w:rsidP="003A7C61">
      <w:pPr>
        <w:spacing w:after="60"/>
        <w:jc w:val="both"/>
        <w:rPr>
          <w:rFonts w:eastAsia="MS Mincho"/>
          <w:sz w:val="24"/>
          <w:szCs w:val="24"/>
        </w:rPr>
      </w:pPr>
      <w:r w:rsidRPr="00B563E4">
        <w:rPr>
          <w:rFonts w:eastAsia="MS Mincho"/>
          <w:sz w:val="24"/>
          <w:szCs w:val="24"/>
        </w:rPr>
        <w:t>3.3.3. Разработка необходимых обосновывающих документов и методических рекомендаций для апробации механизма по повышению уровня занятости ЛОВЗ в пилотном субъекте РФ.</w:t>
      </w:r>
    </w:p>
    <w:p w14:paraId="2D2D94FE" w14:textId="77777777" w:rsidR="003A7C61" w:rsidRPr="00B563E4" w:rsidRDefault="003A7C61" w:rsidP="003A7C61">
      <w:pPr>
        <w:spacing w:after="60"/>
        <w:jc w:val="both"/>
        <w:rPr>
          <w:rFonts w:eastAsia="MS Mincho"/>
          <w:sz w:val="24"/>
          <w:szCs w:val="24"/>
        </w:rPr>
      </w:pPr>
      <w:r w:rsidRPr="00B563E4">
        <w:rPr>
          <w:rFonts w:eastAsia="MS Mincho"/>
          <w:sz w:val="24"/>
          <w:szCs w:val="24"/>
        </w:rPr>
        <w:t>3.3.4. Осуществление согласования апробации механизма по повышению уровня занятости ЛОВЗ в пилотном субъекте РФ.</w:t>
      </w:r>
    </w:p>
    <w:p w14:paraId="48B9A62B"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3.3.5. </w:t>
      </w:r>
      <w:r w:rsidRPr="00A65728">
        <w:rPr>
          <w:rFonts w:eastAsia="MS Mincho"/>
          <w:sz w:val="24"/>
          <w:szCs w:val="24"/>
        </w:rPr>
        <w:t>Содействие в осуществлении</w:t>
      </w:r>
      <w:r w:rsidRPr="00B563E4">
        <w:rPr>
          <w:rFonts w:eastAsia="MS Mincho"/>
          <w:sz w:val="24"/>
          <w:szCs w:val="24"/>
        </w:rPr>
        <w:t xml:space="preserve"> апробации механизма по повышению уровня занятости ЛОВЗ в пилотном субъекте РФ.</w:t>
      </w:r>
    </w:p>
    <w:p w14:paraId="1528ADEB" w14:textId="77777777" w:rsidR="003A7C61" w:rsidRPr="00B563E4" w:rsidRDefault="003A7C61" w:rsidP="003A7C61">
      <w:pPr>
        <w:spacing w:after="60"/>
        <w:jc w:val="both"/>
        <w:rPr>
          <w:rFonts w:eastAsia="MS Mincho"/>
          <w:sz w:val="24"/>
          <w:szCs w:val="24"/>
        </w:rPr>
      </w:pPr>
    </w:p>
    <w:p w14:paraId="54A4D23B" w14:textId="77777777" w:rsidR="003A7C61" w:rsidRPr="00B563E4" w:rsidRDefault="003A7C61" w:rsidP="003A7C61">
      <w:pPr>
        <w:spacing w:after="60"/>
        <w:jc w:val="both"/>
        <w:rPr>
          <w:rFonts w:eastAsia="MS Mincho"/>
          <w:b/>
          <w:sz w:val="24"/>
          <w:szCs w:val="24"/>
        </w:rPr>
      </w:pPr>
      <w:r w:rsidRPr="00B563E4">
        <w:rPr>
          <w:rFonts w:eastAsia="MS Mincho"/>
          <w:b/>
          <w:sz w:val="24"/>
          <w:szCs w:val="24"/>
        </w:rPr>
        <w:t>3.4. Подготовка, структурирование и сопровождение проекта по созданию центра детской травмы, неотложной хирургии и реабилитации в Республике Крым</w:t>
      </w:r>
    </w:p>
    <w:p w14:paraId="522214AC" w14:textId="77777777" w:rsidR="003A7C61" w:rsidRPr="00B563E4" w:rsidRDefault="003A7C61" w:rsidP="003A7C61">
      <w:pPr>
        <w:spacing w:after="60"/>
        <w:jc w:val="both"/>
        <w:rPr>
          <w:rFonts w:eastAsia="MS Mincho"/>
          <w:sz w:val="24"/>
          <w:szCs w:val="24"/>
        </w:rPr>
      </w:pPr>
      <w:r w:rsidRPr="00B563E4">
        <w:rPr>
          <w:rFonts w:eastAsia="MS Mincho"/>
          <w:sz w:val="24"/>
          <w:szCs w:val="24"/>
        </w:rPr>
        <w:t>3.4.1. Анализ и согласование медико-технического задания и основных технико-экономических параметров реализации проекта по созданию центра детской травмы, неотложной хирургии и реабилитации на основе концессионного соглашения.</w:t>
      </w:r>
    </w:p>
    <w:p w14:paraId="007FF244" w14:textId="77777777" w:rsidR="003A7C61" w:rsidRPr="00B563E4" w:rsidRDefault="003A7C61" w:rsidP="003A7C61">
      <w:pPr>
        <w:spacing w:after="60"/>
        <w:jc w:val="both"/>
        <w:rPr>
          <w:rFonts w:eastAsia="MS Mincho"/>
          <w:sz w:val="24"/>
          <w:szCs w:val="24"/>
        </w:rPr>
      </w:pPr>
      <w:r w:rsidRPr="00B563E4">
        <w:rPr>
          <w:rFonts w:eastAsia="MS Mincho"/>
          <w:sz w:val="24"/>
          <w:szCs w:val="24"/>
        </w:rPr>
        <w:t>3.4.2. Разработка концепции реализации проекта по созданию центра детской травмы, неотложной хирургии и реабилитации в Республике Крым на основе концессионного соглашения, в том числе:</w:t>
      </w:r>
    </w:p>
    <w:p w14:paraId="477DBDC5"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Структурирование модели предоставления финансирования для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3DE608B5"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Структурирование организационно-правовой модели и обязательств партнеров в рамках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3CE8DA66" w14:textId="77777777" w:rsidR="003A7C61" w:rsidRPr="00B563E4" w:rsidRDefault="003A7C61" w:rsidP="003A7C61">
      <w:pPr>
        <w:numPr>
          <w:ilvl w:val="0"/>
          <w:numId w:val="25"/>
        </w:numPr>
        <w:spacing w:after="60"/>
        <w:ind w:left="851" w:hanging="284"/>
        <w:contextualSpacing/>
        <w:jc w:val="both"/>
        <w:rPr>
          <w:rFonts w:eastAsia="MS Mincho"/>
          <w:sz w:val="24"/>
          <w:szCs w:val="24"/>
        </w:rPr>
      </w:pPr>
      <w:r w:rsidRPr="00B563E4">
        <w:rPr>
          <w:rFonts w:eastAsia="MS Mincho"/>
          <w:sz w:val="24"/>
          <w:szCs w:val="24"/>
        </w:rPr>
        <w:t>Формирование матрицы проектных рисков в рамках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4C0F624E" w14:textId="77777777" w:rsidR="003A7C61" w:rsidRPr="00B563E4" w:rsidRDefault="003A7C61" w:rsidP="003A7C61">
      <w:pPr>
        <w:spacing w:after="60"/>
        <w:jc w:val="both"/>
        <w:rPr>
          <w:rFonts w:eastAsia="MS Mincho"/>
          <w:sz w:val="24"/>
          <w:szCs w:val="24"/>
        </w:rPr>
      </w:pPr>
      <w:r w:rsidRPr="00B563E4">
        <w:rPr>
          <w:rFonts w:eastAsia="MS Mincho"/>
          <w:sz w:val="24"/>
          <w:szCs w:val="24"/>
        </w:rPr>
        <w:lastRenderedPageBreak/>
        <w:t>3.4.3. Подготовка проекта концессионного соглашения по созданию центра детской травмы, неотложной хирургии и реабилитации в Республике Крым, а также проекта конкурсной документации и решения о заключении концессионного соглашения.</w:t>
      </w:r>
    </w:p>
    <w:p w14:paraId="053B2FB8" w14:textId="77777777" w:rsidR="003A7C61" w:rsidRPr="00B563E4" w:rsidRDefault="003A7C61" w:rsidP="003A7C61">
      <w:pPr>
        <w:spacing w:after="60"/>
        <w:jc w:val="both"/>
        <w:rPr>
          <w:rFonts w:eastAsia="MS Mincho"/>
          <w:sz w:val="24"/>
          <w:szCs w:val="24"/>
        </w:rPr>
      </w:pPr>
      <w:r w:rsidRPr="00B563E4">
        <w:rPr>
          <w:rFonts w:eastAsia="MS Mincho"/>
          <w:sz w:val="24"/>
          <w:szCs w:val="24"/>
        </w:rPr>
        <w:t>3.4.4. Осуществление поиска и проведение предварительных переговоров с потенциальными инвесторами проекта.</w:t>
      </w:r>
    </w:p>
    <w:p w14:paraId="4AA2501A" w14:textId="77777777" w:rsidR="003A7C61" w:rsidRPr="00B563E4" w:rsidRDefault="003A7C61" w:rsidP="003A7C61">
      <w:pPr>
        <w:spacing w:after="60"/>
        <w:jc w:val="both"/>
        <w:rPr>
          <w:rFonts w:eastAsia="MS Mincho"/>
          <w:sz w:val="24"/>
          <w:szCs w:val="24"/>
        </w:rPr>
      </w:pPr>
      <w:r w:rsidRPr="00B563E4">
        <w:rPr>
          <w:rFonts w:eastAsia="MS Mincho"/>
          <w:sz w:val="24"/>
          <w:szCs w:val="24"/>
        </w:rPr>
        <w:t>3.4.5. Сопровождение начальных переговоров с финансирующими организациями по вопросам предоставления и оформления финансирования реализации проекта по созданию центра детской травмы, неотложной хирургии и реабилитации в Республике Крым на основе концессионного соглашения.</w:t>
      </w:r>
    </w:p>
    <w:p w14:paraId="4FE7E05E" w14:textId="77777777" w:rsidR="003A7C61" w:rsidRPr="00B563E4" w:rsidRDefault="003A7C61" w:rsidP="003A7C61">
      <w:pPr>
        <w:spacing w:before="120" w:after="120"/>
        <w:jc w:val="both"/>
        <w:rPr>
          <w:rFonts w:eastAsia="MS Mincho"/>
          <w:b/>
          <w:sz w:val="24"/>
          <w:szCs w:val="24"/>
        </w:rPr>
      </w:pPr>
      <w:r w:rsidRPr="00B563E4">
        <w:rPr>
          <w:rFonts w:eastAsia="MS Mincho"/>
          <w:b/>
          <w:sz w:val="24"/>
          <w:szCs w:val="24"/>
        </w:rPr>
        <w:t>Раздел 4. Количественные и качественные характеристики оказания услуг</w:t>
      </w:r>
    </w:p>
    <w:p w14:paraId="0D9757B5" w14:textId="77777777" w:rsidR="003A7C61" w:rsidRPr="00B563E4" w:rsidRDefault="003A7C61" w:rsidP="003A7C61">
      <w:pPr>
        <w:spacing w:after="60"/>
        <w:jc w:val="both"/>
        <w:rPr>
          <w:rFonts w:eastAsia="MS Mincho"/>
          <w:sz w:val="24"/>
          <w:szCs w:val="24"/>
        </w:rPr>
      </w:pPr>
      <w:r w:rsidRPr="00B563E4">
        <w:rPr>
          <w:rFonts w:eastAsia="MS Mincho"/>
          <w:sz w:val="24"/>
          <w:szCs w:val="24"/>
        </w:rPr>
        <w:t>4.1. 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с условиями контракта.</w:t>
      </w:r>
    </w:p>
    <w:p w14:paraId="020C8144" w14:textId="77777777" w:rsidR="003A7C61" w:rsidRPr="00B563E4" w:rsidRDefault="003A7C61" w:rsidP="003A7C61">
      <w:pPr>
        <w:spacing w:after="60"/>
        <w:jc w:val="both"/>
        <w:rPr>
          <w:rFonts w:eastAsia="MS Mincho"/>
          <w:sz w:val="24"/>
          <w:szCs w:val="24"/>
        </w:rPr>
      </w:pPr>
      <w:r w:rsidRPr="00B563E4">
        <w:rPr>
          <w:rFonts w:eastAsia="MS Mincho"/>
          <w:sz w:val="24"/>
          <w:szCs w:val="24"/>
        </w:rPr>
        <w:t xml:space="preserve">4.2. Исполнитель в рамках оказания услуг принимает участие в необходимых совещаниях и публичных мероприятия </w:t>
      </w:r>
      <w:r w:rsidRPr="00A65728">
        <w:rPr>
          <w:rFonts w:eastAsia="MS Mincho"/>
          <w:sz w:val="24"/>
          <w:szCs w:val="24"/>
        </w:rPr>
        <w:t>по согласованию с Заказчиком.</w:t>
      </w:r>
    </w:p>
    <w:p w14:paraId="34C7BE42" w14:textId="77777777" w:rsidR="003A7C61" w:rsidRPr="00B563E4" w:rsidRDefault="003A7C61" w:rsidP="003A7C61">
      <w:pPr>
        <w:spacing w:after="120"/>
        <w:jc w:val="both"/>
        <w:rPr>
          <w:rFonts w:eastAsia="MS Mincho"/>
          <w:sz w:val="24"/>
          <w:szCs w:val="24"/>
        </w:rPr>
      </w:pPr>
      <w:r w:rsidRPr="00B563E4">
        <w:rPr>
          <w:rFonts w:eastAsia="MS Mincho"/>
          <w:sz w:val="24"/>
          <w:szCs w:val="24"/>
        </w:rPr>
        <w:t>4.3. Отчеты об оказании услуг предоставляются в формате, определяемом Исполнителем, но в соответствии с требованиями, предъявляемыми в разделе 5 настоящего технического задания.</w:t>
      </w:r>
    </w:p>
    <w:p w14:paraId="6DDAB86D" w14:textId="77777777" w:rsidR="003A7C61" w:rsidRDefault="003A7C61" w:rsidP="003A7C61">
      <w:pPr>
        <w:spacing w:after="60"/>
        <w:jc w:val="both"/>
        <w:rPr>
          <w:rFonts w:eastAsia="MS Mincho"/>
          <w:sz w:val="24"/>
          <w:szCs w:val="24"/>
        </w:rPr>
      </w:pPr>
      <w:r w:rsidRPr="00B563E4">
        <w:rPr>
          <w:rFonts w:eastAsia="MS Mincho"/>
          <w:sz w:val="24"/>
          <w:szCs w:val="24"/>
        </w:rPr>
        <w:t>4.4. Отчеты об оказании услуг, информационные, аналитические и презентационные материалы Исполнитель предоставляет в 1 (одном) экземпляре на русском языке на бумажном носителе и в 1 (одном) экземпляре на русском языке в электронном виде.</w:t>
      </w:r>
    </w:p>
    <w:p w14:paraId="7AE22541" w14:textId="77777777" w:rsidR="003A7C61" w:rsidRDefault="003A7C61" w:rsidP="003A7C61">
      <w:pPr>
        <w:spacing w:after="60"/>
        <w:jc w:val="both"/>
        <w:rPr>
          <w:rFonts w:eastAsia="MS Mincho"/>
          <w:sz w:val="24"/>
          <w:szCs w:val="24"/>
        </w:rPr>
      </w:pPr>
    </w:p>
    <w:p w14:paraId="50BC31F6"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Раздел 5. Ожидаемые результаты оказания услуг</w:t>
      </w:r>
    </w:p>
    <w:tbl>
      <w:tblPr>
        <w:tblStyle w:val="1f1"/>
        <w:tblW w:w="10031" w:type="dxa"/>
        <w:tblLook w:val="04A0" w:firstRow="1" w:lastRow="0" w:firstColumn="1" w:lastColumn="0" w:noHBand="0" w:noVBand="1"/>
      </w:tblPr>
      <w:tblGrid>
        <w:gridCol w:w="3369"/>
        <w:gridCol w:w="6662"/>
      </w:tblGrid>
      <w:tr w:rsidR="003A7C61" w:rsidRPr="00B563E4" w14:paraId="497C0017" w14:textId="77777777" w:rsidTr="00207E2F">
        <w:trPr>
          <w:trHeight w:val="451"/>
        </w:trPr>
        <w:tc>
          <w:tcPr>
            <w:tcW w:w="3369" w:type="dxa"/>
            <w:vAlign w:val="center"/>
          </w:tcPr>
          <w:p w14:paraId="5ED5943D" w14:textId="77777777" w:rsidR="003A7C61" w:rsidRPr="00B563E4" w:rsidRDefault="003A7C61" w:rsidP="00207E2F">
            <w:pPr>
              <w:rPr>
                <w:rFonts w:ascii="Times New Roman" w:hAnsi="Times New Roman"/>
                <w:b/>
              </w:rPr>
            </w:pPr>
            <w:r w:rsidRPr="00B563E4">
              <w:rPr>
                <w:rFonts w:ascii="Times New Roman" w:hAnsi="Times New Roman"/>
                <w:b/>
              </w:rPr>
              <w:t>Услуга</w:t>
            </w:r>
          </w:p>
        </w:tc>
        <w:tc>
          <w:tcPr>
            <w:tcW w:w="6662" w:type="dxa"/>
            <w:vAlign w:val="center"/>
          </w:tcPr>
          <w:p w14:paraId="42A4DB40" w14:textId="77777777" w:rsidR="003A7C61" w:rsidRPr="00B563E4" w:rsidRDefault="003A7C61" w:rsidP="00207E2F">
            <w:pPr>
              <w:rPr>
                <w:rFonts w:ascii="Times New Roman" w:hAnsi="Times New Roman"/>
                <w:b/>
              </w:rPr>
            </w:pPr>
            <w:r w:rsidRPr="00B563E4">
              <w:rPr>
                <w:rFonts w:ascii="Times New Roman" w:hAnsi="Times New Roman"/>
                <w:b/>
              </w:rPr>
              <w:t>Результат</w:t>
            </w:r>
          </w:p>
        </w:tc>
      </w:tr>
      <w:tr w:rsidR="003A7C61" w:rsidRPr="00B563E4" w14:paraId="78F4BA7D" w14:textId="77777777" w:rsidTr="00207E2F">
        <w:trPr>
          <w:trHeight w:val="2117"/>
        </w:trPr>
        <w:tc>
          <w:tcPr>
            <w:tcW w:w="3369" w:type="dxa"/>
            <w:vAlign w:val="center"/>
          </w:tcPr>
          <w:p w14:paraId="351C4407" w14:textId="77777777" w:rsidR="003A7C61" w:rsidRPr="00B563E4" w:rsidRDefault="003A7C61" w:rsidP="00207E2F">
            <w:pPr>
              <w:rPr>
                <w:rFonts w:ascii="Times New Roman" w:hAnsi="Times New Roman"/>
              </w:rPr>
            </w:pPr>
            <w:r w:rsidRPr="00B563E4">
              <w:rPr>
                <w:rFonts w:ascii="Times New Roman" w:hAnsi="Times New Roman"/>
              </w:rPr>
              <w:t xml:space="preserve">Формирование предложений по развитию механизмов ГЧП в социальной сфере, в том числе по внедрению соответствующих моделей лучших региональных практик </w:t>
            </w:r>
          </w:p>
          <w:p w14:paraId="186A99EF" w14:textId="77777777" w:rsidR="003A7C61" w:rsidRPr="00B563E4" w:rsidRDefault="003A7C61" w:rsidP="00207E2F">
            <w:pPr>
              <w:rPr>
                <w:rFonts w:ascii="Times New Roman" w:hAnsi="Times New Roman"/>
              </w:rPr>
            </w:pPr>
            <w:r w:rsidRPr="00B563E4">
              <w:rPr>
                <w:rFonts w:ascii="Times New Roman" w:hAnsi="Times New Roman"/>
              </w:rPr>
              <w:t xml:space="preserve"> (</w:t>
            </w:r>
            <w:r>
              <w:rPr>
                <w:rFonts w:ascii="Times New Roman" w:hAnsi="Times New Roman"/>
              </w:rPr>
              <w:t>Срок – до 13.05</w:t>
            </w:r>
            <w:r w:rsidRPr="00A65728">
              <w:rPr>
                <w:rFonts w:ascii="Times New Roman" w:hAnsi="Times New Roman"/>
              </w:rPr>
              <w:t>.2016)</w:t>
            </w:r>
          </w:p>
        </w:tc>
        <w:tc>
          <w:tcPr>
            <w:tcW w:w="6662" w:type="dxa"/>
            <w:vAlign w:val="center"/>
          </w:tcPr>
          <w:p w14:paraId="4CA0340D"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Сборник лучших тиражируемых региональных практик реализации проектов ГЧП в социальной сфере.</w:t>
            </w:r>
          </w:p>
          <w:p w14:paraId="38F9A27A"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Аналитический отчет, содержащий системные предложения по развитию механизмов ГЧП в социальной сфере.</w:t>
            </w:r>
          </w:p>
          <w:p w14:paraId="5BDAEE4C" w14:textId="77777777" w:rsidR="003A7C61" w:rsidRPr="00B563E4" w:rsidRDefault="003A7C61" w:rsidP="00207E2F">
            <w:pPr>
              <w:numPr>
                <w:ilvl w:val="0"/>
                <w:numId w:val="26"/>
              </w:numPr>
              <w:ind w:left="317" w:hanging="283"/>
              <w:contextualSpacing/>
              <w:rPr>
                <w:rFonts w:ascii="Times New Roman" w:hAnsi="Times New Roman"/>
              </w:rPr>
            </w:pPr>
            <w:r w:rsidRPr="00B563E4">
              <w:rPr>
                <w:rFonts w:ascii="Times New Roman" w:hAnsi="Times New Roman"/>
              </w:rPr>
              <w:t>Актуальные версии методических рекомендаций по реализации проектов ГЧП в социальной сфере и стандарта внедрения лучших региональных практик ГЧП в социальной сфере.</w:t>
            </w:r>
          </w:p>
        </w:tc>
      </w:tr>
      <w:tr w:rsidR="003A7C61" w:rsidRPr="00B563E4" w14:paraId="397008BF" w14:textId="77777777" w:rsidTr="00207E2F">
        <w:trPr>
          <w:trHeight w:val="5091"/>
        </w:trPr>
        <w:tc>
          <w:tcPr>
            <w:tcW w:w="3369" w:type="dxa"/>
            <w:vAlign w:val="center"/>
          </w:tcPr>
          <w:p w14:paraId="5FA3484A" w14:textId="77777777" w:rsidR="003A7C61" w:rsidRPr="00B563E4" w:rsidRDefault="003A7C61" w:rsidP="00207E2F">
            <w:pPr>
              <w:rPr>
                <w:rFonts w:ascii="Times New Roman" w:hAnsi="Times New Roman"/>
              </w:rPr>
            </w:pPr>
            <w:r w:rsidRPr="00B563E4">
              <w:rPr>
                <w:rFonts w:ascii="Times New Roman" w:hAnsi="Times New Roman"/>
              </w:rPr>
              <w:t>Развитие инфраструктуры поддержки системы предоставления и обслуживания ТСР</w:t>
            </w:r>
          </w:p>
          <w:p w14:paraId="16193AE4" w14:textId="77777777" w:rsidR="003A7C61" w:rsidRPr="00B563E4" w:rsidRDefault="003A7C61" w:rsidP="00207E2F">
            <w:pPr>
              <w:rPr>
                <w:rFonts w:ascii="Times New Roman" w:hAnsi="Times New Roman"/>
              </w:rPr>
            </w:pPr>
            <w:r w:rsidRPr="00B563E4">
              <w:rPr>
                <w:rFonts w:ascii="Times New Roman" w:hAnsi="Times New Roman"/>
              </w:rPr>
              <w:t>(срок – до 10.0</w:t>
            </w:r>
            <w:r>
              <w:rPr>
                <w:rFonts w:ascii="Times New Roman" w:hAnsi="Times New Roman"/>
              </w:rPr>
              <w:t>6</w:t>
            </w:r>
            <w:r w:rsidRPr="00B563E4">
              <w:rPr>
                <w:rFonts w:ascii="Times New Roman" w:hAnsi="Times New Roman"/>
              </w:rPr>
              <w:t>.2016)</w:t>
            </w:r>
          </w:p>
        </w:tc>
        <w:tc>
          <w:tcPr>
            <w:tcW w:w="6662" w:type="dxa"/>
            <w:vAlign w:val="center"/>
          </w:tcPr>
          <w:p w14:paraId="60F507E8"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Аналитический отчет о возможных альтернативных механизмах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w:t>
            </w:r>
          </w:p>
          <w:p w14:paraId="333D2945"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Презентационные материалы, содержащие предложения по поэтапному внедрению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субъектах Российской Федерации (включая сами механизмы).</w:t>
            </w:r>
          </w:p>
          <w:p w14:paraId="4C651BAD"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Пакет обосновывающих документов и методических рекомендаций для апробации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пилотном субъекте РФ.</w:t>
            </w:r>
          </w:p>
          <w:p w14:paraId="5DE38CFE"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Отчет об итогах апробации альтернативных механизмов обеспечения инвалидов ТСР и услугами по реабилитации и </w:t>
            </w:r>
            <w:proofErr w:type="spellStart"/>
            <w:r w:rsidRPr="00B563E4">
              <w:rPr>
                <w:rFonts w:ascii="Times New Roman" w:hAnsi="Times New Roman"/>
              </w:rPr>
              <w:t>абилитации</w:t>
            </w:r>
            <w:proofErr w:type="spellEnd"/>
            <w:r w:rsidRPr="00B563E4">
              <w:rPr>
                <w:rFonts w:ascii="Times New Roman" w:hAnsi="Times New Roman"/>
              </w:rPr>
              <w:t xml:space="preserve"> в пилотном субъекте РФ.</w:t>
            </w:r>
          </w:p>
          <w:p w14:paraId="7DA4E19C" w14:textId="77777777" w:rsidR="003A7C61" w:rsidRPr="00B563E4" w:rsidRDefault="003A7C61" w:rsidP="00207E2F">
            <w:pPr>
              <w:numPr>
                <w:ilvl w:val="0"/>
                <w:numId w:val="27"/>
              </w:numPr>
              <w:ind w:left="317" w:hanging="283"/>
              <w:contextualSpacing/>
              <w:rPr>
                <w:rFonts w:ascii="Times New Roman" w:hAnsi="Times New Roman"/>
              </w:rPr>
            </w:pPr>
            <w:r w:rsidRPr="00B563E4">
              <w:rPr>
                <w:rFonts w:ascii="Times New Roman" w:hAnsi="Times New Roman"/>
              </w:rPr>
              <w:t xml:space="preserve">Проект доклада в Правительство РФ о поэтапном внедрении альтернативных механизмов обеспечения инвалидов ТСР и о результатах пилотной апробации таких </w:t>
            </w:r>
            <w:r w:rsidRPr="00B563E4">
              <w:rPr>
                <w:rFonts w:ascii="Times New Roman" w:hAnsi="Times New Roman"/>
              </w:rPr>
              <w:lastRenderedPageBreak/>
              <w:t>механизмов.</w:t>
            </w:r>
          </w:p>
        </w:tc>
      </w:tr>
      <w:tr w:rsidR="003A7C61" w:rsidRPr="00B563E4" w14:paraId="452B1BA0" w14:textId="77777777" w:rsidTr="00207E2F">
        <w:tc>
          <w:tcPr>
            <w:tcW w:w="3369" w:type="dxa"/>
            <w:vAlign w:val="center"/>
          </w:tcPr>
          <w:p w14:paraId="1A0C5098" w14:textId="77777777" w:rsidR="003A7C61" w:rsidRPr="00B563E4" w:rsidRDefault="003A7C61" w:rsidP="00207E2F">
            <w:pPr>
              <w:rPr>
                <w:rFonts w:ascii="Times New Roman" w:hAnsi="Times New Roman"/>
              </w:rPr>
            </w:pPr>
            <w:r w:rsidRPr="00B563E4">
              <w:rPr>
                <w:rFonts w:ascii="Times New Roman" w:hAnsi="Times New Roman"/>
              </w:rPr>
              <w:lastRenderedPageBreak/>
              <w:t xml:space="preserve">Разработка и внедрение механизма по повышению уровня занятости ЛОВЗ </w:t>
            </w:r>
          </w:p>
          <w:p w14:paraId="657C9C73" w14:textId="77777777" w:rsidR="003A7C61" w:rsidRPr="00B563E4" w:rsidRDefault="003A7C61" w:rsidP="00207E2F">
            <w:pPr>
              <w:rPr>
                <w:rFonts w:ascii="Times New Roman" w:hAnsi="Times New Roman"/>
              </w:rPr>
            </w:pPr>
            <w:r w:rsidRPr="00B563E4">
              <w:rPr>
                <w:rFonts w:ascii="Times New Roman" w:hAnsi="Times New Roman"/>
              </w:rPr>
              <w:t>(Срок – до 01.09.2016)</w:t>
            </w:r>
          </w:p>
        </w:tc>
        <w:tc>
          <w:tcPr>
            <w:tcW w:w="6662" w:type="dxa"/>
            <w:vAlign w:val="center"/>
          </w:tcPr>
          <w:p w14:paraId="788AE1AF"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 xml:space="preserve">Аналитический отчет о механизмах обеспечения занятости ЛОВЗ. </w:t>
            </w:r>
          </w:p>
          <w:p w14:paraId="0300E4B9"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Презентационные материалы, содержащие предложения по повышению уровня занятости ЛОВЗ (включая возможные механизмы).</w:t>
            </w:r>
          </w:p>
          <w:p w14:paraId="54534122"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Пакет обосновывающих и документов, и методических рекомендаций для апробации механизма по повышению уровня занятости ЛОВЗ в пилотном субъекте РФ.</w:t>
            </w:r>
          </w:p>
          <w:p w14:paraId="18F68A7A" w14:textId="77777777" w:rsidR="003A7C61" w:rsidRPr="00B563E4" w:rsidRDefault="003A7C61" w:rsidP="00207E2F">
            <w:pPr>
              <w:numPr>
                <w:ilvl w:val="0"/>
                <w:numId w:val="28"/>
              </w:numPr>
              <w:ind w:left="317" w:hanging="283"/>
              <w:contextualSpacing/>
              <w:rPr>
                <w:rFonts w:ascii="Times New Roman" w:hAnsi="Times New Roman"/>
              </w:rPr>
            </w:pPr>
            <w:r w:rsidRPr="00B563E4">
              <w:rPr>
                <w:rFonts w:ascii="Times New Roman" w:hAnsi="Times New Roman"/>
              </w:rPr>
              <w:t>Отчет об итогах апробации механизма по повышению уровня занятости ЛОВЗ в пилотном субъекте РФ.</w:t>
            </w:r>
          </w:p>
        </w:tc>
      </w:tr>
      <w:tr w:rsidR="003A7C61" w:rsidRPr="00B563E4" w14:paraId="4334528A" w14:textId="77777777" w:rsidTr="00207E2F">
        <w:trPr>
          <w:trHeight w:val="3391"/>
        </w:trPr>
        <w:tc>
          <w:tcPr>
            <w:tcW w:w="3369" w:type="dxa"/>
            <w:vAlign w:val="center"/>
          </w:tcPr>
          <w:p w14:paraId="21CF9089" w14:textId="77777777" w:rsidR="003A7C61" w:rsidRPr="00B563E4" w:rsidRDefault="003A7C61" w:rsidP="00207E2F">
            <w:pPr>
              <w:rPr>
                <w:rFonts w:ascii="Times New Roman" w:hAnsi="Times New Roman"/>
              </w:rPr>
            </w:pPr>
            <w:r w:rsidRPr="00B563E4">
              <w:rPr>
                <w:rFonts w:ascii="Times New Roman" w:hAnsi="Times New Roman"/>
              </w:rPr>
              <w:t>Подготовка, структурирование и сопровождение проекта по созданию центра детской травмы, неотложной хирургии и реабилитации в Республике Крым</w:t>
            </w:r>
          </w:p>
          <w:p w14:paraId="32E88F38" w14:textId="77777777" w:rsidR="003A7C61" w:rsidRPr="00B563E4" w:rsidRDefault="003A7C61" w:rsidP="00207E2F">
            <w:pPr>
              <w:rPr>
                <w:rFonts w:ascii="Times New Roman" w:hAnsi="Times New Roman"/>
              </w:rPr>
            </w:pPr>
            <w:r w:rsidRPr="00A65728">
              <w:rPr>
                <w:rFonts w:ascii="Times New Roman" w:hAnsi="Times New Roman"/>
              </w:rPr>
              <w:t xml:space="preserve"> (Срок – до 23.12.2016)</w:t>
            </w:r>
          </w:p>
        </w:tc>
        <w:tc>
          <w:tcPr>
            <w:tcW w:w="6662" w:type="dxa"/>
            <w:vAlign w:val="center"/>
          </w:tcPr>
          <w:p w14:paraId="1ECB1AB5"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Концепция реализации проекта.</w:t>
            </w:r>
          </w:p>
          <w:p w14:paraId="70CC508B"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Согласованное медико-техническое задание.</w:t>
            </w:r>
          </w:p>
          <w:p w14:paraId="693AC693"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Презентации проекта для инвесторов, партнеров и федеральных исполнительных органов государственной власти.</w:t>
            </w:r>
          </w:p>
          <w:p w14:paraId="0EE0ECC4"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Информационный меморандум о способах и подходах к реализации проекта по созданию центра детской травмы, неотложной хирургии и реабилитации.</w:t>
            </w:r>
          </w:p>
          <w:p w14:paraId="65E7DC3D"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Проект концессионного соглашения о создании центра детской травмы, неотложной хирургии и реабилитации в республике Крым и иная необходимая юридическая документация.</w:t>
            </w:r>
          </w:p>
          <w:p w14:paraId="0AF9037A" w14:textId="77777777" w:rsidR="003A7C61" w:rsidRPr="00B563E4" w:rsidRDefault="003A7C61" w:rsidP="00207E2F">
            <w:pPr>
              <w:numPr>
                <w:ilvl w:val="0"/>
                <w:numId w:val="29"/>
              </w:numPr>
              <w:ind w:left="317" w:hanging="283"/>
              <w:contextualSpacing/>
              <w:rPr>
                <w:rFonts w:ascii="Times New Roman" w:hAnsi="Times New Roman"/>
              </w:rPr>
            </w:pPr>
            <w:r w:rsidRPr="00B563E4">
              <w:rPr>
                <w:rFonts w:ascii="Times New Roman" w:hAnsi="Times New Roman"/>
              </w:rPr>
              <w:t>Проект конкурсной документации, необходимой для организации конкурса на заключение концессионного соглашения.</w:t>
            </w:r>
          </w:p>
          <w:p w14:paraId="0E0727B4" w14:textId="77777777" w:rsidR="003A7C61" w:rsidRPr="00B563E4" w:rsidRDefault="003A7C61" w:rsidP="00207E2F">
            <w:pPr>
              <w:numPr>
                <w:ilvl w:val="0"/>
                <w:numId w:val="29"/>
              </w:numPr>
              <w:ind w:left="317" w:hanging="284"/>
              <w:contextualSpacing/>
              <w:rPr>
                <w:rFonts w:ascii="Times New Roman" w:hAnsi="Times New Roman"/>
              </w:rPr>
            </w:pPr>
            <w:r w:rsidRPr="00B563E4">
              <w:rPr>
                <w:rFonts w:ascii="Times New Roman" w:hAnsi="Times New Roman"/>
              </w:rPr>
              <w:t>Проект решения о заключении концессионного соглашения для реализации проекта по созданию центра детской травмы, неотложной хирургии и реабилитации.</w:t>
            </w:r>
          </w:p>
          <w:p w14:paraId="438AE9B3" w14:textId="77777777" w:rsidR="003A7C61" w:rsidRPr="00B563E4" w:rsidRDefault="003A7C61" w:rsidP="00207E2F">
            <w:pPr>
              <w:numPr>
                <w:ilvl w:val="0"/>
                <w:numId w:val="29"/>
              </w:numPr>
              <w:ind w:left="317" w:hanging="284"/>
              <w:contextualSpacing/>
              <w:rPr>
                <w:rFonts w:ascii="Times New Roman" w:hAnsi="Times New Roman"/>
              </w:rPr>
            </w:pPr>
            <w:r w:rsidRPr="00B563E4">
              <w:rPr>
                <w:rFonts w:ascii="Times New Roman" w:hAnsi="Times New Roman"/>
              </w:rPr>
              <w:t>Перечень заинтересованных инвесторов (не менее 3), подтвержденный официальными письмами о предварительной готовности к реализации данного проекта.</w:t>
            </w:r>
          </w:p>
        </w:tc>
      </w:tr>
    </w:tbl>
    <w:p w14:paraId="494F6228" w14:textId="77777777" w:rsidR="003A7C61" w:rsidRDefault="003A7C61" w:rsidP="003A7C61">
      <w:pPr>
        <w:rPr>
          <w:rFonts w:eastAsia="MS Mincho"/>
          <w:b/>
          <w:sz w:val="24"/>
          <w:szCs w:val="24"/>
        </w:rPr>
      </w:pPr>
    </w:p>
    <w:p w14:paraId="05757333" w14:textId="77777777" w:rsidR="003A7C61" w:rsidRPr="00B563E4" w:rsidRDefault="003A7C61" w:rsidP="003A7C61">
      <w:pPr>
        <w:spacing w:after="120"/>
        <w:jc w:val="both"/>
        <w:rPr>
          <w:rFonts w:eastAsia="MS Mincho"/>
          <w:b/>
          <w:sz w:val="24"/>
          <w:szCs w:val="24"/>
        </w:rPr>
      </w:pPr>
      <w:r w:rsidRPr="00B563E4">
        <w:rPr>
          <w:rFonts w:eastAsia="MS Mincho"/>
          <w:b/>
          <w:sz w:val="24"/>
          <w:szCs w:val="24"/>
        </w:rPr>
        <w:t>Раздел 6. Стоимость оказания услуг</w:t>
      </w:r>
    </w:p>
    <w:p w14:paraId="05D116C4" w14:textId="77777777" w:rsidR="003A7C61" w:rsidRPr="00B563E4" w:rsidRDefault="003A7C61" w:rsidP="003A7C61">
      <w:pPr>
        <w:numPr>
          <w:ilvl w:val="1"/>
          <w:numId w:val="27"/>
        </w:numPr>
        <w:spacing w:before="120" w:after="60"/>
        <w:contextualSpacing/>
        <w:jc w:val="both"/>
        <w:rPr>
          <w:rFonts w:eastAsia="MS Mincho"/>
          <w:sz w:val="24"/>
          <w:szCs w:val="24"/>
        </w:rPr>
      </w:pPr>
      <w:r>
        <w:rPr>
          <w:rFonts w:eastAsia="MS Mincho"/>
          <w:sz w:val="24"/>
          <w:szCs w:val="24"/>
        </w:rPr>
        <w:lastRenderedPageBreak/>
        <w:t xml:space="preserve">Начальная (максимальна) </w:t>
      </w:r>
      <w:r w:rsidRPr="00B563E4">
        <w:rPr>
          <w:rFonts w:eastAsia="MS Mincho"/>
          <w:sz w:val="24"/>
          <w:szCs w:val="24"/>
        </w:rPr>
        <w:t xml:space="preserve">стоимость </w:t>
      </w:r>
      <w:r>
        <w:rPr>
          <w:rFonts w:eastAsia="MS Mincho"/>
          <w:sz w:val="24"/>
          <w:szCs w:val="24"/>
        </w:rPr>
        <w:t>договора</w:t>
      </w:r>
      <w:r w:rsidRPr="00B563E4">
        <w:rPr>
          <w:rFonts w:eastAsia="MS Mincho"/>
          <w:sz w:val="24"/>
          <w:szCs w:val="24"/>
        </w:rPr>
        <w:t xml:space="preserve"> </w:t>
      </w:r>
      <w:r w:rsidRPr="003218CA">
        <w:rPr>
          <w:rFonts w:eastAsia="MS Mincho"/>
          <w:sz w:val="24"/>
          <w:szCs w:val="24"/>
        </w:rPr>
        <w:t xml:space="preserve">– </w:t>
      </w:r>
      <w:r w:rsidRPr="003218CA">
        <w:rPr>
          <w:sz w:val="24"/>
          <w:szCs w:val="24"/>
        </w:rPr>
        <w:t>11</w:t>
      </w:r>
      <w:r>
        <w:rPr>
          <w:sz w:val="24"/>
          <w:szCs w:val="24"/>
        </w:rPr>
        <w:t> </w:t>
      </w:r>
      <w:r w:rsidRPr="003218CA">
        <w:rPr>
          <w:sz w:val="24"/>
          <w:szCs w:val="24"/>
        </w:rPr>
        <w:t>5</w:t>
      </w:r>
      <w:r>
        <w:rPr>
          <w:sz w:val="24"/>
          <w:szCs w:val="24"/>
        </w:rPr>
        <w:t>40 000</w:t>
      </w:r>
      <w:r w:rsidRPr="00CC4569">
        <w:rPr>
          <w:b/>
          <w:sz w:val="18"/>
          <w:szCs w:val="18"/>
        </w:rPr>
        <w:t xml:space="preserve"> </w:t>
      </w:r>
      <w:r w:rsidRPr="00CC4569">
        <w:rPr>
          <w:rFonts w:eastAsia="MS Mincho"/>
          <w:sz w:val="24"/>
          <w:szCs w:val="24"/>
        </w:rPr>
        <w:t xml:space="preserve">(Одиннадцать миллионов пятьсот </w:t>
      </w:r>
      <w:r>
        <w:rPr>
          <w:rFonts w:eastAsia="MS Mincho"/>
          <w:sz w:val="24"/>
          <w:szCs w:val="24"/>
        </w:rPr>
        <w:t>сорок тысяч</w:t>
      </w:r>
      <w:r w:rsidRPr="00CC4569">
        <w:rPr>
          <w:rFonts w:eastAsia="MS Mincho"/>
          <w:sz w:val="24"/>
          <w:szCs w:val="24"/>
        </w:rPr>
        <w:t>)</w:t>
      </w:r>
      <w:r>
        <w:rPr>
          <w:rFonts w:eastAsia="MS Mincho"/>
          <w:sz w:val="24"/>
          <w:szCs w:val="24"/>
        </w:rPr>
        <w:t xml:space="preserve"> рублей 00 копеек, в том числе НДС 18%.</w:t>
      </w:r>
    </w:p>
    <w:p w14:paraId="41630943" w14:textId="77777777" w:rsidR="003A7C61" w:rsidRPr="00B563E4" w:rsidRDefault="003A7C61" w:rsidP="003A7C61">
      <w:pPr>
        <w:numPr>
          <w:ilvl w:val="1"/>
          <w:numId w:val="27"/>
        </w:numPr>
        <w:spacing w:before="120" w:after="60"/>
        <w:contextualSpacing/>
        <w:jc w:val="both"/>
        <w:rPr>
          <w:rFonts w:eastAsia="MS Mincho"/>
          <w:sz w:val="24"/>
          <w:szCs w:val="24"/>
        </w:rPr>
      </w:pPr>
      <w:r w:rsidRPr="00B563E4">
        <w:rPr>
          <w:rFonts w:eastAsia="MS Mincho"/>
          <w:sz w:val="24"/>
          <w:szCs w:val="24"/>
        </w:rPr>
        <w:t>Авансовый платеж оказания услуг составляет не менее 30% от общей стоимости оказания услуг.</w:t>
      </w:r>
    </w:p>
    <w:p w14:paraId="0F6721B0" w14:textId="77777777" w:rsidR="003A7C61" w:rsidRPr="00B563E4" w:rsidRDefault="003A7C61" w:rsidP="003A7C61">
      <w:pPr>
        <w:numPr>
          <w:ilvl w:val="1"/>
          <w:numId w:val="27"/>
        </w:numPr>
        <w:spacing w:before="120" w:after="60"/>
        <w:contextualSpacing/>
        <w:jc w:val="both"/>
        <w:rPr>
          <w:rFonts w:eastAsia="MS Mincho"/>
          <w:sz w:val="24"/>
          <w:szCs w:val="24"/>
        </w:rPr>
      </w:pPr>
      <w:r w:rsidRPr="00B563E4">
        <w:rPr>
          <w:rFonts w:eastAsia="MS Mincho"/>
          <w:sz w:val="24"/>
          <w:szCs w:val="24"/>
        </w:rPr>
        <w:t>График оплаты оказания услуг осуществляется по этапам их оказания и является неотъе</w:t>
      </w:r>
      <w:r>
        <w:rPr>
          <w:rFonts w:eastAsia="MS Mincho"/>
          <w:sz w:val="24"/>
          <w:szCs w:val="24"/>
        </w:rPr>
        <w:t xml:space="preserve">млемой частью </w:t>
      </w:r>
      <w:r w:rsidRPr="00B563E4">
        <w:rPr>
          <w:rFonts w:eastAsia="MS Mincho"/>
          <w:sz w:val="24"/>
          <w:szCs w:val="24"/>
        </w:rPr>
        <w:t>договора об оказании услуг</w:t>
      </w:r>
    </w:p>
    <w:p w14:paraId="02842852" w14:textId="77777777" w:rsidR="003A7C61" w:rsidRDefault="003A7C61" w:rsidP="003A7C61">
      <w:pPr>
        <w:jc w:val="right"/>
        <w:rPr>
          <w:b/>
          <w:sz w:val="24"/>
          <w:szCs w:val="24"/>
        </w:rPr>
      </w:pPr>
    </w:p>
    <w:p w14:paraId="230B7AED" w14:textId="77777777" w:rsidR="003A7C61" w:rsidRDefault="003A7C61" w:rsidP="003A7C61">
      <w:pPr>
        <w:jc w:val="both"/>
        <w:rPr>
          <w:b/>
          <w:sz w:val="24"/>
          <w:szCs w:val="24"/>
        </w:rPr>
      </w:pPr>
    </w:p>
    <w:p w14:paraId="0A77A53A" w14:textId="77777777" w:rsidR="003A7C61" w:rsidRDefault="003A7C61" w:rsidP="003A7C61">
      <w:pPr>
        <w:jc w:val="both"/>
        <w:rPr>
          <w:b/>
          <w:sz w:val="24"/>
          <w:szCs w:val="24"/>
        </w:rPr>
      </w:pPr>
    </w:p>
    <w:p w14:paraId="2B0A655C" w14:textId="77777777" w:rsidR="003A7C61" w:rsidRDefault="003A7C61" w:rsidP="003A7C61">
      <w:pPr>
        <w:jc w:val="both"/>
        <w:rPr>
          <w:b/>
          <w:sz w:val="24"/>
          <w:szCs w:val="24"/>
        </w:rPr>
      </w:pPr>
    </w:p>
    <w:p w14:paraId="48DF323E" w14:textId="77777777" w:rsidR="003A7C61" w:rsidRDefault="003A7C61" w:rsidP="003A7C61">
      <w:pPr>
        <w:jc w:val="both"/>
        <w:rPr>
          <w:b/>
          <w:sz w:val="24"/>
          <w:szCs w:val="24"/>
        </w:rPr>
      </w:pPr>
    </w:p>
    <w:p w14:paraId="35975ABA" w14:textId="77777777" w:rsidR="003A7C61" w:rsidRDefault="003A7C61" w:rsidP="003A7C61">
      <w:pPr>
        <w:jc w:val="both"/>
        <w:rPr>
          <w:b/>
          <w:sz w:val="24"/>
          <w:szCs w:val="24"/>
        </w:rPr>
      </w:pPr>
    </w:p>
    <w:p w14:paraId="0A80621F" w14:textId="77777777" w:rsidR="003A7C61" w:rsidRDefault="003A7C61" w:rsidP="003A7C61">
      <w:pPr>
        <w:jc w:val="both"/>
        <w:rPr>
          <w:b/>
          <w:sz w:val="24"/>
          <w:szCs w:val="24"/>
        </w:rPr>
      </w:pPr>
    </w:p>
    <w:p w14:paraId="7A40FCD9" w14:textId="77777777" w:rsidR="003A7C61" w:rsidRDefault="003A7C61" w:rsidP="003A7C61">
      <w:pPr>
        <w:jc w:val="both"/>
        <w:rPr>
          <w:b/>
          <w:sz w:val="24"/>
          <w:szCs w:val="24"/>
        </w:rPr>
      </w:pPr>
    </w:p>
    <w:p w14:paraId="1FBE2757" w14:textId="77777777" w:rsidR="00D5782D" w:rsidRPr="003A7C61" w:rsidRDefault="00D5782D" w:rsidP="003A7C61"/>
    <w:sectPr w:rsidR="00D5782D" w:rsidRPr="003A7C61" w:rsidSect="000415DC">
      <w:headerReference w:type="default" r:id="rId3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BCD87" w14:textId="77777777" w:rsidR="0072729E" w:rsidRDefault="0072729E">
      <w:r>
        <w:separator/>
      </w:r>
    </w:p>
  </w:endnote>
  <w:endnote w:type="continuationSeparator" w:id="0">
    <w:p w14:paraId="440EF016" w14:textId="77777777" w:rsidR="0072729E" w:rsidRDefault="0072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4BA1" w14:textId="77777777" w:rsidR="0072729E" w:rsidRDefault="0072729E">
      <w:r>
        <w:separator/>
      </w:r>
    </w:p>
  </w:footnote>
  <w:footnote w:type="continuationSeparator" w:id="0">
    <w:p w14:paraId="728C10C5" w14:textId="77777777" w:rsidR="0072729E" w:rsidRDefault="0072729E">
      <w:r>
        <w:continuationSeparator/>
      </w:r>
    </w:p>
  </w:footnote>
  <w:footnote w:id="1">
    <w:p w14:paraId="71A53B14" w14:textId="70033C6D" w:rsidR="00954763" w:rsidRDefault="00954763">
      <w:pPr>
        <w:pStyle w:val="afa"/>
      </w:pPr>
      <w:r>
        <w:rPr>
          <w:rStyle w:val="afc"/>
        </w:rPr>
        <w:footnoteRef/>
      </w:r>
      <w:r>
        <w:t xml:space="preserve"> </w:t>
      </w:r>
      <w:r w:rsidRPr="00207E2F">
        <w:t>Услуги, аналогичные предмету закупки – услуги по исследованию текущего состояния в сфере производства и предоставления технических средств реабилитации для нужд инвалидов, а также по исследованию сферы государственно-частного партнерства и применению механизмов ГЧП для развития социально-значимой инфраструктуры</w:t>
      </w:r>
      <w:r>
        <w:t>.</w:t>
      </w:r>
    </w:p>
  </w:footnote>
  <w:footnote w:id="2">
    <w:p w14:paraId="221DCC8A" w14:textId="77777777" w:rsidR="00954763" w:rsidRDefault="00954763" w:rsidP="003A7C61">
      <w:pPr>
        <w:pStyle w:val="afa"/>
      </w:pPr>
      <w:r w:rsidRPr="00AB26D4">
        <w:rPr>
          <w:rStyle w:val="afc"/>
        </w:rPr>
        <w:footnoteRef/>
      </w:r>
      <w:r w:rsidRPr="00AB26D4">
        <w:t xml:space="preserve"> </w:t>
      </w:r>
      <w:bookmarkStart w:id="71" w:name="OLE_LINK1"/>
      <w:r w:rsidRPr="00AB26D4">
        <w:t xml:space="preserve">Услуги, аналогичные предмету закупки – услуги по </w:t>
      </w:r>
      <w:r>
        <w:t>исследованию текущего состояния в сфере производства и предоставления технических средств реабилитации для нужд инвалидов, а также по исследованию сферы государственно-частного партнерства и применению механизмов ГЧП для развития социально-значимой инфраструктуры</w:t>
      </w:r>
      <w:bookmarkEnd w:id="71"/>
    </w:p>
  </w:footnote>
  <w:footnote w:id="3">
    <w:p w14:paraId="6C3C82B4" w14:textId="77777777" w:rsidR="00954763" w:rsidRDefault="00954763" w:rsidP="003A7C61">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7" w:name="l298"/>
      <w:bookmarkEnd w:id="97"/>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128C" w14:textId="77777777" w:rsidR="00954763" w:rsidRDefault="0095476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954763" w:rsidRDefault="0095476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7247E1"/>
    <w:multiLevelType w:val="multilevel"/>
    <w:tmpl w:val="6464C5D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F0234EB"/>
    <w:multiLevelType w:val="multilevel"/>
    <w:tmpl w:val="6464C5D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F57E94"/>
    <w:multiLevelType w:val="hybridMultilevel"/>
    <w:tmpl w:val="7368C392"/>
    <w:lvl w:ilvl="0" w:tplc="6F882C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B8E"/>
    <w:multiLevelType w:val="hybridMultilevel"/>
    <w:tmpl w:val="AF281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035605"/>
    <w:multiLevelType w:val="multilevel"/>
    <w:tmpl w:val="60A05CC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15:restartNumberingAfterBreak="0">
    <w:nsid w:val="47C5215C"/>
    <w:multiLevelType w:val="hybridMultilevel"/>
    <w:tmpl w:val="AF281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1776A0"/>
    <w:multiLevelType w:val="hybridMultilevel"/>
    <w:tmpl w:val="AF281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2F83AF2"/>
    <w:multiLevelType w:val="multilevel"/>
    <w:tmpl w:val="39C001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BE3E0B"/>
    <w:multiLevelType w:val="hybridMultilevel"/>
    <w:tmpl w:val="B6C2A1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0"/>
  </w:num>
  <w:num w:numId="4">
    <w:abstractNumId w:val="1"/>
  </w:num>
  <w:num w:numId="5">
    <w:abstractNumId w:val="8"/>
  </w:num>
  <w:num w:numId="6">
    <w:abstractNumId w:val="20"/>
  </w:num>
  <w:num w:numId="7">
    <w:abstractNumId w:val="30"/>
  </w:num>
  <w:num w:numId="8">
    <w:abstractNumId w:val="28"/>
  </w:num>
  <w:num w:numId="9">
    <w:abstractNumId w:val="2"/>
  </w:num>
  <w:num w:numId="10">
    <w:abstractNumId w:val="24"/>
  </w:num>
  <w:num w:numId="11">
    <w:abstractNumId w:val="7"/>
  </w:num>
  <w:num w:numId="12">
    <w:abstractNumId w:val="17"/>
  </w:num>
  <w:num w:numId="13">
    <w:abstractNumId w:val="21"/>
  </w:num>
  <w:num w:numId="14">
    <w:abstractNumId w:val="18"/>
  </w:num>
  <w:num w:numId="15">
    <w:abstractNumId w:val="31"/>
  </w:num>
  <w:num w:numId="16">
    <w:abstractNumId w:val="29"/>
  </w:num>
  <w:num w:numId="17">
    <w:abstractNumId w:val="16"/>
  </w:num>
  <w:num w:numId="18">
    <w:abstractNumId w:val="15"/>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0"/>
  </w:num>
  <w:num w:numId="24">
    <w:abstractNumId w:val="26"/>
  </w:num>
  <w:num w:numId="25">
    <w:abstractNumId w:val="27"/>
  </w:num>
  <w:num w:numId="26">
    <w:abstractNumId w:val="14"/>
  </w:num>
  <w:num w:numId="27">
    <w:abstractNumId w:val="9"/>
  </w:num>
  <w:num w:numId="28">
    <w:abstractNumId w:val="23"/>
  </w:num>
  <w:num w:numId="29">
    <w:abstractNumId w:val="22"/>
  </w:num>
  <w:num w:numId="30">
    <w:abstractNumId w:val="5"/>
  </w:num>
  <w:num w:numId="31">
    <w:abstractNumId w:val="19"/>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E27"/>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B500A"/>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31E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39A9"/>
    <w:rsid w:val="001743FD"/>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5650"/>
    <w:rsid w:val="00207E2F"/>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64E"/>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61B1"/>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18CA"/>
    <w:rsid w:val="003222A1"/>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A7C61"/>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3F7EBB"/>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2BE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134"/>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5CB"/>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0DA9"/>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67E18"/>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5FB4"/>
    <w:rsid w:val="005A707C"/>
    <w:rsid w:val="005B0DF3"/>
    <w:rsid w:val="005B6F9D"/>
    <w:rsid w:val="005B71CC"/>
    <w:rsid w:val="005C0871"/>
    <w:rsid w:val="005C3A91"/>
    <w:rsid w:val="005C7398"/>
    <w:rsid w:val="005D4DCE"/>
    <w:rsid w:val="005D5A64"/>
    <w:rsid w:val="005D5C1D"/>
    <w:rsid w:val="005D66DD"/>
    <w:rsid w:val="005E4706"/>
    <w:rsid w:val="005E715D"/>
    <w:rsid w:val="005F4A2D"/>
    <w:rsid w:val="005F59FB"/>
    <w:rsid w:val="005F6259"/>
    <w:rsid w:val="005F7F6F"/>
    <w:rsid w:val="005F7FE5"/>
    <w:rsid w:val="00600C5A"/>
    <w:rsid w:val="00603475"/>
    <w:rsid w:val="006127CE"/>
    <w:rsid w:val="00613DBB"/>
    <w:rsid w:val="0061410B"/>
    <w:rsid w:val="006153ED"/>
    <w:rsid w:val="00616CB2"/>
    <w:rsid w:val="006209D8"/>
    <w:rsid w:val="00620AA6"/>
    <w:rsid w:val="00621C95"/>
    <w:rsid w:val="00625907"/>
    <w:rsid w:val="0062672E"/>
    <w:rsid w:val="00626FD2"/>
    <w:rsid w:val="00627257"/>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0E9E"/>
    <w:rsid w:val="0070453D"/>
    <w:rsid w:val="007060CF"/>
    <w:rsid w:val="00706C33"/>
    <w:rsid w:val="00710FCE"/>
    <w:rsid w:val="00711CC0"/>
    <w:rsid w:val="007125A0"/>
    <w:rsid w:val="00715D94"/>
    <w:rsid w:val="00716773"/>
    <w:rsid w:val="00717ABA"/>
    <w:rsid w:val="00717D05"/>
    <w:rsid w:val="0072197D"/>
    <w:rsid w:val="00727124"/>
    <w:rsid w:val="007271B1"/>
    <w:rsid w:val="0072729E"/>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240C"/>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0432"/>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4D00"/>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116D"/>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4763"/>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0DD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1FEE"/>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1FF"/>
    <w:rsid w:val="00B3732C"/>
    <w:rsid w:val="00B3776E"/>
    <w:rsid w:val="00B4104B"/>
    <w:rsid w:val="00B44638"/>
    <w:rsid w:val="00B4564E"/>
    <w:rsid w:val="00B457B8"/>
    <w:rsid w:val="00B45BC1"/>
    <w:rsid w:val="00B46433"/>
    <w:rsid w:val="00B4786E"/>
    <w:rsid w:val="00B479A0"/>
    <w:rsid w:val="00B5120B"/>
    <w:rsid w:val="00B522E5"/>
    <w:rsid w:val="00B52704"/>
    <w:rsid w:val="00B53FC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6198"/>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809"/>
    <w:rsid w:val="00BF09A8"/>
    <w:rsid w:val="00BF32A7"/>
    <w:rsid w:val="00BF4919"/>
    <w:rsid w:val="00C015AD"/>
    <w:rsid w:val="00C01688"/>
    <w:rsid w:val="00C02CA7"/>
    <w:rsid w:val="00C04EC4"/>
    <w:rsid w:val="00C05AAB"/>
    <w:rsid w:val="00C06CE3"/>
    <w:rsid w:val="00C1183D"/>
    <w:rsid w:val="00C13E55"/>
    <w:rsid w:val="00C20CF1"/>
    <w:rsid w:val="00C21980"/>
    <w:rsid w:val="00C22D34"/>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4569"/>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6D36"/>
    <w:rsid w:val="00D17C40"/>
    <w:rsid w:val="00D209F9"/>
    <w:rsid w:val="00D223EB"/>
    <w:rsid w:val="00D24FDD"/>
    <w:rsid w:val="00D30764"/>
    <w:rsid w:val="00D30CCF"/>
    <w:rsid w:val="00D332DE"/>
    <w:rsid w:val="00D33919"/>
    <w:rsid w:val="00D41A2F"/>
    <w:rsid w:val="00D42C7B"/>
    <w:rsid w:val="00D4306D"/>
    <w:rsid w:val="00D4395E"/>
    <w:rsid w:val="00D43AE9"/>
    <w:rsid w:val="00D43B3D"/>
    <w:rsid w:val="00D440C3"/>
    <w:rsid w:val="00D44EF9"/>
    <w:rsid w:val="00D4607E"/>
    <w:rsid w:val="00D46172"/>
    <w:rsid w:val="00D46E64"/>
    <w:rsid w:val="00D50A21"/>
    <w:rsid w:val="00D5128D"/>
    <w:rsid w:val="00D527E1"/>
    <w:rsid w:val="00D54CBF"/>
    <w:rsid w:val="00D56E9C"/>
    <w:rsid w:val="00D5782D"/>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6577"/>
    <w:rsid w:val="00D873B5"/>
    <w:rsid w:val="00D87B2F"/>
    <w:rsid w:val="00D87EE4"/>
    <w:rsid w:val="00D9018D"/>
    <w:rsid w:val="00D921BB"/>
    <w:rsid w:val="00D92A54"/>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207"/>
    <w:rsid w:val="00DB29F1"/>
    <w:rsid w:val="00DB30C1"/>
    <w:rsid w:val="00DB350E"/>
    <w:rsid w:val="00DB4CDC"/>
    <w:rsid w:val="00DB6AF5"/>
    <w:rsid w:val="00DC0662"/>
    <w:rsid w:val="00DC2EB0"/>
    <w:rsid w:val="00DC3D14"/>
    <w:rsid w:val="00DC686E"/>
    <w:rsid w:val="00DD3295"/>
    <w:rsid w:val="00DD380F"/>
    <w:rsid w:val="00DD3E32"/>
    <w:rsid w:val="00DD53C7"/>
    <w:rsid w:val="00DD54E5"/>
    <w:rsid w:val="00DE0D24"/>
    <w:rsid w:val="00DE0D70"/>
    <w:rsid w:val="00DE53C9"/>
    <w:rsid w:val="00DF1B60"/>
    <w:rsid w:val="00DF1D85"/>
    <w:rsid w:val="00DF2314"/>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478A"/>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52E"/>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6530"/>
    <w:rsid w:val="00FD14CB"/>
    <w:rsid w:val="00FD2BE2"/>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B70A64AB-4807-414C-93F4-BE4BEEC0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16D3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table" w:customStyle="1" w:styleId="1f1">
    <w:name w:val="Сетка таблицы1"/>
    <w:basedOn w:val="a4"/>
    <w:next w:val="af5"/>
    <w:uiPriority w:val="59"/>
    <w:rsid w:val="00700E9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Основной шрифт1"/>
    <w:uiPriority w:val="99"/>
    <w:qFormat/>
    <w:rsid w:val="003A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A25F-D7EB-4FDD-BA8A-A617766D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15694</Words>
  <Characters>89462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104947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2015-08-05T07:10:00Z</cp:lastPrinted>
  <dcterms:created xsi:type="dcterms:W3CDTF">2016-04-27T15:11:00Z</dcterms:created>
  <dcterms:modified xsi:type="dcterms:W3CDTF">2016-04-27T15:11:00Z</dcterms:modified>
</cp:coreProperties>
</file>