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5DBF3" w14:textId="77777777" w:rsidR="00FF0035" w:rsidRDefault="00FF0035" w:rsidP="00FF0035">
      <w:pPr>
        <w:widowControl w:val="0"/>
        <w:jc w:val="center"/>
        <w:rPr>
          <w:sz w:val="28"/>
        </w:rPr>
      </w:pPr>
      <w:bookmarkStart w:id="0" w:name="_Toc207507778"/>
      <w:bookmarkStart w:id="1" w:name="_Toc251790188"/>
      <w:bookmarkStart w:id="2" w:name="_Toc251790408"/>
      <w:bookmarkStart w:id="3" w:name="_Toc251826560"/>
      <w:bookmarkStart w:id="4" w:name="_Toc251828799"/>
    </w:p>
    <w:p w14:paraId="0823D4D8" w14:textId="77777777" w:rsidR="00FF0035" w:rsidRPr="00297AEF" w:rsidRDefault="00FF0035" w:rsidP="00FF0035">
      <w:pPr>
        <w:widowControl w:val="0"/>
        <w:jc w:val="center"/>
        <w:rPr>
          <w:sz w:val="28"/>
        </w:rPr>
      </w:pPr>
    </w:p>
    <w:p w14:paraId="61A91498" w14:textId="77777777" w:rsidR="00FF0035" w:rsidRDefault="00FF0035" w:rsidP="00FF0035">
      <w:pPr>
        <w:snapToGrid w:val="0"/>
        <w:jc w:val="center"/>
        <w:rPr>
          <w:sz w:val="28"/>
          <w:szCs w:val="28"/>
        </w:rPr>
      </w:pPr>
    </w:p>
    <w:p w14:paraId="2E87F8EA" w14:textId="77777777" w:rsidR="00FF0035" w:rsidRDefault="00FF0035" w:rsidP="00FF0035">
      <w:pPr>
        <w:snapToGrid w:val="0"/>
        <w:jc w:val="center"/>
        <w:rPr>
          <w:sz w:val="28"/>
          <w:szCs w:val="28"/>
        </w:rPr>
      </w:pPr>
    </w:p>
    <w:p w14:paraId="3164FFDA" w14:textId="77777777" w:rsidR="00FF0035" w:rsidRDefault="00FF0035" w:rsidP="00FF0035">
      <w:pPr>
        <w:snapToGrid w:val="0"/>
        <w:jc w:val="center"/>
        <w:rPr>
          <w:sz w:val="28"/>
          <w:szCs w:val="28"/>
        </w:rPr>
      </w:pPr>
    </w:p>
    <w:p w14:paraId="0AB815AE" w14:textId="77777777" w:rsidR="00FF0035" w:rsidRDefault="00FF0035" w:rsidP="00FF0035">
      <w:pPr>
        <w:snapToGrid w:val="0"/>
        <w:jc w:val="center"/>
        <w:rPr>
          <w:sz w:val="28"/>
          <w:szCs w:val="28"/>
        </w:rPr>
      </w:pPr>
    </w:p>
    <w:p w14:paraId="532472A0" w14:textId="77777777" w:rsidR="00FF0035" w:rsidRPr="002E5811" w:rsidRDefault="00FF0035" w:rsidP="00FF0035">
      <w:pPr>
        <w:autoSpaceDE w:val="0"/>
        <w:jc w:val="center"/>
        <w:rPr>
          <w:sz w:val="28"/>
          <w:szCs w:val="28"/>
        </w:rPr>
      </w:pPr>
    </w:p>
    <w:p w14:paraId="384E49BB" w14:textId="77777777" w:rsidR="00FF0035" w:rsidRPr="002E5811" w:rsidRDefault="00FF0035" w:rsidP="00FF0035">
      <w:pPr>
        <w:autoSpaceDE w:val="0"/>
        <w:jc w:val="center"/>
        <w:rPr>
          <w:sz w:val="28"/>
          <w:szCs w:val="28"/>
        </w:rPr>
      </w:pPr>
    </w:p>
    <w:p w14:paraId="2E6F4A19" w14:textId="77777777" w:rsidR="00FF0035" w:rsidRPr="00D93B3E" w:rsidRDefault="00FF0035" w:rsidP="00FF0035">
      <w:pPr>
        <w:widowControl w:val="0"/>
        <w:jc w:val="center"/>
        <w:rPr>
          <w:sz w:val="28"/>
        </w:rPr>
      </w:pPr>
    </w:p>
    <w:p w14:paraId="7E7A7FA3" w14:textId="77777777" w:rsidR="00FF0035" w:rsidRPr="001D2FB2" w:rsidRDefault="00FF0035" w:rsidP="00FF0035">
      <w:pPr>
        <w:widowControl w:val="0"/>
        <w:jc w:val="center"/>
        <w:rPr>
          <w:sz w:val="28"/>
          <w:szCs w:val="28"/>
        </w:rPr>
      </w:pPr>
    </w:p>
    <w:p w14:paraId="3C7F9942" w14:textId="77777777" w:rsidR="00FF0035" w:rsidRPr="001D2FB2" w:rsidRDefault="00FF0035" w:rsidP="00FF0035">
      <w:pPr>
        <w:widowControl w:val="0"/>
        <w:jc w:val="center"/>
        <w:rPr>
          <w:sz w:val="28"/>
          <w:szCs w:val="28"/>
        </w:rPr>
      </w:pPr>
    </w:p>
    <w:p w14:paraId="06275B5C" w14:textId="77777777" w:rsidR="00FF0035" w:rsidRPr="001D2FB2" w:rsidRDefault="00FF0035" w:rsidP="00FF0035">
      <w:pPr>
        <w:widowControl w:val="0"/>
        <w:jc w:val="center"/>
        <w:rPr>
          <w:sz w:val="28"/>
          <w:szCs w:val="28"/>
        </w:rPr>
      </w:pPr>
    </w:p>
    <w:p w14:paraId="2EE89EDB" w14:textId="77777777" w:rsidR="00FF0035" w:rsidRPr="001D2FB2" w:rsidRDefault="00FF0035" w:rsidP="00FF0035">
      <w:pPr>
        <w:widowControl w:val="0"/>
        <w:jc w:val="center"/>
        <w:rPr>
          <w:sz w:val="28"/>
          <w:szCs w:val="28"/>
        </w:rPr>
      </w:pPr>
    </w:p>
    <w:p w14:paraId="2D230782" w14:textId="77777777" w:rsidR="00FF0035" w:rsidRDefault="00FF0035" w:rsidP="00FF0035">
      <w:pPr>
        <w:pStyle w:val="2d"/>
        <w:shd w:val="clear" w:color="auto" w:fill="auto"/>
        <w:spacing w:before="0" w:after="258" w:line="230" w:lineRule="exact"/>
      </w:pPr>
    </w:p>
    <w:p w14:paraId="33E3D8CC" w14:textId="77777777" w:rsidR="00FF0035" w:rsidRPr="00AA0AAB" w:rsidRDefault="00FF0035" w:rsidP="00FF0035">
      <w:pPr>
        <w:pStyle w:val="2d"/>
        <w:shd w:val="clear" w:color="auto" w:fill="auto"/>
        <w:spacing w:before="0" w:after="0" w:line="288" w:lineRule="auto"/>
        <w:rPr>
          <w:sz w:val="28"/>
          <w:szCs w:val="28"/>
        </w:rPr>
      </w:pPr>
      <w:r w:rsidRPr="00AA0AAB">
        <w:rPr>
          <w:sz w:val="28"/>
          <w:szCs w:val="28"/>
        </w:rPr>
        <w:t>ЗАКУПОЧНАЯ ДОКУМЕНТАЦИЯ</w:t>
      </w:r>
    </w:p>
    <w:p w14:paraId="4700EA64" w14:textId="77777777" w:rsidR="00FF0035" w:rsidRDefault="00FF0035" w:rsidP="00FF0035">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092CE7D5" w14:textId="77777777" w:rsidR="00FF0035" w:rsidRPr="00DB350E" w:rsidRDefault="00FF0035" w:rsidP="00FF0035">
      <w:pPr>
        <w:pStyle w:val="aff2"/>
        <w:spacing w:line="288" w:lineRule="auto"/>
        <w:jc w:val="center"/>
        <w:rPr>
          <w:b/>
          <w:sz w:val="28"/>
          <w:szCs w:val="28"/>
        </w:rPr>
      </w:pPr>
      <w:r>
        <w:rPr>
          <w:b/>
          <w:sz w:val="28"/>
          <w:szCs w:val="28"/>
        </w:rPr>
        <w:t xml:space="preserve">на право заключения договора </w:t>
      </w:r>
      <w:r w:rsidRPr="00F5112C">
        <w:rPr>
          <w:b/>
          <w:sz w:val="28"/>
          <w:szCs w:val="28"/>
        </w:rPr>
        <w:t>на оказание услуг по коммуникационному продвижению Национального рейтинга состояния инвестиционного климата в субъектах Российской Федерации</w:t>
      </w:r>
    </w:p>
    <w:p w14:paraId="1AC68044" w14:textId="77777777" w:rsidR="00FF0035" w:rsidRDefault="00FF0035" w:rsidP="00FF0035">
      <w:pPr>
        <w:pStyle w:val="43"/>
        <w:shd w:val="clear" w:color="auto" w:fill="auto"/>
        <w:spacing w:after="0" w:line="240" w:lineRule="auto"/>
        <w:ind w:firstLine="0"/>
        <w:jc w:val="center"/>
      </w:pPr>
    </w:p>
    <w:p w14:paraId="4C3378C9" w14:textId="77777777" w:rsidR="00FF0035" w:rsidRDefault="00FF0035" w:rsidP="00FF0035"/>
    <w:p w14:paraId="6DAD86D1" w14:textId="77777777" w:rsidR="00FF0035" w:rsidRDefault="00FF0035" w:rsidP="00FF0035"/>
    <w:p w14:paraId="3519EAED" w14:textId="77777777" w:rsidR="00FF0035" w:rsidRDefault="00FF0035" w:rsidP="00FF0035"/>
    <w:p w14:paraId="3E564843" w14:textId="77777777" w:rsidR="00FF0035" w:rsidRDefault="00FF0035" w:rsidP="00FF0035"/>
    <w:p w14:paraId="0F1EF4BB" w14:textId="77777777" w:rsidR="00FF0035" w:rsidRPr="00297AEF" w:rsidRDefault="00FF0035" w:rsidP="00FF0035"/>
    <w:p w14:paraId="319F5ADD" w14:textId="77777777" w:rsidR="00FF0035" w:rsidRPr="00297AEF" w:rsidRDefault="00FF0035" w:rsidP="00FF0035"/>
    <w:p w14:paraId="496D9B37" w14:textId="77777777" w:rsidR="00FF0035" w:rsidRPr="00297AEF" w:rsidRDefault="00FF0035" w:rsidP="00FF0035"/>
    <w:p w14:paraId="0CE85909" w14:textId="77777777" w:rsidR="00FF0035" w:rsidRDefault="00FF0035" w:rsidP="00FF0035"/>
    <w:p w14:paraId="48AC6FC2" w14:textId="77777777" w:rsidR="00FF0035" w:rsidRDefault="00FF0035" w:rsidP="00FF0035"/>
    <w:p w14:paraId="1A4835E1" w14:textId="77777777" w:rsidR="00FF0035" w:rsidRDefault="00FF0035" w:rsidP="00FF0035"/>
    <w:p w14:paraId="5F47A864" w14:textId="77777777" w:rsidR="00FF0035" w:rsidRDefault="00FF0035" w:rsidP="00FF0035"/>
    <w:p w14:paraId="5B13F23F" w14:textId="77777777" w:rsidR="00FF0035" w:rsidRDefault="00FF0035" w:rsidP="00FF0035"/>
    <w:p w14:paraId="274146A3" w14:textId="77777777" w:rsidR="00FF0035" w:rsidRDefault="00FF0035" w:rsidP="00FF0035"/>
    <w:p w14:paraId="0E3F9656" w14:textId="77777777" w:rsidR="00FF0035" w:rsidRDefault="00FF0035" w:rsidP="00FF0035"/>
    <w:p w14:paraId="387720C8" w14:textId="77777777" w:rsidR="00FF0035" w:rsidRDefault="00FF0035" w:rsidP="00FF0035"/>
    <w:p w14:paraId="4D3173B2" w14:textId="77777777" w:rsidR="00FF0035" w:rsidRDefault="00FF0035" w:rsidP="00FF0035"/>
    <w:p w14:paraId="7D3041BC" w14:textId="77777777" w:rsidR="00FF0035" w:rsidRDefault="00FF0035" w:rsidP="00FF0035"/>
    <w:p w14:paraId="3F56D3D7" w14:textId="77777777" w:rsidR="00FF0035" w:rsidRDefault="00FF0035" w:rsidP="00FF0035"/>
    <w:p w14:paraId="0109B367" w14:textId="77777777" w:rsidR="00FF0035" w:rsidRDefault="00FF0035" w:rsidP="00FF0035"/>
    <w:p w14:paraId="6C343727" w14:textId="77777777" w:rsidR="00FF0035" w:rsidRDefault="00FF0035" w:rsidP="00FF0035"/>
    <w:p w14:paraId="2A34D0FA" w14:textId="77777777" w:rsidR="00FF0035" w:rsidRDefault="00FF0035" w:rsidP="00FF0035"/>
    <w:p w14:paraId="4741C4F0" w14:textId="77777777" w:rsidR="00FF0035" w:rsidRDefault="00FF0035" w:rsidP="00FF0035"/>
    <w:p w14:paraId="412CF4EB" w14:textId="77777777" w:rsidR="00FF0035" w:rsidRDefault="00FF0035" w:rsidP="00FF0035"/>
    <w:p w14:paraId="74BCAB04" w14:textId="77777777" w:rsidR="00FF0035" w:rsidRDefault="00FF0035" w:rsidP="00FF0035"/>
    <w:p w14:paraId="04F9BBE2" w14:textId="77777777" w:rsidR="00FF0035" w:rsidRDefault="00FF0035" w:rsidP="00FF0035"/>
    <w:p w14:paraId="7BA9714A" w14:textId="77777777" w:rsidR="00FF0035" w:rsidRDefault="00FF0035" w:rsidP="00FF0035"/>
    <w:p w14:paraId="2E6C19D2" w14:textId="77777777" w:rsidR="00FF0035" w:rsidRPr="00297AEF" w:rsidRDefault="00FF0035" w:rsidP="00FF0035"/>
    <w:p w14:paraId="04276389" w14:textId="77777777" w:rsidR="00FF0035" w:rsidRPr="00297AEF" w:rsidRDefault="00FF0035" w:rsidP="00FF0035"/>
    <w:p w14:paraId="762234DD" w14:textId="77777777" w:rsidR="00FF0035" w:rsidRPr="00BD1C40" w:rsidRDefault="00FF0035" w:rsidP="00FF0035">
      <w:pPr>
        <w:jc w:val="center"/>
        <w:rPr>
          <w:sz w:val="24"/>
          <w:szCs w:val="24"/>
        </w:rPr>
      </w:pPr>
      <w:r w:rsidRPr="00BD1C40">
        <w:rPr>
          <w:sz w:val="24"/>
          <w:szCs w:val="24"/>
        </w:rPr>
        <w:t>г. Москва,</w:t>
      </w:r>
    </w:p>
    <w:p w14:paraId="19530809" w14:textId="77777777" w:rsidR="00FF0035" w:rsidRDefault="00FF0035" w:rsidP="00FF0035">
      <w:pPr>
        <w:jc w:val="center"/>
        <w:rPr>
          <w:sz w:val="24"/>
          <w:szCs w:val="24"/>
        </w:rPr>
      </w:pPr>
      <w:r w:rsidRPr="00BD1C40">
        <w:rPr>
          <w:sz w:val="24"/>
          <w:szCs w:val="24"/>
        </w:rPr>
        <w:t>201</w:t>
      </w:r>
      <w:r>
        <w:rPr>
          <w:sz w:val="24"/>
          <w:szCs w:val="24"/>
        </w:rPr>
        <w:t>8</w:t>
      </w:r>
      <w:r w:rsidRPr="00BD1C40">
        <w:rPr>
          <w:sz w:val="24"/>
          <w:szCs w:val="24"/>
        </w:rPr>
        <w:t xml:space="preserve"> г.</w:t>
      </w:r>
    </w:p>
    <w:p w14:paraId="2167FD97" w14:textId="77777777" w:rsidR="00FF0035" w:rsidRDefault="00FF0035" w:rsidP="00FF0035">
      <w:pPr>
        <w:rPr>
          <w:sz w:val="24"/>
          <w:szCs w:val="24"/>
        </w:rPr>
      </w:pPr>
      <w:r>
        <w:rPr>
          <w:sz w:val="24"/>
          <w:szCs w:val="24"/>
        </w:rPr>
        <w:br w:type="page"/>
      </w:r>
    </w:p>
    <w:p w14:paraId="2D7845CD" w14:textId="77777777" w:rsidR="00FF0035" w:rsidRDefault="00FF0035" w:rsidP="00FF0035">
      <w:pPr>
        <w:jc w:val="center"/>
        <w:rPr>
          <w:b/>
          <w:sz w:val="24"/>
          <w:szCs w:val="24"/>
        </w:rPr>
      </w:pPr>
      <w:r>
        <w:rPr>
          <w:b/>
          <w:sz w:val="24"/>
          <w:szCs w:val="24"/>
        </w:rPr>
        <w:lastRenderedPageBreak/>
        <w:t>СОДЕРЖАНИЕ</w:t>
      </w:r>
    </w:p>
    <w:p w14:paraId="7A1A88EF" w14:textId="77777777" w:rsidR="00FF0035" w:rsidRPr="00870493" w:rsidRDefault="00FF0035" w:rsidP="00FF0035">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67043341" w14:textId="77777777" w:rsidR="00FF0035" w:rsidRPr="007F3968" w:rsidRDefault="00FF0035" w:rsidP="00FF0035">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272F3D53" w14:textId="77777777" w:rsidR="00FF0035" w:rsidRPr="007F3968" w:rsidRDefault="001A158E" w:rsidP="00FF0035">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FF0035" w:rsidRPr="007F3968">
              <w:rPr>
                <w:rStyle w:val="aa"/>
                <w:b w:val="0"/>
                <w:sz w:val="24"/>
              </w:rPr>
              <w:t>II.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ОБЩИЕ УСЛОВИЯ ПРОВЕДЕНИЯ ЗАПРОСА ПРЕДЛОЖЕНИЙ</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_Toc465240944 \h </w:instrText>
            </w:r>
            <w:r w:rsidR="00FF0035" w:rsidRPr="007F3968">
              <w:rPr>
                <w:b w:val="0"/>
                <w:webHidden/>
                <w:sz w:val="24"/>
              </w:rPr>
            </w:r>
            <w:r w:rsidR="00FF0035" w:rsidRPr="007F3968">
              <w:rPr>
                <w:b w:val="0"/>
                <w:webHidden/>
                <w:sz w:val="24"/>
              </w:rPr>
              <w:fldChar w:fldCharType="separate"/>
            </w:r>
            <w:r w:rsidR="00FF0035">
              <w:rPr>
                <w:b w:val="0"/>
                <w:webHidden/>
                <w:sz w:val="24"/>
              </w:rPr>
              <w:t>4</w:t>
            </w:r>
            <w:r w:rsidR="00FF0035" w:rsidRPr="007F3968">
              <w:rPr>
                <w:b w:val="0"/>
                <w:webHidden/>
                <w:sz w:val="24"/>
              </w:rPr>
              <w:fldChar w:fldCharType="end"/>
            </w:r>
          </w:hyperlink>
        </w:p>
        <w:p w14:paraId="5A506487" w14:textId="77777777" w:rsidR="00FF0035" w:rsidRPr="007F3968" w:rsidRDefault="001A158E" w:rsidP="00FF0035">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FF0035" w:rsidRPr="007F3968">
              <w:rPr>
                <w:rStyle w:val="aa"/>
                <w:b w:val="0"/>
                <w:sz w:val="24"/>
              </w:rPr>
              <w:t>III.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ИНФОРМАЦИОННАЯ КАРТА ЗАПРОСА ПРЕДЛОЖЕНИЙ</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_Toc465240945 \h </w:instrText>
            </w:r>
            <w:r w:rsidR="00FF0035" w:rsidRPr="007F3968">
              <w:rPr>
                <w:b w:val="0"/>
                <w:webHidden/>
                <w:sz w:val="24"/>
              </w:rPr>
            </w:r>
            <w:r w:rsidR="00FF0035" w:rsidRPr="007F3968">
              <w:rPr>
                <w:b w:val="0"/>
                <w:webHidden/>
                <w:sz w:val="24"/>
              </w:rPr>
              <w:fldChar w:fldCharType="separate"/>
            </w:r>
            <w:r w:rsidR="00FF0035">
              <w:rPr>
                <w:b w:val="0"/>
                <w:webHidden/>
                <w:sz w:val="24"/>
              </w:rPr>
              <w:t>13</w:t>
            </w:r>
            <w:r w:rsidR="00FF0035" w:rsidRPr="007F3968">
              <w:rPr>
                <w:b w:val="0"/>
                <w:webHidden/>
                <w:sz w:val="24"/>
              </w:rPr>
              <w:fldChar w:fldCharType="end"/>
            </w:r>
          </w:hyperlink>
        </w:p>
        <w:p w14:paraId="592D84E7" w14:textId="77777777" w:rsidR="00FF0035" w:rsidRPr="007F3968" w:rsidRDefault="001A158E" w:rsidP="00FF0035">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FF0035" w:rsidRPr="007F3968">
              <w:rPr>
                <w:rStyle w:val="aa"/>
                <w:b w:val="0"/>
                <w:sz w:val="24"/>
              </w:rPr>
              <w:t>IV.</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ТЕХНИЧЕСКОЕ ЗАДАНИЕ</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_Toc465240946 \h </w:instrText>
            </w:r>
            <w:r w:rsidR="00FF0035" w:rsidRPr="007F3968">
              <w:rPr>
                <w:b w:val="0"/>
                <w:webHidden/>
                <w:sz w:val="24"/>
              </w:rPr>
            </w:r>
            <w:r w:rsidR="00FF0035" w:rsidRPr="007F3968">
              <w:rPr>
                <w:b w:val="0"/>
                <w:webHidden/>
                <w:sz w:val="24"/>
              </w:rPr>
              <w:fldChar w:fldCharType="separate"/>
            </w:r>
            <w:r w:rsidR="00FF0035">
              <w:rPr>
                <w:b w:val="0"/>
                <w:webHidden/>
                <w:sz w:val="24"/>
              </w:rPr>
              <w:t>19</w:t>
            </w:r>
            <w:r w:rsidR="00FF0035" w:rsidRPr="007F3968">
              <w:rPr>
                <w:b w:val="0"/>
                <w:webHidden/>
                <w:sz w:val="24"/>
              </w:rPr>
              <w:fldChar w:fldCharType="end"/>
            </w:r>
          </w:hyperlink>
        </w:p>
        <w:p w14:paraId="42508768" w14:textId="77777777" w:rsidR="00FF0035" w:rsidRPr="007F3968" w:rsidRDefault="001A158E" w:rsidP="00FF0035">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FF0035" w:rsidRPr="007F3968">
              <w:rPr>
                <w:rStyle w:val="aa"/>
                <w:b w:val="0"/>
                <w:sz w:val="24"/>
              </w:rPr>
              <w:t>V.</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ОБРАЗЦЫ ФОРМ ДЛЯ ЗАПОЛНЕНИЯ УЧАСТНИКАМИ ПРОЦЕДУРЫ ЗАКУПКИ</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_Toc465240947 \h </w:instrText>
            </w:r>
            <w:r w:rsidR="00FF0035" w:rsidRPr="007F3968">
              <w:rPr>
                <w:b w:val="0"/>
                <w:webHidden/>
                <w:sz w:val="24"/>
              </w:rPr>
            </w:r>
            <w:r w:rsidR="00FF0035" w:rsidRPr="007F3968">
              <w:rPr>
                <w:b w:val="0"/>
                <w:webHidden/>
                <w:sz w:val="24"/>
              </w:rPr>
              <w:fldChar w:fldCharType="separate"/>
            </w:r>
            <w:r w:rsidR="00FF0035">
              <w:rPr>
                <w:b w:val="0"/>
                <w:webHidden/>
                <w:sz w:val="24"/>
              </w:rPr>
              <w:t>29</w:t>
            </w:r>
            <w:r w:rsidR="00FF0035" w:rsidRPr="007F3968">
              <w:rPr>
                <w:b w:val="0"/>
                <w:webHidden/>
                <w:sz w:val="24"/>
              </w:rPr>
              <w:fldChar w:fldCharType="end"/>
            </w:r>
          </w:hyperlink>
        </w:p>
        <w:p w14:paraId="2667736E" w14:textId="77777777" w:rsidR="00FF0035" w:rsidRPr="007F3968" w:rsidRDefault="001A158E" w:rsidP="00FF0035">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FF0035" w:rsidRPr="007F3968">
              <w:rPr>
                <w:rStyle w:val="aa"/>
                <w:b w:val="0"/>
                <w:sz w:val="24"/>
              </w:rPr>
              <w:t>VI.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ПРОЕКТ ДОГОВОРА</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_Toc465240948 \h </w:instrText>
            </w:r>
            <w:r w:rsidR="00FF0035" w:rsidRPr="007F3968">
              <w:rPr>
                <w:b w:val="0"/>
                <w:webHidden/>
                <w:sz w:val="24"/>
              </w:rPr>
            </w:r>
            <w:r w:rsidR="00FF0035" w:rsidRPr="007F3968">
              <w:rPr>
                <w:b w:val="0"/>
                <w:webHidden/>
                <w:sz w:val="24"/>
              </w:rPr>
              <w:fldChar w:fldCharType="separate"/>
            </w:r>
            <w:r w:rsidR="00FF0035">
              <w:rPr>
                <w:b w:val="0"/>
                <w:webHidden/>
                <w:sz w:val="24"/>
              </w:rPr>
              <w:t>38</w:t>
            </w:r>
            <w:r w:rsidR="00FF0035" w:rsidRPr="007F3968">
              <w:rPr>
                <w:b w:val="0"/>
                <w:webHidden/>
                <w:sz w:val="24"/>
              </w:rPr>
              <w:fldChar w:fldCharType="end"/>
            </w:r>
          </w:hyperlink>
        </w:p>
        <w:p w14:paraId="69C403D9" w14:textId="77777777" w:rsidR="00FF0035" w:rsidRPr="007F3968" w:rsidRDefault="001A158E" w:rsidP="00FF0035">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FF0035" w:rsidRPr="007F3968">
              <w:rPr>
                <w:rStyle w:val="aa"/>
                <w:b w:val="0"/>
                <w:sz w:val="24"/>
              </w:rPr>
              <w:t>VII.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МИНИМАЛЬНЫЕ ТРЕБОВАНИЯ ДЛЯ ПРОХОЖДЕНИЯ АККРЕДИТАЦИИ</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_Toc465240949 \h </w:instrText>
            </w:r>
            <w:r w:rsidR="00FF0035" w:rsidRPr="007F3968">
              <w:rPr>
                <w:b w:val="0"/>
                <w:webHidden/>
                <w:sz w:val="24"/>
              </w:rPr>
            </w:r>
            <w:r w:rsidR="00FF0035" w:rsidRPr="007F3968">
              <w:rPr>
                <w:b w:val="0"/>
                <w:webHidden/>
                <w:sz w:val="24"/>
              </w:rPr>
              <w:fldChar w:fldCharType="separate"/>
            </w:r>
            <w:r w:rsidR="00FF0035">
              <w:rPr>
                <w:b w:val="0"/>
                <w:webHidden/>
                <w:sz w:val="24"/>
              </w:rPr>
              <w:t>45</w:t>
            </w:r>
            <w:r w:rsidR="00FF0035" w:rsidRPr="007F3968">
              <w:rPr>
                <w:b w:val="0"/>
                <w:webHidden/>
                <w:sz w:val="24"/>
              </w:rPr>
              <w:fldChar w:fldCharType="end"/>
            </w:r>
          </w:hyperlink>
        </w:p>
        <w:p w14:paraId="1FD48136" w14:textId="77777777" w:rsidR="00FF0035" w:rsidRPr="007F3968" w:rsidRDefault="00FF0035" w:rsidP="00FF0035">
          <w:pPr>
            <w:pStyle w:val="12"/>
            <w:tabs>
              <w:tab w:val="left" w:pos="480"/>
            </w:tabs>
            <w:rPr>
              <w:b w:val="0"/>
              <w:sz w:val="24"/>
            </w:rPr>
          </w:pPr>
          <w:r w:rsidRPr="007F3968">
            <w:rPr>
              <w:b w:val="0"/>
              <w:sz w:val="24"/>
            </w:rPr>
            <w:fldChar w:fldCharType="end"/>
          </w:r>
        </w:p>
      </w:sdtContent>
    </w:sdt>
    <w:p w14:paraId="366DC53E" w14:textId="77777777" w:rsidR="00FF0035" w:rsidRPr="007F3968" w:rsidRDefault="00FF0035" w:rsidP="00FF0035">
      <w:pPr>
        <w:pStyle w:val="10"/>
        <w:rPr>
          <w:b w:val="0"/>
          <w:sz w:val="22"/>
          <w:szCs w:val="24"/>
        </w:rPr>
        <w:sectPr w:rsidR="00FF0035" w:rsidRPr="007F3968" w:rsidSect="00B91B65">
          <w:footerReference w:type="default" r:id="rId8"/>
          <w:pgSz w:w="11907" w:h="16840" w:code="9"/>
          <w:pgMar w:top="851" w:right="851" w:bottom="851" w:left="1276" w:header="720" w:footer="403" w:gutter="0"/>
          <w:cols w:space="720"/>
          <w:noEndnote/>
          <w:titlePg/>
          <w:docGrid w:linePitch="272"/>
        </w:sectPr>
      </w:pPr>
    </w:p>
    <w:p w14:paraId="2C34A016" w14:textId="77777777" w:rsidR="00FF0035" w:rsidRPr="000D115C" w:rsidRDefault="00FF0035" w:rsidP="00FF0035">
      <w:pPr>
        <w:pStyle w:val="10"/>
      </w:pPr>
      <w:bookmarkStart w:id="6" w:name="_Toc253767322"/>
      <w:bookmarkStart w:id="7" w:name="_Toc465240943"/>
      <w:r w:rsidRPr="000D115C">
        <w:lastRenderedPageBreak/>
        <w:t>ТЕРМИНЫ И ОПРЕДЕЛЕНИЯ</w:t>
      </w:r>
      <w:bookmarkEnd w:id="6"/>
      <w:bookmarkEnd w:id="7"/>
      <w:bookmarkEnd w:id="5"/>
    </w:p>
    <w:p w14:paraId="79EE272F" w14:textId="77777777" w:rsidR="00FF0035" w:rsidRPr="00DA6368" w:rsidRDefault="00FF0035" w:rsidP="00FF0035">
      <w:pPr>
        <w:spacing w:line="312" w:lineRule="auto"/>
        <w:ind w:firstLine="709"/>
        <w:rPr>
          <w:sz w:val="24"/>
          <w:szCs w:val="24"/>
        </w:rPr>
      </w:pPr>
    </w:p>
    <w:p w14:paraId="406222F2" w14:textId="77777777" w:rsidR="00FF0035" w:rsidRPr="00DA6368" w:rsidRDefault="00FF0035" w:rsidP="00FF0035">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0FE374E9" w14:textId="77777777" w:rsidR="00FF0035" w:rsidRPr="00DA6368" w:rsidRDefault="00FF0035" w:rsidP="00FF0035">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2408BDB4" w14:textId="77777777" w:rsidR="00FF0035" w:rsidRPr="00DA6368" w:rsidRDefault="00FF0035" w:rsidP="00FF0035">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E62588F" w14:textId="77777777" w:rsidR="00FF0035" w:rsidRPr="00DA6368" w:rsidRDefault="00FF0035" w:rsidP="00FF0035">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1DEC72AB" w14:textId="77777777" w:rsidR="00FF0035" w:rsidRPr="00DA6368" w:rsidRDefault="00FF0035" w:rsidP="00FF0035">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12F7C265" w14:textId="77777777" w:rsidR="00FF0035" w:rsidRPr="00DA6368" w:rsidRDefault="00FF0035" w:rsidP="00FF0035">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5E95FFA" w14:textId="77777777" w:rsidR="00FF0035" w:rsidRPr="00DA6368" w:rsidRDefault="00FF0035" w:rsidP="00FF0035">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2513D802" w14:textId="77777777" w:rsidR="00FF0035" w:rsidRPr="00DA6368" w:rsidRDefault="00FF0035" w:rsidP="00FF0035">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14:paraId="05528492" w14:textId="77777777" w:rsidR="00FF0035" w:rsidRPr="00DA6368" w:rsidRDefault="00FF0035" w:rsidP="00FF0035">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49B47F39" w14:textId="77777777" w:rsidR="00FF0035" w:rsidRPr="00DA6368" w:rsidRDefault="00FF0035" w:rsidP="00FF0035">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C8191AA" w14:textId="77777777" w:rsidR="00FF0035" w:rsidRDefault="00FF0035" w:rsidP="00FF0035">
      <w:pPr>
        <w:ind w:firstLine="709"/>
        <w:jc w:val="both"/>
        <w:rPr>
          <w:sz w:val="24"/>
          <w:szCs w:val="24"/>
        </w:rPr>
        <w:sectPr w:rsidR="00FF003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p>
    <w:p w14:paraId="01BDE614" w14:textId="77777777" w:rsidR="00FF0035" w:rsidRPr="00B85548" w:rsidRDefault="00FF0035" w:rsidP="00FF0035">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14:paraId="6D302D08" w14:textId="77777777" w:rsidR="00FF0035" w:rsidRPr="00C921F4" w:rsidRDefault="00FF0035" w:rsidP="00FF0035"/>
    <w:p w14:paraId="6C3C8CB5" w14:textId="77777777" w:rsidR="00FF0035" w:rsidRPr="00B85548" w:rsidRDefault="00FF0035" w:rsidP="00FF0035">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69EEF5CF" w14:textId="77777777" w:rsidR="00FF0035" w:rsidRPr="000D115C" w:rsidRDefault="00FF0035" w:rsidP="00FF0035">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0F59025C" w14:textId="77777777" w:rsidR="00FF0035" w:rsidRPr="000D115C" w:rsidRDefault="00FF0035" w:rsidP="00FF0035">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14:paraId="64BC3612" w14:textId="77777777" w:rsidR="00FF0035" w:rsidRPr="000D115C" w:rsidRDefault="00FF0035" w:rsidP="00FF0035">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237348A7" w14:textId="77777777" w:rsidR="00FF0035" w:rsidRPr="000D115C" w:rsidRDefault="00FF0035" w:rsidP="00FF0035">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18B6E8AA" w14:textId="77777777" w:rsidR="00FF0035" w:rsidRPr="000D115C" w:rsidRDefault="00FF0035" w:rsidP="00FF0035">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3C088BDD" w14:textId="77777777" w:rsidR="00FF0035" w:rsidRPr="000D115C" w:rsidRDefault="00FF0035" w:rsidP="00FF0035">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2EEA696A" w14:textId="77777777" w:rsidR="00FF0035" w:rsidRPr="000D115C" w:rsidRDefault="00FF0035" w:rsidP="00FF0035">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71DACFF6" w14:textId="77777777" w:rsidR="00FF0035" w:rsidRPr="000D115C" w:rsidRDefault="00FF0035" w:rsidP="00FF0035">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72690301" w14:textId="77777777" w:rsidR="00FF0035" w:rsidRPr="000D115C" w:rsidRDefault="00FF0035" w:rsidP="00FF0035">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14:paraId="41A53A45" w14:textId="77777777" w:rsidR="00FF0035" w:rsidRPr="000D115C" w:rsidRDefault="00FF0035" w:rsidP="00FF0035">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7AB93B1C" w14:textId="77777777" w:rsidR="00FF0035" w:rsidRPr="000D115C" w:rsidRDefault="00FF0035" w:rsidP="00FF0035">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2F1D9D68" w14:textId="77777777" w:rsidR="00FF0035" w:rsidRPr="000D115C" w:rsidRDefault="00FF0035" w:rsidP="00FF0035">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1E2C588E" w14:textId="77777777" w:rsidR="00FF0035" w:rsidRPr="000D115C" w:rsidRDefault="00FF0035" w:rsidP="00FF0035">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264DF4C9" w14:textId="77777777" w:rsidR="00FF0035" w:rsidRPr="000D115C" w:rsidRDefault="00FF0035" w:rsidP="00FF0035">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7B49B83" w14:textId="77777777" w:rsidR="00FF0035" w:rsidRPr="000D115C" w:rsidRDefault="00FF0035" w:rsidP="00FF0035">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06BEB7ED" w14:textId="77777777" w:rsidR="00FF0035" w:rsidRPr="000D115C" w:rsidRDefault="00FF0035" w:rsidP="00FF0035">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5DA2AF93" w14:textId="77777777" w:rsidR="00FF0035" w:rsidRPr="000D115C" w:rsidRDefault="00FF0035" w:rsidP="00FF0035">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4536883F" w14:textId="77777777" w:rsidR="00FF0035" w:rsidRPr="000D115C" w:rsidRDefault="00FF0035" w:rsidP="00FF0035">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5815BDAA" w14:textId="77777777" w:rsidR="00FF0035" w:rsidRPr="000D115C" w:rsidRDefault="00FF0035" w:rsidP="00FF0035">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551A085C" w14:textId="77777777" w:rsidR="00FF0035" w:rsidRPr="000D115C" w:rsidRDefault="00FF0035" w:rsidP="00FF0035">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62BF96F3" w14:textId="77777777" w:rsidR="00FF0035" w:rsidRPr="000D115C" w:rsidRDefault="00FF0035" w:rsidP="00FF0035">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B0EC6D6" w14:textId="77777777" w:rsidR="00FF0035" w:rsidRPr="000F5FFD" w:rsidRDefault="00FF0035" w:rsidP="00FF0035">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0EEE26D" w14:textId="77777777" w:rsidR="00FF0035" w:rsidRPr="000F5FFD" w:rsidRDefault="00FF0035" w:rsidP="00FF0035">
      <w:pPr>
        <w:pStyle w:val="afff4"/>
        <w:numPr>
          <w:ilvl w:val="0"/>
          <w:numId w:val="42"/>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7712B9D" w14:textId="77777777" w:rsidR="00FF0035" w:rsidRPr="000F5FFD" w:rsidRDefault="00FF0035" w:rsidP="00FF0035">
      <w:pPr>
        <w:pStyle w:val="afff4"/>
        <w:numPr>
          <w:ilvl w:val="0"/>
          <w:numId w:val="42"/>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2BA312D5" w14:textId="77777777" w:rsidR="00FF0035" w:rsidRPr="000F5FFD" w:rsidRDefault="00FF0035" w:rsidP="00FF0035">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2A164554" w14:textId="77777777" w:rsidR="00FF0035" w:rsidRPr="000D115C" w:rsidRDefault="00FF0035" w:rsidP="00FF0035">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336E7A16" w14:textId="77777777" w:rsidR="00FF0035" w:rsidRPr="000D115C" w:rsidRDefault="00FF0035" w:rsidP="00FF0035">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14:paraId="304E7E47" w14:textId="77777777" w:rsidR="00FF0035" w:rsidRPr="000D115C" w:rsidRDefault="00FF0035" w:rsidP="00FF0035">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E4F2CEE" w14:textId="77777777" w:rsidR="00FF0035" w:rsidRPr="000D115C" w:rsidRDefault="00FF0035" w:rsidP="00FF0035">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4E7B76B5" w14:textId="77777777" w:rsidR="00FF0035" w:rsidRPr="000D115C" w:rsidRDefault="00FF0035" w:rsidP="00FF0035">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7185EC32" w14:textId="77777777" w:rsidR="00FF0035" w:rsidRPr="000D115C" w:rsidRDefault="00FF0035" w:rsidP="00FF0035">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39C33054" w14:textId="77777777" w:rsidR="00FF0035" w:rsidRPr="000D115C" w:rsidRDefault="00FF0035" w:rsidP="00FF0035">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1021CB3A" w14:textId="77777777" w:rsidR="00FF0035" w:rsidRPr="000D115C" w:rsidRDefault="00FF0035" w:rsidP="00FF0035">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7B7E3932" w14:textId="77777777" w:rsidR="00FF0035" w:rsidRDefault="00FF0035" w:rsidP="00FF0035">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34653E28" w14:textId="77777777" w:rsidR="00FF0035" w:rsidRPr="000D115C" w:rsidRDefault="00FF0035" w:rsidP="00FF0035">
      <w:pPr>
        <w:ind w:firstLine="709"/>
        <w:jc w:val="both"/>
        <w:rPr>
          <w:sz w:val="24"/>
          <w:szCs w:val="24"/>
        </w:rPr>
      </w:pPr>
    </w:p>
    <w:p w14:paraId="2B0E5C46" w14:textId="77777777" w:rsidR="00FF0035" w:rsidRPr="00B85548" w:rsidRDefault="00FF0035" w:rsidP="00FF0035">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60F6B7CE" w14:textId="77777777" w:rsidR="00FF0035" w:rsidRPr="000D115C" w:rsidRDefault="00FF0035" w:rsidP="00FF0035">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3F63386" w14:textId="77777777" w:rsidR="00FF0035" w:rsidRPr="000D115C" w:rsidRDefault="00FF0035" w:rsidP="00FF0035">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472385C7" w14:textId="77777777" w:rsidR="00FF0035" w:rsidRPr="000D115C" w:rsidRDefault="00FF0035" w:rsidP="00FF0035">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38D004ED" w14:textId="77777777" w:rsidR="00FF0035" w:rsidRPr="000D115C" w:rsidRDefault="00FF0035" w:rsidP="00FF0035">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F59C593" w14:textId="77777777" w:rsidR="00FF0035" w:rsidRPr="000D115C" w:rsidRDefault="00FF0035" w:rsidP="00FF0035">
      <w:pPr>
        <w:ind w:firstLine="709"/>
        <w:jc w:val="both"/>
        <w:rPr>
          <w:sz w:val="24"/>
          <w:szCs w:val="24"/>
        </w:rPr>
      </w:pPr>
    </w:p>
    <w:p w14:paraId="51FD6B33" w14:textId="77777777" w:rsidR="00FF0035" w:rsidRPr="00B85548" w:rsidRDefault="00FF0035" w:rsidP="00FF0035">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0206525B" w14:textId="77777777" w:rsidR="00FF0035" w:rsidRPr="000D115C" w:rsidRDefault="00FF0035" w:rsidP="00FF0035">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479223D5" w14:textId="77777777" w:rsidR="00FF0035" w:rsidRPr="000D115C" w:rsidRDefault="00FF0035" w:rsidP="00FF0035">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4C7573C1" w14:textId="77777777" w:rsidR="00FF0035" w:rsidRPr="000D115C" w:rsidRDefault="00FF0035" w:rsidP="00FF0035">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50E687A2" w14:textId="77777777" w:rsidR="00FF0035" w:rsidRPr="000D115C" w:rsidRDefault="00FF0035" w:rsidP="00FF0035">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36EE277F" w14:textId="77777777" w:rsidR="00FF0035" w:rsidRPr="000D115C" w:rsidRDefault="00FF0035" w:rsidP="00FF0035">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96DFE36" w14:textId="77777777" w:rsidR="00FF0035" w:rsidRPr="000D115C" w:rsidRDefault="00FF0035" w:rsidP="00FF0035">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BBE5DF8" w14:textId="77777777" w:rsidR="00FF0035" w:rsidRPr="000D115C" w:rsidRDefault="00FF0035" w:rsidP="00FF0035">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1127D2B5" w14:textId="77777777" w:rsidR="00FF0035" w:rsidRPr="000D115C" w:rsidRDefault="00FF0035" w:rsidP="00FF0035">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FCB148A" w14:textId="77777777" w:rsidR="00FF0035" w:rsidRPr="000D115C" w:rsidRDefault="00FF0035" w:rsidP="00FF0035">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CDFC11B" w14:textId="77777777" w:rsidR="00FF0035" w:rsidRDefault="00FF0035" w:rsidP="00FF0035">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5F0013E1" w14:textId="77777777" w:rsidR="00FF0035" w:rsidRDefault="00FF0035" w:rsidP="00FF0035">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21078E4F" w14:textId="77777777" w:rsidR="00FF0035" w:rsidRDefault="00FF0035" w:rsidP="00FF0035">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39EB31EF" w14:textId="77777777" w:rsidR="00FF0035" w:rsidRDefault="00FF0035" w:rsidP="00FF0035">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0EE7715F" w14:textId="77777777" w:rsidR="00FF0035" w:rsidRPr="000D115C" w:rsidRDefault="00FF0035" w:rsidP="00FF0035">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FF5114B" w14:textId="77777777" w:rsidR="00FF0035" w:rsidRPr="000D115C" w:rsidRDefault="00FF0035" w:rsidP="00FF0035">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57A54489" w14:textId="77777777" w:rsidR="00FF0035" w:rsidRPr="000D115C" w:rsidRDefault="00FF0035" w:rsidP="00FF0035">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A4310E3" w14:textId="77777777" w:rsidR="00FF0035" w:rsidRPr="000D115C" w:rsidRDefault="00FF0035" w:rsidP="00FF0035">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79EBBB7D" w14:textId="77777777" w:rsidR="00FF0035" w:rsidRPr="000D115C" w:rsidRDefault="00FF0035" w:rsidP="00FF0035">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6384A152" w14:textId="77777777" w:rsidR="00FF0035" w:rsidRPr="000D115C" w:rsidRDefault="00FF0035" w:rsidP="00FF0035">
      <w:pPr>
        <w:ind w:firstLine="709"/>
        <w:jc w:val="both"/>
        <w:rPr>
          <w:sz w:val="24"/>
          <w:szCs w:val="24"/>
        </w:rPr>
      </w:pPr>
    </w:p>
    <w:p w14:paraId="722DAAD1" w14:textId="77777777" w:rsidR="00FF0035" w:rsidRPr="00B85548" w:rsidRDefault="00FF0035" w:rsidP="00FF0035">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14:paraId="5CFF0092" w14:textId="77777777" w:rsidR="00FF0035" w:rsidRPr="000D115C" w:rsidRDefault="00FF0035" w:rsidP="00FF0035">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3DC5C991" w14:textId="77777777" w:rsidR="00FF0035" w:rsidRPr="000D115C" w:rsidRDefault="00FF0035" w:rsidP="00FF0035">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67D2820F" w14:textId="77777777" w:rsidR="00FF0035" w:rsidRPr="000D115C" w:rsidRDefault="00FF0035" w:rsidP="00FF0035">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11D4771B" w14:textId="77777777" w:rsidR="00FF0035" w:rsidRPr="000D115C" w:rsidRDefault="00FF0035" w:rsidP="00FF0035">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1EEA11BD" w14:textId="77777777" w:rsidR="00FF0035" w:rsidRPr="000D115C" w:rsidRDefault="00FF0035" w:rsidP="00FF0035">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4B74BB7" w14:textId="77777777" w:rsidR="00FF0035" w:rsidRPr="000D115C" w:rsidRDefault="00FF0035" w:rsidP="00FF0035">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56E06CF7" w14:textId="77777777" w:rsidR="00FF0035" w:rsidRPr="000D115C" w:rsidRDefault="00FF0035" w:rsidP="00FF0035">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7AC1367D" w14:textId="77777777" w:rsidR="00FF0035" w:rsidRPr="000D115C" w:rsidRDefault="00FF0035" w:rsidP="00FF0035">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5455CA" w14:textId="77777777" w:rsidR="00FF0035" w:rsidRPr="000D115C" w:rsidRDefault="00FF0035" w:rsidP="00FF0035">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B6C144D" w14:textId="77777777" w:rsidR="00FF0035" w:rsidRPr="000D115C" w:rsidRDefault="00FF0035" w:rsidP="00FF0035">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C53B9B7" w14:textId="77777777" w:rsidR="00FF0035" w:rsidRPr="000D115C" w:rsidRDefault="00FF0035" w:rsidP="00FF0035">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6E5A7ADE" w14:textId="091DFEA4" w:rsidR="00FF0035" w:rsidRPr="000D115C" w:rsidRDefault="00FF0035" w:rsidP="00FF0035">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02896C7" w14:textId="77777777" w:rsidR="00FF0035" w:rsidRPr="000D115C" w:rsidRDefault="00FF0035" w:rsidP="00FF0035">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02D1B25" w14:textId="77777777" w:rsidR="00FF0035" w:rsidRPr="000D115C" w:rsidRDefault="00FF0035" w:rsidP="00FF0035">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6D7745E3" w14:textId="77777777" w:rsidR="00FF0035" w:rsidRPr="000D115C" w:rsidRDefault="00FF0035" w:rsidP="00FF0035">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13C10171" w14:textId="77777777" w:rsidR="00FF0035" w:rsidRPr="000D115C" w:rsidRDefault="00FF0035" w:rsidP="00FF0035">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6E60F5C9" w14:textId="77777777" w:rsidR="00FF0035" w:rsidRPr="000D115C" w:rsidRDefault="00FF0035" w:rsidP="00FF0035">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18C20088" w14:textId="77777777" w:rsidR="00FF0035" w:rsidRPr="000D115C" w:rsidRDefault="00FF0035" w:rsidP="00FF0035">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659B1315" w14:textId="77777777" w:rsidR="00FF0035" w:rsidRPr="000D115C" w:rsidRDefault="00FF0035" w:rsidP="00FF0035">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937F6E2" w14:textId="77777777" w:rsidR="00FF0035" w:rsidRPr="000D115C" w:rsidRDefault="00FF0035" w:rsidP="00FF0035">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4306DEF2" w14:textId="77777777" w:rsidR="00FF0035" w:rsidRPr="000D115C" w:rsidRDefault="00FF0035" w:rsidP="00FF0035">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79A3AF25" w14:textId="77777777" w:rsidR="00FF0035" w:rsidRPr="000D115C" w:rsidRDefault="00FF0035" w:rsidP="00FF0035">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1783185A" w14:textId="77777777" w:rsidR="00FF0035" w:rsidRPr="000D115C" w:rsidRDefault="00FF0035" w:rsidP="00FF0035">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1B49FC8E" w14:textId="77777777" w:rsidR="00FF0035" w:rsidRPr="000D115C" w:rsidRDefault="00FF0035" w:rsidP="00FF0035">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06A8E7C" w14:textId="77777777" w:rsidR="00FF0035" w:rsidRPr="000D115C" w:rsidRDefault="00FF0035" w:rsidP="00FF0035">
      <w:pPr>
        <w:ind w:firstLine="709"/>
        <w:jc w:val="both"/>
        <w:rPr>
          <w:sz w:val="24"/>
          <w:szCs w:val="24"/>
        </w:rPr>
      </w:pPr>
      <w:r w:rsidRPr="000D115C">
        <w:rPr>
          <w:sz w:val="24"/>
          <w:szCs w:val="24"/>
        </w:rPr>
        <w:t>- наименование запроса предложений;</w:t>
      </w:r>
    </w:p>
    <w:p w14:paraId="12E8D5AF" w14:textId="77777777" w:rsidR="00FF0035" w:rsidRPr="000D115C" w:rsidRDefault="00FF0035" w:rsidP="00FF0035">
      <w:pPr>
        <w:ind w:firstLine="709"/>
        <w:jc w:val="both"/>
        <w:rPr>
          <w:sz w:val="24"/>
          <w:szCs w:val="24"/>
        </w:rPr>
      </w:pPr>
      <w:r w:rsidRPr="000D115C">
        <w:rPr>
          <w:sz w:val="24"/>
          <w:szCs w:val="24"/>
        </w:rPr>
        <w:t>- регистрационный номер заявки;</w:t>
      </w:r>
    </w:p>
    <w:p w14:paraId="095A5B9E" w14:textId="77777777" w:rsidR="00FF0035" w:rsidRPr="000D115C" w:rsidRDefault="00FF0035" w:rsidP="00FF0035">
      <w:pPr>
        <w:ind w:firstLine="709"/>
        <w:jc w:val="both"/>
        <w:rPr>
          <w:sz w:val="24"/>
          <w:szCs w:val="24"/>
        </w:rPr>
      </w:pPr>
      <w:r w:rsidRPr="000D115C">
        <w:rPr>
          <w:sz w:val="24"/>
          <w:szCs w:val="24"/>
        </w:rPr>
        <w:t>- наименование участника процедуры закупки;</w:t>
      </w:r>
    </w:p>
    <w:p w14:paraId="6A796E7C" w14:textId="77777777" w:rsidR="00FF0035" w:rsidRPr="000D115C" w:rsidRDefault="00FF0035" w:rsidP="00FF0035">
      <w:pPr>
        <w:ind w:firstLine="709"/>
        <w:jc w:val="both"/>
        <w:rPr>
          <w:sz w:val="24"/>
          <w:szCs w:val="24"/>
        </w:rPr>
      </w:pPr>
      <w:r w:rsidRPr="000D115C">
        <w:rPr>
          <w:sz w:val="24"/>
          <w:szCs w:val="24"/>
        </w:rPr>
        <w:t>- дата, время, способ подачи заявки на участие в запросе предложений.</w:t>
      </w:r>
    </w:p>
    <w:p w14:paraId="4F908870" w14:textId="77777777" w:rsidR="00FF0035" w:rsidRPr="000D115C" w:rsidRDefault="00FF0035" w:rsidP="00FF0035">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76CF1CBB" w14:textId="77777777" w:rsidR="00FF0035" w:rsidRPr="000D115C" w:rsidRDefault="00FF0035" w:rsidP="00FF0035">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028E2F4B" w14:textId="77777777" w:rsidR="00FF0035" w:rsidRPr="000D115C" w:rsidRDefault="00FF0035" w:rsidP="00FF0035">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23B8FF61" w14:textId="77777777" w:rsidR="00FF0035" w:rsidRPr="000D115C" w:rsidRDefault="00FF0035" w:rsidP="00FF0035">
      <w:pPr>
        <w:ind w:firstLine="709"/>
        <w:jc w:val="both"/>
        <w:rPr>
          <w:sz w:val="24"/>
          <w:szCs w:val="24"/>
        </w:rPr>
      </w:pPr>
    </w:p>
    <w:p w14:paraId="0B29E963" w14:textId="77777777" w:rsidR="00FF0035" w:rsidRPr="00B85548" w:rsidRDefault="00FF0035" w:rsidP="00FF0035">
      <w:pPr>
        <w:ind w:firstLine="709"/>
        <w:jc w:val="both"/>
        <w:rPr>
          <w:rStyle w:val="af8"/>
        </w:rPr>
      </w:pPr>
      <w:bookmarkStart w:id="48" w:name="_Toc253767374"/>
      <w:r w:rsidRPr="00B85548">
        <w:rPr>
          <w:rStyle w:val="af8"/>
        </w:rPr>
        <w:lastRenderedPageBreak/>
        <w:t xml:space="preserve">5. РАССМОТРЕНИЕ, ОЦЕНКА И СОПОСТАВЛЕНИЕ ЗАЯВОК НА УЧАСТИЕ В </w:t>
      </w:r>
      <w:bookmarkEnd w:id="48"/>
      <w:r w:rsidRPr="00B85548">
        <w:rPr>
          <w:rStyle w:val="af8"/>
        </w:rPr>
        <w:t>ЗАПРОСЕ ПРЕДЛОЖЕНИЙ</w:t>
      </w:r>
    </w:p>
    <w:p w14:paraId="61EB2778" w14:textId="77777777" w:rsidR="00FF0035" w:rsidRPr="000D115C" w:rsidRDefault="00FF0035" w:rsidP="00FF0035">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155622C1" w14:textId="77777777" w:rsidR="00FF0035" w:rsidRPr="000D115C" w:rsidRDefault="00FF0035" w:rsidP="00FF0035">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7FF8C4" w14:textId="77777777" w:rsidR="00FF0035" w:rsidRPr="000D115C" w:rsidRDefault="00FF0035" w:rsidP="00FF0035">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C7748F3" w14:textId="77777777" w:rsidR="00FF0035" w:rsidRPr="000D115C" w:rsidRDefault="00FF0035" w:rsidP="00FF0035">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673672A2" w14:textId="77777777" w:rsidR="00FF0035" w:rsidRPr="005B16AF" w:rsidRDefault="00FF0035" w:rsidP="00FF0035">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2ED8A152" w14:textId="77777777" w:rsidR="00FF0035" w:rsidRPr="005B16AF" w:rsidRDefault="00FF0035" w:rsidP="00FF0035">
      <w:pPr>
        <w:pStyle w:val="afff4"/>
        <w:numPr>
          <w:ilvl w:val="0"/>
          <w:numId w:val="41"/>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47B192EB" w14:textId="77777777" w:rsidR="00FF0035" w:rsidRPr="000D115C" w:rsidRDefault="00FF0035" w:rsidP="00FF0035">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25E09D5" w14:textId="77777777" w:rsidR="00FF0035" w:rsidRPr="000D115C" w:rsidRDefault="00FF0035" w:rsidP="00FF0035">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6CABD64A" w14:textId="77777777" w:rsidR="00FF0035" w:rsidRPr="000D115C" w:rsidRDefault="00FF0035" w:rsidP="00FF0035">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1748D1A5" w14:textId="77777777" w:rsidR="00FF0035" w:rsidRPr="000D115C" w:rsidRDefault="00FF0035" w:rsidP="00FF0035">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5F9F5B9D" w14:textId="77777777" w:rsidR="00FF0035" w:rsidRPr="000D115C" w:rsidRDefault="00FF0035" w:rsidP="00FF0035">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xml:space="preserve">, Комиссия по закупкам обязана провести с таким </w:t>
      </w:r>
      <w:r w:rsidRPr="000D115C">
        <w:rPr>
          <w:sz w:val="24"/>
          <w:szCs w:val="24"/>
        </w:rPr>
        <w:lastRenderedPageBreak/>
        <w:t>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7F8A8A78" w14:textId="77777777" w:rsidR="00FF0035" w:rsidRPr="000D115C" w:rsidRDefault="00FF0035" w:rsidP="00FF0035">
      <w:pPr>
        <w:ind w:firstLine="709"/>
        <w:jc w:val="both"/>
        <w:rPr>
          <w:sz w:val="24"/>
          <w:szCs w:val="24"/>
        </w:rPr>
      </w:pPr>
      <w:r w:rsidRPr="000D115C">
        <w:rPr>
          <w:sz w:val="24"/>
          <w:szCs w:val="24"/>
        </w:rPr>
        <w:t>5.2. Антидемпинговые меры при проведении запроса предложений.</w:t>
      </w:r>
    </w:p>
    <w:p w14:paraId="00EF2824" w14:textId="77777777" w:rsidR="00FF0035" w:rsidRPr="000D115C" w:rsidRDefault="00FF0035" w:rsidP="00FF0035">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71E39B02" w14:textId="77777777" w:rsidR="00FF0035" w:rsidRPr="000D115C" w:rsidRDefault="00FF0035" w:rsidP="00FF0035">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3BE82D4" w14:textId="77777777" w:rsidR="00FF0035" w:rsidRPr="000D115C" w:rsidRDefault="00FF0035" w:rsidP="00FF0035">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779E799" w14:textId="41FE55A4" w:rsidR="00A60A69" w:rsidRDefault="00FF0035" w:rsidP="00FF0035">
      <w:pPr>
        <w:ind w:firstLine="709"/>
        <w:jc w:val="both"/>
        <w:rPr>
          <w:sz w:val="24"/>
          <w:szCs w:val="24"/>
        </w:rPr>
      </w:pPr>
      <w:r w:rsidRPr="000D115C">
        <w:rPr>
          <w:sz w:val="24"/>
          <w:szCs w:val="24"/>
        </w:rPr>
        <w:t xml:space="preserve">5.3. </w:t>
      </w:r>
      <w:r w:rsidR="00A60A69">
        <w:rPr>
          <w:sz w:val="24"/>
          <w:szCs w:val="24"/>
        </w:rPr>
        <w:t>Переторжка.</w:t>
      </w:r>
    </w:p>
    <w:p w14:paraId="70D8C918" w14:textId="37038EF9" w:rsidR="00A60A69" w:rsidRDefault="00A60A69" w:rsidP="00FF0035">
      <w:pPr>
        <w:ind w:firstLine="709"/>
        <w:jc w:val="both"/>
        <w:rPr>
          <w:sz w:val="24"/>
          <w:szCs w:val="24"/>
        </w:rPr>
      </w:pPr>
      <w:r>
        <w:rPr>
          <w:sz w:val="24"/>
          <w:szCs w:val="24"/>
        </w:rPr>
        <w:t xml:space="preserve">5.3.1. </w:t>
      </w:r>
      <w:r w:rsidRPr="00A60A69">
        <w:rPr>
          <w:sz w:val="24"/>
          <w:szCs w:val="24"/>
        </w:rPr>
        <w:t>Заказчик оставляет за собой право предоставить участникам запроса предложений возможность добровольно повысить предпочтительность своих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предложений без изменений</w:t>
      </w:r>
      <w:r>
        <w:rPr>
          <w:sz w:val="24"/>
          <w:szCs w:val="24"/>
        </w:rPr>
        <w:t>.</w:t>
      </w:r>
    </w:p>
    <w:p w14:paraId="47A79EE5" w14:textId="36A34495" w:rsidR="00A60A69" w:rsidRDefault="00A60A69" w:rsidP="00FF0035">
      <w:pPr>
        <w:ind w:firstLine="709"/>
        <w:jc w:val="both"/>
        <w:rPr>
          <w:sz w:val="24"/>
          <w:szCs w:val="24"/>
        </w:rPr>
      </w:pPr>
      <w:r>
        <w:rPr>
          <w:sz w:val="24"/>
          <w:szCs w:val="24"/>
        </w:rPr>
        <w:t>5.3.2.</w:t>
      </w:r>
      <w:r w:rsidRPr="00A60A69">
        <w:rPr>
          <w:sz w:val="24"/>
          <w:szCs w:val="24"/>
        </w:rPr>
        <w:t xml:space="preserve">Решение о проведении процедуры переторжки, а также порядке ее проведения принимает </w:t>
      </w:r>
      <w:r>
        <w:rPr>
          <w:sz w:val="24"/>
          <w:szCs w:val="24"/>
        </w:rPr>
        <w:t>Комиссия по закупкам</w:t>
      </w:r>
      <w:r w:rsidRPr="00A60A69">
        <w:rPr>
          <w:sz w:val="24"/>
          <w:szCs w:val="24"/>
        </w:rPr>
        <w:t xml:space="preserve"> самостоятельно согласно нормам настоящей Документации. Ожидается, что переторжка будет проводиться в случаях, если цены, заявленные участниками в предложениях, по мнению </w:t>
      </w:r>
      <w:r>
        <w:rPr>
          <w:sz w:val="24"/>
          <w:szCs w:val="24"/>
        </w:rPr>
        <w:t>членов Комиссии по закупкам</w:t>
      </w:r>
      <w:r w:rsidRPr="00A60A69">
        <w:rPr>
          <w:sz w:val="24"/>
          <w:szCs w:val="24"/>
        </w:rPr>
        <w:t xml:space="preserve"> значительно завышены, либо Заказчиком после </w:t>
      </w:r>
      <w:r w:rsidR="00C5655E">
        <w:rPr>
          <w:sz w:val="24"/>
          <w:szCs w:val="24"/>
        </w:rPr>
        <w:t xml:space="preserve">публикации закупочной документации </w:t>
      </w:r>
      <w:r w:rsidRPr="00A60A69">
        <w:rPr>
          <w:sz w:val="24"/>
          <w:szCs w:val="24"/>
        </w:rPr>
        <w:t>будет получена просьба о проведении переторжки от одного из участников, чье предложение заняло место не ниже четвертого в предварительной ранжировке</w:t>
      </w:r>
      <w:r>
        <w:rPr>
          <w:sz w:val="24"/>
          <w:szCs w:val="24"/>
        </w:rPr>
        <w:t>.</w:t>
      </w:r>
    </w:p>
    <w:p w14:paraId="14E04CFF" w14:textId="7C2F5E99" w:rsidR="00A60A69" w:rsidRDefault="00A60A69" w:rsidP="00FF0035">
      <w:pPr>
        <w:ind w:firstLine="709"/>
        <w:jc w:val="both"/>
        <w:rPr>
          <w:sz w:val="24"/>
          <w:szCs w:val="24"/>
        </w:rPr>
      </w:pPr>
      <w:r>
        <w:rPr>
          <w:sz w:val="24"/>
          <w:szCs w:val="24"/>
        </w:rPr>
        <w:t xml:space="preserve">5.3.3. </w:t>
      </w:r>
      <w:r w:rsidRPr="00A60A69">
        <w:rPr>
          <w:sz w:val="24"/>
          <w:szCs w:val="24"/>
        </w:rPr>
        <w:t xml:space="preserve">Вне зависимости от того, по каким причинам проводится переторжка, при ее проведении на нее в обязательном порядке приглашаются участники, предложения которых не были отклонены и заняли в предварительной ранжировке места с первого по четвертое. Остальные участники запроса предложений, чьи предложения не были отклонены, могут быть приглашены на процедуру переторжки по решению </w:t>
      </w:r>
      <w:r w:rsidR="00B21D6F">
        <w:rPr>
          <w:sz w:val="24"/>
          <w:szCs w:val="24"/>
        </w:rPr>
        <w:t>Комиссии по закупкам</w:t>
      </w:r>
      <w:r w:rsidRPr="00A60A69">
        <w:rPr>
          <w:sz w:val="24"/>
          <w:szCs w:val="24"/>
        </w:rPr>
        <w:t xml:space="preserve"> в любом составе.</w:t>
      </w:r>
    </w:p>
    <w:p w14:paraId="404D0972" w14:textId="3D3574F5" w:rsidR="00B21D6F" w:rsidRDefault="00B21D6F" w:rsidP="00FF0035">
      <w:pPr>
        <w:ind w:firstLine="709"/>
        <w:jc w:val="both"/>
        <w:rPr>
          <w:sz w:val="24"/>
          <w:szCs w:val="24"/>
        </w:rPr>
      </w:pPr>
      <w:r>
        <w:rPr>
          <w:sz w:val="24"/>
          <w:szCs w:val="24"/>
        </w:rPr>
        <w:t xml:space="preserve">5.3.4. </w:t>
      </w:r>
      <w:r w:rsidRPr="00B21D6F">
        <w:rPr>
          <w:sz w:val="24"/>
          <w:szCs w:val="24"/>
        </w:rPr>
        <w:t xml:space="preserve">Переторжка может быть проведена только после оценки, сравнения и предварительного ранжирования </w:t>
      </w:r>
      <w:r>
        <w:rPr>
          <w:sz w:val="24"/>
          <w:szCs w:val="24"/>
        </w:rPr>
        <w:t>допущенных до участия заявок</w:t>
      </w:r>
      <w:r w:rsidRPr="00B21D6F">
        <w:rPr>
          <w:sz w:val="24"/>
          <w:szCs w:val="24"/>
        </w:rPr>
        <w:t>. При этом результаты оценки предложений по неценовым критериям могут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запроса предложений, приглашенным на переторжку, одновременно в единой форме и объеме.</w:t>
      </w:r>
    </w:p>
    <w:p w14:paraId="46D4AFBF" w14:textId="4E9317A2" w:rsidR="00B21D6F" w:rsidRDefault="00B21D6F" w:rsidP="00FF0035">
      <w:pPr>
        <w:ind w:firstLine="709"/>
        <w:jc w:val="both"/>
        <w:rPr>
          <w:sz w:val="24"/>
          <w:szCs w:val="24"/>
        </w:rPr>
      </w:pPr>
      <w:r>
        <w:rPr>
          <w:sz w:val="24"/>
          <w:szCs w:val="24"/>
        </w:rPr>
        <w:t xml:space="preserve">5.3.5. </w:t>
      </w:r>
      <w:r w:rsidRPr="00B21D6F">
        <w:rPr>
          <w:sz w:val="24"/>
          <w:szCs w:val="24"/>
        </w:rPr>
        <w:t>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w:t>
      </w:r>
    </w:p>
    <w:p w14:paraId="7BFE7BC3" w14:textId="241C03F2" w:rsidR="00B21D6F" w:rsidRDefault="00B21D6F" w:rsidP="00FF0035">
      <w:pPr>
        <w:ind w:firstLine="709"/>
        <w:jc w:val="both"/>
        <w:rPr>
          <w:sz w:val="24"/>
          <w:szCs w:val="24"/>
        </w:rPr>
      </w:pPr>
      <w:r>
        <w:rPr>
          <w:sz w:val="24"/>
          <w:szCs w:val="24"/>
        </w:rPr>
        <w:t xml:space="preserve">5.3.6. </w:t>
      </w:r>
      <w:r w:rsidRPr="00B21D6F">
        <w:rPr>
          <w:sz w:val="24"/>
          <w:szCs w:val="24"/>
        </w:rPr>
        <w:t>Переторжка проводится в заочной форме</w:t>
      </w:r>
      <w:r>
        <w:rPr>
          <w:sz w:val="24"/>
          <w:szCs w:val="24"/>
        </w:rPr>
        <w:t>.</w:t>
      </w:r>
    </w:p>
    <w:p w14:paraId="7D8CF83C" w14:textId="24C4B268" w:rsidR="00B21D6F" w:rsidRDefault="00B21D6F" w:rsidP="00FF0035">
      <w:pPr>
        <w:ind w:firstLine="709"/>
        <w:jc w:val="both"/>
        <w:rPr>
          <w:sz w:val="24"/>
          <w:szCs w:val="24"/>
        </w:rPr>
      </w:pPr>
      <w:r>
        <w:rPr>
          <w:sz w:val="24"/>
          <w:szCs w:val="24"/>
        </w:rPr>
        <w:t xml:space="preserve">5.3.7. </w:t>
      </w:r>
      <w:r w:rsidRPr="00B21D6F">
        <w:rPr>
          <w:sz w:val="24"/>
          <w:szCs w:val="24"/>
        </w:rPr>
        <w:t>Форма и порядок проведения переторжки, сроки подачи новых предл</w:t>
      </w:r>
      <w:r>
        <w:rPr>
          <w:sz w:val="24"/>
          <w:szCs w:val="24"/>
        </w:rPr>
        <w:t>ожений, определенные К</w:t>
      </w:r>
      <w:r w:rsidRPr="00B21D6F">
        <w:rPr>
          <w:sz w:val="24"/>
          <w:szCs w:val="24"/>
        </w:rPr>
        <w:t>омиссией</w:t>
      </w:r>
      <w:r>
        <w:rPr>
          <w:sz w:val="24"/>
          <w:szCs w:val="24"/>
        </w:rPr>
        <w:t xml:space="preserve"> по закупкам</w:t>
      </w:r>
      <w:r w:rsidRPr="00B21D6F">
        <w:rPr>
          <w:sz w:val="24"/>
          <w:szCs w:val="24"/>
        </w:rPr>
        <w:t>, указываются в уведомлениях, направляемых</w:t>
      </w:r>
      <w:r>
        <w:rPr>
          <w:sz w:val="24"/>
          <w:szCs w:val="24"/>
        </w:rPr>
        <w:t xml:space="preserve"> участникам допущенных до участия в закупочной процедуре</w:t>
      </w:r>
      <w:r w:rsidR="00C5655E">
        <w:rPr>
          <w:sz w:val="24"/>
          <w:szCs w:val="24"/>
        </w:rPr>
        <w:t xml:space="preserve"> посредством электронной почты, размещения уведомления на официальном сайте Агентства и на ЭТП.</w:t>
      </w:r>
    </w:p>
    <w:p w14:paraId="2F7A37B3" w14:textId="51FAC5B9" w:rsidR="00C5655E" w:rsidRDefault="00C5655E" w:rsidP="00FF0035">
      <w:pPr>
        <w:ind w:firstLine="709"/>
        <w:jc w:val="both"/>
        <w:rPr>
          <w:sz w:val="24"/>
          <w:szCs w:val="24"/>
        </w:rPr>
      </w:pPr>
      <w:r>
        <w:rPr>
          <w:sz w:val="24"/>
          <w:szCs w:val="24"/>
        </w:rPr>
        <w:t xml:space="preserve">5.3.8. </w:t>
      </w:r>
      <w:r w:rsidRPr="00C5655E">
        <w:rPr>
          <w:sz w:val="24"/>
          <w:szCs w:val="24"/>
        </w:rPr>
        <w:t>Вскрытие конвертов с измененными условиями заявки в ходе переторжки осуществляется в порядке, предусмотренном для процедуры вскрытия конвертов, поступивших на процедуру закупки.</w:t>
      </w:r>
    </w:p>
    <w:p w14:paraId="39072BD7" w14:textId="3C012E0D" w:rsidR="00C5655E" w:rsidRDefault="00C5655E" w:rsidP="00FF0035">
      <w:pPr>
        <w:ind w:firstLine="709"/>
        <w:jc w:val="both"/>
        <w:rPr>
          <w:sz w:val="24"/>
          <w:szCs w:val="24"/>
        </w:rPr>
      </w:pPr>
      <w:r>
        <w:rPr>
          <w:sz w:val="24"/>
          <w:szCs w:val="24"/>
        </w:rPr>
        <w:lastRenderedPageBreak/>
        <w:t xml:space="preserve">5.3.9. </w:t>
      </w:r>
      <w:r w:rsidRPr="00C5655E">
        <w:rPr>
          <w:sz w:val="24"/>
          <w:szCs w:val="24"/>
        </w:rPr>
        <w:t>Заказчик проводит рассмотрение поступивших на переторжку документов в порядке, в котором проводилось рассмотрение первоначальных заявок</w:t>
      </w:r>
      <w:r>
        <w:rPr>
          <w:sz w:val="24"/>
          <w:szCs w:val="24"/>
        </w:rPr>
        <w:t>.</w:t>
      </w:r>
    </w:p>
    <w:p w14:paraId="18BAC356" w14:textId="1F7E333C" w:rsidR="00C5655E" w:rsidRPr="00C5655E" w:rsidRDefault="00C5655E" w:rsidP="00C5655E">
      <w:pPr>
        <w:ind w:firstLine="709"/>
        <w:jc w:val="both"/>
        <w:rPr>
          <w:sz w:val="24"/>
          <w:szCs w:val="24"/>
        </w:rPr>
      </w:pPr>
      <w:r>
        <w:rPr>
          <w:sz w:val="24"/>
          <w:szCs w:val="24"/>
        </w:rPr>
        <w:t xml:space="preserve">5.3.10. </w:t>
      </w:r>
      <w:r w:rsidRPr="00C5655E">
        <w:rPr>
          <w:sz w:val="24"/>
          <w:szCs w:val="24"/>
        </w:rPr>
        <w:t xml:space="preserve">Далее в обычном порядке применяется процедура выбора Победителя. </w:t>
      </w:r>
    </w:p>
    <w:p w14:paraId="46B7EF69" w14:textId="1C7A4CEC" w:rsidR="00B44C1A" w:rsidRDefault="00B44C1A" w:rsidP="00FF0035">
      <w:pPr>
        <w:ind w:firstLine="709"/>
        <w:jc w:val="both"/>
        <w:rPr>
          <w:sz w:val="24"/>
          <w:szCs w:val="24"/>
        </w:rPr>
      </w:pPr>
      <w:r>
        <w:rPr>
          <w:sz w:val="24"/>
          <w:szCs w:val="24"/>
        </w:rPr>
        <w:t xml:space="preserve">5.3.11. </w:t>
      </w:r>
      <w:r w:rsidRPr="00B44C1A">
        <w:rPr>
          <w:sz w:val="24"/>
          <w:szCs w:val="24"/>
        </w:rPr>
        <w:t xml:space="preserve">Не позднее </w:t>
      </w:r>
      <w:r>
        <w:rPr>
          <w:sz w:val="24"/>
          <w:szCs w:val="24"/>
        </w:rPr>
        <w:t>5</w:t>
      </w:r>
      <w:r w:rsidRPr="00B44C1A">
        <w:rPr>
          <w:sz w:val="24"/>
          <w:szCs w:val="24"/>
        </w:rPr>
        <w:t xml:space="preserve"> (Пяти) дней с даты подписания Протокола </w:t>
      </w:r>
      <w:r>
        <w:rPr>
          <w:sz w:val="24"/>
          <w:szCs w:val="24"/>
        </w:rPr>
        <w:t>переторжки</w:t>
      </w:r>
      <w:r w:rsidRPr="00B44C1A">
        <w:rPr>
          <w:sz w:val="24"/>
          <w:szCs w:val="24"/>
        </w:rPr>
        <w:t>, Агентство размещает указанный протокол на сайте Агентства (</w:t>
      </w:r>
      <w:hyperlink r:id="rId16" w:history="1">
        <w:r w:rsidRPr="00B44C1A">
          <w:rPr>
            <w:rStyle w:val="aa"/>
            <w:sz w:val="24"/>
            <w:szCs w:val="24"/>
            <w:lang w:val="en-US"/>
          </w:rPr>
          <w:t>http</w:t>
        </w:r>
        <w:r w:rsidRPr="00B44C1A">
          <w:rPr>
            <w:rStyle w:val="aa"/>
            <w:sz w:val="24"/>
            <w:szCs w:val="24"/>
          </w:rPr>
          <w:t>://asi.ru/</w:t>
        </w:r>
      </w:hyperlink>
      <w:r w:rsidRPr="00B44C1A">
        <w:rPr>
          <w:sz w:val="24"/>
          <w:szCs w:val="24"/>
        </w:rPr>
        <w:t>)</w:t>
      </w:r>
      <w:r>
        <w:rPr>
          <w:sz w:val="24"/>
          <w:szCs w:val="24"/>
        </w:rPr>
        <w:t xml:space="preserve"> и</w:t>
      </w:r>
      <w:r w:rsidRPr="00B44C1A">
        <w:rPr>
          <w:sz w:val="24"/>
          <w:szCs w:val="24"/>
        </w:rPr>
        <w:t xml:space="preserve"> на ЭТП</w:t>
      </w:r>
      <w:r>
        <w:rPr>
          <w:sz w:val="24"/>
          <w:szCs w:val="24"/>
        </w:rPr>
        <w:t>.</w:t>
      </w:r>
    </w:p>
    <w:p w14:paraId="7EADE1FE" w14:textId="196858CD" w:rsidR="00FF0035" w:rsidRPr="000D115C" w:rsidRDefault="00A60A69" w:rsidP="00FF0035">
      <w:pPr>
        <w:ind w:firstLine="709"/>
        <w:jc w:val="both"/>
        <w:rPr>
          <w:sz w:val="24"/>
          <w:szCs w:val="24"/>
        </w:rPr>
      </w:pPr>
      <w:r>
        <w:rPr>
          <w:sz w:val="24"/>
          <w:szCs w:val="24"/>
        </w:rPr>
        <w:t xml:space="preserve">5.4. </w:t>
      </w:r>
      <w:r w:rsidR="00FF0035" w:rsidRPr="000D115C">
        <w:rPr>
          <w:sz w:val="24"/>
          <w:szCs w:val="24"/>
        </w:rPr>
        <w:t>Критерии оценки заявок на участие в запросе предложений, их содержание и значимость</w:t>
      </w:r>
      <w:bookmarkEnd w:id="51"/>
      <w:r w:rsidR="00FF0035">
        <w:rPr>
          <w:sz w:val="24"/>
          <w:szCs w:val="24"/>
        </w:rPr>
        <w:t>.</w:t>
      </w:r>
    </w:p>
    <w:p w14:paraId="6FC3CB73" w14:textId="1CF4C4E7" w:rsidR="00FF0035" w:rsidRPr="000D115C" w:rsidRDefault="00FF0035" w:rsidP="00FF0035">
      <w:pPr>
        <w:ind w:firstLine="709"/>
        <w:jc w:val="both"/>
        <w:rPr>
          <w:sz w:val="24"/>
          <w:szCs w:val="24"/>
        </w:rPr>
      </w:pPr>
      <w:r w:rsidRPr="000D115C">
        <w:rPr>
          <w:sz w:val="24"/>
          <w:szCs w:val="24"/>
        </w:rPr>
        <w:t>5.</w:t>
      </w:r>
      <w:r w:rsidR="00A60A69">
        <w:rPr>
          <w:sz w:val="24"/>
          <w:szCs w:val="24"/>
        </w:rPr>
        <w:t>4</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60F67C" w14:textId="303C8DF5" w:rsidR="00FF0035" w:rsidRPr="000D115C" w:rsidRDefault="00FF0035" w:rsidP="00FF0035">
      <w:pPr>
        <w:ind w:firstLine="709"/>
        <w:jc w:val="both"/>
        <w:rPr>
          <w:sz w:val="24"/>
          <w:szCs w:val="24"/>
        </w:rPr>
      </w:pPr>
      <w:bookmarkStart w:id="52" w:name="_Toc253767378"/>
      <w:r w:rsidRPr="000D115C">
        <w:rPr>
          <w:sz w:val="24"/>
          <w:szCs w:val="24"/>
        </w:rPr>
        <w:t>5.</w:t>
      </w:r>
      <w:r w:rsidR="00A60A69">
        <w:rPr>
          <w:sz w:val="24"/>
          <w:szCs w:val="24"/>
        </w:rPr>
        <w:t>5</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33DCC8B1" w14:textId="392AD906" w:rsidR="00FF0035" w:rsidRPr="000D115C"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380BF961" w14:textId="5C02FC6B" w:rsidR="00FF0035" w:rsidRPr="000D115C"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E6AD83A" w14:textId="3ED4F7BA" w:rsidR="00FF0035" w:rsidRPr="000D115C"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.3. Оценка и сопоставление заявок на участие в запросе предложений осуществляется непосредственно членами Комиссии по закупкам.</w:t>
      </w:r>
    </w:p>
    <w:p w14:paraId="23F608AE" w14:textId="6657279F" w:rsidR="00FF0035" w:rsidRPr="000D115C"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0B7CC5C" w14:textId="39E95DBB" w:rsidR="00FF0035" w:rsidRPr="000D115C"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627B466" w14:textId="2E8D8AC7" w:rsidR="00FF0035" w:rsidRPr="000D115C"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0C4071C4" w14:textId="5777D20D" w:rsidR="00FF0035" w:rsidRPr="00D05422"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.7. Не позднее 5 (Пяти) дней с даты подписания Протокола оценки заявок, Агентство размещает указанный протокол на сайте Агентства (</w:t>
      </w:r>
      <w:hyperlink r:id="rId17"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sidR="00B44C1A">
        <w:rPr>
          <w:sz w:val="24"/>
          <w:szCs w:val="24"/>
        </w:rPr>
        <w:t xml:space="preserve"> и</w:t>
      </w:r>
      <w:r>
        <w:rPr>
          <w:sz w:val="24"/>
          <w:szCs w:val="24"/>
        </w:rPr>
        <w:t xml:space="preserve"> на ЭТП.</w:t>
      </w:r>
    </w:p>
    <w:p w14:paraId="1F593556" w14:textId="297C280E" w:rsidR="00FF0035" w:rsidRDefault="00FF0035" w:rsidP="00FF0035">
      <w:pPr>
        <w:ind w:firstLine="709"/>
        <w:jc w:val="both"/>
        <w:rPr>
          <w:sz w:val="24"/>
          <w:szCs w:val="24"/>
        </w:rPr>
      </w:pPr>
      <w:r w:rsidRPr="000D115C">
        <w:rPr>
          <w:sz w:val="24"/>
          <w:szCs w:val="24"/>
        </w:rPr>
        <w:t>5.</w:t>
      </w:r>
      <w:r w:rsidR="00A60A69">
        <w:rPr>
          <w:sz w:val="24"/>
          <w:szCs w:val="24"/>
        </w:rPr>
        <w:t>5</w:t>
      </w:r>
      <w:r w:rsidRPr="000D115C">
        <w:rPr>
          <w:sz w:val="24"/>
          <w:szCs w:val="24"/>
        </w:rPr>
        <w:t>.8. Протокол составляется в одном экземпляре и хранится в Агентстве.</w:t>
      </w:r>
    </w:p>
    <w:p w14:paraId="3C5FE282" w14:textId="37211ABA" w:rsidR="00FF0035" w:rsidRPr="000D115C" w:rsidRDefault="00FF0035" w:rsidP="00FF0035">
      <w:pPr>
        <w:ind w:firstLine="709"/>
        <w:jc w:val="both"/>
        <w:rPr>
          <w:sz w:val="24"/>
          <w:szCs w:val="24"/>
        </w:rPr>
      </w:pPr>
      <w:r>
        <w:rPr>
          <w:sz w:val="24"/>
          <w:szCs w:val="24"/>
        </w:rPr>
        <w:t>5.</w:t>
      </w:r>
      <w:r w:rsidR="00A60A69">
        <w:rPr>
          <w:sz w:val="24"/>
          <w:szCs w:val="24"/>
        </w:rPr>
        <w:t>5</w:t>
      </w:r>
      <w:r>
        <w:rPr>
          <w:sz w:val="24"/>
          <w:szCs w:val="24"/>
        </w:rPr>
        <w:t>.9. Победитель запроса предложений не вправе отказаться от заключения договора.</w:t>
      </w:r>
    </w:p>
    <w:bookmarkEnd w:id="50"/>
    <w:p w14:paraId="45816CE5" w14:textId="77777777" w:rsidR="00FF0035" w:rsidRPr="000D115C" w:rsidRDefault="00FF0035" w:rsidP="00FF0035">
      <w:pPr>
        <w:ind w:firstLine="709"/>
        <w:jc w:val="both"/>
        <w:rPr>
          <w:sz w:val="24"/>
          <w:szCs w:val="24"/>
        </w:rPr>
      </w:pPr>
    </w:p>
    <w:p w14:paraId="113B549A" w14:textId="77777777" w:rsidR="00FF0035" w:rsidRPr="00B85548" w:rsidRDefault="00FF0035" w:rsidP="00FF0035">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C294F65" w14:textId="77777777" w:rsidR="00FF0035" w:rsidRPr="000D115C" w:rsidRDefault="00FF0035" w:rsidP="00FF0035">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47D7990D" w14:textId="77777777" w:rsidR="00FF0035" w:rsidRPr="000D115C" w:rsidRDefault="00FF0035" w:rsidP="00FF0035">
      <w:pPr>
        <w:ind w:firstLine="709"/>
        <w:jc w:val="both"/>
        <w:rPr>
          <w:sz w:val="24"/>
          <w:szCs w:val="24"/>
        </w:rPr>
      </w:pPr>
      <w:bookmarkStart w:id="60" w:name="_Ref130891676"/>
      <w:bookmarkStart w:id="61" w:name="_Ref137365072"/>
      <w:r w:rsidRPr="000D115C">
        <w:rPr>
          <w:sz w:val="24"/>
          <w:szCs w:val="24"/>
        </w:rPr>
        <w:lastRenderedPageBreak/>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35176CE0" w14:textId="77777777" w:rsidR="00FF0035" w:rsidRPr="000D115C" w:rsidRDefault="00FF0035" w:rsidP="00FF0035">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EB8AF74" w14:textId="77777777" w:rsidR="00FF0035" w:rsidRPr="000D115C" w:rsidRDefault="00FF0035" w:rsidP="00FF0035">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6E2FEC6D" w14:textId="77777777" w:rsidR="00FF0035" w:rsidRPr="000D115C" w:rsidRDefault="00FF0035" w:rsidP="00FF0035">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F8DF208" w14:textId="77777777" w:rsidR="00FF0035" w:rsidRPr="000D115C" w:rsidRDefault="00FF0035" w:rsidP="00FF0035">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438AEE0E" w14:textId="77777777" w:rsidR="00FF0035" w:rsidRPr="000D115C" w:rsidRDefault="00FF0035" w:rsidP="00FF0035">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3DB5E0F" w14:textId="77777777" w:rsidR="00FF0035" w:rsidRPr="000D115C" w:rsidRDefault="00FF0035" w:rsidP="00FF0035">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51B45085" w14:textId="77777777" w:rsidR="00FF0035" w:rsidRPr="000B3063" w:rsidRDefault="00FF0035" w:rsidP="00FF0035">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0D81EDD0" w14:textId="77777777" w:rsidR="00FF0035" w:rsidRPr="000B3063" w:rsidRDefault="00FF0035" w:rsidP="00FF0035">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4C8D02D4" w14:textId="77777777" w:rsidR="00FF0035" w:rsidRPr="000D115C" w:rsidRDefault="00FF0035" w:rsidP="00FF0035">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8B256AE" w14:textId="77777777" w:rsidR="00FF0035" w:rsidRPr="000D115C" w:rsidRDefault="00FF0035" w:rsidP="00FF0035">
      <w:pPr>
        <w:ind w:firstLine="709"/>
        <w:jc w:val="both"/>
        <w:rPr>
          <w:sz w:val="24"/>
          <w:szCs w:val="24"/>
        </w:rPr>
      </w:pPr>
      <w:r w:rsidRPr="000D115C">
        <w:rPr>
          <w:sz w:val="24"/>
          <w:szCs w:val="24"/>
        </w:rPr>
        <w:t>6.2. Изменение условий договора</w:t>
      </w:r>
      <w:r>
        <w:rPr>
          <w:sz w:val="24"/>
          <w:szCs w:val="24"/>
        </w:rPr>
        <w:t>.</w:t>
      </w:r>
    </w:p>
    <w:p w14:paraId="4CB43EFB" w14:textId="77777777" w:rsidR="00FF0035" w:rsidRPr="000D115C" w:rsidRDefault="00FF0035" w:rsidP="00FF0035">
      <w:pPr>
        <w:ind w:firstLine="709"/>
        <w:jc w:val="both"/>
        <w:rPr>
          <w:sz w:val="24"/>
          <w:szCs w:val="24"/>
        </w:rPr>
      </w:pPr>
      <w:r w:rsidRPr="000D115C">
        <w:rPr>
          <w:sz w:val="24"/>
          <w:szCs w:val="24"/>
        </w:rPr>
        <w:lastRenderedPageBreak/>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39E100FF" w14:textId="77777777" w:rsidR="00FF0035" w:rsidRPr="000D115C" w:rsidRDefault="00FF0035" w:rsidP="00FF0035">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07EFFA00" w14:textId="77777777" w:rsidR="00FF0035" w:rsidRPr="000D115C" w:rsidRDefault="00FF0035" w:rsidP="00FF0035">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1C5690CB" w14:textId="77777777" w:rsidR="00FF0035" w:rsidRPr="000D115C" w:rsidRDefault="00FF0035" w:rsidP="00FF0035">
      <w:pPr>
        <w:ind w:firstLine="709"/>
        <w:jc w:val="both"/>
        <w:rPr>
          <w:sz w:val="24"/>
          <w:szCs w:val="24"/>
        </w:rPr>
      </w:pPr>
    </w:p>
    <w:p w14:paraId="3FFD7777" w14:textId="77777777" w:rsidR="00FF0035" w:rsidRPr="00B85548" w:rsidRDefault="00FF0035" w:rsidP="00FF0035">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79DCE126" w14:textId="77777777" w:rsidR="00FF0035" w:rsidRPr="000D115C" w:rsidRDefault="00FF0035" w:rsidP="00FF0035">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29B6759A" w14:textId="77777777" w:rsidR="00FF0035" w:rsidRDefault="00FF0035" w:rsidP="00FF0035">
      <w:pPr>
        <w:ind w:firstLine="709"/>
        <w:jc w:val="both"/>
        <w:rPr>
          <w:sz w:val="24"/>
          <w:szCs w:val="24"/>
        </w:rPr>
        <w:sectPr w:rsidR="00FF0035" w:rsidSect="000415DC">
          <w:headerReference w:type="default" r:id="rId18"/>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57CA6617" w14:textId="77777777" w:rsidR="00FF0035" w:rsidRPr="00297AEF" w:rsidRDefault="00FF0035" w:rsidP="00FF0035">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0ABB75B2" w14:textId="77777777" w:rsidR="00FF0035" w:rsidRPr="00297AEF" w:rsidRDefault="00FF0035" w:rsidP="00FF0035"/>
    <w:p w14:paraId="549EF25F" w14:textId="77777777" w:rsidR="00FF0035" w:rsidRPr="00297AEF" w:rsidRDefault="00FF0035" w:rsidP="00FF0035">
      <w:pPr>
        <w:ind w:left="-360" w:right="-360" w:firstLine="360"/>
        <w:jc w:val="both"/>
        <w:rPr>
          <w:sz w:val="24"/>
          <w:szCs w:val="24"/>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0C51601" w14:textId="77777777" w:rsidR="00FF0035" w:rsidRPr="00297AEF" w:rsidRDefault="00FF0035" w:rsidP="00FF0035">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3EA08FE" w14:textId="77777777" w:rsidR="00FF0035" w:rsidRPr="004D6DC0" w:rsidRDefault="00FF0035" w:rsidP="00FF0035">
      <w:pPr>
        <w:jc w:val="center"/>
        <w:rPr>
          <w:b/>
          <w:sz w:val="24"/>
          <w:szCs w:val="24"/>
        </w:rPr>
      </w:pPr>
      <w:bookmarkStart w:id="82" w:name="_Toc253767388"/>
      <w:r w:rsidRPr="004D6DC0">
        <w:rPr>
          <w:b/>
          <w:sz w:val="24"/>
          <w:szCs w:val="24"/>
        </w:rPr>
        <w:t>8. ИНФОРМАЦИЯ О ПРОВОДИМОМ ЗАПРОСЕ ПРЕДЛОЖЕНИЙ:</w:t>
      </w:r>
      <w:bookmarkEnd w:id="8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F0035" w:rsidRPr="00C9553C" w14:paraId="066759B5" w14:textId="77777777" w:rsidTr="00A60A69">
        <w:tc>
          <w:tcPr>
            <w:tcW w:w="1098" w:type="dxa"/>
            <w:tcBorders>
              <w:top w:val="single" w:sz="4" w:space="0" w:color="auto"/>
              <w:left w:val="single" w:sz="4" w:space="0" w:color="auto"/>
              <w:bottom w:val="single" w:sz="6" w:space="0" w:color="auto"/>
              <w:right w:val="single" w:sz="6" w:space="0" w:color="auto"/>
            </w:tcBorders>
            <w:shd w:val="clear" w:color="auto" w:fill="D9D9D9"/>
          </w:tcPr>
          <w:p w14:paraId="5467D003" w14:textId="77777777" w:rsidR="00FF0035" w:rsidRPr="00A14A19" w:rsidRDefault="00FF0035" w:rsidP="00A60A69">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2DA3F7D4" w14:textId="77777777" w:rsidR="00FF0035" w:rsidRPr="00A14A19" w:rsidRDefault="00FF0035" w:rsidP="00A60A69">
            <w:pPr>
              <w:tabs>
                <w:tab w:val="left" w:pos="360"/>
              </w:tabs>
              <w:rPr>
                <w:b/>
                <w:bCs/>
                <w:sz w:val="24"/>
                <w:szCs w:val="24"/>
              </w:rPr>
            </w:pPr>
            <w:r>
              <w:rPr>
                <w:b/>
                <w:sz w:val="24"/>
                <w:szCs w:val="24"/>
              </w:rPr>
              <w:t>Информация о Заказчике</w:t>
            </w:r>
          </w:p>
        </w:tc>
      </w:tr>
      <w:tr w:rsidR="00FF0035" w:rsidRPr="00C9553C" w14:paraId="014D747A" w14:textId="77777777" w:rsidTr="00A60A69">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45E9387D" w14:textId="77777777" w:rsidR="00FF0035" w:rsidRDefault="00FF0035" w:rsidP="00A60A69">
            <w:pPr>
              <w:tabs>
                <w:tab w:val="left" w:pos="360"/>
              </w:tabs>
              <w:rPr>
                <w:sz w:val="24"/>
                <w:szCs w:val="24"/>
              </w:rPr>
            </w:pPr>
            <w:r w:rsidRPr="00336774">
              <w:rPr>
                <w:b/>
                <w:bCs/>
                <w:sz w:val="24"/>
                <w:szCs w:val="24"/>
              </w:rPr>
              <w:t>Наименование</w:t>
            </w:r>
            <w:r>
              <w:rPr>
                <w:b/>
                <w:bCs/>
                <w:sz w:val="24"/>
                <w:szCs w:val="24"/>
              </w:rPr>
              <w:t>:</w:t>
            </w:r>
          </w:p>
          <w:p w14:paraId="1F28F50B" w14:textId="77777777" w:rsidR="00FF0035" w:rsidRPr="00A14A19" w:rsidRDefault="00FF0035" w:rsidP="00A60A69">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F0035" w:rsidRPr="00C9553C" w14:paraId="6CC3DC00" w14:textId="77777777" w:rsidTr="00A60A69">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37A18C1" w14:textId="77777777" w:rsidR="00FF0035" w:rsidRPr="00A14A19" w:rsidRDefault="00FF0035" w:rsidP="00A60A6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4E1472F0" w14:textId="77777777" w:rsidR="00FF0035" w:rsidRPr="00A14A19" w:rsidRDefault="00FF0035" w:rsidP="00A60A6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018A49D4" w14:textId="77777777" w:rsidR="00FF0035" w:rsidRPr="00CB6BC9" w:rsidRDefault="00FF0035" w:rsidP="00A60A69">
            <w:pPr>
              <w:rPr>
                <w:i/>
                <w:sz w:val="24"/>
                <w:szCs w:val="24"/>
              </w:rPr>
            </w:pPr>
            <w:r w:rsidRPr="00336774">
              <w:rPr>
                <w:b/>
                <w:bCs/>
                <w:sz w:val="24"/>
                <w:szCs w:val="24"/>
              </w:rPr>
              <w:t>Адрес электронной почты</w:t>
            </w:r>
            <w:r>
              <w:rPr>
                <w:b/>
                <w:bCs/>
                <w:sz w:val="24"/>
                <w:szCs w:val="24"/>
              </w:rPr>
              <w:t xml:space="preserve">: </w:t>
            </w:r>
            <w:r w:rsidRPr="00B9138B">
              <w:rPr>
                <w:rStyle w:val="aa"/>
                <w:bCs/>
                <w:sz w:val="24"/>
                <w:szCs w:val="24"/>
              </w:rPr>
              <w:t>ss.poloskov@asi.ru</w:t>
            </w:r>
            <w:r>
              <w:rPr>
                <w:bCs/>
                <w:sz w:val="24"/>
                <w:szCs w:val="24"/>
              </w:rPr>
              <w:t xml:space="preserve"> </w:t>
            </w:r>
          </w:p>
          <w:p w14:paraId="313F03B6" w14:textId="77777777" w:rsidR="00FF0035" w:rsidRPr="00CB6BC9" w:rsidRDefault="00FF0035" w:rsidP="00A60A69">
            <w:pPr>
              <w:rPr>
                <w:i/>
                <w:sz w:val="24"/>
                <w:szCs w:val="24"/>
              </w:rPr>
            </w:pPr>
            <w:r w:rsidRPr="00336774">
              <w:rPr>
                <w:b/>
                <w:bCs/>
                <w:sz w:val="24"/>
                <w:szCs w:val="24"/>
              </w:rPr>
              <w:t>Контактный телефон:</w:t>
            </w:r>
            <w:r w:rsidRPr="00336774">
              <w:rPr>
                <w:sz w:val="24"/>
                <w:szCs w:val="24"/>
              </w:rPr>
              <w:t xml:space="preserve"> </w:t>
            </w:r>
            <w:r>
              <w:rPr>
                <w:sz w:val="24"/>
                <w:szCs w:val="24"/>
              </w:rPr>
              <w:t>(</w:t>
            </w:r>
            <w:bookmarkStart w:id="83" w:name="OLE_LINK20"/>
            <w:r w:rsidRPr="009723BE">
              <w:rPr>
                <w:sz w:val="24"/>
                <w:szCs w:val="24"/>
              </w:rPr>
              <w:t>495</w:t>
            </w:r>
            <w:r>
              <w:rPr>
                <w:sz w:val="24"/>
                <w:szCs w:val="24"/>
              </w:rPr>
              <w:t>)</w:t>
            </w:r>
            <w:r w:rsidRPr="009723BE">
              <w:rPr>
                <w:sz w:val="24"/>
                <w:szCs w:val="24"/>
                <w:lang w:val="en-US"/>
              </w:rPr>
              <w:t> </w:t>
            </w:r>
            <w:r>
              <w:rPr>
                <w:sz w:val="24"/>
                <w:szCs w:val="24"/>
              </w:rPr>
              <w:t>690-</w:t>
            </w:r>
            <w:r w:rsidRPr="009723BE">
              <w:rPr>
                <w:sz w:val="24"/>
                <w:szCs w:val="24"/>
              </w:rPr>
              <w:t>9</w:t>
            </w:r>
            <w:r>
              <w:rPr>
                <w:sz w:val="24"/>
                <w:szCs w:val="24"/>
              </w:rPr>
              <w:t>1-29</w:t>
            </w:r>
            <w:r w:rsidRPr="009723BE">
              <w:rPr>
                <w:sz w:val="24"/>
                <w:szCs w:val="24"/>
              </w:rPr>
              <w:t xml:space="preserve"> доб</w:t>
            </w:r>
            <w:r>
              <w:rPr>
                <w:sz w:val="24"/>
                <w:szCs w:val="24"/>
              </w:rPr>
              <w:t>.</w:t>
            </w:r>
            <w:r w:rsidRPr="009723BE">
              <w:rPr>
                <w:sz w:val="24"/>
                <w:szCs w:val="24"/>
              </w:rPr>
              <w:t xml:space="preserve"> </w:t>
            </w:r>
            <w:bookmarkEnd w:id="83"/>
            <w:r>
              <w:rPr>
                <w:sz w:val="24"/>
                <w:szCs w:val="24"/>
              </w:rPr>
              <w:t>255</w:t>
            </w:r>
          </w:p>
          <w:p w14:paraId="597E31B6" w14:textId="77777777" w:rsidR="00FF0035" w:rsidRPr="00CB6BC9" w:rsidRDefault="00FF0035" w:rsidP="00A60A69">
            <w:pPr>
              <w:tabs>
                <w:tab w:val="left" w:pos="360"/>
              </w:tabs>
              <w:rPr>
                <w:b/>
                <w:bCs/>
                <w:sz w:val="24"/>
                <w:szCs w:val="24"/>
              </w:rPr>
            </w:pPr>
            <w:r>
              <w:rPr>
                <w:b/>
                <w:bCs/>
                <w:sz w:val="24"/>
                <w:szCs w:val="24"/>
              </w:rPr>
              <w:t>Наименование должности контактного лица</w:t>
            </w:r>
            <w:r w:rsidRPr="00C20469">
              <w:rPr>
                <w:b/>
                <w:bCs/>
                <w:sz w:val="24"/>
                <w:szCs w:val="24"/>
              </w:rPr>
              <w:t xml:space="preserve"> </w:t>
            </w:r>
            <w:r w:rsidRPr="00B9138B">
              <w:rPr>
                <w:bCs/>
                <w:sz w:val="24"/>
                <w:szCs w:val="24"/>
              </w:rPr>
              <w:t>Старший аналитик</w:t>
            </w:r>
            <w:r w:rsidRPr="00B91C5C">
              <w:rPr>
                <w:bCs/>
                <w:sz w:val="24"/>
                <w:szCs w:val="24"/>
              </w:rPr>
              <w:t xml:space="preserve"> управления анализа инвестиционного климата и региональных моделей</w:t>
            </w:r>
          </w:p>
          <w:p w14:paraId="5945FB3B" w14:textId="77777777" w:rsidR="00FF0035" w:rsidRPr="00FA638A" w:rsidRDefault="00FF0035" w:rsidP="00A60A69">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138B">
              <w:rPr>
                <w:bCs/>
                <w:sz w:val="24"/>
                <w:szCs w:val="24"/>
              </w:rPr>
              <w:t>Полосков Станислав Сергеевич</w:t>
            </w:r>
          </w:p>
        </w:tc>
      </w:tr>
      <w:tr w:rsidR="00FF0035" w:rsidRPr="00C9553C" w14:paraId="7CBFBE23" w14:textId="77777777" w:rsidTr="00A60A69">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30DBD679" w14:textId="77777777" w:rsidR="00FF0035" w:rsidRPr="00336774" w:rsidRDefault="00FF0035" w:rsidP="00A60A69">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FF0035" w:rsidRPr="00C9553C" w14:paraId="6BB107B4" w14:textId="77777777" w:rsidTr="00A60A69">
        <w:tc>
          <w:tcPr>
            <w:tcW w:w="10595" w:type="dxa"/>
            <w:gridSpan w:val="3"/>
            <w:tcBorders>
              <w:top w:val="single" w:sz="6" w:space="0" w:color="auto"/>
              <w:left w:val="single" w:sz="4" w:space="0" w:color="auto"/>
              <w:bottom w:val="single" w:sz="6" w:space="0" w:color="auto"/>
              <w:right w:val="single" w:sz="4" w:space="0" w:color="auto"/>
            </w:tcBorders>
          </w:tcPr>
          <w:p w14:paraId="62EE5147" w14:textId="77777777" w:rsidR="00FF0035" w:rsidRPr="006758B6" w:rsidRDefault="00FF0035" w:rsidP="00A60A69">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bCs/>
                <w:sz w:val="24"/>
                <w:szCs w:val="24"/>
              </w:rPr>
              <w:t xml:space="preserve">оказание услуг на </w:t>
            </w:r>
            <w:r w:rsidRPr="00F5112C">
              <w:rPr>
                <w:bCs/>
                <w:sz w:val="24"/>
                <w:szCs w:val="24"/>
              </w:rPr>
              <w:t>оказание услуг по коммуникационному продвижению Национального рейтинга состояния инвестиционного климата в субъектах Российской Федерации</w:t>
            </w:r>
          </w:p>
        </w:tc>
      </w:tr>
      <w:tr w:rsidR="00FF0035" w:rsidRPr="00C9553C" w14:paraId="77BE555E" w14:textId="77777777" w:rsidTr="00A60A69">
        <w:tc>
          <w:tcPr>
            <w:tcW w:w="10595" w:type="dxa"/>
            <w:gridSpan w:val="3"/>
            <w:tcBorders>
              <w:top w:val="single" w:sz="6" w:space="0" w:color="auto"/>
              <w:left w:val="single" w:sz="4" w:space="0" w:color="auto"/>
              <w:bottom w:val="single" w:sz="6" w:space="0" w:color="auto"/>
              <w:right w:val="single" w:sz="4" w:space="0" w:color="auto"/>
            </w:tcBorders>
          </w:tcPr>
          <w:p w14:paraId="01816859" w14:textId="77777777" w:rsidR="00FF0035" w:rsidRDefault="00FF0035" w:rsidP="00A60A69">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5C8CDDCB" w14:textId="77777777" w:rsidR="00FF0035" w:rsidRDefault="00FF0035" w:rsidP="00A60A69">
            <w:pPr>
              <w:jc w:val="both"/>
            </w:pPr>
            <w:r>
              <w:rPr>
                <w:sz w:val="24"/>
                <w:szCs w:val="24"/>
              </w:rPr>
              <w:t xml:space="preserve">Официальный сайт Агентства </w:t>
            </w:r>
            <w:hyperlink r:id="rId19" w:history="1">
              <w:r w:rsidRPr="00D05422">
                <w:rPr>
                  <w:rStyle w:val="aa"/>
                  <w:sz w:val="22"/>
                </w:rPr>
                <w:t>http://asi.ru/about_agency/purchase/</w:t>
              </w:r>
            </w:hyperlink>
          </w:p>
          <w:p w14:paraId="2325AF2F" w14:textId="77777777" w:rsidR="00FF0035" w:rsidRPr="00435212" w:rsidRDefault="00FF0035" w:rsidP="00A60A69">
            <w:pPr>
              <w:jc w:val="both"/>
              <w:rPr>
                <w:sz w:val="24"/>
                <w:szCs w:val="24"/>
              </w:rPr>
            </w:pPr>
            <w:r>
              <w:rPr>
                <w:sz w:val="24"/>
                <w:szCs w:val="24"/>
              </w:rPr>
              <w:t xml:space="preserve">Портал электронной торговой площадки </w:t>
            </w:r>
            <w:hyperlink r:id="rId20" w:history="1">
              <w:r w:rsidRPr="00D05422">
                <w:rPr>
                  <w:rStyle w:val="aa"/>
                  <w:sz w:val="22"/>
                </w:rPr>
                <w:t>http://utp.sberbank-ast.ru/VIP/List/PurchaseList</w:t>
              </w:r>
            </w:hyperlink>
            <w:r w:rsidRPr="00D05422">
              <w:rPr>
                <w:sz w:val="22"/>
              </w:rPr>
              <w:t xml:space="preserve"> </w:t>
            </w:r>
          </w:p>
        </w:tc>
      </w:tr>
      <w:tr w:rsidR="00FF0035" w:rsidRPr="00C9553C" w14:paraId="5808D591" w14:textId="77777777" w:rsidTr="00A60A69">
        <w:tc>
          <w:tcPr>
            <w:tcW w:w="1098" w:type="dxa"/>
            <w:tcBorders>
              <w:top w:val="single" w:sz="6" w:space="0" w:color="auto"/>
              <w:left w:val="single" w:sz="4" w:space="0" w:color="auto"/>
              <w:bottom w:val="single" w:sz="6" w:space="0" w:color="auto"/>
              <w:right w:val="single" w:sz="6" w:space="0" w:color="auto"/>
            </w:tcBorders>
            <w:shd w:val="clear" w:color="auto" w:fill="D9D9D9"/>
          </w:tcPr>
          <w:p w14:paraId="5BDDF94C" w14:textId="77777777" w:rsidR="00FF0035" w:rsidRPr="00336774" w:rsidRDefault="00FF0035" w:rsidP="00A60A69">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DB1C614" w14:textId="77777777" w:rsidR="00FF0035" w:rsidRPr="00336774" w:rsidRDefault="00FF0035" w:rsidP="00A60A69">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FF0035" w:rsidRPr="00C9553C" w14:paraId="26F2A4F9" w14:textId="77777777" w:rsidTr="00A60A69">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65F5EF85" w14:textId="77777777" w:rsidR="00FF0035" w:rsidRPr="004C6CA1" w:rsidRDefault="00FF0035" w:rsidP="00A60A69">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F0035" w:rsidRPr="00C9553C" w14:paraId="14268DF2" w14:textId="77777777" w:rsidTr="00A60A69">
        <w:tc>
          <w:tcPr>
            <w:tcW w:w="1098" w:type="dxa"/>
            <w:tcBorders>
              <w:top w:val="single" w:sz="6" w:space="0" w:color="auto"/>
              <w:left w:val="single" w:sz="4" w:space="0" w:color="auto"/>
              <w:bottom w:val="single" w:sz="6" w:space="0" w:color="auto"/>
              <w:right w:val="single" w:sz="6" w:space="0" w:color="auto"/>
            </w:tcBorders>
            <w:shd w:val="clear" w:color="auto" w:fill="D9D9D9"/>
          </w:tcPr>
          <w:p w14:paraId="45AFAE43" w14:textId="77777777" w:rsidR="00FF0035" w:rsidRPr="008C2783" w:rsidRDefault="00FF0035" w:rsidP="00A60A69">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FBD16F4" w14:textId="77777777" w:rsidR="00FF0035" w:rsidRPr="008C2783" w:rsidRDefault="00FF0035" w:rsidP="00A60A69">
            <w:pPr>
              <w:tabs>
                <w:tab w:val="left" w:pos="360"/>
              </w:tabs>
              <w:rPr>
                <w:b/>
              </w:rPr>
            </w:pPr>
            <w:r>
              <w:rPr>
                <w:b/>
                <w:bCs/>
                <w:sz w:val="24"/>
                <w:szCs w:val="24"/>
              </w:rPr>
              <w:t>Сведения о цене договора</w:t>
            </w:r>
          </w:p>
        </w:tc>
      </w:tr>
      <w:tr w:rsidR="00FF0035" w:rsidRPr="004823A5" w14:paraId="3F6E15A7" w14:textId="77777777" w:rsidTr="00A60A69">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262047C5" w14:textId="77777777" w:rsidR="00FF0035" w:rsidRPr="004C6CA1" w:rsidRDefault="00FF0035" w:rsidP="00A60A69">
            <w:pPr>
              <w:tabs>
                <w:tab w:val="left" w:pos="360"/>
              </w:tabs>
              <w:jc w:val="both"/>
              <w:rPr>
                <w:sz w:val="24"/>
                <w:szCs w:val="24"/>
              </w:rPr>
            </w:pPr>
            <w:r w:rsidRPr="002D79BF">
              <w:rPr>
                <w:b/>
                <w:sz w:val="24"/>
                <w:szCs w:val="24"/>
              </w:rPr>
              <w:t xml:space="preserve"> </w:t>
            </w:r>
            <w:r w:rsidRPr="006D7462">
              <w:rPr>
                <w:b/>
                <w:sz w:val="24"/>
                <w:szCs w:val="24"/>
              </w:rPr>
              <w:t>Начальная (максимальная) цена</w:t>
            </w:r>
            <w:r w:rsidRPr="006D7462">
              <w:rPr>
                <w:sz w:val="24"/>
                <w:szCs w:val="24"/>
              </w:rPr>
              <w:t xml:space="preserve"> </w:t>
            </w:r>
            <w:r w:rsidRPr="00F5112C">
              <w:rPr>
                <w:b/>
                <w:sz w:val="24"/>
                <w:szCs w:val="24"/>
              </w:rPr>
              <w:t>договора:</w:t>
            </w:r>
            <w:r w:rsidRPr="006D7462">
              <w:rPr>
                <w:sz w:val="24"/>
                <w:szCs w:val="24"/>
              </w:rPr>
              <w:t xml:space="preserve"> </w:t>
            </w:r>
            <w:r w:rsidRPr="00246A33">
              <w:rPr>
                <w:sz w:val="24"/>
                <w:szCs w:val="24"/>
              </w:rPr>
              <w:t>12 597</w:t>
            </w:r>
            <w:r>
              <w:rPr>
                <w:sz w:val="24"/>
                <w:szCs w:val="24"/>
              </w:rPr>
              <w:t xml:space="preserve"> </w:t>
            </w:r>
            <w:r w:rsidRPr="00246A33">
              <w:rPr>
                <w:sz w:val="24"/>
                <w:szCs w:val="24"/>
              </w:rPr>
              <w:t>626 (Двенадцать миллионов пятьсот девяносто семь тысяч шестьсот двадцать шесть</w:t>
            </w:r>
            <w:r>
              <w:rPr>
                <w:sz w:val="24"/>
                <w:szCs w:val="24"/>
              </w:rPr>
              <w:t>)</w:t>
            </w:r>
            <w:r w:rsidRPr="00246A33">
              <w:rPr>
                <w:sz w:val="24"/>
                <w:szCs w:val="24"/>
              </w:rPr>
              <w:t xml:space="preserve"> рублей 00 копеек</w:t>
            </w:r>
            <w:r w:rsidRPr="006D7462">
              <w:rPr>
                <w:sz w:val="24"/>
                <w:szCs w:val="24"/>
              </w:rPr>
              <w:t>, в том числе НДС 18%, сборы и иные расход</w:t>
            </w:r>
            <w:r>
              <w:rPr>
                <w:sz w:val="24"/>
                <w:szCs w:val="24"/>
              </w:rPr>
              <w:t>ы</w:t>
            </w:r>
            <w:r w:rsidRPr="006D7462">
              <w:rPr>
                <w:sz w:val="24"/>
                <w:szCs w:val="24"/>
              </w:rPr>
              <w:t xml:space="preserve"> Исполнителя.</w:t>
            </w:r>
          </w:p>
        </w:tc>
      </w:tr>
      <w:tr w:rsidR="00FF0035" w:rsidRPr="00C9553C" w14:paraId="669A8777" w14:textId="77777777" w:rsidTr="00A60A69">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D416D46" w14:textId="77777777" w:rsidR="00FF0035" w:rsidRPr="00FA6616" w:rsidRDefault="00FF0035" w:rsidP="00A60A69">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20A0CD1" w14:textId="77777777" w:rsidR="00FF0035" w:rsidRPr="00FA6616" w:rsidRDefault="00FF0035" w:rsidP="00A60A69">
            <w:pPr>
              <w:tabs>
                <w:tab w:val="left" w:pos="360"/>
              </w:tabs>
              <w:rPr>
                <w:sz w:val="24"/>
                <w:szCs w:val="24"/>
              </w:rPr>
            </w:pPr>
            <w:r>
              <w:rPr>
                <w:b/>
                <w:sz w:val="24"/>
                <w:szCs w:val="24"/>
              </w:rPr>
              <w:t>Требования к условиям платы</w:t>
            </w:r>
            <w:r w:rsidRPr="00FA6616">
              <w:rPr>
                <w:b/>
                <w:sz w:val="24"/>
                <w:szCs w:val="24"/>
              </w:rPr>
              <w:t>:</w:t>
            </w:r>
          </w:p>
        </w:tc>
      </w:tr>
      <w:tr w:rsidR="00FF0035" w:rsidRPr="00C9553C" w14:paraId="0BBA89C6" w14:textId="77777777" w:rsidTr="00A60A69">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514BBC64" w14:textId="77777777" w:rsidR="00FF0035" w:rsidRDefault="00FF0035" w:rsidP="00A60A69">
            <w:pPr>
              <w:tabs>
                <w:tab w:val="left" w:pos="360"/>
              </w:tabs>
              <w:jc w:val="both"/>
              <w:rPr>
                <w:color w:val="000000"/>
                <w:sz w:val="24"/>
                <w:szCs w:val="24"/>
              </w:rPr>
            </w:pPr>
            <w:r w:rsidRPr="005C55E8">
              <w:rPr>
                <w:bCs/>
                <w:sz w:val="24"/>
                <w:szCs w:val="24"/>
              </w:rPr>
              <w:t>Оплата осуществляется в безналичной форме посредством перечисления денежных средств на расчетный счет Исполнителя</w:t>
            </w:r>
            <w:r w:rsidRPr="005C55E8">
              <w:rPr>
                <w:color w:val="000000"/>
                <w:sz w:val="24"/>
                <w:szCs w:val="24"/>
              </w:rPr>
              <w:t xml:space="preserve"> в следующем порядке:</w:t>
            </w:r>
          </w:p>
          <w:p w14:paraId="61873233" w14:textId="77777777" w:rsidR="00FF0035" w:rsidRPr="005C55E8" w:rsidRDefault="00FF0035" w:rsidP="00A60A69">
            <w:pPr>
              <w:pStyle w:val="afff4"/>
              <w:numPr>
                <w:ilvl w:val="0"/>
                <w:numId w:val="43"/>
              </w:numPr>
              <w:tabs>
                <w:tab w:val="left" w:pos="360"/>
              </w:tabs>
              <w:jc w:val="both"/>
              <w:rPr>
                <w:color w:val="000000"/>
                <w:sz w:val="24"/>
                <w:szCs w:val="24"/>
              </w:rPr>
            </w:pPr>
            <w:r>
              <w:rPr>
                <w:color w:val="000000"/>
                <w:sz w:val="24"/>
                <w:szCs w:val="24"/>
              </w:rPr>
              <w:t xml:space="preserve">авансовый платеж в размере </w:t>
            </w:r>
            <w:r w:rsidRPr="005C55E8">
              <w:rPr>
                <w:color w:val="000000"/>
                <w:sz w:val="24"/>
                <w:szCs w:val="24"/>
              </w:rPr>
              <w:t>30% (Тридцать процентов) от общей стоимости Договора</w:t>
            </w:r>
            <w:r>
              <w:rPr>
                <w:color w:val="000000"/>
                <w:sz w:val="24"/>
                <w:szCs w:val="24"/>
              </w:rPr>
              <w:t xml:space="preserve">, </w:t>
            </w:r>
            <w:r w:rsidRPr="005C55E8">
              <w:rPr>
                <w:color w:val="000000"/>
                <w:sz w:val="24"/>
                <w:szCs w:val="24"/>
              </w:rPr>
              <w:t xml:space="preserve">в том числе НДС 18 % в течение </w:t>
            </w:r>
            <w:r>
              <w:rPr>
                <w:color w:val="000000"/>
                <w:sz w:val="24"/>
                <w:szCs w:val="24"/>
              </w:rPr>
              <w:t>10</w:t>
            </w:r>
            <w:r w:rsidRPr="005C55E8">
              <w:rPr>
                <w:color w:val="000000"/>
                <w:sz w:val="24"/>
                <w:szCs w:val="24"/>
              </w:rPr>
              <w:t xml:space="preserve"> (</w:t>
            </w:r>
            <w:r>
              <w:rPr>
                <w:color w:val="000000"/>
                <w:sz w:val="24"/>
                <w:szCs w:val="24"/>
              </w:rPr>
              <w:t>Десяти</w:t>
            </w:r>
            <w:r w:rsidRPr="005C55E8">
              <w:rPr>
                <w:color w:val="000000"/>
                <w:sz w:val="24"/>
                <w:szCs w:val="24"/>
              </w:rPr>
              <w:t>) дней на основании предоставленного Исполнителем счета;</w:t>
            </w:r>
          </w:p>
          <w:p w14:paraId="1A9DC19F" w14:textId="77777777" w:rsidR="00FF0035" w:rsidRDefault="00FF0035" w:rsidP="00A60A69">
            <w:pPr>
              <w:pStyle w:val="afff4"/>
              <w:numPr>
                <w:ilvl w:val="0"/>
                <w:numId w:val="43"/>
              </w:numPr>
              <w:tabs>
                <w:tab w:val="left" w:pos="360"/>
              </w:tabs>
              <w:jc w:val="both"/>
              <w:rPr>
                <w:color w:val="000000"/>
                <w:sz w:val="24"/>
                <w:szCs w:val="24"/>
              </w:rPr>
            </w:pPr>
            <w:r>
              <w:rPr>
                <w:color w:val="000000"/>
                <w:sz w:val="24"/>
                <w:szCs w:val="24"/>
              </w:rPr>
              <w:t xml:space="preserve">авансовый платеж в размере 35 </w:t>
            </w:r>
            <w:r w:rsidRPr="005C55E8">
              <w:rPr>
                <w:color w:val="000000"/>
                <w:sz w:val="24"/>
                <w:szCs w:val="24"/>
              </w:rPr>
              <w:t>% (</w:t>
            </w:r>
            <w:r>
              <w:rPr>
                <w:color w:val="000000"/>
                <w:sz w:val="24"/>
                <w:szCs w:val="24"/>
              </w:rPr>
              <w:t xml:space="preserve">Тридцать </w:t>
            </w:r>
            <w:r w:rsidRPr="005C55E8">
              <w:rPr>
                <w:color w:val="000000"/>
                <w:sz w:val="24"/>
                <w:szCs w:val="24"/>
              </w:rPr>
              <w:t>пять процентов) от общей стоимости Договора, в том числе НДС 18 %</w:t>
            </w:r>
            <w:r>
              <w:rPr>
                <w:color w:val="000000"/>
                <w:sz w:val="24"/>
                <w:szCs w:val="24"/>
              </w:rPr>
              <w:t xml:space="preserve"> Заказчик оплачивает до 28 февраля 2019 года</w:t>
            </w:r>
            <w:r w:rsidRPr="005C55E8">
              <w:rPr>
                <w:color w:val="000000"/>
                <w:sz w:val="24"/>
                <w:szCs w:val="24"/>
              </w:rPr>
              <w:t xml:space="preserve"> </w:t>
            </w:r>
            <w:r>
              <w:rPr>
                <w:color w:val="000000"/>
                <w:sz w:val="24"/>
                <w:szCs w:val="24"/>
              </w:rPr>
              <w:t xml:space="preserve">по пунктам </w:t>
            </w:r>
            <w:r w:rsidRPr="00896643">
              <w:rPr>
                <w:sz w:val="24"/>
                <w:szCs w:val="24"/>
              </w:rPr>
              <w:t>3.2, 3.3, 3.4. 3.5, 3.6, 3.7. 3.8, 3.9</w:t>
            </w:r>
            <w:r>
              <w:rPr>
                <w:color w:val="000000"/>
                <w:sz w:val="24"/>
                <w:szCs w:val="24"/>
              </w:rPr>
              <w:t xml:space="preserve"> Технического задания</w:t>
            </w:r>
            <w:r w:rsidRPr="005C55E8">
              <w:rPr>
                <w:color w:val="000000"/>
                <w:sz w:val="24"/>
                <w:szCs w:val="24"/>
              </w:rPr>
              <w:t xml:space="preserve"> на основании предоставленного Исполнителем счета</w:t>
            </w:r>
            <w:r>
              <w:rPr>
                <w:color w:val="000000"/>
                <w:sz w:val="24"/>
                <w:szCs w:val="24"/>
              </w:rPr>
              <w:t xml:space="preserve">, но в случае </w:t>
            </w:r>
            <w:r w:rsidRPr="005C55E8">
              <w:rPr>
                <w:color w:val="000000"/>
                <w:sz w:val="24"/>
                <w:szCs w:val="24"/>
              </w:rPr>
              <w:t>подписания Сторонами акта сдачи-приемки оказанных услуг по пункту 3.1 Технического задания</w:t>
            </w:r>
            <w:r>
              <w:rPr>
                <w:color w:val="000000"/>
                <w:sz w:val="24"/>
                <w:szCs w:val="24"/>
              </w:rPr>
              <w:t>;</w:t>
            </w:r>
          </w:p>
          <w:p w14:paraId="3119A43D" w14:textId="77777777" w:rsidR="00FF0035" w:rsidRDefault="00FF0035" w:rsidP="00A60A69">
            <w:pPr>
              <w:pStyle w:val="afff4"/>
              <w:numPr>
                <w:ilvl w:val="0"/>
                <w:numId w:val="43"/>
              </w:numPr>
              <w:tabs>
                <w:tab w:val="left" w:pos="360"/>
              </w:tabs>
              <w:jc w:val="both"/>
              <w:rPr>
                <w:color w:val="000000"/>
                <w:sz w:val="24"/>
                <w:szCs w:val="24"/>
              </w:rPr>
            </w:pPr>
            <w:r>
              <w:rPr>
                <w:sz w:val="24"/>
                <w:szCs w:val="24"/>
              </w:rPr>
              <w:t>п</w:t>
            </w:r>
            <w:r w:rsidRPr="00122B23">
              <w:rPr>
                <w:sz w:val="24"/>
                <w:szCs w:val="24"/>
              </w:rPr>
              <w:t>латеж в размере</w:t>
            </w:r>
            <w:r>
              <w:rPr>
                <w:sz w:val="24"/>
                <w:szCs w:val="24"/>
              </w:rPr>
              <w:t xml:space="preserve"> 20 </w:t>
            </w:r>
            <w:r w:rsidRPr="00340EA5">
              <w:rPr>
                <w:sz w:val="24"/>
                <w:szCs w:val="24"/>
              </w:rPr>
              <w:t>%</w:t>
            </w:r>
            <w:r>
              <w:rPr>
                <w:sz w:val="24"/>
                <w:szCs w:val="24"/>
              </w:rPr>
              <w:t xml:space="preserve"> (Двадцать процентов)</w:t>
            </w:r>
            <w:r w:rsidRPr="00340EA5">
              <w:rPr>
                <w:sz w:val="24"/>
                <w:szCs w:val="24"/>
              </w:rPr>
              <w:t xml:space="preserve"> от общей стоимости Договора</w:t>
            </w:r>
            <w:r>
              <w:rPr>
                <w:sz w:val="24"/>
                <w:szCs w:val="24"/>
              </w:rPr>
              <w:t xml:space="preserve">, </w:t>
            </w:r>
            <w:r w:rsidRPr="005C55E8">
              <w:rPr>
                <w:color w:val="000000"/>
                <w:sz w:val="24"/>
                <w:szCs w:val="24"/>
              </w:rPr>
              <w:t>в том числе НДС 18 %</w:t>
            </w:r>
            <w:r>
              <w:rPr>
                <w:color w:val="000000"/>
                <w:sz w:val="24"/>
                <w:szCs w:val="24"/>
              </w:rPr>
              <w:t xml:space="preserve"> Заказчик оплачивает до 15 мая 2019 года</w:t>
            </w:r>
            <w:r w:rsidRPr="005C55E8">
              <w:rPr>
                <w:color w:val="000000"/>
                <w:sz w:val="24"/>
                <w:szCs w:val="24"/>
              </w:rPr>
              <w:t xml:space="preserve"> на основании </w:t>
            </w:r>
            <w:r w:rsidRPr="00D452CE">
              <w:rPr>
                <w:color w:val="000000"/>
                <w:sz w:val="24"/>
                <w:szCs w:val="24"/>
              </w:rPr>
              <w:t>подписа</w:t>
            </w:r>
            <w:r>
              <w:rPr>
                <w:color w:val="000000"/>
                <w:sz w:val="24"/>
                <w:szCs w:val="24"/>
              </w:rPr>
              <w:t>нного</w:t>
            </w:r>
            <w:r w:rsidRPr="00D452CE">
              <w:rPr>
                <w:color w:val="000000"/>
                <w:sz w:val="24"/>
                <w:szCs w:val="24"/>
              </w:rPr>
              <w:t xml:space="preserve"> Сторонами акта сдачи-приемки оказанных услуг</w:t>
            </w:r>
            <w:r>
              <w:rPr>
                <w:color w:val="000000"/>
                <w:sz w:val="24"/>
                <w:szCs w:val="24"/>
              </w:rPr>
              <w:t xml:space="preserve"> по пунктам </w:t>
            </w:r>
            <w:r w:rsidRPr="00411E59">
              <w:rPr>
                <w:sz w:val="24"/>
                <w:szCs w:val="24"/>
              </w:rPr>
              <w:t>3.3, 3.6, 3.7</w:t>
            </w:r>
            <w:r>
              <w:rPr>
                <w:color w:val="000000"/>
                <w:sz w:val="24"/>
                <w:szCs w:val="24"/>
              </w:rPr>
              <w:t xml:space="preserve"> Технического задания</w:t>
            </w:r>
            <w:r w:rsidRPr="005C55E8">
              <w:rPr>
                <w:color w:val="000000"/>
                <w:sz w:val="24"/>
                <w:szCs w:val="24"/>
              </w:rPr>
              <w:t xml:space="preserve"> </w:t>
            </w:r>
            <w:r w:rsidRPr="00D452CE">
              <w:rPr>
                <w:color w:val="000000"/>
                <w:sz w:val="24"/>
                <w:szCs w:val="24"/>
              </w:rPr>
              <w:t>и предоставленного Исполнителем счета</w:t>
            </w:r>
            <w:r>
              <w:rPr>
                <w:color w:val="000000"/>
                <w:sz w:val="24"/>
                <w:szCs w:val="24"/>
              </w:rPr>
              <w:t>;</w:t>
            </w:r>
          </w:p>
          <w:p w14:paraId="3FBE89D5" w14:textId="77777777" w:rsidR="00FF0035" w:rsidRPr="000233EE" w:rsidRDefault="00FF0035" w:rsidP="00A60A69">
            <w:pPr>
              <w:pStyle w:val="afff4"/>
              <w:numPr>
                <w:ilvl w:val="0"/>
                <w:numId w:val="43"/>
              </w:numPr>
              <w:tabs>
                <w:tab w:val="left" w:pos="360"/>
              </w:tabs>
              <w:jc w:val="both"/>
              <w:rPr>
                <w:color w:val="000000"/>
                <w:sz w:val="24"/>
                <w:szCs w:val="24"/>
              </w:rPr>
            </w:pPr>
            <w:r w:rsidRPr="00401FA3">
              <w:rPr>
                <w:sz w:val="24"/>
                <w:szCs w:val="24"/>
              </w:rPr>
              <w:t xml:space="preserve">окончательный платеж в размере 15 % (Пятнадцать процентов) от общей стоимости Договора, </w:t>
            </w:r>
            <w:r w:rsidRPr="00401FA3">
              <w:rPr>
                <w:color w:val="000000"/>
                <w:sz w:val="24"/>
                <w:szCs w:val="24"/>
              </w:rPr>
              <w:t xml:space="preserve">в том числе НДС 18 % Заказчик оплачивает до 15 июля 2019 года на основании подписанного </w:t>
            </w:r>
            <w:r w:rsidRPr="00401FA3">
              <w:rPr>
                <w:color w:val="000000"/>
                <w:sz w:val="24"/>
                <w:szCs w:val="24"/>
              </w:rPr>
              <w:lastRenderedPageBreak/>
              <w:t xml:space="preserve">Сторонами акта сдачи-приемки оказанных услуг по пунктам </w:t>
            </w:r>
            <w:r w:rsidRPr="00401FA3">
              <w:rPr>
                <w:sz w:val="24"/>
                <w:szCs w:val="24"/>
              </w:rPr>
              <w:t xml:space="preserve">3.2, 3.4, 3.5, 3.8, 3.9 </w:t>
            </w:r>
            <w:r w:rsidRPr="00401FA3">
              <w:rPr>
                <w:color w:val="000000"/>
                <w:sz w:val="24"/>
                <w:szCs w:val="24"/>
              </w:rPr>
              <w:t>Технического задания и предоставленного Исполнителем счета.</w:t>
            </w:r>
          </w:p>
        </w:tc>
      </w:tr>
      <w:tr w:rsidR="00FF0035" w:rsidRPr="00C9553C" w14:paraId="452BCD7A" w14:textId="77777777" w:rsidTr="00A60A69">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E4418CB" w14:textId="77777777" w:rsidR="00FF0035" w:rsidRPr="005779A1" w:rsidRDefault="00FF0035" w:rsidP="00A60A69">
            <w:pPr>
              <w:tabs>
                <w:tab w:val="left" w:pos="360"/>
              </w:tabs>
              <w:rPr>
                <w:b/>
                <w:bCs/>
                <w:sz w:val="24"/>
                <w:szCs w:val="24"/>
              </w:rPr>
            </w:pPr>
            <w:r>
              <w:rPr>
                <w:b/>
                <w:bCs/>
                <w:sz w:val="24"/>
                <w:szCs w:val="24"/>
              </w:rPr>
              <w:lastRenderedPageBreak/>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77EF7F" w14:textId="77777777" w:rsidR="00FF0035" w:rsidRPr="007B1719" w:rsidRDefault="00FF0035" w:rsidP="00A60A69">
            <w:pPr>
              <w:jc w:val="both"/>
              <w:rPr>
                <w:sz w:val="24"/>
                <w:szCs w:val="24"/>
                <w:highlight w:val="yellow"/>
              </w:rPr>
            </w:pPr>
            <w:r>
              <w:rPr>
                <w:b/>
                <w:bCs/>
                <w:sz w:val="24"/>
                <w:szCs w:val="24"/>
              </w:rPr>
              <w:t>Место, условия и сроки оказания услуг (выполнения работ)</w:t>
            </w:r>
          </w:p>
        </w:tc>
      </w:tr>
      <w:tr w:rsidR="00FF0035" w:rsidRPr="00C9553C" w14:paraId="76458F01" w14:textId="77777777" w:rsidTr="00A60A69">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C76A234" w14:textId="77777777" w:rsidR="00FF0035" w:rsidRDefault="00FF0035" w:rsidP="00A60A69">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2E397969" w14:textId="77777777" w:rsidR="00FF0035" w:rsidRPr="009468A0" w:rsidRDefault="00FF0035" w:rsidP="00A60A69">
            <w:pPr>
              <w:jc w:val="both"/>
              <w:rPr>
                <w:i/>
                <w:sz w:val="24"/>
                <w:szCs w:val="24"/>
              </w:rPr>
            </w:pPr>
            <w:r>
              <w:rPr>
                <w:bCs/>
                <w:sz w:val="24"/>
                <w:szCs w:val="24"/>
              </w:rPr>
              <w:t>Российская Федерация</w:t>
            </w:r>
          </w:p>
          <w:p w14:paraId="6DF386C9" w14:textId="77777777" w:rsidR="00FF0035" w:rsidRDefault="00FF0035" w:rsidP="00A60A69">
            <w:pPr>
              <w:jc w:val="both"/>
              <w:rPr>
                <w:b/>
                <w:sz w:val="24"/>
                <w:szCs w:val="24"/>
              </w:rPr>
            </w:pPr>
            <w:r>
              <w:rPr>
                <w:b/>
                <w:sz w:val="24"/>
                <w:szCs w:val="24"/>
              </w:rPr>
              <w:t>Срок оказания услуг (выполнения работ):</w:t>
            </w:r>
          </w:p>
          <w:p w14:paraId="3286BE76" w14:textId="77777777" w:rsidR="00FF0035" w:rsidRPr="009468A0" w:rsidRDefault="00FF0035" w:rsidP="00A60A69">
            <w:pPr>
              <w:jc w:val="both"/>
              <w:rPr>
                <w:i/>
                <w:sz w:val="24"/>
                <w:szCs w:val="24"/>
              </w:rPr>
            </w:pPr>
            <w:r>
              <w:rPr>
                <w:bCs/>
                <w:sz w:val="24"/>
                <w:szCs w:val="24"/>
              </w:rPr>
              <w:t>30 июня 2019 года.</w:t>
            </w:r>
            <w:r w:rsidRPr="002B760E">
              <w:rPr>
                <w:bCs/>
                <w:sz w:val="24"/>
                <w:szCs w:val="24"/>
              </w:rPr>
              <w:t xml:space="preserve"> </w:t>
            </w:r>
          </w:p>
        </w:tc>
      </w:tr>
      <w:tr w:rsidR="00FF0035" w:rsidRPr="00C9553C" w14:paraId="256C6DB1" w14:textId="77777777" w:rsidTr="00A60A69">
        <w:tc>
          <w:tcPr>
            <w:tcW w:w="1098" w:type="dxa"/>
            <w:tcBorders>
              <w:top w:val="single" w:sz="6" w:space="0" w:color="auto"/>
              <w:left w:val="single" w:sz="4" w:space="0" w:color="auto"/>
              <w:bottom w:val="single" w:sz="6" w:space="0" w:color="auto"/>
              <w:right w:val="single" w:sz="4" w:space="0" w:color="auto"/>
            </w:tcBorders>
            <w:shd w:val="clear" w:color="auto" w:fill="D9D9D9"/>
          </w:tcPr>
          <w:p w14:paraId="658C06E8" w14:textId="77777777" w:rsidR="00FF0035" w:rsidRPr="00990B84" w:rsidRDefault="00FF0035" w:rsidP="00A60A69">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47F1E1B3" w14:textId="77777777" w:rsidR="00FF0035" w:rsidRPr="00990B84" w:rsidRDefault="00FF0035" w:rsidP="00A60A69">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FF0035" w:rsidRPr="00C9553C" w14:paraId="7B3C70BA" w14:textId="77777777" w:rsidTr="00A60A69">
        <w:tc>
          <w:tcPr>
            <w:tcW w:w="10595" w:type="dxa"/>
            <w:gridSpan w:val="3"/>
            <w:tcBorders>
              <w:top w:val="single" w:sz="6" w:space="0" w:color="auto"/>
              <w:left w:val="single" w:sz="4" w:space="0" w:color="auto"/>
              <w:bottom w:val="single" w:sz="6" w:space="0" w:color="auto"/>
              <w:right w:val="single" w:sz="4" w:space="0" w:color="auto"/>
            </w:tcBorders>
          </w:tcPr>
          <w:p w14:paraId="4BB8D4B9" w14:textId="77777777" w:rsidR="00FF0035" w:rsidRDefault="00FF0035" w:rsidP="00A60A69">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0CC5AA9B" w14:textId="0EC20B09" w:rsidR="00FF0035" w:rsidRPr="00A47B58" w:rsidRDefault="00FF0035" w:rsidP="00A60A69">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38301E">
              <w:rPr>
                <w:bCs/>
                <w:sz w:val="24"/>
                <w:szCs w:val="24"/>
              </w:rPr>
              <w:t>19</w:t>
            </w:r>
            <w:r w:rsidRPr="00A47B58">
              <w:rPr>
                <w:bCs/>
                <w:sz w:val="24"/>
                <w:szCs w:val="24"/>
              </w:rPr>
              <w:t>»</w:t>
            </w:r>
            <w:r w:rsidR="0038301E">
              <w:rPr>
                <w:bCs/>
                <w:sz w:val="24"/>
                <w:szCs w:val="24"/>
              </w:rPr>
              <w:t xml:space="preserve"> октября</w:t>
            </w:r>
            <w:r w:rsidRPr="00A47B58">
              <w:rPr>
                <w:bCs/>
                <w:sz w:val="24"/>
                <w:szCs w:val="24"/>
              </w:rPr>
              <w:t xml:space="preserve"> 201</w:t>
            </w:r>
            <w:r>
              <w:rPr>
                <w:bCs/>
                <w:sz w:val="24"/>
                <w:szCs w:val="24"/>
              </w:rPr>
              <w:t>8</w:t>
            </w:r>
            <w:r w:rsidRPr="00A47B58">
              <w:rPr>
                <w:bCs/>
                <w:sz w:val="24"/>
                <w:szCs w:val="24"/>
              </w:rPr>
              <w:t xml:space="preserve"> год</w:t>
            </w:r>
          </w:p>
          <w:p w14:paraId="162EB748" w14:textId="58FD05A5" w:rsidR="00FF0035" w:rsidRPr="00A47B58" w:rsidRDefault="00FF0035" w:rsidP="00A60A69">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1A158E">
              <w:rPr>
                <w:bCs/>
                <w:sz w:val="24"/>
                <w:szCs w:val="24"/>
              </w:rPr>
              <w:t>06</w:t>
            </w:r>
            <w:r w:rsidRPr="00A47B58">
              <w:rPr>
                <w:bCs/>
                <w:sz w:val="24"/>
                <w:szCs w:val="24"/>
              </w:rPr>
              <w:t xml:space="preserve">» </w:t>
            </w:r>
            <w:r w:rsidR="0038301E">
              <w:rPr>
                <w:bCs/>
                <w:sz w:val="24"/>
                <w:szCs w:val="24"/>
              </w:rPr>
              <w:t>ноября</w:t>
            </w:r>
            <w:r w:rsidRPr="00A47B58">
              <w:rPr>
                <w:bCs/>
                <w:sz w:val="24"/>
                <w:szCs w:val="24"/>
              </w:rPr>
              <w:t xml:space="preserve"> 201</w:t>
            </w:r>
            <w:r>
              <w:rPr>
                <w:bCs/>
                <w:sz w:val="24"/>
                <w:szCs w:val="24"/>
              </w:rPr>
              <w:t>8</w:t>
            </w:r>
            <w:r w:rsidRPr="00A47B58">
              <w:rPr>
                <w:bCs/>
                <w:sz w:val="24"/>
                <w:szCs w:val="24"/>
              </w:rPr>
              <w:t xml:space="preserve"> года 1</w:t>
            </w:r>
            <w:r w:rsidR="0038301E">
              <w:rPr>
                <w:bCs/>
                <w:sz w:val="24"/>
                <w:szCs w:val="24"/>
              </w:rPr>
              <w:t>7</w:t>
            </w:r>
            <w:r w:rsidRPr="00A47B58">
              <w:rPr>
                <w:bCs/>
                <w:sz w:val="24"/>
                <w:szCs w:val="24"/>
              </w:rPr>
              <w:t xml:space="preserve"> ч. 00 мин. (время московское).  </w:t>
            </w:r>
          </w:p>
          <w:p w14:paraId="1939F6C3" w14:textId="77777777" w:rsidR="00FF0035" w:rsidRPr="008F39E7" w:rsidRDefault="00FF0035" w:rsidP="00A60A69">
            <w:pPr>
              <w:tabs>
                <w:tab w:val="left" w:pos="360"/>
              </w:tabs>
              <w:jc w:val="both"/>
              <w:rPr>
                <w:b/>
                <w:sz w:val="24"/>
                <w:szCs w:val="24"/>
              </w:rPr>
            </w:pPr>
            <w:r w:rsidRPr="008F39E7">
              <w:rPr>
                <w:b/>
                <w:sz w:val="24"/>
                <w:szCs w:val="24"/>
              </w:rPr>
              <w:t>Время приема заявок:</w:t>
            </w:r>
          </w:p>
          <w:p w14:paraId="5FBC53C1" w14:textId="77777777" w:rsidR="00FF0035" w:rsidRPr="008F39E7" w:rsidRDefault="00FF0035" w:rsidP="00A60A69">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56E606CD" w14:textId="77777777" w:rsidR="00FF0035" w:rsidRPr="008F39E7" w:rsidRDefault="00FF0035" w:rsidP="00A60A6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519FD1B2" w14:textId="77777777" w:rsidR="00FF0035" w:rsidRPr="00C9553C" w:rsidRDefault="00FF0035" w:rsidP="00A60A69">
            <w:pPr>
              <w:tabs>
                <w:tab w:val="left" w:pos="360"/>
              </w:tabs>
              <w:jc w:val="both"/>
            </w:pPr>
            <w:r w:rsidRPr="008F39E7">
              <w:rPr>
                <w:sz w:val="24"/>
                <w:szCs w:val="24"/>
              </w:rPr>
              <w:t>Суббота, воскресенье - выходные дни.</w:t>
            </w:r>
          </w:p>
        </w:tc>
      </w:tr>
      <w:tr w:rsidR="00FF0035" w:rsidRPr="00C9553C" w14:paraId="3DE68D7D" w14:textId="77777777" w:rsidTr="00A60A69">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58BD9252" w14:textId="77777777" w:rsidR="00FF0035" w:rsidRPr="00486355" w:rsidRDefault="00FF0035" w:rsidP="00A60A69">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BA32C47" w14:textId="77777777" w:rsidR="00FF0035" w:rsidRPr="00486355" w:rsidRDefault="00FF0035" w:rsidP="00A60A69">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FF0035" w:rsidRPr="00C9553C" w14:paraId="28584419" w14:textId="77777777" w:rsidTr="00A60A69">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50CECB40" w14:textId="3752EF92" w:rsidR="00FF0035" w:rsidRPr="00486355" w:rsidRDefault="00FF0035" w:rsidP="001A158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1A158E">
              <w:rPr>
                <w:sz w:val="24"/>
                <w:szCs w:val="24"/>
              </w:rPr>
              <w:t>07</w:t>
            </w:r>
            <w:r>
              <w:rPr>
                <w:sz w:val="24"/>
                <w:szCs w:val="24"/>
              </w:rPr>
              <w:t xml:space="preserve">» </w:t>
            </w:r>
            <w:r w:rsidR="0038301E">
              <w:rPr>
                <w:sz w:val="24"/>
                <w:szCs w:val="24"/>
              </w:rPr>
              <w:t xml:space="preserve">ноября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FF0035" w:rsidRPr="00C9553C" w14:paraId="2D04CA31" w14:textId="77777777" w:rsidTr="00A60A69">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D39317F" w14:textId="77777777" w:rsidR="00FF0035" w:rsidRPr="00486355" w:rsidRDefault="00FF0035" w:rsidP="00A60A69">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62CBABD" w14:textId="77777777" w:rsidR="00FF0035" w:rsidRPr="00486355" w:rsidRDefault="00FF0035" w:rsidP="00A60A69">
            <w:pPr>
              <w:tabs>
                <w:tab w:val="left" w:pos="360"/>
              </w:tabs>
              <w:rPr>
                <w:b/>
                <w:bCs/>
                <w:sz w:val="24"/>
                <w:szCs w:val="24"/>
              </w:rPr>
            </w:pPr>
            <w:r>
              <w:rPr>
                <w:b/>
                <w:bCs/>
                <w:sz w:val="24"/>
                <w:szCs w:val="24"/>
              </w:rPr>
              <w:t>Место и дата подведения итогов запроса предложений</w:t>
            </w:r>
          </w:p>
        </w:tc>
      </w:tr>
      <w:tr w:rsidR="00FF0035" w:rsidRPr="00C9553C" w14:paraId="039E0631" w14:textId="77777777" w:rsidTr="00A60A69">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2BCD7213" w14:textId="30DD2B87" w:rsidR="00FF0035" w:rsidRPr="00B70DAC" w:rsidRDefault="00FF0035" w:rsidP="001A158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1A158E">
              <w:rPr>
                <w:sz w:val="24"/>
                <w:szCs w:val="24"/>
              </w:rPr>
              <w:t>08</w:t>
            </w:r>
            <w:r>
              <w:rPr>
                <w:sz w:val="24"/>
                <w:szCs w:val="24"/>
              </w:rPr>
              <w:t xml:space="preserve">» </w:t>
            </w:r>
            <w:r w:rsidR="0038301E">
              <w:rPr>
                <w:sz w:val="24"/>
                <w:szCs w:val="24"/>
              </w:rPr>
              <w:t xml:space="preserve">ноября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FF0035" w:rsidRPr="006F4A90" w14:paraId="2697EE48" w14:textId="77777777" w:rsidTr="00A60A69">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0603D9F" w14:textId="77777777" w:rsidR="00FF0035" w:rsidRPr="006F4A90" w:rsidRDefault="00FF0035" w:rsidP="00A60A69">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728E2F6" w14:textId="77777777" w:rsidR="00FF0035" w:rsidRPr="006F4A90" w:rsidRDefault="00FF0035" w:rsidP="00A60A69">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FF0035" w:rsidRPr="00C9553C" w14:paraId="7ABF6E10" w14:textId="77777777" w:rsidTr="00A60A69">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D9CFDC0" w14:textId="31B4A242" w:rsidR="00FF0035" w:rsidRPr="00B70DAC" w:rsidRDefault="00FF0035" w:rsidP="001A158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1A158E">
              <w:rPr>
                <w:sz w:val="24"/>
                <w:szCs w:val="24"/>
              </w:rPr>
              <w:t>08</w:t>
            </w:r>
            <w:bookmarkStart w:id="84" w:name="_GoBack"/>
            <w:bookmarkEnd w:id="84"/>
            <w:r>
              <w:rPr>
                <w:sz w:val="24"/>
                <w:szCs w:val="24"/>
              </w:rPr>
              <w:t xml:space="preserve">» </w:t>
            </w:r>
            <w:r w:rsidR="0038301E">
              <w:rPr>
                <w:sz w:val="24"/>
                <w:szCs w:val="24"/>
              </w:rPr>
              <w:t xml:space="preserve">ноября </w:t>
            </w:r>
            <w:r>
              <w:rPr>
                <w:sz w:val="24"/>
                <w:szCs w:val="24"/>
              </w:rPr>
              <w:t>2018 года по адресу нахождения Агентства.</w:t>
            </w:r>
          </w:p>
        </w:tc>
      </w:tr>
      <w:tr w:rsidR="00FF0035" w:rsidRPr="00C9553C" w14:paraId="3E6D3724" w14:textId="77777777" w:rsidTr="00A60A69">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1CEE4850" w14:textId="77777777" w:rsidR="00FF0035" w:rsidRPr="007D2FFC" w:rsidRDefault="00FF0035" w:rsidP="00A60A69">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C58D922" w14:textId="77777777" w:rsidR="00FF0035" w:rsidRPr="00B70DAC" w:rsidRDefault="00FF0035" w:rsidP="00A60A69">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F0035" w:rsidRPr="00B70DAC" w14:paraId="2A7EE650" w14:textId="77777777" w:rsidTr="00A60A69">
              <w:trPr>
                <w:trHeight w:val="902"/>
              </w:trPr>
              <w:tc>
                <w:tcPr>
                  <w:tcW w:w="3176" w:type="dxa"/>
                  <w:shd w:val="clear" w:color="auto" w:fill="D9D9D9"/>
                  <w:vAlign w:val="center"/>
                </w:tcPr>
                <w:p w14:paraId="778EF6C4" w14:textId="77777777" w:rsidR="00FF0035" w:rsidRPr="00B70DAC" w:rsidRDefault="00FF0035" w:rsidP="00A60A69">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429DC280" w14:textId="77777777" w:rsidR="00FF0035" w:rsidRPr="00B70DAC" w:rsidRDefault="00FF0035" w:rsidP="00A60A69">
                  <w:pPr>
                    <w:jc w:val="center"/>
                    <w:rPr>
                      <w:b/>
                      <w:sz w:val="24"/>
                      <w:szCs w:val="24"/>
                    </w:rPr>
                  </w:pPr>
                  <w:r w:rsidRPr="00B70DAC">
                    <w:rPr>
                      <w:b/>
                      <w:sz w:val="24"/>
                      <w:szCs w:val="24"/>
                    </w:rPr>
                    <w:t>Значимость критерия</w:t>
                  </w:r>
                </w:p>
                <w:p w14:paraId="393B87BC" w14:textId="77777777" w:rsidR="00FF0035" w:rsidRPr="00B70DAC" w:rsidRDefault="00FF0035" w:rsidP="00A60A69">
                  <w:pPr>
                    <w:jc w:val="center"/>
                    <w:rPr>
                      <w:b/>
                      <w:sz w:val="24"/>
                      <w:szCs w:val="24"/>
                    </w:rPr>
                  </w:pPr>
                  <w:r w:rsidRPr="00B70DAC">
                    <w:rPr>
                      <w:b/>
                      <w:sz w:val="24"/>
                      <w:szCs w:val="24"/>
                    </w:rPr>
                    <w:t>%</w:t>
                  </w:r>
                </w:p>
              </w:tc>
              <w:tc>
                <w:tcPr>
                  <w:tcW w:w="2970" w:type="dxa"/>
                  <w:shd w:val="clear" w:color="auto" w:fill="D9D9D9"/>
                  <w:vAlign w:val="center"/>
                </w:tcPr>
                <w:p w14:paraId="3BD30BF7" w14:textId="77777777" w:rsidR="00FF0035" w:rsidRPr="00B70DAC" w:rsidRDefault="00FF0035" w:rsidP="00A60A69">
                  <w:pPr>
                    <w:jc w:val="center"/>
                    <w:rPr>
                      <w:b/>
                      <w:sz w:val="24"/>
                      <w:szCs w:val="24"/>
                    </w:rPr>
                  </w:pPr>
                  <w:r w:rsidRPr="00B70DAC">
                    <w:rPr>
                      <w:b/>
                      <w:sz w:val="24"/>
                      <w:szCs w:val="24"/>
                    </w:rPr>
                    <w:t>Коэффициент значимости критерия</w:t>
                  </w:r>
                </w:p>
              </w:tc>
            </w:tr>
            <w:tr w:rsidR="00FF0035" w:rsidRPr="00B70DAC" w14:paraId="45927DDD" w14:textId="77777777" w:rsidTr="00A60A69">
              <w:trPr>
                <w:trHeight w:val="423"/>
              </w:trPr>
              <w:tc>
                <w:tcPr>
                  <w:tcW w:w="3176" w:type="dxa"/>
                  <w:vAlign w:val="center"/>
                </w:tcPr>
                <w:p w14:paraId="61564DE6" w14:textId="77777777" w:rsidR="00FF0035" w:rsidRPr="0028511A" w:rsidRDefault="00FF0035" w:rsidP="00A60A69">
                  <w:pPr>
                    <w:pStyle w:val="afff4"/>
                    <w:numPr>
                      <w:ilvl w:val="0"/>
                      <w:numId w:val="11"/>
                    </w:numPr>
                    <w:ind w:left="0" w:firstLine="0"/>
                    <w:rPr>
                      <w:sz w:val="24"/>
                    </w:rPr>
                  </w:pPr>
                  <w:r>
                    <w:rPr>
                      <w:sz w:val="24"/>
                    </w:rPr>
                    <w:t>Цена договора.</w:t>
                  </w:r>
                </w:p>
              </w:tc>
              <w:tc>
                <w:tcPr>
                  <w:tcW w:w="2835" w:type="dxa"/>
                  <w:vAlign w:val="center"/>
                </w:tcPr>
                <w:p w14:paraId="46F74B4B" w14:textId="77777777" w:rsidR="00FF0035" w:rsidRPr="00A47B58" w:rsidRDefault="00FF0035" w:rsidP="00A60A69">
                  <w:pPr>
                    <w:jc w:val="center"/>
                    <w:rPr>
                      <w:i/>
                      <w:color w:val="A6A6A6" w:themeColor="background1" w:themeShade="A6"/>
                      <w:sz w:val="22"/>
                    </w:rPr>
                  </w:pPr>
                  <w:r>
                    <w:rPr>
                      <w:b/>
                      <w:sz w:val="24"/>
                    </w:rPr>
                    <w:t>40</w:t>
                  </w:r>
                  <w:r w:rsidRPr="00164797">
                    <w:rPr>
                      <w:b/>
                      <w:sz w:val="24"/>
                    </w:rPr>
                    <w:t>%</w:t>
                  </w:r>
                </w:p>
              </w:tc>
              <w:tc>
                <w:tcPr>
                  <w:tcW w:w="2970" w:type="dxa"/>
                  <w:vAlign w:val="center"/>
                </w:tcPr>
                <w:p w14:paraId="181054D0" w14:textId="77777777" w:rsidR="00FF0035" w:rsidRPr="00B70DAC" w:rsidRDefault="00FF0035" w:rsidP="00A60A69">
                  <w:pPr>
                    <w:jc w:val="center"/>
                    <w:rPr>
                      <w:b/>
                      <w:bCs/>
                      <w:sz w:val="24"/>
                      <w:szCs w:val="24"/>
                    </w:rPr>
                  </w:pPr>
                  <w:r w:rsidRPr="00164797">
                    <w:rPr>
                      <w:b/>
                      <w:bCs/>
                      <w:sz w:val="24"/>
                      <w:szCs w:val="24"/>
                    </w:rPr>
                    <w:t>0,</w:t>
                  </w:r>
                  <w:r>
                    <w:rPr>
                      <w:b/>
                      <w:bCs/>
                      <w:sz w:val="24"/>
                      <w:szCs w:val="24"/>
                    </w:rPr>
                    <w:t>40</w:t>
                  </w:r>
                </w:p>
              </w:tc>
            </w:tr>
            <w:tr w:rsidR="00FF0035" w:rsidRPr="00B70DAC" w14:paraId="6DDD5DF6" w14:textId="77777777" w:rsidTr="00A60A69">
              <w:trPr>
                <w:trHeight w:val="362"/>
              </w:trPr>
              <w:tc>
                <w:tcPr>
                  <w:tcW w:w="3176" w:type="dxa"/>
                  <w:vAlign w:val="center"/>
                </w:tcPr>
                <w:p w14:paraId="1FF35A02" w14:textId="77777777" w:rsidR="00FF0035" w:rsidRPr="0028511A" w:rsidRDefault="00FF0035" w:rsidP="00A60A69">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55D0C695" w14:textId="77777777" w:rsidR="00FF0035" w:rsidRPr="00A47B58" w:rsidRDefault="00FF0035" w:rsidP="00A60A69">
                  <w:pPr>
                    <w:jc w:val="center"/>
                    <w:rPr>
                      <w:i/>
                      <w:color w:val="A6A6A6" w:themeColor="background1" w:themeShade="A6"/>
                      <w:sz w:val="22"/>
                    </w:rPr>
                  </w:pPr>
                  <w:r w:rsidRPr="006D7462">
                    <w:rPr>
                      <w:b/>
                      <w:sz w:val="24"/>
                    </w:rPr>
                    <w:t>60%</w:t>
                  </w:r>
                </w:p>
              </w:tc>
              <w:tc>
                <w:tcPr>
                  <w:tcW w:w="2970" w:type="dxa"/>
                  <w:vAlign w:val="center"/>
                </w:tcPr>
                <w:p w14:paraId="455F2363" w14:textId="77777777" w:rsidR="00FF0035" w:rsidRPr="00B70DAC" w:rsidRDefault="00FF0035" w:rsidP="00A60A69">
                  <w:pPr>
                    <w:jc w:val="center"/>
                    <w:rPr>
                      <w:b/>
                      <w:bCs/>
                      <w:sz w:val="24"/>
                      <w:szCs w:val="24"/>
                    </w:rPr>
                  </w:pPr>
                  <w:r>
                    <w:rPr>
                      <w:b/>
                      <w:bCs/>
                      <w:sz w:val="24"/>
                      <w:szCs w:val="24"/>
                    </w:rPr>
                    <w:t>0,60</w:t>
                  </w:r>
                </w:p>
              </w:tc>
            </w:tr>
          </w:tbl>
          <w:p w14:paraId="606A8DC4" w14:textId="77777777" w:rsidR="00FF0035" w:rsidRPr="00B70DAC" w:rsidRDefault="00FF0035" w:rsidP="00A60A69">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2CD8B84"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526E35B2" w14:textId="77777777" w:rsidR="00FF0035" w:rsidRPr="002773F9" w:rsidRDefault="00FF0035" w:rsidP="00A60A69">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690ED97C" w14:textId="77777777" w:rsidR="00FF0035" w:rsidRDefault="00FF0035" w:rsidP="00A60A69">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7BFBB3EA"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23219DD"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5716DE85"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236366BE"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37694A03" w14:textId="77777777" w:rsidR="00FF0035" w:rsidRDefault="00FF0035" w:rsidP="00A60A69">
            <w:pPr>
              <w:autoSpaceDE w:val="0"/>
              <w:autoSpaceDN w:val="0"/>
              <w:adjustRightInd w:val="0"/>
              <w:ind w:firstLine="284"/>
              <w:jc w:val="both"/>
              <w:rPr>
                <w:sz w:val="24"/>
                <w:szCs w:val="24"/>
              </w:rPr>
            </w:pPr>
            <w:r w:rsidRPr="00B70DAC">
              <w:rPr>
                <w:sz w:val="24"/>
                <w:szCs w:val="24"/>
              </w:rPr>
              <w:lastRenderedPageBreak/>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14:paraId="5D491766" w14:textId="77777777" w:rsidR="00FF0035" w:rsidRPr="00B70DAC" w:rsidRDefault="001A158E" w:rsidP="00A60A6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w:r w:rsidR="00FF0035">
              <w:rPr>
                <w:sz w:val="24"/>
                <w:szCs w:val="24"/>
              </w:rPr>
              <w:t>.</w:t>
            </w:r>
          </w:p>
          <w:p w14:paraId="58139ABD"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03243A14"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1FD4B695" w14:textId="77777777" w:rsidR="00FF0035" w:rsidRPr="00B70DAC" w:rsidRDefault="00FF0035" w:rsidP="00A60A69">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F0035" w:rsidRPr="00C9553C" w14:paraId="58A35BA8" w14:textId="77777777" w:rsidTr="00A60A69">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EE935B8" w14:textId="77777777" w:rsidR="00FF0035" w:rsidRPr="007D2FFC" w:rsidRDefault="00FF0035" w:rsidP="00A60A69">
            <w:pPr>
              <w:rPr>
                <w:b/>
                <w:sz w:val="24"/>
                <w:szCs w:val="24"/>
              </w:rPr>
            </w:pPr>
            <w:r>
              <w:rPr>
                <w:b/>
                <w:sz w:val="24"/>
                <w:szCs w:val="24"/>
              </w:rPr>
              <w:lastRenderedPageBreak/>
              <w:t>8.10.1</w:t>
            </w:r>
          </w:p>
        </w:tc>
        <w:tc>
          <w:tcPr>
            <w:tcW w:w="9487" w:type="dxa"/>
            <w:tcBorders>
              <w:top w:val="single" w:sz="4" w:space="0" w:color="auto"/>
              <w:left w:val="single" w:sz="4" w:space="0" w:color="auto"/>
              <w:bottom w:val="single" w:sz="4" w:space="0" w:color="auto"/>
              <w:right w:val="single" w:sz="4" w:space="0" w:color="auto"/>
            </w:tcBorders>
          </w:tcPr>
          <w:p w14:paraId="53BEC549" w14:textId="77777777" w:rsidR="00FF0035" w:rsidRPr="007D2FFC" w:rsidRDefault="00FF0035" w:rsidP="00A60A69">
            <w:pPr>
              <w:rPr>
                <w:b/>
                <w:sz w:val="24"/>
                <w:szCs w:val="24"/>
              </w:rPr>
            </w:pPr>
            <w:r w:rsidRPr="007D2FFC">
              <w:rPr>
                <w:b/>
                <w:bCs/>
                <w:sz w:val="24"/>
                <w:szCs w:val="24"/>
              </w:rPr>
              <w:t>Порядок оценки:</w:t>
            </w:r>
          </w:p>
        </w:tc>
      </w:tr>
      <w:tr w:rsidR="00FF0035" w:rsidRPr="00C9553C" w14:paraId="15ED64CA" w14:textId="77777777" w:rsidTr="00A60A69">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0E002994" w14:textId="77777777" w:rsidR="00FF0035" w:rsidRPr="009A0243" w:rsidRDefault="00FF0035" w:rsidP="00A60A69">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3747DBAC" w14:textId="77777777" w:rsidR="00FF0035" w:rsidRPr="009A0243" w:rsidRDefault="00FF0035" w:rsidP="00A60A69">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5AC32535" w14:textId="77777777" w:rsidR="00FF0035" w:rsidRPr="009A0243" w:rsidRDefault="00FF0035" w:rsidP="00A60A69">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0B774649" w14:textId="77777777" w:rsidR="00FF0035" w:rsidRPr="009A0243" w:rsidRDefault="00FF0035" w:rsidP="00A60A69">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79D024CD" w14:textId="77777777" w:rsidR="00FF0035" w:rsidRPr="005D5C2C" w:rsidRDefault="00FF0035" w:rsidP="00A60A6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4120B4D9" w14:textId="77777777" w:rsidR="00FF0035" w:rsidRPr="005D5C2C" w:rsidRDefault="00FF0035" w:rsidP="00A60A69">
            <w:pPr>
              <w:autoSpaceDE w:val="0"/>
              <w:autoSpaceDN w:val="0"/>
              <w:adjustRightInd w:val="0"/>
              <w:rPr>
                <w:sz w:val="24"/>
                <w:szCs w:val="24"/>
              </w:rPr>
            </w:pPr>
            <w:r w:rsidRPr="005D5C2C">
              <w:rPr>
                <w:sz w:val="24"/>
                <w:szCs w:val="24"/>
              </w:rPr>
              <w:t>где:</w:t>
            </w:r>
          </w:p>
          <w:p w14:paraId="1EC6C3B9" w14:textId="77777777" w:rsidR="00FF0035" w:rsidRPr="005D5C2C" w:rsidRDefault="001A158E" w:rsidP="00A60A6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FF0035" w:rsidRPr="005D5C2C">
              <w:t xml:space="preserve">- </w:t>
            </w:r>
            <w:r w:rsidR="00FF0035" w:rsidRPr="005D5C2C">
              <w:rPr>
                <w:i/>
                <w:iCs/>
                <w:sz w:val="24"/>
                <w:szCs w:val="24"/>
              </w:rPr>
              <w:t>рейтинг, присуждаемый i-й заявке по указанному критерию;</w:t>
            </w:r>
          </w:p>
          <w:p w14:paraId="4A4F5058" w14:textId="77777777" w:rsidR="00FF0035" w:rsidRPr="005D5C2C" w:rsidRDefault="00FF0035" w:rsidP="00A60A6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5FCA2C63" w14:textId="77777777" w:rsidR="00FF0035" w:rsidRPr="005D5C2C" w:rsidRDefault="00FF0035" w:rsidP="00A60A6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6A15CBCC" w14:textId="77777777" w:rsidR="00FF0035" w:rsidRPr="009A0243" w:rsidRDefault="00FF0035" w:rsidP="00A60A69">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61383849" w14:textId="77777777" w:rsidR="00FF0035" w:rsidRPr="009A0243" w:rsidRDefault="00FF0035" w:rsidP="00A60A69">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44D426EE" w14:textId="77777777" w:rsidR="00FF0035" w:rsidRPr="00833BF7" w:rsidRDefault="00FF0035" w:rsidP="00A60A69">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19E64D35" w14:textId="77777777" w:rsidR="00FF0035" w:rsidRPr="005D5C2C" w:rsidRDefault="00FF0035" w:rsidP="00A60A6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332CAE71" w14:textId="77777777" w:rsidR="00FF0035" w:rsidRPr="005D5C2C" w:rsidRDefault="00FF0035" w:rsidP="00A60A6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542CE3C4" w14:textId="77777777" w:rsidR="00FF0035" w:rsidRPr="005D5C2C" w:rsidRDefault="00FF0035" w:rsidP="00A60A6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592AB151" w14:textId="77777777" w:rsidR="00FF0035" w:rsidRPr="005D5C2C" w:rsidRDefault="00FF0035" w:rsidP="00A60A6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55E14578" w14:textId="77777777" w:rsidR="00FF0035" w:rsidRPr="005D5C2C" w:rsidRDefault="00FF0035" w:rsidP="00A60A6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3E32ECA7" w14:textId="77777777" w:rsidR="00FF0035" w:rsidRPr="005D5C2C" w:rsidRDefault="00FF0035" w:rsidP="00A60A69">
            <w:pPr>
              <w:autoSpaceDE w:val="0"/>
              <w:autoSpaceDN w:val="0"/>
              <w:adjustRightInd w:val="0"/>
              <w:ind w:firstLine="540"/>
              <w:jc w:val="both"/>
              <w:rPr>
                <w:sz w:val="24"/>
                <w:szCs w:val="24"/>
              </w:rPr>
            </w:pPr>
          </w:p>
          <w:p w14:paraId="42AD9743" w14:textId="77777777" w:rsidR="00FF0035" w:rsidRPr="005D5C2C" w:rsidRDefault="001A158E" w:rsidP="00A60A6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FF0035" w:rsidRPr="005D5C2C">
              <w:rPr>
                <w:sz w:val="28"/>
                <w:szCs w:val="24"/>
              </w:rPr>
              <w:t>;</w:t>
            </w:r>
          </w:p>
          <w:p w14:paraId="1890C1F4" w14:textId="77777777" w:rsidR="00FF0035" w:rsidRPr="005D5C2C" w:rsidRDefault="00FF0035" w:rsidP="00A60A69">
            <w:pPr>
              <w:autoSpaceDE w:val="0"/>
              <w:autoSpaceDN w:val="0"/>
              <w:adjustRightInd w:val="0"/>
              <w:jc w:val="both"/>
              <w:rPr>
                <w:sz w:val="24"/>
                <w:szCs w:val="24"/>
              </w:rPr>
            </w:pPr>
            <w:r>
              <w:rPr>
                <w:sz w:val="24"/>
                <w:szCs w:val="24"/>
              </w:rPr>
              <w:t xml:space="preserve">   </w:t>
            </w:r>
            <w:r w:rsidRPr="005D5C2C">
              <w:rPr>
                <w:sz w:val="24"/>
                <w:szCs w:val="24"/>
              </w:rPr>
              <w:t>где:</w:t>
            </w:r>
          </w:p>
          <w:p w14:paraId="046D749A" w14:textId="77777777" w:rsidR="00FF0035" w:rsidRPr="005D5C2C" w:rsidRDefault="00FF0035" w:rsidP="00A60A6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761EEBF1" w14:textId="77777777" w:rsidR="00FF0035" w:rsidRPr="005D5C2C" w:rsidRDefault="00FF0035" w:rsidP="00A60A6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B4E7F01" w14:textId="77777777" w:rsidR="00FF0035" w:rsidRPr="004B3179" w:rsidRDefault="00FF0035" w:rsidP="00A60A6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2D6B05FB" w14:textId="77777777" w:rsidR="00FF0035" w:rsidRDefault="00FF0035" w:rsidP="00A60A69">
            <w:pPr>
              <w:autoSpaceDE w:val="0"/>
              <w:autoSpaceDN w:val="0"/>
              <w:adjustRightInd w:val="0"/>
              <w:jc w:val="both"/>
              <w:rPr>
                <w:sz w:val="24"/>
                <w:szCs w:val="24"/>
              </w:rPr>
            </w:pPr>
            <w:r w:rsidRPr="004B3179">
              <w:rPr>
                <w:sz w:val="24"/>
                <w:szCs w:val="24"/>
              </w:rPr>
              <w:lastRenderedPageBreak/>
              <w:t>2.5. При оценке заявок по критерию «Квалификация участника запроса предложений» применяются следующие показатели:</w:t>
            </w:r>
          </w:p>
          <w:tbl>
            <w:tblPr>
              <w:tblStyle w:val="af6"/>
              <w:tblW w:w="10340" w:type="dxa"/>
              <w:jc w:val="center"/>
              <w:tblLayout w:type="fixed"/>
              <w:tblLook w:val="04A0" w:firstRow="1" w:lastRow="0" w:firstColumn="1" w:lastColumn="0" w:noHBand="0" w:noVBand="1"/>
            </w:tblPr>
            <w:tblGrid>
              <w:gridCol w:w="539"/>
              <w:gridCol w:w="2572"/>
              <w:gridCol w:w="1985"/>
              <w:gridCol w:w="1275"/>
              <w:gridCol w:w="3969"/>
            </w:tblGrid>
            <w:tr w:rsidR="00FF0035" w:rsidRPr="00FE7B61" w14:paraId="63974C49" w14:textId="77777777" w:rsidTr="00435341">
              <w:trPr>
                <w:jc w:val="center"/>
              </w:trPr>
              <w:tc>
                <w:tcPr>
                  <w:tcW w:w="539" w:type="dxa"/>
                  <w:tcBorders>
                    <w:top w:val="single" w:sz="4" w:space="0" w:color="auto"/>
                    <w:left w:val="single" w:sz="4" w:space="0" w:color="auto"/>
                    <w:bottom w:val="single" w:sz="4" w:space="0" w:color="auto"/>
                    <w:right w:val="single" w:sz="4" w:space="0" w:color="auto"/>
                  </w:tcBorders>
                  <w:hideMark/>
                </w:tcPr>
                <w:p w14:paraId="7DD145FF" w14:textId="77777777" w:rsidR="00FF0035" w:rsidRPr="00FE7B61" w:rsidRDefault="00FF0035" w:rsidP="00A60A69">
                  <w:pPr>
                    <w:suppressAutoHyphens/>
                    <w:contextualSpacing/>
                    <w:rPr>
                      <w:b/>
                      <w:sz w:val="24"/>
                      <w:szCs w:val="24"/>
                    </w:rPr>
                  </w:pPr>
                  <w:r w:rsidRPr="00FE7B61">
                    <w:rPr>
                      <w:b/>
                      <w:sz w:val="24"/>
                      <w:szCs w:val="24"/>
                    </w:rPr>
                    <w:t>п/п</w:t>
                  </w:r>
                </w:p>
              </w:tc>
              <w:tc>
                <w:tcPr>
                  <w:tcW w:w="2572" w:type="dxa"/>
                  <w:tcBorders>
                    <w:top w:val="single" w:sz="4" w:space="0" w:color="auto"/>
                    <w:left w:val="single" w:sz="4" w:space="0" w:color="auto"/>
                    <w:bottom w:val="single" w:sz="4" w:space="0" w:color="auto"/>
                    <w:right w:val="single" w:sz="4" w:space="0" w:color="auto"/>
                  </w:tcBorders>
                  <w:hideMark/>
                </w:tcPr>
                <w:p w14:paraId="60774357" w14:textId="77777777" w:rsidR="00FF0035" w:rsidRPr="00FE7B61" w:rsidRDefault="00FF0035" w:rsidP="00A60A69">
                  <w:pPr>
                    <w:suppressAutoHyphens/>
                    <w:contextualSpacing/>
                    <w:jc w:val="center"/>
                    <w:rPr>
                      <w:b/>
                      <w:sz w:val="24"/>
                      <w:szCs w:val="24"/>
                    </w:rPr>
                  </w:pPr>
                  <w:r>
                    <w:rPr>
                      <w:b/>
                      <w:sz w:val="24"/>
                      <w:szCs w:val="24"/>
                    </w:rPr>
                    <w:t>Подк</w:t>
                  </w:r>
                  <w:r w:rsidRPr="00FE7B61">
                    <w:rPr>
                      <w:b/>
                      <w:sz w:val="24"/>
                      <w:szCs w:val="24"/>
                    </w:rPr>
                    <w:t>ритерий</w:t>
                  </w:r>
                </w:p>
              </w:tc>
              <w:tc>
                <w:tcPr>
                  <w:tcW w:w="1985" w:type="dxa"/>
                  <w:tcBorders>
                    <w:top w:val="single" w:sz="4" w:space="0" w:color="auto"/>
                    <w:left w:val="single" w:sz="4" w:space="0" w:color="auto"/>
                    <w:bottom w:val="single" w:sz="4" w:space="0" w:color="auto"/>
                    <w:right w:val="single" w:sz="4" w:space="0" w:color="auto"/>
                  </w:tcBorders>
                  <w:hideMark/>
                </w:tcPr>
                <w:p w14:paraId="5A5F5C9C" w14:textId="77777777" w:rsidR="00FF0035" w:rsidRPr="00FE7B61" w:rsidRDefault="00FF0035" w:rsidP="00A60A69">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5" w:type="dxa"/>
                  <w:tcBorders>
                    <w:top w:val="single" w:sz="4" w:space="0" w:color="auto"/>
                    <w:left w:val="single" w:sz="4" w:space="0" w:color="auto"/>
                    <w:bottom w:val="single" w:sz="4" w:space="0" w:color="auto"/>
                    <w:right w:val="single" w:sz="4" w:space="0" w:color="auto"/>
                  </w:tcBorders>
                </w:tcPr>
                <w:p w14:paraId="1770BE1E" w14:textId="77777777" w:rsidR="00FF0035" w:rsidRPr="00FE7B61" w:rsidRDefault="00FF0035" w:rsidP="00A60A69">
                  <w:pPr>
                    <w:suppressAutoHyphens/>
                    <w:contextualSpacing/>
                    <w:jc w:val="center"/>
                    <w:rPr>
                      <w:b/>
                      <w:sz w:val="24"/>
                      <w:szCs w:val="24"/>
                    </w:rPr>
                  </w:pPr>
                  <w:r>
                    <w:rPr>
                      <w:b/>
                      <w:sz w:val="24"/>
                      <w:szCs w:val="24"/>
                    </w:rPr>
                    <w:t>Количество баллов</w:t>
                  </w:r>
                </w:p>
              </w:tc>
              <w:tc>
                <w:tcPr>
                  <w:tcW w:w="3969" w:type="dxa"/>
                  <w:tcBorders>
                    <w:top w:val="single" w:sz="4" w:space="0" w:color="auto"/>
                    <w:left w:val="single" w:sz="4" w:space="0" w:color="auto"/>
                    <w:bottom w:val="single" w:sz="4" w:space="0" w:color="auto"/>
                    <w:right w:val="single" w:sz="4" w:space="0" w:color="auto"/>
                  </w:tcBorders>
                  <w:vAlign w:val="center"/>
                </w:tcPr>
                <w:p w14:paraId="5B3A3886" w14:textId="77777777" w:rsidR="00FF0035" w:rsidRPr="00FE7B61" w:rsidRDefault="00FF0035" w:rsidP="00A60A69">
                  <w:pPr>
                    <w:suppressAutoHyphens/>
                    <w:contextualSpacing/>
                    <w:jc w:val="center"/>
                    <w:rPr>
                      <w:b/>
                      <w:sz w:val="24"/>
                      <w:szCs w:val="24"/>
                    </w:rPr>
                  </w:pPr>
                  <w:r>
                    <w:rPr>
                      <w:b/>
                      <w:sz w:val="24"/>
                      <w:szCs w:val="24"/>
                    </w:rPr>
                    <w:t>Документы, подтверждающие соответствие подкритерию</w:t>
                  </w:r>
                </w:p>
              </w:tc>
            </w:tr>
            <w:tr w:rsidR="00FF0035" w:rsidRPr="00FE7B61" w14:paraId="784FA5BF" w14:textId="77777777" w:rsidTr="00435341">
              <w:trPr>
                <w:trHeight w:val="850"/>
                <w:jc w:val="center"/>
              </w:trPr>
              <w:tc>
                <w:tcPr>
                  <w:tcW w:w="539" w:type="dxa"/>
                  <w:vMerge w:val="restart"/>
                  <w:tcBorders>
                    <w:top w:val="single" w:sz="4" w:space="0" w:color="auto"/>
                    <w:left w:val="single" w:sz="4" w:space="0" w:color="auto"/>
                    <w:right w:val="single" w:sz="4" w:space="0" w:color="auto"/>
                  </w:tcBorders>
                  <w:vAlign w:val="center"/>
                  <w:hideMark/>
                </w:tcPr>
                <w:p w14:paraId="3E568408" w14:textId="77777777" w:rsidR="00FF0035" w:rsidRPr="00FE7B61" w:rsidRDefault="00FF0035" w:rsidP="00A60A69">
                  <w:pPr>
                    <w:suppressAutoHyphens/>
                    <w:ind w:right="-108"/>
                    <w:contextualSpacing/>
                    <w:rPr>
                      <w:sz w:val="22"/>
                      <w:szCs w:val="24"/>
                    </w:rPr>
                  </w:pPr>
                  <w:r w:rsidRPr="00FE7B61">
                    <w:rPr>
                      <w:sz w:val="22"/>
                      <w:szCs w:val="24"/>
                    </w:rPr>
                    <w:t>2.</w:t>
                  </w:r>
                  <w:r>
                    <w:rPr>
                      <w:sz w:val="22"/>
                      <w:szCs w:val="24"/>
                    </w:rPr>
                    <w:t>1</w:t>
                  </w:r>
                </w:p>
              </w:tc>
              <w:tc>
                <w:tcPr>
                  <w:tcW w:w="2572" w:type="dxa"/>
                  <w:vMerge w:val="restart"/>
                  <w:tcBorders>
                    <w:top w:val="single" w:sz="4" w:space="0" w:color="auto"/>
                    <w:left w:val="single" w:sz="4" w:space="0" w:color="auto"/>
                    <w:right w:val="single" w:sz="4" w:space="0" w:color="auto"/>
                  </w:tcBorders>
                  <w:hideMark/>
                </w:tcPr>
                <w:p w14:paraId="1813F5E2" w14:textId="77777777" w:rsidR="00FF0035" w:rsidRPr="00DF35C5" w:rsidRDefault="00FF0035" w:rsidP="00A60A69">
                  <w:pPr>
                    <w:suppressAutoHyphens/>
                    <w:ind w:right="-108"/>
                    <w:contextualSpacing/>
                    <w:rPr>
                      <w:sz w:val="24"/>
                      <w:szCs w:val="24"/>
                    </w:rPr>
                  </w:pPr>
                  <w:r w:rsidRPr="000060BA">
                    <w:rPr>
                      <w:sz w:val="24"/>
                      <w:szCs w:val="24"/>
                    </w:rPr>
                    <w:t>Наличие подтвержденного опыта подготовки аналитических отчетов в области информационной политики, способов и используемых инструментов развития инвестиционного климата в субъектах Российской Федерации, в том числе опубликованных в федеральных и региональных СМИ в 201</w:t>
                  </w:r>
                  <w:r>
                    <w:rPr>
                      <w:sz w:val="24"/>
                      <w:szCs w:val="24"/>
                    </w:rPr>
                    <w:t>5</w:t>
                  </w:r>
                  <w:r w:rsidRPr="000060BA">
                    <w:rPr>
                      <w:sz w:val="24"/>
                      <w:szCs w:val="24"/>
                    </w:rPr>
                    <w:t>-201</w:t>
                  </w:r>
                  <w:r>
                    <w:rPr>
                      <w:sz w:val="24"/>
                      <w:szCs w:val="24"/>
                    </w:rPr>
                    <w:t>7</w:t>
                  </w:r>
                  <w:r w:rsidRPr="000060BA">
                    <w:rPr>
                      <w:sz w:val="24"/>
                      <w:szCs w:val="24"/>
                    </w:rPr>
                    <w:t xml:space="preserve"> гг.</w:t>
                  </w:r>
                </w:p>
              </w:tc>
              <w:tc>
                <w:tcPr>
                  <w:tcW w:w="1985" w:type="dxa"/>
                  <w:tcBorders>
                    <w:top w:val="single" w:sz="4" w:space="0" w:color="auto"/>
                    <w:left w:val="single" w:sz="4" w:space="0" w:color="auto"/>
                    <w:bottom w:val="single" w:sz="4" w:space="0" w:color="auto"/>
                    <w:right w:val="single" w:sz="4" w:space="0" w:color="auto"/>
                  </w:tcBorders>
                  <w:vAlign w:val="center"/>
                </w:tcPr>
                <w:p w14:paraId="50CCA3CF" w14:textId="77777777" w:rsidR="00FF0035" w:rsidRPr="00DF35C5" w:rsidRDefault="00FF0035" w:rsidP="00A60A69">
                  <w:pPr>
                    <w:suppressAutoHyphens/>
                    <w:ind w:right="-108"/>
                    <w:contextualSpacing/>
                    <w:rPr>
                      <w:sz w:val="24"/>
                      <w:szCs w:val="24"/>
                    </w:rPr>
                  </w:pPr>
                  <w:r>
                    <w:rPr>
                      <w:sz w:val="24"/>
                      <w:szCs w:val="24"/>
                    </w:rPr>
                    <w:t>5</w:t>
                  </w:r>
                  <w:r w:rsidRPr="00DF35C5">
                    <w:rPr>
                      <w:sz w:val="24"/>
                      <w:szCs w:val="24"/>
                    </w:rPr>
                    <w:t xml:space="preserve"> и более </w:t>
                  </w:r>
                </w:p>
              </w:tc>
              <w:tc>
                <w:tcPr>
                  <w:tcW w:w="1275" w:type="dxa"/>
                  <w:tcBorders>
                    <w:top w:val="single" w:sz="4" w:space="0" w:color="auto"/>
                    <w:left w:val="single" w:sz="4" w:space="0" w:color="auto"/>
                    <w:right w:val="single" w:sz="4" w:space="0" w:color="auto"/>
                  </w:tcBorders>
                  <w:vAlign w:val="center"/>
                </w:tcPr>
                <w:p w14:paraId="55B52BB1" w14:textId="77777777" w:rsidR="00FF0035" w:rsidRPr="00DF35C5" w:rsidRDefault="00FF0035" w:rsidP="00A60A69">
                  <w:pPr>
                    <w:suppressAutoHyphens/>
                    <w:ind w:right="-108"/>
                    <w:contextualSpacing/>
                    <w:jc w:val="center"/>
                    <w:rPr>
                      <w:sz w:val="24"/>
                      <w:szCs w:val="24"/>
                    </w:rPr>
                  </w:pPr>
                  <w:r>
                    <w:rPr>
                      <w:sz w:val="24"/>
                      <w:szCs w:val="24"/>
                    </w:rPr>
                    <w:t>30</w:t>
                  </w:r>
                </w:p>
              </w:tc>
              <w:tc>
                <w:tcPr>
                  <w:tcW w:w="3969" w:type="dxa"/>
                  <w:vMerge w:val="restart"/>
                  <w:tcBorders>
                    <w:top w:val="single" w:sz="4" w:space="0" w:color="auto"/>
                    <w:left w:val="single" w:sz="4" w:space="0" w:color="auto"/>
                    <w:right w:val="single" w:sz="4" w:space="0" w:color="auto"/>
                  </w:tcBorders>
                </w:tcPr>
                <w:p w14:paraId="225A09EE" w14:textId="77777777" w:rsidR="00FF0035" w:rsidRPr="007A7899" w:rsidRDefault="00FF0035" w:rsidP="00A60A69">
                  <w:pPr>
                    <w:suppressAutoHyphens/>
                    <w:contextualSpacing/>
                    <w:jc w:val="center"/>
                    <w:rPr>
                      <w:sz w:val="24"/>
                      <w:szCs w:val="24"/>
                    </w:rPr>
                  </w:pPr>
                  <w:r w:rsidRPr="00DF35C5">
                    <w:rPr>
                      <w:sz w:val="24"/>
                      <w:szCs w:val="24"/>
                    </w:rPr>
                    <w:t>Подкритерий оценивается по</w:t>
                  </w:r>
                  <w:r>
                    <w:rPr>
                      <w:sz w:val="24"/>
                      <w:szCs w:val="24"/>
                    </w:rPr>
                    <w:t xml:space="preserve"> количеству подготовленных и опубликованных аналитических отчетов участником закупки</w:t>
                  </w:r>
                  <w:r w:rsidRPr="00DF35C5">
                    <w:rPr>
                      <w:sz w:val="24"/>
                      <w:szCs w:val="24"/>
                    </w:rPr>
                    <w:t xml:space="preserve"> </w:t>
                  </w:r>
                  <w:r w:rsidRPr="007A7899">
                    <w:rPr>
                      <w:sz w:val="24"/>
                      <w:szCs w:val="24"/>
                    </w:rPr>
                    <w:t>за период с 201</w:t>
                  </w:r>
                  <w:r>
                    <w:rPr>
                      <w:sz w:val="24"/>
                      <w:szCs w:val="24"/>
                    </w:rPr>
                    <w:t>5</w:t>
                  </w:r>
                </w:p>
                <w:p w14:paraId="733BC720" w14:textId="77777777" w:rsidR="00FF0035" w:rsidRPr="007A7899" w:rsidRDefault="00FF0035" w:rsidP="00A60A69">
                  <w:pPr>
                    <w:suppressAutoHyphens/>
                    <w:contextualSpacing/>
                    <w:jc w:val="center"/>
                    <w:rPr>
                      <w:sz w:val="24"/>
                      <w:szCs w:val="24"/>
                    </w:rPr>
                  </w:pPr>
                  <w:r w:rsidRPr="007A7899">
                    <w:rPr>
                      <w:sz w:val="24"/>
                      <w:szCs w:val="24"/>
                    </w:rPr>
                    <w:t xml:space="preserve">по </w:t>
                  </w:r>
                  <w:r>
                    <w:rPr>
                      <w:sz w:val="24"/>
                      <w:szCs w:val="24"/>
                    </w:rPr>
                    <w:t>2017</w:t>
                  </w:r>
                  <w:r w:rsidRPr="007A7899">
                    <w:rPr>
                      <w:sz w:val="24"/>
                      <w:szCs w:val="24"/>
                    </w:rPr>
                    <w:t xml:space="preserve"> гг.</w:t>
                  </w:r>
                  <w:r>
                    <w:rPr>
                      <w:sz w:val="24"/>
                      <w:szCs w:val="24"/>
                    </w:rPr>
                    <w:t xml:space="preserve"> и </w:t>
                  </w:r>
                </w:p>
                <w:p w14:paraId="57530465" w14:textId="77777777" w:rsidR="00FF0035" w:rsidRPr="007E532C" w:rsidRDefault="00FF0035" w:rsidP="00A60A69">
                  <w:pPr>
                    <w:jc w:val="center"/>
                    <w:rPr>
                      <w:sz w:val="24"/>
                      <w:szCs w:val="24"/>
                    </w:rPr>
                  </w:pPr>
                  <w:r w:rsidRPr="007E532C">
                    <w:rPr>
                      <w:sz w:val="24"/>
                      <w:szCs w:val="24"/>
                    </w:rPr>
                    <w:t>подтверждается текстами отчетов и копиями публикаций</w:t>
                  </w:r>
                </w:p>
                <w:p w14:paraId="26DC7494" w14:textId="77777777" w:rsidR="00FF0035" w:rsidRDefault="00FF0035" w:rsidP="00A60A69">
                  <w:pPr>
                    <w:suppressAutoHyphens/>
                    <w:contextualSpacing/>
                    <w:jc w:val="center"/>
                    <w:rPr>
                      <w:sz w:val="24"/>
                      <w:szCs w:val="24"/>
                    </w:rPr>
                  </w:pPr>
                  <w:r w:rsidRPr="007E532C">
                    <w:rPr>
                      <w:sz w:val="24"/>
                      <w:szCs w:val="24"/>
                    </w:rPr>
                    <w:t>информации из отчетов с указанием наименования участник</w:t>
                  </w:r>
                  <w:r w:rsidRPr="007A7899">
                    <w:rPr>
                      <w:sz w:val="24"/>
                      <w:szCs w:val="24"/>
                    </w:rPr>
                    <w:t>.</w:t>
                  </w:r>
                </w:p>
                <w:p w14:paraId="72711C17" w14:textId="77777777" w:rsidR="00FF0035" w:rsidRPr="00DF35C5" w:rsidRDefault="00FF0035" w:rsidP="00A60A69">
                  <w:pPr>
                    <w:suppressAutoHyphens/>
                    <w:contextualSpacing/>
                    <w:jc w:val="center"/>
                    <w:rPr>
                      <w:sz w:val="24"/>
                      <w:szCs w:val="24"/>
                    </w:rPr>
                  </w:pPr>
                </w:p>
              </w:tc>
            </w:tr>
            <w:tr w:rsidR="00FF0035" w:rsidRPr="00FE7B61" w14:paraId="678ABD2F" w14:textId="77777777" w:rsidTr="00435341">
              <w:trPr>
                <w:trHeight w:val="990"/>
                <w:jc w:val="center"/>
              </w:trPr>
              <w:tc>
                <w:tcPr>
                  <w:tcW w:w="539" w:type="dxa"/>
                  <w:vMerge/>
                  <w:tcBorders>
                    <w:left w:val="single" w:sz="4" w:space="0" w:color="auto"/>
                    <w:right w:val="single" w:sz="4" w:space="0" w:color="auto"/>
                  </w:tcBorders>
                  <w:vAlign w:val="center"/>
                </w:tcPr>
                <w:p w14:paraId="22969948" w14:textId="77777777" w:rsidR="00FF0035" w:rsidRPr="00FE7B61" w:rsidRDefault="00FF0035" w:rsidP="00A60A69">
                  <w:pPr>
                    <w:suppressAutoHyphens/>
                    <w:ind w:right="-108"/>
                    <w:contextualSpacing/>
                    <w:rPr>
                      <w:sz w:val="22"/>
                      <w:szCs w:val="24"/>
                    </w:rPr>
                  </w:pPr>
                </w:p>
              </w:tc>
              <w:tc>
                <w:tcPr>
                  <w:tcW w:w="2572" w:type="dxa"/>
                  <w:vMerge/>
                  <w:tcBorders>
                    <w:left w:val="single" w:sz="4" w:space="0" w:color="auto"/>
                    <w:right w:val="single" w:sz="4" w:space="0" w:color="auto"/>
                  </w:tcBorders>
                </w:tcPr>
                <w:p w14:paraId="0683339B" w14:textId="77777777" w:rsidR="00FF0035" w:rsidRDefault="00FF0035" w:rsidP="00A60A69">
                  <w:pPr>
                    <w:suppressAutoHyphens/>
                    <w:ind w:right="-108"/>
                    <w:contextualSpacing/>
                    <w:rPr>
                      <w:sz w:val="22"/>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25F699E" w14:textId="77777777" w:rsidR="00FF0035" w:rsidRPr="00DF35C5" w:rsidRDefault="00FF0035" w:rsidP="00A60A69">
                  <w:pPr>
                    <w:suppressAutoHyphens/>
                    <w:ind w:right="-108"/>
                    <w:contextualSpacing/>
                    <w:rPr>
                      <w:sz w:val="24"/>
                      <w:szCs w:val="24"/>
                    </w:rPr>
                  </w:pPr>
                  <w:r>
                    <w:rPr>
                      <w:sz w:val="24"/>
                      <w:szCs w:val="24"/>
                    </w:rPr>
                    <w:t>от 3 до 4</w:t>
                  </w:r>
                </w:p>
              </w:tc>
              <w:tc>
                <w:tcPr>
                  <w:tcW w:w="1275" w:type="dxa"/>
                  <w:tcBorders>
                    <w:left w:val="single" w:sz="4" w:space="0" w:color="auto"/>
                    <w:bottom w:val="single" w:sz="4" w:space="0" w:color="auto"/>
                    <w:right w:val="single" w:sz="4" w:space="0" w:color="auto"/>
                  </w:tcBorders>
                  <w:vAlign w:val="center"/>
                </w:tcPr>
                <w:p w14:paraId="5163C7F6" w14:textId="77777777" w:rsidR="00FF0035" w:rsidRPr="00DF35C5" w:rsidRDefault="00FF0035" w:rsidP="00A60A69">
                  <w:pPr>
                    <w:suppressAutoHyphens/>
                    <w:ind w:right="-108"/>
                    <w:contextualSpacing/>
                    <w:jc w:val="center"/>
                    <w:rPr>
                      <w:sz w:val="24"/>
                      <w:szCs w:val="24"/>
                    </w:rPr>
                  </w:pPr>
                  <w:r w:rsidRPr="00DF35C5">
                    <w:rPr>
                      <w:sz w:val="24"/>
                      <w:szCs w:val="24"/>
                    </w:rPr>
                    <w:t>2</w:t>
                  </w:r>
                  <w:r>
                    <w:rPr>
                      <w:sz w:val="24"/>
                      <w:szCs w:val="24"/>
                    </w:rPr>
                    <w:t>0</w:t>
                  </w:r>
                </w:p>
              </w:tc>
              <w:tc>
                <w:tcPr>
                  <w:tcW w:w="3969" w:type="dxa"/>
                  <w:vMerge/>
                  <w:tcBorders>
                    <w:left w:val="single" w:sz="4" w:space="0" w:color="auto"/>
                    <w:right w:val="single" w:sz="4" w:space="0" w:color="auto"/>
                  </w:tcBorders>
                </w:tcPr>
                <w:p w14:paraId="7BFB020E" w14:textId="77777777" w:rsidR="00FF0035" w:rsidRDefault="00FF0035" w:rsidP="00A60A69">
                  <w:pPr>
                    <w:suppressAutoHyphens/>
                    <w:ind w:right="-108"/>
                    <w:contextualSpacing/>
                    <w:jc w:val="center"/>
                    <w:rPr>
                      <w:sz w:val="22"/>
                      <w:szCs w:val="24"/>
                    </w:rPr>
                  </w:pPr>
                </w:p>
              </w:tc>
            </w:tr>
            <w:tr w:rsidR="00FF0035" w:rsidRPr="00FE7B61" w14:paraId="064D47AF" w14:textId="77777777" w:rsidTr="00435341">
              <w:trPr>
                <w:trHeight w:val="976"/>
                <w:jc w:val="center"/>
              </w:trPr>
              <w:tc>
                <w:tcPr>
                  <w:tcW w:w="539" w:type="dxa"/>
                  <w:vMerge/>
                  <w:tcBorders>
                    <w:left w:val="single" w:sz="4" w:space="0" w:color="auto"/>
                    <w:right w:val="single" w:sz="4" w:space="0" w:color="auto"/>
                  </w:tcBorders>
                </w:tcPr>
                <w:p w14:paraId="508895B5" w14:textId="77777777" w:rsidR="00FF0035" w:rsidRPr="00FE7B61" w:rsidRDefault="00FF0035" w:rsidP="00A60A69">
                  <w:pPr>
                    <w:suppressAutoHyphens/>
                    <w:ind w:right="-108"/>
                    <w:contextualSpacing/>
                    <w:rPr>
                      <w:sz w:val="22"/>
                      <w:szCs w:val="24"/>
                    </w:rPr>
                  </w:pPr>
                </w:p>
              </w:tc>
              <w:tc>
                <w:tcPr>
                  <w:tcW w:w="2572" w:type="dxa"/>
                  <w:vMerge/>
                  <w:tcBorders>
                    <w:left w:val="single" w:sz="4" w:space="0" w:color="auto"/>
                    <w:right w:val="single" w:sz="4" w:space="0" w:color="auto"/>
                  </w:tcBorders>
                </w:tcPr>
                <w:p w14:paraId="22E40E3B" w14:textId="77777777" w:rsidR="00FF0035" w:rsidRDefault="00FF0035" w:rsidP="00A60A69">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tcPr>
                <w:p w14:paraId="2202C03B" w14:textId="77777777" w:rsidR="00FF0035" w:rsidRPr="00DF35C5" w:rsidRDefault="00FF0035" w:rsidP="00A60A69">
                  <w:pPr>
                    <w:suppressAutoHyphens/>
                    <w:ind w:right="-108"/>
                    <w:contextualSpacing/>
                    <w:rPr>
                      <w:sz w:val="24"/>
                      <w:szCs w:val="24"/>
                    </w:rPr>
                  </w:pPr>
                </w:p>
                <w:p w14:paraId="5E956642" w14:textId="77777777" w:rsidR="00FF0035" w:rsidRPr="00DF35C5" w:rsidRDefault="00FF0035" w:rsidP="00A60A69">
                  <w:pPr>
                    <w:suppressAutoHyphens/>
                    <w:ind w:right="-108"/>
                    <w:contextualSpacing/>
                    <w:rPr>
                      <w:sz w:val="24"/>
                      <w:szCs w:val="24"/>
                    </w:rPr>
                  </w:pPr>
                  <w:r w:rsidRPr="00DF35C5">
                    <w:rPr>
                      <w:sz w:val="24"/>
                      <w:szCs w:val="24"/>
                    </w:rPr>
                    <w:t xml:space="preserve">от </w:t>
                  </w:r>
                  <w:r>
                    <w:rPr>
                      <w:sz w:val="24"/>
                      <w:szCs w:val="24"/>
                    </w:rPr>
                    <w:t>1</w:t>
                  </w:r>
                  <w:r w:rsidRPr="00DF35C5">
                    <w:rPr>
                      <w:sz w:val="24"/>
                      <w:szCs w:val="24"/>
                    </w:rPr>
                    <w:t xml:space="preserve"> до </w:t>
                  </w:r>
                  <w:r>
                    <w:rPr>
                      <w:sz w:val="24"/>
                      <w:szCs w:val="24"/>
                    </w:rPr>
                    <w:t>2</w:t>
                  </w:r>
                </w:p>
                <w:p w14:paraId="2480CF1D" w14:textId="77777777" w:rsidR="00FF0035" w:rsidRPr="00DF35C5" w:rsidRDefault="00FF0035" w:rsidP="00A60A69">
                  <w:pPr>
                    <w:suppressAutoHyphens/>
                    <w:ind w:right="-108"/>
                    <w:contextualSpacing/>
                    <w:rPr>
                      <w:sz w:val="24"/>
                      <w:szCs w:val="24"/>
                    </w:rPr>
                  </w:pPr>
                </w:p>
              </w:tc>
              <w:tc>
                <w:tcPr>
                  <w:tcW w:w="1275" w:type="dxa"/>
                  <w:tcBorders>
                    <w:top w:val="single" w:sz="4" w:space="0" w:color="auto"/>
                    <w:left w:val="single" w:sz="4" w:space="0" w:color="auto"/>
                    <w:right w:val="single" w:sz="4" w:space="0" w:color="auto"/>
                  </w:tcBorders>
                  <w:vAlign w:val="center"/>
                </w:tcPr>
                <w:p w14:paraId="7C965CE7" w14:textId="77777777" w:rsidR="00FF0035" w:rsidRPr="00DF35C5" w:rsidRDefault="00FF0035" w:rsidP="00A60A69">
                  <w:pPr>
                    <w:suppressAutoHyphens/>
                    <w:ind w:right="-108"/>
                    <w:contextualSpacing/>
                    <w:jc w:val="center"/>
                    <w:rPr>
                      <w:sz w:val="24"/>
                      <w:szCs w:val="24"/>
                    </w:rPr>
                  </w:pPr>
                  <w:r w:rsidRPr="00DF35C5">
                    <w:rPr>
                      <w:sz w:val="24"/>
                      <w:szCs w:val="24"/>
                    </w:rPr>
                    <w:t>1</w:t>
                  </w:r>
                  <w:r>
                    <w:rPr>
                      <w:sz w:val="24"/>
                      <w:szCs w:val="24"/>
                    </w:rPr>
                    <w:t>0</w:t>
                  </w:r>
                </w:p>
              </w:tc>
              <w:tc>
                <w:tcPr>
                  <w:tcW w:w="3969" w:type="dxa"/>
                  <w:vMerge/>
                  <w:tcBorders>
                    <w:left w:val="single" w:sz="4" w:space="0" w:color="auto"/>
                    <w:right w:val="single" w:sz="4" w:space="0" w:color="auto"/>
                  </w:tcBorders>
                  <w:vAlign w:val="center"/>
                </w:tcPr>
                <w:p w14:paraId="2F771429" w14:textId="77777777" w:rsidR="00FF0035" w:rsidRDefault="00FF0035" w:rsidP="00A60A69">
                  <w:pPr>
                    <w:suppressAutoHyphens/>
                    <w:ind w:right="-108"/>
                    <w:contextualSpacing/>
                    <w:jc w:val="center"/>
                    <w:rPr>
                      <w:sz w:val="22"/>
                      <w:szCs w:val="24"/>
                    </w:rPr>
                  </w:pPr>
                </w:p>
              </w:tc>
            </w:tr>
            <w:tr w:rsidR="00FF0035" w:rsidRPr="00FE7B61" w14:paraId="469FB6AB" w14:textId="77777777" w:rsidTr="00435341">
              <w:trPr>
                <w:trHeight w:val="1970"/>
                <w:jc w:val="center"/>
              </w:trPr>
              <w:tc>
                <w:tcPr>
                  <w:tcW w:w="539" w:type="dxa"/>
                  <w:vMerge/>
                  <w:tcBorders>
                    <w:left w:val="single" w:sz="4" w:space="0" w:color="auto"/>
                    <w:right w:val="single" w:sz="4" w:space="0" w:color="auto"/>
                  </w:tcBorders>
                </w:tcPr>
                <w:p w14:paraId="5DC3AF6F" w14:textId="77777777" w:rsidR="00FF0035" w:rsidRPr="00FE7B61" w:rsidRDefault="00FF0035" w:rsidP="00A60A69">
                  <w:pPr>
                    <w:suppressAutoHyphens/>
                    <w:ind w:right="-108"/>
                    <w:contextualSpacing/>
                    <w:rPr>
                      <w:sz w:val="22"/>
                      <w:szCs w:val="24"/>
                    </w:rPr>
                  </w:pPr>
                </w:p>
              </w:tc>
              <w:tc>
                <w:tcPr>
                  <w:tcW w:w="2572" w:type="dxa"/>
                  <w:vMerge/>
                  <w:tcBorders>
                    <w:left w:val="single" w:sz="4" w:space="0" w:color="auto"/>
                    <w:right w:val="single" w:sz="4" w:space="0" w:color="auto"/>
                  </w:tcBorders>
                </w:tcPr>
                <w:p w14:paraId="372E0B45" w14:textId="77777777" w:rsidR="00FF0035" w:rsidRDefault="00FF0035" w:rsidP="00A60A69">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tcPr>
                <w:p w14:paraId="7C7316A7" w14:textId="77777777" w:rsidR="00FF0035" w:rsidRPr="00DF35C5" w:rsidRDefault="00FF0035" w:rsidP="00A60A69">
                  <w:pPr>
                    <w:suppressAutoHyphens/>
                    <w:ind w:right="-108"/>
                    <w:contextualSpacing/>
                    <w:rPr>
                      <w:sz w:val="24"/>
                      <w:szCs w:val="24"/>
                    </w:rPr>
                  </w:pPr>
                  <w:r w:rsidRPr="00DF35C5">
                    <w:rPr>
                      <w:sz w:val="24"/>
                      <w:szCs w:val="24"/>
                    </w:rPr>
                    <w:t xml:space="preserve">отсутствие и/или не предоставление в составе заявки </w:t>
                  </w:r>
                  <w:r>
                    <w:rPr>
                      <w:sz w:val="24"/>
                      <w:szCs w:val="24"/>
                    </w:rPr>
                    <w:t xml:space="preserve">подтверждающих </w:t>
                  </w:r>
                  <w:r w:rsidRPr="00DF35C5">
                    <w:rPr>
                      <w:sz w:val="24"/>
                      <w:szCs w:val="24"/>
                    </w:rPr>
                    <w:t>документов</w:t>
                  </w:r>
                </w:p>
              </w:tc>
              <w:tc>
                <w:tcPr>
                  <w:tcW w:w="1275" w:type="dxa"/>
                  <w:tcBorders>
                    <w:top w:val="single" w:sz="4" w:space="0" w:color="auto"/>
                    <w:left w:val="single" w:sz="4" w:space="0" w:color="auto"/>
                    <w:right w:val="single" w:sz="4" w:space="0" w:color="auto"/>
                  </w:tcBorders>
                </w:tcPr>
                <w:p w14:paraId="6638F489" w14:textId="77777777" w:rsidR="00FF0035" w:rsidRPr="00DF35C5" w:rsidRDefault="00FF0035" w:rsidP="00A60A69">
                  <w:pPr>
                    <w:suppressAutoHyphens/>
                    <w:ind w:right="-108"/>
                    <w:contextualSpacing/>
                    <w:jc w:val="center"/>
                    <w:rPr>
                      <w:sz w:val="24"/>
                      <w:szCs w:val="24"/>
                    </w:rPr>
                  </w:pPr>
                  <w:r w:rsidRPr="00DF35C5">
                    <w:rPr>
                      <w:sz w:val="24"/>
                      <w:szCs w:val="24"/>
                    </w:rPr>
                    <w:t>0</w:t>
                  </w:r>
                </w:p>
              </w:tc>
              <w:tc>
                <w:tcPr>
                  <w:tcW w:w="3969" w:type="dxa"/>
                  <w:vMerge/>
                  <w:tcBorders>
                    <w:left w:val="single" w:sz="4" w:space="0" w:color="auto"/>
                    <w:right w:val="single" w:sz="4" w:space="0" w:color="auto"/>
                  </w:tcBorders>
                  <w:vAlign w:val="center"/>
                </w:tcPr>
                <w:p w14:paraId="320A0CF4" w14:textId="77777777" w:rsidR="00FF0035" w:rsidRDefault="00FF0035" w:rsidP="00A60A69">
                  <w:pPr>
                    <w:suppressAutoHyphens/>
                    <w:ind w:right="-108"/>
                    <w:contextualSpacing/>
                    <w:jc w:val="center"/>
                    <w:rPr>
                      <w:sz w:val="22"/>
                      <w:szCs w:val="24"/>
                    </w:rPr>
                  </w:pPr>
                </w:p>
              </w:tc>
            </w:tr>
            <w:tr w:rsidR="00FF0035" w:rsidRPr="00FE7B61" w14:paraId="36843EBC" w14:textId="77777777" w:rsidTr="00435341">
              <w:trPr>
                <w:trHeight w:val="1577"/>
                <w:jc w:val="center"/>
              </w:trPr>
              <w:tc>
                <w:tcPr>
                  <w:tcW w:w="539" w:type="dxa"/>
                  <w:vMerge w:val="restart"/>
                  <w:tcBorders>
                    <w:left w:val="single" w:sz="4" w:space="0" w:color="auto"/>
                    <w:right w:val="single" w:sz="4" w:space="0" w:color="auto"/>
                  </w:tcBorders>
                  <w:vAlign w:val="center"/>
                </w:tcPr>
                <w:p w14:paraId="782FA9A4" w14:textId="77777777" w:rsidR="00FF0035" w:rsidRPr="00FE7B61" w:rsidRDefault="00FF0035" w:rsidP="00A60A69">
                  <w:pPr>
                    <w:suppressAutoHyphens/>
                    <w:ind w:right="-108"/>
                    <w:contextualSpacing/>
                    <w:rPr>
                      <w:sz w:val="22"/>
                      <w:szCs w:val="24"/>
                    </w:rPr>
                  </w:pPr>
                  <w:r>
                    <w:rPr>
                      <w:sz w:val="22"/>
                      <w:szCs w:val="24"/>
                    </w:rPr>
                    <w:t>2.2</w:t>
                  </w:r>
                </w:p>
              </w:tc>
              <w:tc>
                <w:tcPr>
                  <w:tcW w:w="2572" w:type="dxa"/>
                  <w:vMerge w:val="restart"/>
                  <w:tcBorders>
                    <w:left w:val="single" w:sz="4" w:space="0" w:color="auto"/>
                    <w:right w:val="single" w:sz="4" w:space="0" w:color="auto"/>
                  </w:tcBorders>
                </w:tcPr>
                <w:p w14:paraId="578BEB84" w14:textId="77777777" w:rsidR="00FF0035" w:rsidRPr="006106A6" w:rsidRDefault="00FF0035" w:rsidP="00A60A69">
                  <w:pPr>
                    <w:suppressAutoHyphens/>
                    <w:ind w:right="-108"/>
                    <w:contextualSpacing/>
                    <w:rPr>
                      <w:sz w:val="24"/>
                      <w:szCs w:val="24"/>
                    </w:rPr>
                  </w:pPr>
                  <w:r w:rsidRPr="00DF35C5">
                    <w:rPr>
                      <w:sz w:val="24"/>
                      <w:szCs w:val="24"/>
                    </w:rPr>
                    <w:t>Наличие опыта оказания услуг/выполнения работ, аналогичных</w:t>
                  </w:r>
                  <w:r w:rsidRPr="00DF35C5">
                    <w:rPr>
                      <w:rStyle w:val="afe"/>
                      <w:color w:val="000000"/>
                      <w:sz w:val="24"/>
                      <w:szCs w:val="24"/>
                    </w:rPr>
                    <w:footnoteReference w:id="1"/>
                  </w:r>
                  <w:r w:rsidRPr="00DF35C5">
                    <w:rPr>
                      <w:rStyle w:val="afe"/>
                      <w:color w:val="000000"/>
                      <w:sz w:val="24"/>
                      <w:szCs w:val="24"/>
                    </w:rPr>
                    <w:t xml:space="preserve"> </w:t>
                  </w:r>
                  <w:r w:rsidRPr="00DF35C5">
                    <w:rPr>
                      <w:sz w:val="24"/>
                      <w:szCs w:val="24"/>
                    </w:rPr>
                    <w:t>предмету закупки с государственными организациями и организациям с государственным участием по заключенным контрактам /договорам в соответствии с ФЗ-44 (ФЗ-94) и ФЗ-223 за период с 2015 года до даты подачи заявки на участие в закупке (стоимостной показатель).</w:t>
                  </w:r>
                </w:p>
              </w:tc>
              <w:tc>
                <w:tcPr>
                  <w:tcW w:w="1985" w:type="dxa"/>
                  <w:tcBorders>
                    <w:top w:val="single" w:sz="4" w:space="0" w:color="auto"/>
                    <w:left w:val="single" w:sz="4" w:space="0" w:color="auto"/>
                    <w:right w:val="single" w:sz="4" w:space="0" w:color="auto"/>
                  </w:tcBorders>
                </w:tcPr>
                <w:p w14:paraId="2DD7195F" w14:textId="77777777" w:rsidR="00FF0035" w:rsidRPr="00DF35C5" w:rsidRDefault="00FF0035" w:rsidP="00A60A69">
                  <w:pPr>
                    <w:suppressAutoHyphens/>
                    <w:ind w:right="-108"/>
                    <w:contextualSpacing/>
                    <w:rPr>
                      <w:sz w:val="24"/>
                      <w:szCs w:val="24"/>
                    </w:rPr>
                  </w:pPr>
                  <w:r w:rsidRPr="00DF35C5">
                    <w:rPr>
                      <w:sz w:val="24"/>
                      <w:szCs w:val="24"/>
                    </w:rPr>
                    <w:t>20</w:t>
                  </w:r>
                  <w:r>
                    <w:rPr>
                      <w:sz w:val="24"/>
                      <w:szCs w:val="24"/>
                    </w:rPr>
                    <w:t>0</w:t>
                  </w:r>
                  <w:r w:rsidRPr="00DF35C5">
                    <w:rPr>
                      <w:sz w:val="24"/>
                      <w:szCs w:val="24"/>
                    </w:rPr>
                    <w:t> 000</w:t>
                  </w:r>
                  <w:r>
                    <w:rPr>
                      <w:sz w:val="24"/>
                      <w:szCs w:val="24"/>
                    </w:rPr>
                    <w:t> </w:t>
                  </w:r>
                  <w:r w:rsidRPr="00DF35C5">
                    <w:rPr>
                      <w:sz w:val="24"/>
                      <w:szCs w:val="24"/>
                    </w:rPr>
                    <w:t>000 руб. и выше</w:t>
                  </w:r>
                </w:p>
              </w:tc>
              <w:tc>
                <w:tcPr>
                  <w:tcW w:w="1275" w:type="dxa"/>
                  <w:tcBorders>
                    <w:top w:val="single" w:sz="4" w:space="0" w:color="auto"/>
                    <w:left w:val="single" w:sz="4" w:space="0" w:color="auto"/>
                    <w:right w:val="single" w:sz="4" w:space="0" w:color="auto"/>
                  </w:tcBorders>
                </w:tcPr>
                <w:p w14:paraId="2FF51300" w14:textId="77777777" w:rsidR="00FF0035" w:rsidRPr="00DF35C5" w:rsidRDefault="00FF0035" w:rsidP="00A60A69">
                  <w:pPr>
                    <w:suppressAutoHyphens/>
                    <w:ind w:right="-108"/>
                    <w:contextualSpacing/>
                    <w:jc w:val="center"/>
                    <w:rPr>
                      <w:sz w:val="24"/>
                      <w:szCs w:val="24"/>
                    </w:rPr>
                  </w:pPr>
                  <w:r>
                    <w:rPr>
                      <w:sz w:val="24"/>
                      <w:szCs w:val="24"/>
                    </w:rPr>
                    <w:t>30</w:t>
                  </w:r>
                </w:p>
              </w:tc>
              <w:tc>
                <w:tcPr>
                  <w:tcW w:w="3969" w:type="dxa"/>
                  <w:vMerge w:val="restart"/>
                  <w:tcBorders>
                    <w:left w:val="single" w:sz="4" w:space="0" w:color="auto"/>
                    <w:right w:val="single" w:sz="4" w:space="0" w:color="auto"/>
                  </w:tcBorders>
                </w:tcPr>
                <w:p w14:paraId="67E6B765" w14:textId="77777777" w:rsidR="00FF0035" w:rsidRPr="007D28E8" w:rsidRDefault="00FF0035" w:rsidP="00A60A69">
                  <w:pPr>
                    <w:suppressAutoHyphens/>
                    <w:contextualSpacing/>
                    <w:jc w:val="center"/>
                    <w:rPr>
                      <w:sz w:val="24"/>
                      <w:szCs w:val="24"/>
                    </w:rPr>
                  </w:pPr>
                  <w:r w:rsidRPr="007D28E8">
                    <w:rPr>
                      <w:sz w:val="24"/>
                      <w:szCs w:val="24"/>
                    </w:rPr>
                    <w:t>Подкритерий оценивается по заключенным и исполненным договорам не имеющих рекламаций на дату окончания срока подачи заявок за период с 2015 года до даты подачи заявки на участие в закупке.</w:t>
                  </w:r>
                </w:p>
                <w:p w14:paraId="19169A13" w14:textId="77777777" w:rsidR="00FF0035" w:rsidRPr="007D28E8" w:rsidRDefault="00FF0035" w:rsidP="00A60A69">
                  <w:pPr>
                    <w:suppressAutoHyphens/>
                    <w:ind w:right="-108"/>
                    <w:contextualSpacing/>
                    <w:jc w:val="center"/>
                    <w:rPr>
                      <w:sz w:val="24"/>
                      <w:szCs w:val="24"/>
                    </w:rPr>
                  </w:pPr>
                  <w:r w:rsidRPr="007D28E8">
                    <w:rPr>
                      <w:sz w:val="24"/>
                      <w:szCs w:val="24"/>
                    </w:rPr>
                    <w:t>Участник закупки подтверждает наличие исполненных государственных контрактов и договоров, копиями контрактов /договоров, актов, либо представляет сведения из Единого реестра государственных и муниципальных контрактов (</w:t>
                  </w:r>
                  <w:hyperlink r:id="rId21" w:history="1">
                    <w:r w:rsidRPr="007D28E8">
                      <w:rPr>
                        <w:rStyle w:val="aa"/>
                        <w:sz w:val="24"/>
                        <w:szCs w:val="24"/>
                      </w:rPr>
                      <w:t>http://zakupki.gov.ru/</w:t>
                    </w:r>
                  </w:hyperlink>
                  <w:r w:rsidRPr="007D28E8">
                    <w:rPr>
                      <w:sz w:val="24"/>
                      <w:szCs w:val="24"/>
                    </w:rPr>
                    <w:t>). Измеряется стоимостной объем исполненных контрактов/договоров.</w:t>
                  </w:r>
                </w:p>
                <w:p w14:paraId="09FC7E41" w14:textId="77777777" w:rsidR="00FF0035" w:rsidRPr="000060BA" w:rsidRDefault="00FF0035" w:rsidP="00A60A69">
                  <w:pPr>
                    <w:suppressAutoHyphens/>
                    <w:ind w:right="-108"/>
                    <w:contextualSpacing/>
                    <w:jc w:val="center"/>
                    <w:rPr>
                      <w:sz w:val="24"/>
                      <w:szCs w:val="24"/>
                    </w:rPr>
                  </w:pPr>
                  <w:r w:rsidRPr="007D28E8">
                    <w:rPr>
                      <w:sz w:val="24"/>
                      <w:szCs w:val="24"/>
                    </w:rPr>
                    <w:t>Форма 4. Сведения о наличии опыта по оказанию услуг аналогичных предмету закупки за период с 2015 по первое полугодие 2018 гг., подтверждаются копиями договоров и актов к ним. Измеряется стоимостной объем заключенных и исполненных договоров.</w:t>
                  </w:r>
                </w:p>
              </w:tc>
            </w:tr>
            <w:tr w:rsidR="00FF0035" w:rsidRPr="00FE7B61" w14:paraId="68B9891D" w14:textId="77777777" w:rsidTr="00435341">
              <w:trPr>
                <w:trHeight w:val="1968"/>
                <w:jc w:val="center"/>
              </w:trPr>
              <w:tc>
                <w:tcPr>
                  <w:tcW w:w="539" w:type="dxa"/>
                  <w:vMerge/>
                  <w:tcBorders>
                    <w:left w:val="single" w:sz="4" w:space="0" w:color="auto"/>
                    <w:right w:val="single" w:sz="4" w:space="0" w:color="auto"/>
                  </w:tcBorders>
                </w:tcPr>
                <w:p w14:paraId="0A6771D7" w14:textId="77777777" w:rsidR="00FF0035" w:rsidRPr="00FE7B61" w:rsidRDefault="00FF0035" w:rsidP="00A60A69">
                  <w:pPr>
                    <w:suppressAutoHyphens/>
                    <w:ind w:right="-108"/>
                    <w:contextualSpacing/>
                    <w:rPr>
                      <w:sz w:val="22"/>
                      <w:szCs w:val="24"/>
                    </w:rPr>
                  </w:pPr>
                </w:p>
              </w:tc>
              <w:tc>
                <w:tcPr>
                  <w:tcW w:w="2572" w:type="dxa"/>
                  <w:vMerge/>
                  <w:tcBorders>
                    <w:left w:val="single" w:sz="4" w:space="0" w:color="auto"/>
                    <w:right w:val="single" w:sz="4" w:space="0" w:color="auto"/>
                  </w:tcBorders>
                </w:tcPr>
                <w:p w14:paraId="3D86F9C8" w14:textId="77777777" w:rsidR="00FF0035" w:rsidRPr="006106A6" w:rsidRDefault="00FF0035" w:rsidP="00A60A69">
                  <w:pPr>
                    <w:suppressAutoHyphens/>
                    <w:ind w:right="-108"/>
                    <w:contextualSpacing/>
                    <w:rPr>
                      <w:color w:val="000000"/>
                      <w:sz w:val="24"/>
                      <w:szCs w:val="24"/>
                    </w:rPr>
                  </w:pPr>
                </w:p>
              </w:tc>
              <w:tc>
                <w:tcPr>
                  <w:tcW w:w="1985" w:type="dxa"/>
                  <w:tcBorders>
                    <w:top w:val="single" w:sz="4" w:space="0" w:color="auto"/>
                    <w:left w:val="single" w:sz="4" w:space="0" w:color="auto"/>
                    <w:right w:val="single" w:sz="4" w:space="0" w:color="auto"/>
                  </w:tcBorders>
                </w:tcPr>
                <w:p w14:paraId="7E293BBA" w14:textId="77777777" w:rsidR="00FF0035" w:rsidRPr="00DF35C5" w:rsidRDefault="00FF0035" w:rsidP="00A60A69">
                  <w:pPr>
                    <w:suppressAutoHyphens/>
                    <w:ind w:right="-108"/>
                    <w:contextualSpacing/>
                    <w:rPr>
                      <w:sz w:val="24"/>
                      <w:szCs w:val="24"/>
                    </w:rPr>
                  </w:pPr>
                  <w:r>
                    <w:rPr>
                      <w:sz w:val="24"/>
                      <w:szCs w:val="24"/>
                    </w:rPr>
                    <w:t xml:space="preserve">от </w:t>
                  </w:r>
                  <w:r w:rsidRPr="00DF35C5">
                    <w:rPr>
                      <w:sz w:val="24"/>
                      <w:szCs w:val="24"/>
                    </w:rPr>
                    <w:t>1</w:t>
                  </w:r>
                  <w:r>
                    <w:rPr>
                      <w:sz w:val="24"/>
                      <w:szCs w:val="24"/>
                    </w:rPr>
                    <w:t>5</w:t>
                  </w:r>
                  <w:r w:rsidRPr="00DF35C5">
                    <w:rPr>
                      <w:sz w:val="24"/>
                      <w:szCs w:val="24"/>
                    </w:rPr>
                    <w:t>0 000 000 до 1</w:t>
                  </w:r>
                  <w:r>
                    <w:rPr>
                      <w:sz w:val="24"/>
                      <w:szCs w:val="24"/>
                    </w:rPr>
                    <w:t>9</w:t>
                  </w:r>
                  <w:r w:rsidRPr="00DF35C5">
                    <w:rPr>
                      <w:sz w:val="24"/>
                      <w:szCs w:val="24"/>
                    </w:rPr>
                    <w:t>9 999 999,99 руб.</w:t>
                  </w:r>
                </w:p>
              </w:tc>
              <w:tc>
                <w:tcPr>
                  <w:tcW w:w="1275" w:type="dxa"/>
                  <w:tcBorders>
                    <w:top w:val="single" w:sz="4" w:space="0" w:color="auto"/>
                    <w:left w:val="single" w:sz="4" w:space="0" w:color="auto"/>
                    <w:right w:val="single" w:sz="4" w:space="0" w:color="auto"/>
                  </w:tcBorders>
                </w:tcPr>
                <w:p w14:paraId="0EE5591E" w14:textId="77777777" w:rsidR="00FF0035" w:rsidRPr="00DF35C5" w:rsidRDefault="00FF0035" w:rsidP="00A60A69">
                  <w:pPr>
                    <w:suppressAutoHyphens/>
                    <w:ind w:right="-108"/>
                    <w:contextualSpacing/>
                    <w:jc w:val="center"/>
                    <w:rPr>
                      <w:sz w:val="24"/>
                      <w:szCs w:val="24"/>
                    </w:rPr>
                  </w:pPr>
                  <w:r>
                    <w:rPr>
                      <w:sz w:val="24"/>
                      <w:szCs w:val="24"/>
                    </w:rPr>
                    <w:t>20</w:t>
                  </w:r>
                </w:p>
              </w:tc>
              <w:tc>
                <w:tcPr>
                  <w:tcW w:w="3969" w:type="dxa"/>
                  <w:vMerge/>
                  <w:tcBorders>
                    <w:left w:val="single" w:sz="4" w:space="0" w:color="auto"/>
                    <w:right w:val="single" w:sz="4" w:space="0" w:color="auto"/>
                  </w:tcBorders>
                  <w:vAlign w:val="center"/>
                </w:tcPr>
                <w:p w14:paraId="0F9881D5" w14:textId="77777777" w:rsidR="00FF0035" w:rsidRDefault="00FF0035" w:rsidP="00A60A69">
                  <w:pPr>
                    <w:suppressAutoHyphens/>
                    <w:ind w:right="-108"/>
                    <w:contextualSpacing/>
                    <w:jc w:val="center"/>
                    <w:rPr>
                      <w:sz w:val="22"/>
                      <w:szCs w:val="24"/>
                    </w:rPr>
                  </w:pPr>
                </w:p>
              </w:tc>
            </w:tr>
            <w:tr w:rsidR="00FF0035" w:rsidRPr="00FE7B61" w14:paraId="7EFB35BB" w14:textId="77777777" w:rsidTr="00435341">
              <w:trPr>
                <w:trHeight w:val="739"/>
                <w:jc w:val="center"/>
              </w:trPr>
              <w:tc>
                <w:tcPr>
                  <w:tcW w:w="539" w:type="dxa"/>
                  <w:vMerge/>
                  <w:tcBorders>
                    <w:left w:val="single" w:sz="4" w:space="0" w:color="auto"/>
                    <w:right w:val="single" w:sz="4" w:space="0" w:color="auto"/>
                  </w:tcBorders>
                </w:tcPr>
                <w:p w14:paraId="30CE1B57" w14:textId="77777777" w:rsidR="00FF0035" w:rsidRPr="00FE7B61" w:rsidRDefault="00FF0035" w:rsidP="00A60A69">
                  <w:pPr>
                    <w:suppressAutoHyphens/>
                    <w:ind w:right="-108"/>
                    <w:contextualSpacing/>
                    <w:rPr>
                      <w:sz w:val="22"/>
                      <w:szCs w:val="24"/>
                    </w:rPr>
                  </w:pPr>
                </w:p>
              </w:tc>
              <w:tc>
                <w:tcPr>
                  <w:tcW w:w="2572" w:type="dxa"/>
                  <w:vMerge/>
                  <w:tcBorders>
                    <w:left w:val="single" w:sz="4" w:space="0" w:color="auto"/>
                    <w:right w:val="single" w:sz="4" w:space="0" w:color="auto"/>
                  </w:tcBorders>
                </w:tcPr>
                <w:p w14:paraId="6DFBB178" w14:textId="77777777" w:rsidR="00FF0035" w:rsidRPr="006106A6" w:rsidRDefault="00FF0035" w:rsidP="00A60A69">
                  <w:pPr>
                    <w:suppressAutoHyphens/>
                    <w:ind w:right="-108"/>
                    <w:contextualSpacing/>
                    <w:rPr>
                      <w:color w:val="000000"/>
                      <w:sz w:val="24"/>
                      <w:szCs w:val="24"/>
                    </w:rPr>
                  </w:pPr>
                </w:p>
              </w:tc>
              <w:tc>
                <w:tcPr>
                  <w:tcW w:w="1985" w:type="dxa"/>
                  <w:tcBorders>
                    <w:top w:val="single" w:sz="4" w:space="0" w:color="auto"/>
                    <w:left w:val="single" w:sz="4" w:space="0" w:color="auto"/>
                    <w:right w:val="single" w:sz="4" w:space="0" w:color="auto"/>
                  </w:tcBorders>
                </w:tcPr>
                <w:p w14:paraId="6BD432C4" w14:textId="77777777" w:rsidR="00FF0035" w:rsidRPr="00DF35C5" w:rsidRDefault="00FF0035" w:rsidP="00A60A69">
                  <w:pPr>
                    <w:suppressAutoHyphens/>
                    <w:ind w:right="-108"/>
                    <w:contextualSpacing/>
                    <w:rPr>
                      <w:sz w:val="24"/>
                      <w:szCs w:val="24"/>
                    </w:rPr>
                  </w:pPr>
                  <w:r w:rsidRPr="00DF35C5">
                    <w:rPr>
                      <w:sz w:val="24"/>
                      <w:szCs w:val="24"/>
                    </w:rPr>
                    <w:t xml:space="preserve">Менее </w:t>
                  </w:r>
                  <w:r>
                    <w:rPr>
                      <w:sz w:val="24"/>
                      <w:szCs w:val="24"/>
                    </w:rPr>
                    <w:t>14</w:t>
                  </w:r>
                  <w:r w:rsidRPr="00DF35C5">
                    <w:rPr>
                      <w:sz w:val="24"/>
                      <w:szCs w:val="24"/>
                    </w:rPr>
                    <w:t>9 999 999,99 или информация не представлена и не подтверждена</w:t>
                  </w:r>
                </w:p>
              </w:tc>
              <w:tc>
                <w:tcPr>
                  <w:tcW w:w="1275" w:type="dxa"/>
                  <w:tcBorders>
                    <w:top w:val="single" w:sz="4" w:space="0" w:color="auto"/>
                    <w:left w:val="single" w:sz="4" w:space="0" w:color="auto"/>
                    <w:right w:val="single" w:sz="4" w:space="0" w:color="auto"/>
                  </w:tcBorders>
                </w:tcPr>
                <w:p w14:paraId="46AC71E1" w14:textId="77777777" w:rsidR="00FF0035" w:rsidRPr="00DF35C5" w:rsidRDefault="00FF0035" w:rsidP="00A60A69">
                  <w:pPr>
                    <w:suppressAutoHyphens/>
                    <w:ind w:right="-108"/>
                    <w:contextualSpacing/>
                    <w:jc w:val="center"/>
                    <w:rPr>
                      <w:sz w:val="24"/>
                      <w:szCs w:val="24"/>
                    </w:rPr>
                  </w:pPr>
                  <w:r w:rsidRPr="00DF35C5">
                    <w:rPr>
                      <w:sz w:val="24"/>
                      <w:szCs w:val="24"/>
                    </w:rPr>
                    <w:t>0</w:t>
                  </w:r>
                </w:p>
              </w:tc>
              <w:tc>
                <w:tcPr>
                  <w:tcW w:w="3969" w:type="dxa"/>
                  <w:vMerge/>
                  <w:tcBorders>
                    <w:left w:val="single" w:sz="4" w:space="0" w:color="auto"/>
                    <w:right w:val="single" w:sz="4" w:space="0" w:color="auto"/>
                  </w:tcBorders>
                  <w:vAlign w:val="center"/>
                </w:tcPr>
                <w:p w14:paraId="60999522" w14:textId="77777777" w:rsidR="00FF0035" w:rsidRDefault="00FF0035" w:rsidP="00A60A69">
                  <w:pPr>
                    <w:suppressAutoHyphens/>
                    <w:ind w:right="-108"/>
                    <w:contextualSpacing/>
                    <w:jc w:val="center"/>
                    <w:rPr>
                      <w:sz w:val="22"/>
                      <w:szCs w:val="24"/>
                    </w:rPr>
                  </w:pPr>
                </w:p>
              </w:tc>
            </w:tr>
            <w:tr w:rsidR="00FF0035" w:rsidRPr="00FE7B61" w14:paraId="60C1DA90" w14:textId="77777777" w:rsidTr="00435341">
              <w:trPr>
                <w:trHeight w:val="444"/>
                <w:jc w:val="center"/>
              </w:trPr>
              <w:tc>
                <w:tcPr>
                  <w:tcW w:w="539" w:type="dxa"/>
                  <w:vMerge w:val="restart"/>
                  <w:tcBorders>
                    <w:left w:val="single" w:sz="4" w:space="0" w:color="auto"/>
                    <w:right w:val="single" w:sz="4" w:space="0" w:color="auto"/>
                  </w:tcBorders>
                  <w:vAlign w:val="center"/>
                </w:tcPr>
                <w:p w14:paraId="064934DB" w14:textId="77777777" w:rsidR="00FF0035" w:rsidRPr="00DF35C5" w:rsidRDefault="00FF0035" w:rsidP="00A60A69">
                  <w:pPr>
                    <w:ind w:right="-108"/>
                    <w:rPr>
                      <w:sz w:val="24"/>
                      <w:szCs w:val="24"/>
                    </w:rPr>
                  </w:pPr>
                  <w:r w:rsidRPr="00DF35C5">
                    <w:rPr>
                      <w:sz w:val="24"/>
                      <w:szCs w:val="24"/>
                      <w:lang w:val="en-US"/>
                    </w:rPr>
                    <w:t>2.</w:t>
                  </w:r>
                  <w:r w:rsidRPr="00DF35C5">
                    <w:rPr>
                      <w:sz w:val="24"/>
                      <w:szCs w:val="24"/>
                    </w:rPr>
                    <w:t>3</w:t>
                  </w:r>
                </w:p>
              </w:tc>
              <w:tc>
                <w:tcPr>
                  <w:tcW w:w="2572" w:type="dxa"/>
                  <w:vMerge w:val="restart"/>
                  <w:tcBorders>
                    <w:left w:val="single" w:sz="4" w:space="0" w:color="auto"/>
                    <w:right w:val="single" w:sz="4" w:space="0" w:color="auto"/>
                  </w:tcBorders>
                </w:tcPr>
                <w:p w14:paraId="417D7B04" w14:textId="77777777" w:rsidR="00FF0035" w:rsidRPr="00DF35C5" w:rsidRDefault="00FF0035" w:rsidP="00A60A69">
                  <w:pPr>
                    <w:ind w:right="-108"/>
                    <w:rPr>
                      <w:sz w:val="24"/>
                      <w:szCs w:val="24"/>
                    </w:rPr>
                  </w:pPr>
                  <w:r w:rsidRPr="00DF35C5">
                    <w:rPr>
                      <w:sz w:val="24"/>
                      <w:szCs w:val="24"/>
                    </w:rPr>
                    <w:t xml:space="preserve">Наличие в </w:t>
                  </w:r>
                  <w:r w:rsidRPr="00207CD3">
                    <w:rPr>
                      <w:sz w:val="24"/>
                      <w:szCs w:val="24"/>
                    </w:rPr>
                    <w:t>рабочей группе, задействованной в исполнении договора</w:t>
                  </w:r>
                  <w:r>
                    <w:rPr>
                      <w:sz w:val="24"/>
                      <w:szCs w:val="24"/>
                    </w:rPr>
                    <w:t>,</w:t>
                  </w:r>
                  <w:r w:rsidRPr="00DF35C5">
                    <w:rPr>
                      <w:sz w:val="24"/>
                      <w:szCs w:val="24"/>
                    </w:rPr>
                    <w:t xml:space="preserve"> специалистов, имеющих соответствующую квалификацию и опыт работы в области </w:t>
                  </w:r>
                  <w:r w:rsidRPr="00DF35C5">
                    <w:rPr>
                      <w:sz w:val="24"/>
                      <w:szCs w:val="24"/>
                      <w:lang w:val="en-US"/>
                    </w:rPr>
                    <w:t>PR</w:t>
                  </w:r>
                  <w:r w:rsidRPr="00DF35C5">
                    <w:rPr>
                      <w:sz w:val="24"/>
                      <w:szCs w:val="24"/>
                    </w:rPr>
                    <w:t xml:space="preserve"> и работы со СМИ </w:t>
                  </w:r>
                  <w:r>
                    <w:rPr>
                      <w:sz w:val="24"/>
                      <w:szCs w:val="24"/>
                    </w:rPr>
                    <w:t>от</w:t>
                  </w:r>
                  <w:r w:rsidRPr="00DF35C5">
                    <w:rPr>
                      <w:sz w:val="24"/>
                      <w:szCs w:val="24"/>
                    </w:rPr>
                    <w:t xml:space="preserve"> 5 лет и более</w:t>
                  </w:r>
                  <w:r>
                    <w:rPr>
                      <w:sz w:val="24"/>
                      <w:szCs w:val="24"/>
                    </w:rPr>
                    <w:t>.</w:t>
                  </w:r>
                </w:p>
                <w:p w14:paraId="05E530E8" w14:textId="77777777" w:rsidR="00FF0035" w:rsidRPr="00DF35C5" w:rsidRDefault="00FF0035" w:rsidP="00A60A69">
                  <w:pPr>
                    <w:ind w:right="-108"/>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491EFB3" w14:textId="77777777" w:rsidR="00FF0035" w:rsidRPr="00DF35C5" w:rsidRDefault="00FF0035" w:rsidP="00A60A69">
                  <w:pPr>
                    <w:suppressAutoHyphens/>
                    <w:ind w:right="-108"/>
                    <w:contextualSpacing/>
                    <w:rPr>
                      <w:sz w:val="24"/>
                      <w:szCs w:val="24"/>
                    </w:rPr>
                  </w:pPr>
                  <w:r w:rsidRPr="00DF35C5">
                    <w:rPr>
                      <w:sz w:val="24"/>
                      <w:szCs w:val="24"/>
                    </w:rPr>
                    <w:t>1</w:t>
                  </w:r>
                  <w:r>
                    <w:rPr>
                      <w:sz w:val="24"/>
                      <w:szCs w:val="24"/>
                    </w:rPr>
                    <w:t>0</w:t>
                  </w:r>
                  <w:r w:rsidRPr="00DF35C5">
                    <w:rPr>
                      <w:sz w:val="24"/>
                      <w:szCs w:val="24"/>
                    </w:rPr>
                    <w:t xml:space="preserve"> и более </w:t>
                  </w:r>
                </w:p>
              </w:tc>
              <w:tc>
                <w:tcPr>
                  <w:tcW w:w="1275" w:type="dxa"/>
                  <w:tcBorders>
                    <w:top w:val="single" w:sz="4" w:space="0" w:color="auto"/>
                    <w:left w:val="single" w:sz="4" w:space="0" w:color="auto"/>
                    <w:right w:val="single" w:sz="4" w:space="0" w:color="auto"/>
                  </w:tcBorders>
                  <w:vAlign w:val="center"/>
                </w:tcPr>
                <w:p w14:paraId="2DA58171" w14:textId="77777777" w:rsidR="00FF0035" w:rsidRPr="00DF35C5" w:rsidRDefault="00FF0035" w:rsidP="00A60A69">
                  <w:pPr>
                    <w:suppressAutoHyphens/>
                    <w:ind w:right="-108"/>
                    <w:contextualSpacing/>
                    <w:jc w:val="center"/>
                    <w:rPr>
                      <w:sz w:val="24"/>
                      <w:szCs w:val="24"/>
                    </w:rPr>
                  </w:pPr>
                  <w:r>
                    <w:rPr>
                      <w:sz w:val="24"/>
                      <w:szCs w:val="24"/>
                    </w:rPr>
                    <w:t>15</w:t>
                  </w:r>
                </w:p>
              </w:tc>
              <w:tc>
                <w:tcPr>
                  <w:tcW w:w="3969" w:type="dxa"/>
                  <w:vMerge w:val="restart"/>
                  <w:tcBorders>
                    <w:left w:val="single" w:sz="4" w:space="0" w:color="auto"/>
                    <w:right w:val="single" w:sz="4" w:space="0" w:color="auto"/>
                  </w:tcBorders>
                </w:tcPr>
                <w:p w14:paraId="4163969B" w14:textId="77777777" w:rsidR="00FF0035" w:rsidRPr="00DF35C5" w:rsidRDefault="00FF0035" w:rsidP="00A60A69">
                  <w:pPr>
                    <w:autoSpaceDE w:val="0"/>
                    <w:autoSpaceDN w:val="0"/>
                    <w:adjustRightInd w:val="0"/>
                    <w:jc w:val="center"/>
                    <w:rPr>
                      <w:sz w:val="24"/>
                      <w:szCs w:val="24"/>
                    </w:rPr>
                  </w:pPr>
                  <w:r w:rsidRPr="00DF35C5">
                    <w:rPr>
                      <w:sz w:val="24"/>
                      <w:szCs w:val="24"/>
                    </w:rPr>
                    <w:t xml:space="preserve">При оценке учитывается количество специалистов, имеющих соответствующую квалификацию и опыт работы в области </w:t>
                  </w:r>
                  <w:r w:rsidRPr="00DF35C5">
                    <w:rPr>
                      <w:sz w:val="24"/>
                      <w:szCs w:val="24"/>
                      <w:lang w:val="en-US"/>
                    </w:rPr>
                    <w:t>PR</w:t>
                  </w:r>
                  <w:r w:rsidRPr="00DF35C5">
                    <w:rPr>
                      <w:sz w:val="24"/>
                      <w:szCs w:val="24"/>
                    </w:rPr>
                    <w:t xml:space="preserve"> и работы со СМИ </w:t>
                  </w:r>
                  <w:r>
                    <w:rPr>
                      <w:sz w:val="24"/>
                      <w:szCs w:val="24"/>
                    </w:rPr>
                    <w:t>от</w:t>
                  </w:r>
                  <w:r w:rsidRPr="00DF35C5">
                    <w:rPr>
                      <w:sz w:val="24"/>
                      <w:szCs w:val="24"/>
                    </w:rPr>
                    <w:t xml:space="preserve"> 5 лет и более. </w:t>
                  </w:r>
                </w:p>
                <w:p w14:paraId="249587E2" w14:textId="77777777" w:rsidR="00FF0035" w:rsidRPr="00DF35C5" w:rsidRDefault="00FF0035" w:rsidP="00A60A69">
                  <w:pPr>
                    <w:suppressAutoHyphens/>
                    <w:ind w:right="-108"/>
                    <w:contextualSpacing/>
                    <w:jc w:val="center"/>
                    <w:rPr>
                      <w:sz w:val="24"/>
                      <w:szCs w:val="24"/>
                    </w:rPr>
                  </w:pPr>
                  <w:r w:rsidRPr="00DF35C5">
                    <w:rPr>
                      <w:sz w:val="24"/>
                      <w:szCs w:val="24"/>
                    </w:rPr>
                    <w:t xml:space="preserve">Форма 5. Сведения о кадровых ресурсах; участник подтверждает копиями следующих документов:  </w:t>
                  </w:r>
                </w:p>
                <w:p w14:paraId="178ABF32" w14:textId="77777777" w:rsidR="00FF0035" w:rsidRPr="00DF35C5" w:rsidRDefault="00FF0035" w:rsidP="00A60A69">
                  <w:pPr>
                    <w:suppressAutoHyphens/>
                    <w:ind w:right="-108"/>
                    <w:contextualSpacing/>
                    <w:jc w:val="center"/>
                    <w:rPr>
                      <w:sz w:val="24"/>
                      <w:szCs w:val="24"/>
                    </w:rPr>
                  </w:pPr>
                  <w:r w:rsidRPr="00DF35C5">
                    <w:rPr>
                      <w:sz w:val="24"/>
                      <w:szCs w:val="24"/>
                    </w:rPr>
                    <w:t>1. Копии дипломов, аттестатов или иных документов.</w:t>
                  </w:r>
                </w:p>
                <w:p w14:paraId="40D5AFB0" w14:textId="77777777" w:rsidR="00FF0035" w:rsidRPr="00DF35C5" w:rsidRDefault="00FF0035" w:rsidP="00A60A69">
                  <w:pPr>
                    <w:suppressAutoHyphens/>
                    <w:ind w:right="-108"/>
                    <w:contextualSpacing/>
                    <w:jc w:val="center"/>
                    <w:rPr>
                      <w:sz w:val="24"/>
                      <w:szCs w:val="24"/>
                    </w:rPr>
                  </w:pPr>
                  <w:r w:rsidRPr="00DF35C5">
                    <w:rPr>
                      <w:sz w:val="24"/>
                      <w:szCs w:val="24"/>
                    </w:rPr>
                    <w:t xml:space="preserve">2. Копия трудовой книжки с записью, подтверждающей наличие трудовых отношении с организацией-участником закупки или копия договора между специалистом и организацией-участником закупки. </w:t>
                  </w:r>
                </w:p>
              </w:tc>
            </w:tr>
            <w:tr w:rsidR="00FF0035" w:rsidRPr="00FE7B61" w14:paraId="036ED441" w14:textId="77777777" w:rsidTr="00435341">
              <w:trPr>
                <w:trHeight w:val="444"/>
                <w:jc w:val="center"/>
              </w:trPr>
              <w:tc>
                <w:tcPr>
                  <w:tcW w:w="539" w:type="dxa"/>
                  <w:vMerge/>
                  <w:tcBorders>
                    <w:left w:val="single" w:sz="4" w:space="0" w:color="auto"/>
                    <w:right w:val="single" w:sz="4" w:space="0" w:color="auto"/>
                  </w:tcBorders>
                  <w:vAlign w:val="center"/>
                </w:tcPr>
                <w:p w14:paraId="07EAA82C" w14:textId="77777777" w:rsidR="00FF0035" w:rsidRPr="00DF35C5" w:rsidRDefault="00FF0035" w:rsidP="00A60A69">
                  <w:pPr>
                    <w:ind w:right="-108"/>
                    <w:rPr>
                      <w:sz w:val="24"/>
                      <w:szCs w:val="24"/>
                    </w:rPr>
                  </w:pPr>
                </w:p>
              </w:tc>
              <w:tc>
                <w:tcPr>
                  <w:tcW w:w="2572" w:type="dxa"/>
                  <w:vMerge/>
                  <w:tcBorders>
                    <w:left w:val="single" w:sz="4" w:space="0" w:color="auto"/>
                    <w:right w:val="single" w:sz="4" w:space="0" w:color="auto"/>
                  </w:tcBorders>
                </w:tcPr>
                <w:p w14:paraId="50425C00" w14:textId="77777777" w:rsidR="00FF0035" w:rsidRPr="00DF35C5" w:rsidRDefault="00FF0035" w:rsidP="00A60A69">
                  <w:pPr>
                    <w:ind w:right="-108"/>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CD058CC" w14:textId="77777777" w:rsidR="00FF0035" w:rsidRPr="00DF35C5" w:rsidRDefault="00FF0035" w:rsidP="00A60A69">
                  <w:pPr>
                    <w:suppressAutoHyphens/>
                    <w:ind w:right="-108"/>
                    <w:contextualSpacing/>
                    <w:rPr>
                      <w:sz w:val="24"/>
                      <w:szCs w:val="24"/>
                    </w:rPr>
                  </w:pPr>
                  <w:r w:rsidRPr="00DF35C5">
                    <w:rPr>
                      <w:sz w:val="24"/>
                      <w:szCs w:val="24"/>
                    </w:rPr>
                    <w:t xml:space="preserve">от </w:t>
                  </w:r>
                  <w:r>
                    <w:rPr>
                      <w:sz w:val="24"/>
                      <w:szCs w:val="24"/>
                    </w:rPr>
                    <w:t>5</w:t>
                  </w:r>
                  <w:r w:rsidRPr="00DF35C5">
                    <w:rPr>
                      <w:sz w:val="24"/>
                      <w:szCs w:val="24"/>
                    </w:rPr>
                    <w:t xml:space="preserve"> до </w:t>
                  </w:r>
                  <w:r>
                    <w:rPr>
                      <w:sz w:val="24"/>
                      <w:szCs w:val="24"/>
                    </w:rPr>
                    <w:t>9</w:t>
                  </w:r>
                </w:p>
              </w:tc>
              <w:tc>
                <w:tcPr>
                  <w:tcW w:w="1275" w:type="dxa"/>
                  <w:tcBorders>
                    <w:left w:val="single" w:sz="4" w:space="0" w:color="auto"/>
                    <w:right w:val="single" w:sz="4" w:space="0" w:color="auto"/>
                  </w:tcBorders>
                  <w:vAlign w:val="center"/>
                </w:tcPr>
                <w:p w14:paraId="7FEB5A0E" w14:textId="77777777" w:rsidR="00FF0035" w:rsidRPr="00DF35C5" w:rsidRDefault="00FF0035" w:rsidP="00A60A69">
                  <w:pPr>
                    <w:suppressAutoHyphens/>
                    <w:ind w:right="-108"/>
                    <w:contextualSpacing/>
                    <w:jc w:val="center"/>
                    <w:rPr>
                      <w:sz w:val="24"/>
                      <w:szCs w:val="24"/>
                    </w:rPr>
                  </w:pPr>
                  <w:r>
                    <w:rPr>
                      <w:sz w:val="24"/>
                      <w:szCs w:val="24"/>
                    </w:rPr>
                    <w:t>10</w:t>
                  </w:r>
                </w:p>
              </w:tc>
              <w:tc>
                <w:tcPr>
                  <w:tcW w:w="3969" w:type="dxa"/>
                  <w:vMerge/>
                  <w:tcBorders>
                    <w:left w:val="single" w:sz="4" w:space="0" w:color="auto"/>
                    <w:right w:val="single" w:sz="4" w:space="0" w:color="auto"/>
                  </w:tcBorders>
                </w:tcPr>
                <w:p w14:paraId="02EAC406" w14:textId="77777777" w:rsidR="00FF0035" w:rsidRDefault="00FF0035" w:rsidP="00A60A69">
                  <w:pPr>
                    <w:suppressAutoHyphens/>
                    <w:ind w:right="-108"/>
                    <w:contextualSpacing/>
                    <w:jc w:val="center"/>
                    <w:rPr>
                      <w:sz w:val="22"/>
                      <w:szCs w:val="24"/>
                    </w:rPr>
                  </w:pPr>
                </w:p>
              </w:tc>
            </w:tr>
            <w:tr w:rsidR="00FF0035" w:rsidRPr="00FE7B61" w14:paraId="1F42824B" w14:textId="77777777" w:rsidTr="00435341">
              <w:trPr>
                <w:trHeight w:val="444"/>
                <w:jc w:val="center"/>
              </w:trPr>
              <w:tc>
                <w:tcPr>
                  <w:tcW w:w="539" w:type="dxa"/>
                  <w:vMerge/>
                  <w:tcBorders>
                    <w:left w:val="single" w:sz="4" w:space="0" w:color="auto"/>
                    <w:right w:val="single" w:sz="4" w:space="0" w:color="auto"/>
                  </w:tcBorders>
                  <w:vAlign w:val="center"/>
                </w:tcPr>
                <w:p w14:paraId="4DD16C53" w14:textId="77777777" w:rsidR="00FF0035" w:rsidRPr="00DF35C5" w:rsidRDefault="00FF0035" w:rsidP="00A60A69">
                  <w:pPr>
                    <w:ind w:right="-108"/>
                    <w:rPr>
                      <w:sz w:val="24"/>
                      <w:szCs w:val="24"/>
                    </w:rPr>
                  </w:pPr>
                </w:p>
              </w:tc>
              <w:tc>
                <w:tcPr>
                  <w:tcW w:w="2572" w:type="dxa"/>
                  <w:vMerge/>
                  <w:tcBorders>
                    <w:left w:val="single" w:sz="4" w:space="0" w:color="auto"/>
                    <w:right w:val="single" w:sz="4" w:space="0" w:color="auto"/>
                  </w:tcBorders>
                </w:tcPr>
                <w:p w14:paraId="76358B26" w14:textId="77777777" w:rsidR="00FF0035" w:rsidRPr="00DF35C5" w:rsidRDefault="00FF0035" w:rsidP="00A60A69">
                  <w:pPr>
                    <w:ind w:right="-108"/>
                    <w:rPr>
                      <w:sz w:val="24"/>
                      <w:szCs w:val="24"/>
                    </w:rPr>
                  </w:pPr>
                </w:p>
              </w:tc>
              <w:tc>
                <w:tcPr>
                  <w:tcW w:w="1985" w:type="dxa"/>
                  <w:tcBorders>
                    <w:top w:val="single" w:sz="4" w:space="0" w:color="auto"/>
                    <w:left w:val="single" w:sz="4" w:space="0" w:color="auto"/>
                    <w:right w:val="single" w:sz="4" w:space="0" w:color="auto"/>
                  </w:tcBorders>
                  <w:vAlign w:val="center"/>
                </w:tcPr>
                <w:p w14:paraId="7F282E02" w14:textId="77777777" w:rsidR="00FF0035" w:rsidRPr="00DF35C5" w:rsidRDefault="00FF0035" w:rsidP="00A60A69">
                  <w:pPr>
                    <w:suppressAutoHyphens/>
                    <w:ind w:right="-108"/>
                    <w:contextualSpacing/>
                    <w:rPr>
                      <w:sz w:val="24"/>
                      <w:szCs w:val="24"/>
                    </w:rPr>
                  </w:pPr>
                  <w:r w:rsidRPr="00DF35C5">
                    <w:rPr>
                      <w:sz w:val="24"/>
                      <w:szCs w:val="24"/>
                    </w:rPr>
                    <w:t xml:space="preserve">от </w:t>
                  </w:r>
                  <w:r>
                    <w:rPr>
                      <w:sz w:val="24"/>
                      <w:szCs w:val="24"/>
                    </w:rPr>
                    <w:t>1</w:t>
                  </w:r>
                  <w:r w:rsidRPr="00DF35C5">
                    <w:rPr>
                      <w:sz w:val="24"/>
                      <w:szCs w:val="24"/>
                    </w:rPr>
                    <w:t xml:space="preserve"> до </w:t>
                  </w:r>
                  <w:r>
                    <w:rPr>
                      <w:sz w:val="24"/>
                      <w:szCs w:val="24"/>
                    </w:rPr>
                    <w:t>4</w:t>
                  </w:r>
                </w:p>
              </w:tc>
              <w:tc>
                <w:tcPr>
                  <w:tcW w:w="1275" w:type="dxa"/>
                  <w:tcBorders>
                    <w:left w:val="single" w:sz="4" w:space="0" w:color="auto"/>
                    <w:bottom w:val="single" w:sz="4" w:space="0" w:color="auto"/>
                    <w:right w:val="single" w:sz="4" w:space="0" w:color="auto"/>
                  </w:tcBorders>
                  <w:vAlign w:val="center"/>
                </w:tcPr>
                <w:p w14:paraId="4379F0A6" w14:textId="77777777" w:rsidR="00FF0035" w:rsidRPr="00DF35C5" w:rsidRDefault="00FF0035" w:rsidP="00A60A69">
                  <w:pPr>
                    <w:suppressAutoHyphens/>
                    <w:ind w:right="-108"/>
                    <w:contextualSpacing/>
                    <w:jc w:val="center"/>
                    <w:rPr>
                      <w:sz w:val="24"/>
                      <w:szCs w:val="24"/>
                    </w:rPr>
                  </w:pPr>
                  <w:r>
                    <w:rPr>
                      <w:sz w:val="24"/>
                      <w:szCs w:val="24"/>
                    </w:rPr>
                    <w:t>5</w:t>
                  </w:r>
                </w:p>
              </w:tc>
              <w:tc>
                <w:tcPr>
                  <w:tcW w:w="3969" w:type="dxa"/>
                  <w:vMerge/>
                  <w:tcBorders>
                    <w:left w:val="single" w:sz="4" w:space="0" w:color="auto"/>
                    <w:right w:val="single" w:sz="4" w:space="0" w:color="auto"/>
                  </w:tcBorders>
                </w:tcPr>
                <w:p w14:paraId="3811D5C4" w14:textId="77777777" w:rsidR="00FF0035" w:rsidRDefault="00FF0035" w:rsidP="00A60A69">
                  <w:pPr>
                    <w:suppressAutoHyphens/>
                    <w:ind w:right="-108"/>
                    <w:contextualSpacing/>
                    <w:jc w:val="center"/>
                    <w:rPr>
                      <w:sz w:val="22"/>
                      <w:szCs w:val="24"/>
                    </w:rPr>
                  </w:pPr>
                </w:p>
              </w:tc>
            </w:tr>
            <w:tr w:rsidR="00FF0035" w:rsidRPr="00FE7B61" w14:paraId="3982125C" w14:textId="77777777" w:rsidTr="00435341">
              <w:trPr>
                <w:trHeight w:val="462"/>
                <w:jc w:val="center"/>
              </w:trPr>
              <w:tc>
                <w:tcPr>
                  <w:tcW w:w="539" w:type="dxa"/>
                  <w:vMerge/>
                  <w:tcBorders>
                    <w:left w:val="single" w:sz="4" w:space="0" w:color="auto"/>
                    <w:right w:val="single" w:sz="4" w:space="0" w:color="auto"/>
                  </w:tcBorders>
                  <w:vAlign w:val="center"/>
                </w:tcPr>
                <w:p w14:paraId="558D32AA" w14:textId="77777777" w:rsidR="00FF0035" w:rsidRPr="00DF35C5" w:rsidRDefault="00FF0035" w:rsidP="00A60A69">
                  <w:pPr>
                    <w:ind w:right="-108"/>
                    <w:rPr>
                      <w:sz w:val="24"/>
                      <w:szCs w:val="24"/>
                    </w:rPr>
                  </w:pPr>
                </w:p>
              </w:tc>
              <w:tc>
                <w:tcPr>
                  <w:tcW w:w="2572" w:type="dxa"/>
                  <w:vMerge/>
                  <w:tcBorders>
                    <w:left w:val="single" w:sz="4" w:space="0" w:color="auto"/>
                    <w:right w:val="single" w:sz="4" w:space="0" w:color="auto"/>
                  </w:tcBorders>
                </w:tcPr>
                <w:p w14:paraId="24DD7F2C" w14:textId="77777777" w:rsidR="00FF0035" w:rsidRPr="00DF35C5" w:rsidRDefault="00FF0035" w:rsidP="00A60A69">
                  <w:pPr>
                    <w:ind w:right="-108"/>
                    <w:rPr>
                      <w:sz w:val="24"/>
                      <w:szCs w:val="24"/>
                    </w:rPr>
                  </w:pPr>
                </w:p>
              </w:tc>
              <w:tc>
                <w:tcPr>
                  <w:tcW w:w="1985" w:type="dxa"/>
                  <w:tcBorders>
                    <w:left w:val="single" w:sz="4" w:space="0" w:color="auto"/>
                    <w:bottom w:val="single" w:sz="4" w:space="0" w:color="auto"/>
                    <w:right w:val="single" w:sz="4" w:space="0" w:color="auto"/>
                  </w:tcBorders>
                </w:tcPr>
                <w:p w14:paraId="60648589" w14:textId="77777777" w:rsidR="00FF0035" w:rsidRPr="00DF35C5" w:rsidRDefault="00FF0035" w:rsidP="00A60A69">
                  <w:pPr>
                    <w:suppressAutoHyphens/>
                    <w:ind w:right="-108"/>
                    <w:contextualSpacing/>
                    <w:rPr>
                      <w:sz w:val="24"/>
                      <w:szCs w:val="24"/>
                    </w:rPr>
                  </w:pPr>
                  <w:r>
                    <w:rPr>
                      <w:sz w:val="24"/>
                      <w:szCs w:val="24"/>
                    </w:rPr>
                    <w:t>3 и менее, либо</w:t>
                  </w:r>
                  <w:r w:rsidRPr="00DF35C5">
                    <w:rPr>
                      <w:sz w:val="24"/>
                      <w:szCs w:val="24"/>
                    </w:rPr>
                    <w:t xml:space="preserve"> не предоставление в составе заявки документов,</w:t>
                  </w:r>
                  <w:r>
                    <w:rPr>
                      <w:sz w:val="24"/>
                      <w:szCs w:val="24"/>
                    </w:rPr>
                    <w:t xml:space="preserve"> подтверждающих квалификацию.</w:t>
                  </w:r>
                </w:p>
              </w:tc>
              <w:tc>
                <w:tcPr>
                  <w:tcW w:w="1275" w:type="dxa"/>
                  <w:tcBorders>
                    <w:left w:val="single" w:sz="4" w:space="0" w:color="auto"/>
                    <w:bottom w:val="single" w:sz="4" w:space="0" w:color="auto"/>
                    <w:right w:val="single" w:sz="4" w:space="0" w:color="auto"/>
                  </w:tcBorders>
                </w:tcPr>
                <w:p w14:paraId="0B63CEB6" w14:textId="77777777" w:rsidR="00FF0035" w:rsidRPr="00DF35C5" w:rsidRDefault="00FF0035" w:rsidP="00A60A69">
                  <w:pPr>
                    <w:suppressAutoHyphens/>
                    <w:ind w:right="-108"/>
                    <w:contextualSpacing/>
                    <w:jc w:val="center"/>
                    <w:rPr>
                      <w:sz w:val="24"/>
                      <w:szCs w:val="24"/>
                    </w:rPr>
                  </w:pPr>
                  <w:r>
                    <w:rPr>
                      <w:sz w:val="24"/>
                      <w:szCs w:val="24"/>
                    </w:rPr>
                    <w:t>0</w:t>
                  </w:r>
                </w:p>
              </w:tc>
              <w:tc>
                <w:tcPr>
                  <w:tcW w:w="3969" w:type="dxa"/>
                  <w:vMerge/>
                  <w:tcBorders>
                    <w:left w:val="single" w:sz="4" w:space="0" w:color="auto"/>
                    <w:right w:val="single" w:sz="4" w:space="0" w:color="auto"/>
                  </w:tcBorders>
                </w:tcPr>
                <w:p w14:paraId="0EFDCBDA" w14:textId="77777777" w:rsidR="00FF0035" w:rsidRDefault="00FF0035" w:rsidP="00A60A69">
                  <w:pPr>
                    <w:suppressAutoHyphens/>
                    <w:ind w:right="-108"/>
                    <w:contextualSpacing/>
                    <w:jc w:val="center"/>
                    <w:rPr>
                      <w:sz w:val="22"/>
                      <w:szCs w:val="24"/>
                    </w:rPr>
                  </w:pPr>
                </w:p>
              </w:tc>
            </w:tr>
            <w:tr w:rsidR="00FF0035" w:rsidRPr="00FE7B61" w14:paraId="647B92DE" w14:textId="77777777" w:rsidTr="00435341">
              <w:trPr>
                <w:trHeight w:val="501"/>
                <w:jc w:val="center"/>
              </w:trPr>
              <w:tc>
                <w:tcPr>
                  <w:tcW w:w="539" w:type="dxa"/>
                  <w:vMerge w:val="restart"/>
                  <w:tcBorders>
                    <w:left w:val="single" w:sz="4" w:space="0" w:color="auto"/>
                    <w:right w:val="single" w:sz="4" w:space="0" w:color="auto"/>
                  </w:tcBorders>
                  <w:vAlign w:val="center"/>
                </w:tcPr>
                <w:p w14:paraId="4E0714AF" w14:textId="77777777" w:rsidR="00FF0035" w:rsidRPr="00D340AF" w:rsidRDefault="00FF0035" w:rsidP="00A60A69">
                  <w:pPr>
                    <w:ind w:right="-108"/>
                    <w:rPr>
                      <w:sz w:val="22"/>
                      <w:szCs w:val="24"/>
                    </w:rPr>
                  </w:pPr>
                  <w:r>
                    <w:rPr>
                      <w:sz w:val="22"/>
                      <w:szCs w:val="24"/>
                    </w:rPr>
                    <w:t>2.4</w:t>
                  </w:r>
                </w:p>
              </w:tc>
              <w:tc>
                <w:tcPr>
                  <w:tcW w:w="2572" w:type="dxa"/>
                  <w:vMerge w:val="restart"/>
                  <w:tcBorders>
                    <w:left w:val="single" w:sz="4" w:space="0" w:color="auto"/>
                    <w:right w:val="single" w:sz="4" w:space="0" w:color="auto"/>
                  </w:tcBorders>
                </w:tcPr>
                <w:p w14:paraId="00B15F6F" w14:textId="77777777" w:rsidR="00FF0035" w:rsidRPr="00DF35C5" w:rsidRDefault="00FF0035" w:rsidP="00A60A69">
                  <w:pPr>
                    <w:ind w:right="-108"/>
                    <w:rPr>
                      <w:sz w:val="24"/>
                      <w:szCs w:val="24"/>
                    </w:rPr>
                  </w:pPr>
                  <w:r w:rsidRPr="00DF35C5">
                    <w:rPr>
                      <w:sz w:val="24"/>
                      <w:szCs w:val="24"/>
                    </w:rPr>
                    <w:t>Наличие положительных отзывов, рекомендаций, благодарственных писем, наград</w:t>
                  </w:r>
                </w:p>
              </w:tc>
              <w:tc>
                <w:tcPr>
                  <w:tcW w:w="1985" w:type="dxa"/>
                  <w:tcBorders>
                    <w:left w:val="single" w:sz="4" w:space="0" w:color="auto"/>
                    <w:bottom w:val="single" w:sz="4" w:space="0" w:color="auto"/>
                    <w:right w:val="single" w:sz="4" w:space="0" w:color="auto"/>
                  </w:tcBorders>
                  <w:vAlign w:val="center"/>
                </w:tcPr>
                <w:p w14:paraId="2FA6E158" w14:textId="77777777" w:rsidR="00FF0035" w:rsidRPr="00DF35C5" w:rsidRDefault="00FF0035" w:rsidP="00A60A69">
                  <w:pPr>
                    <w:suppressAutoHyphens/>
                    <w:ind w:right="-108"/>
                    <w:contextualSpacing/>
                    <w:rPr>
                      <w:sz w:val="24"/>
                      <w:szCs w:val="24"/>
                    </w:rPr>
                  </w:pPr>
                  <w:r>
                    <w:rPr>
                      <w:sz w:val="24"/>
                      <w:szCs w:val="24"/>
                    </w:rPr>
                    <w:t>30</w:t>
                  </w:r>
                  <w:r w:rsidRPr="00DF35C5">
                    <w:rPr>
                      <w:sz w:val="24"/>
                      <w:szCs w:val="24"/>
                    </w:rPr>
                    <w:t xml:space="preserve"> и более </w:t>
                  </w:r>
                </w:p>
              </w:tc>
              <w:tc>
                <w:tcPr>
                  <w:tcW w:w="1275" w:type="dxa"/>
                  <w:tcBorders>
                    <w:left w:val="single" w:sz="4" w:space="0" w:color="auto"/>
                    <w:bottom w:val="single" w:sz="4" w:space="0" w:color="auto"/>
                    <w:right w:val="single" w:sz="4" w:space="0" w:color="auto"/>
                  </w:tcBorders>
                  <w:vAlign w:val="center"/>
                </w:tcPr>
                <w:p w14:paraId="301FB367" w14:textId="77777777" w:rsidR="00FF0035" w:rsidRPr="00DF35C5" w:rsidRDefault="00FF0035" w:rsidP="00A60A69">
                  <w:pPr>
                    <w:suppressAutoHyphens/>
                    <w:ind w:right="-108"/>
                    <w:contextualSpacing/>
                    <w:jc w:val="center"/>
                    <w:rPr>
                      <w:sz w:val="24"/>
                      <w:szCs w:val="24"/>
                    </w:rPr>
                  </w:pPr>
                  <w:r>
                    <w:rPr>
                      <w:sz w:val="24"/>
                      <w:szCs w:val="24"/>
                    </w:rPr>
                    <w:t>15</w:t>
                  </w:r>
                </w:p>
              </w:tc>
              <w:tc>
                <w:tcPr>
                  <w:tcW w:w="3969" w:type="dxa"/>
                  <w:vMerge w:val="restart"/>
                  <w:tcBorders>
                    <w:left w:val="single" w:sz="4" w:space="0" w:color="auto"/>
                    <w:right w:val="single" w:sz="4" w:space="0" w:color="auto"/>
                  </w:tcBorders>
                </w:tcPr>
                <w:p w14:paraId="4B3251DE" w14:textId="77777777" w:rsidR="00FF0035" w:rsidRPr="00DF35C5" w:rsidRDefault="00FF0035" w:rsidP="00A60A69">
                  <w:pPr>
                    <w:suppressAutoHyphens/>
                    <w:ind w:right="-108"/>
                    <w:contextualSpacing/>
                    <w:jc w:val="center"/>
                    <w:rPr>
                      <w:sz w:val="24"/>
                      <w:szCs w:val="24"/>
                    </w:rPr>
                  </w:pPr>
                  <w:r w:rsidRPr="00DF35C5">
                    <w:rPr>
                      <w:sz w:val="24"/>
                      <w:szCs w:val="24"/>
                    </w:rPr>
                    <w:t>Участник представляет копии документов, свидетельствующие о деловой репутации.</w:t>
                  </w:r>
                </w:p>
              </w:tc>
            </w:tr>
            <w:tr w:rsidR="00FF0035" w:rsidRPr="00FE7B61" w14:paraId="2BBF556B" w14:textId="77777777" w:rsidTr="00435341">
              <w:trPr>
                <w:trHeight w:val="496"/>
                <w:jc w:val="center"/>
              </w:trPr>
              <w:tc>
                <w:tcPr>
                  <w:tcW w:w="539" w:type="dxa"/>
                  <w:vMerge/>
                  <w:tcBorders>
                    <w:left w:val="single" w:sz="4" w:space="0" w:color="auto"/>
                    <w:right w:val="single" w:sz="4" w:space="0" w:color="auto"/>
                  </w:tcBorders>
                  <w:vAlign w:val="center"/>
                </w:tcPr>
                <w:p w14:paraId="73BE2F4E" w14:textId="77777777" w:rsidR="00FF0035" w:rsidRPr="00D340AF" w:rsidRDefault="00FF0035" w:rsidP="00A60A69">
                  <w:pPr>
                    <w:ind w:right="-108"/>
                    <w:rPr>
                      <w:sz w:val="22"/>
                      <w:szCs w:val="24"/>
                    </w:rPr>
                  </w:pPr>
                </w:p>
              </w:tc>
              <w:tc>
                <w:tcPr>
                  <w:tcW w:w="2572" w:type="dxa"/>
                  <w:vMerge/>
                  <w:tcBorders>
                    <w:left w:val="single" w:sz="4" w:space="0" w:color="auto"/>
                    <w:right w:val="single" w:sz="4" w:space="0" w:color="auto"/>
                  </w:tcBorders>
                </w:tcPr>
                <w:p w14:paraId="6229A950" w14:textId="77777777" w:rsidR="00FF0035" w:rsidRPr="00DF35C5" w:rsidRDefault="00FF0035" w:rsidP="00A60A69">
                  <w:pPr>
                    <w:ind w:right="-108"/>
                    <w:rPr>
                      <w:sz w:val="24"/>
                      <w:szCs w:val="24"/>
                    </w:rPr>
                  </w:pPr>
                </w:p>
              </w:tc>
              <w:tc>
                <w:tcPr>
                  <w:tcW w:w="1985" w:type="dxa"/>
                  <w:tcBorders>
                    <w:left w:val="single" w:sz="4" w:space="0" w:color="auto"/>
                    <w:bottom w:val="single" w:sz="4" w:space="0" w:color="auto"/>
                    <w:right w:val="single" w:sz="4" w:space="0" w:color="auto"/>
                  </w:tcBorders>
                  <w:vAlign w:val="center"/>
                </w:tcPr>
                <w:p w14:paraId="73514424" w14:textId="77777777" w:rsidR="00FF0035" w:rsidRPr="00DF35C5" w:rsidRDefault="00FF0035" w:rsidP="00A60A69">
                  <w:pPr>
                    <w:suppressAutoHyphens/>
                    <w:ind w:right="-108"/>
                    <w:contextualSpacing/>
                    <w:rPr>
                      <w:sz w:val="24"/>
                      <w:szCs w:val="24"/>
                    </w:rPr>
                  </w:pPr>
                  <w:r w:rsidRPr="00DF35C5">
                    <w:rPr>
                      <w:sz w:val="24"/>
                      <w:szCs w:val="24"/>
                    </w:rPr>
                    <w:t xml:space="preserve">от 1 до </w:t>
                  </w:r>
                  <w:r>
                    <w:rPr>
                      <w:sz w:val="24"/>
                      <w:szCs w:val="24"/>
                    </w:rPr>
                    <w:t>29</w:t>
                  </w:r>
                </w:p>
              </w:tc>
              <w:tc>
                <w:tcPr>
                  <w:tcW w:w="1275" w:type="dxa"/>
                  <w:tcBorders>
                    <w:left w:val="single" w:sz="4" w:space="0" w:color="auto"/>
                    <w:bottom w:val="single" w:sz="4" w:space="0" w:color="auto"/>
                    <w:right w:val="single" w:sz="4" w:space="0" w:color="auto"/>
                  </w:tcBorders>
                  <w:vAlign w:val="center"/>
                </w:tcPr>
                <w:p w14:paraId="0FB0105E" w14:textId="77777777" w:rsidR="00FF0035" w:rsidRPr="00DF35C5" w:rsidRDefault="00FF0035" w:rsidP="00A60A69">
                  <w:pPr>
                    <w:suppressAutoHyphens/>
                    <w:ind w:right="-108"/>
                    <w:contextualSpacing/>
                    <w:jc w:val="center"/>
                    <w:rPr>
                      <w:sz w:val="24"/>
                      <w:szCs w:val="24"/>
                    </w:rPr>
                  </w:pPr>
                  <w:r w:rsidRPr="00DF35C5">
                    <w:rPr>
                      <w:sz w:val="24"/>
                      <w:szCs w:val="24"/>
                    </w:rPr>
                    <w:t>5</w:t>
                  </w:r>
                </w:p>
              </w:tc>
              <w:tc>
                <w:tcPr>
                  <w:tcW w:w="3969" w:type="dxa"/>
                  <w:vMerge/>
                  <w:tcBorders>
                    <w:left w:val="single" w:sz="4" w:space="0" w:color="auto"/>
                    <w:right w:val="single" w:sz="4" w:space="0" w:color="auto"/>
                  </w:tcBorders>
                </w:tcPr>
                <w:p w14:paraId="7070A037" w14:textId="77777777" w:rsidR="00FF0035" w:rsidRDefault="00FF0035" w:rsidP="00A60A69">
                  <w:pPr>
                    <w:suppressAutoHyphens/>
                    <w:ind w:right="-108"/>
                    <w:contextualSpacing/>
                    <w:jc w:val="center"/>
                    <w:rPr>
                      <w:sz w:val="22"/>
                      <w:szCs w:val="24"/>
                    </w:rPr>
                  </w:pPr>
                </w:p>
              </w:tc>
            </w:tr>
            <w:tr w:rsidR="00FF0035" w:rsidRPr="00FE7B61" w14:paraId="20C51E94" w14:textId="77777777" w:rsidTr="00435341">
              <w:trPr>
                <w:trHeight w:val="2627"/>
                <w:jc w:val="center"/>
              </w:trPr>
              <w:tc>
                <w:tcPr>
                  <w:tcW w:w="539" w:type="dxa"/>
                  <w:vMerge/>
                  <w:tcBorders>
                    <w:left w:val="single" w:sz="4" w:space="0" w:color="auto"/>
                    <w:right w:val="single" w:sz="4" w:space="0" w:color="auto"/>
                  </w:tcBorders>
                  <w:vAlign w:val="center"/>
                </w:tcPr>
                <w:p w14:paraId="663CB206" w14:textId="77777777" w:rsidR="00FF0035" w:rsidRPr="00D340AF" w:rsidRDefault="00FF0035" w:rsidP="00A60A69">
                  <w:pPr>
                    <w:ind w:right="-108"/>
                    <w:rPr>
                      <w:sz w:val="22"/>
                      <w:szCs w:val="24"/>
                    </w:rPr>
                  </w:pPr>
                </w:p>
              </w:tc>
              <w:tc>
                <w:tcPr>
                  <w:tcW w:w="2572" w:type="dxa"/>
                  <w:vMerge/>
                  <w:tcBorders>
                    <w:left w:val="single" w:sz="4" w:space="0" w:color="auto"/>
                    <w:right w:val="single" w:sz="4" w:space="0" w:color="auto"/>
                  </w:tcBorders>
                </w:tcPr>
                <w:p w14:paraId="41868D4F" w14:textId="77777777" w:rsidR="00FF0035" w:rsidRPr="00DF35C5" w:rsidRDefault="00FF0035" w:rsidP="00A60A69">
                  <w:pPr>
                    <w:ind w:right="-108"/>
                    <w:rPr>
                      <w:sz w:val="24"/>
                      <w:szCs w:val="24"/>
                    </w:rPr>
                  </w:pPr>
                </w:p>
              </w:tc>
              <w:tc>
                <w:tcPr>
                  <w:tcW w:w="1985" w:type="dxa"/>
                  <w:tcBorders>
                    <w:left w:val="single" w:sz="4" w:space="0" w:color="auto"/>
                    <w:right w:val="single" w:sz="4" w:space="0" w:color="auto"/>
                  </w:tcBorders>
                  <w:vAlign w:val="center"/>
                </w:tcPr>
                <w:p w14:paraId="61E7F693" w14:textId="77777777" w:rsidR="00FF0035" w:rsidRPr="00DF35C5" w:rsidRDefault="00FF0035" w:rsidP="00A60A69">
                  <w:pPr>
                    <w:suppressAutoHyphens/>
                    <w:ind w:right="-108"/>
                    <w:contextualSpacing/>
                    <w:rPr>
                      <w:sz w:val="24"/>
                      <w:szCs w:val="24"/>
                    </w:rPr>
                  </w:pPr>
                  <w:r w:rsidRPr="00DF35C5">
                    <w:rPr>
                      <w:sz w:val="24"/>
                      <w:szCs w:val="24"/>
                    </w:rPr>
                    <w:t>отсутствие положительных отзывов, рекомендаций, благодарственных писем, наград и/или не предоставление подтверждающих документов</w:t>
                  </w:r>
                </w:p>
              </w:tc>
              <w:tc>
                <w:tcPr>
                  <w:tcW w:w="1275" w:type="dxa"/>
                  <w:tcBorders>
                    <w:left w:val="single" w:sz="4" w:space="0" w:color="auto"/>
                    <w:right w:val="single" w:sz="4" w:space="0" w:color="auto"/>
                  </w:tcBorders>
                  <w:vAlign w:val="center"/>
                </w:tcPr>
                <w:p w14:paraId="1AEB4E4E" w14:textId="77777777" w:rsidR="00FF0035" w:rsidRPr="00DF35C5" w:rsidRDefault="00FF0035" w:rsidP="00A60A69">
                  <w:pPr>
                    <w:suppressAutoHyphens/>
                    <w:ind w:right="-108"/>
                    <w:contextualSpacing/>
                    <w:jc w:val="center"/>
                    <w:rPr>
                      <w:sz w:val="24"/>
                      <w:szCs w:val="24"/>
                    </w:rPr>
                  </w:pPr>
                  <w:r w:rsidRPr="00DF35C5">
                    <w:rPr>
                      <w:sz w:val="24"/>
                      <w:szCs w:val="24"/>
                    </w:rPr>
                    <w:t>0</w:t>
                  </w:r>
                </w:p>
              </w:tc>
              <w:tc>
                <w:tcPr>
                  <w:tcW w:w="3969" w:type="dxa"/>
                  <w:vMerge/>
                  <w:tcBorders>
                    <w:left w:val="single" w:sz="4" w:space="0" w:color="auto"/>
                    <w:right w:val="single" w:sz="4" w:space="0" w:color="auto"/>
                  </w:tcBorders>
                </w:tcPr>
                <w:p w14:paraId="5027C533" w14:textId="77777777" w:rsidR="00FF0035" w:rsidRDefault="00FF0035" w:rsidP="00A60A69">
                  <w:pPr>
                    <w:suppressAutoHyphens/>
                    <w:ind w:right="-108"/>
                    <w:contextualSpacing/>
                    <w:jc w:val="center"/>
                    <w:rPr>
                      <w:sz w:val="22"/>
                      <w:szCs w:val="24"/>
                    </w:rPr>
                  </w:pPr>
                </w:p>
              </w:tc>
            </w:tr>
            <w:tr w:rsidR="00FF0035" w:rsidRPr="00FE7B61" w14:paraId="78D847C7" w14:textId="77777777" w:rsidTr="00435341">
              <w:trPr>
                <w:trHeight w:val="1323"/>
                <w:jc w:val="center"/>
              </w:trPr>
              <w:tc>
                <w:tcPr>
                  <w:tcW w:w="539" w:type="dxa"/>
                  <w:vMerge w:val="restart"/>
                  <w:tcBorders>
                    <w:left w:val="single" w:sz="4" w:space="0" w:color="auto"/>
                    <w:right w:val="single" w:sz="4" w:space="0" w:color="auto"/>
                  </w:tcBorders>
                  <w:vAlign w:val="center"/>
                </w:tcPr>
                <w:p w14:paraId="4532E091" w14:textId="77777777" w:rsidR="00FF0035" w:rsidRPr="00DF35C5" w:rsidRDefault="00FF0035" w:rsidP="00A60A69">
                  <w:pPr>
                    <w:suppressAutoHyphens/>
                    <w:ind w:right="-108"/>
                    <w:contextualSpacing/>
                    <w:rPr>
                      <w:sz w:val="24"/>
                      <w:szCs w:val="24"/>
                    </w:rPr>
                  </w:pPr>
                  <w:r w:rsidRPr="00DF35C5">
                    <w:rPr>
                      <w:sz w:val="24"/>
                      <w:szCs w:val="24"/>
                    </w:rPr>
                    <w:t>2.</w:t>
                  </w:r>
                  <w:r>
                    <w:rPr>
                      <w:sz w:val="24"/>
                      <w:szCs w:val="24"/>
                    </w:rPr>
                    <w:t>5</w:t>
                  </w:r>
                </w:p>
              </w:tc>
              <w:tc>
                <w:tcPr>
                  <w:tcW w:w="2572" w:type="dxa"/>
                  <w:vMerge w:val="restart"/>
                  <w:tcBorders>
                    <w:left w:val="single" w:sz="4" w:space="0" w:color="auto"/>
                    <w:right w:val="single" w:sz="4" w:space="0" w:color="auto"/>
                  </w:tcBorders>
                </w:tcPr>
                <w:p w14:paraId="4BDDFB7C" w14:textId="77777777" w:rsidR="00FF0035" w:rsidRPr="000248B3" w:rsidRDefault="00FF0035" w:rsidP="00A60A69">
                  <w:pPr>
                    <w:suppressAutoHyphens/>
                    <w:ind w:right="-108"/>
                    <w:contextualSpacing/>
                    <w:rPr>
                      <w:sz w:val="24"/>
                      <w:szCs w:val="24"/>
                    </w:rPr>
                  </w:pPr>
                  <w:r w:rsidRPr="000248B3">
                    <w:rPr>
                      <w:sz w:val="24"/>
                      <w:szCs w:val="24"/>
                    </w:rPr>
                    <w:t>Членство в российских и международных деловых ассоциациях, призванных содействовать развитию рынка профессиональных услуг для юридических лиц (</w:t>
                  </w:r>
                  <w:r w:rsidRPr="000248B3">
                    <w:rPr>
                      <w:sz w:val="24"/>
                      <w:szCs w:val="24"/>
                      <w:lang w:val="en-US"/>
                    </w:rPr>
                    <w:t>B</w:t>
                  </w:r>
                  <w:r w:rsidRPr="000248B3">
                    <w:rPr>
                      <w:sz w:val="24"/>
                      <w:szCs w:val="24"/>
                    </w:rPr>
                    <w:t>2</w:t>
                  </w:r>
                  <w:r w:rsidRPr="000248B3">
                    <w:rPr>
                      <w:sz w:val="24"/>
                      <w:szCs w:val="24"/>
                      <w:lang w:val="en-US"/>
                    </w:rPr>
                    <w:t>B</w:t>
                  </w:r>
                  <w:r w:rsidRPr="000248B3">
                    <w:rPr>
                      <w:sz w:val="24"/>
                      <w:szCs w:val="24"/>
                    </w:rPr>
                    <w:t>).</w:t>
                  </w:r>
                </w:p>
              </w:tc>
              <w:tc>
                <w:tcPr>
                  <w:tcW w:w="1985" w:type="dxa"/>
                  <w:tcBorders>
                    <w:top w:val="single" w:sz="4" w:space="0" w:color="auto"/>
                    <w:left w:val="single" w:sz="4" w:space="0" w:color="auto"/>
                    <w:right w:val="single" w:sz="4" w:space="0" w:color="auto"/>
                  </w:tcBorders>
                  <w:vAlign w:val="center"/>
                </w:tcPr>
                <w:p w14:paraId="1E05919A" w14:textId="77777777" w:rsidR="00FF0035" w:rsidRPr="000248B3" w:rsidRDefault="00FF0035" w:rsidP="00A60A69">
                  <w:pPr>
                    <w:suppressAutoHyphens/>
                    <w:ind w:right="-108"/>
                    <w:contextualSpacing/>
                    <w:rPr>
                      <w:sz w:val="24"/>
                      <w:szCs w:val="24"/>
                    </w:rPr>
                  </w:pPr>
                  <w:r w:rsidRPr="000248B3">
                    <w:rPr>
                      <w:sz w:val="24"/>
                      <w:szCs w:val="24"/>
                    </w:rPr>
                    <w:t>наличие</w:t>
                  </w:r>
                </w:p>
              </w:tc>
              <w:tc>
                <w:tcPr>
                  <w:tcW w:w="1275" w:type="dxa"/>
                  <w:tcBorders>
                    <w:left w:val="single" w:sz="4" w:space="0" w:color="auto"/>
                    <w:right w:val="single" w:sz="4" w:space="0" w:color="auto"/>
                  </w:tcBorders>
                  <w:vAlign w:val="center"/>
                </w:tcPr>
                <w:p w14:paraId="56AF7458" w14:textId="77777777" w:rsidR="00FF0035" w:rsidRPr="000248B3" w:rsidRDefault="00FF0035" w:rsidP="00A60A69">
                  <w:pPr>
                    <w:suppressAutoHyphens/>
                    <w:ind w:right="-108"/>
                    <w:contextualSpacing/>
                    <w:jc w:val="center"/>
                    <w:rPr>
                      <w:sz w:val="24"/>
                      <w:szCs w:val="24"/>
                    </w:rPr>
                  </w:pPr>
                  <w:r>
                    <w:rPr>
                      <w:sz w:val="24"/>
                      <w:szCs w:val="24"/>
                    </w:rPr>
                    <w:t>10</w:t>
                  </w:r>
                </w:p>
              </w:tc>
              <w:tc>
                <w:tcPr>
                  <w:tcW w:w="3969" w:type="dxa"/>
                  <w:vMerge w:val="restart"/>
                  <w:tcBorders>
                    <w:left w:val="single" w:sz="4" w:space="0" w:color="auto"/>
                    <w:right w:val="single" w:sz="4" w:space="0" w:color="auto"/>
                  </w:tcBorders>
                </w:tcPr>
                <w:p w14:paraId="240F450A" w14:textId="77777777" w:rsidR="00FF0035" w:rsidRPr="000248B3" w:rsidRDefault="00FF0035" w:rsidP="00A60A69">
                  <w:pPr>
                    <w:suppressAutoHyphens/>
                    <w:ind w:right="-108"/>
                    <w:contextualSpacing/>
                    <w:jc w:val="center"/>
                    <w:rPr>
                      <w:sz w:val="24"/>
                      <w:szCs w:val="24"/>
                    </w:rPr>
                  </w:pPr>
                  <w:r w:rsidRPr="000248B3">
                    <w:rPr>
                      <w:sz w:val="24"/>
                      <w:szCs w:val="24"/>
                    </w:rPr>
                    <w:t>Оценивается наличие в составе заявки копии действующего сертификата о членстве</w:t>
                  </w:r>
                  <w:r>
                    <w:rPr>
                      <w:sz w:val="24"/>
                      <w:szCs w:val="24"/>
                    </w:rPr>
                    <w:t>.</w:t>
                  </w:r>
                </w:p>
              </w:tc>
            </w:tr>
            <w:tr w:rsidR="00FF0035" w:rsidRPr="00FE7B61" w14:paraId="786E0DEA" w14:textId="77777777" w:rsidTr="00435341">
              <w:trPr>
                <w:trHeight w:val="464"/>
                <w:jc w:val="center"/>
              </w:trPr>
              <w:tc>
                <w:tcPr>
                  <w:tcW w:w="539" w:type="dxa"/>
                  <w:vMerge/>
                  <w:tcBorders>
                    <w:left w:val="single" w:sz="4" w:space="0" w:color="auto"/>
                    <w:right w:val="single" w:sz="4" w:space="0" w:color="auto"/>
                  </w:tcBorders>
                  <w:vAlign w:val="center"/>
                </w:tcPr>
                <w:p w14:paraId="1C469182" w14:textId="77777777" w:rsidR="00FF0035" w:rsidRPr="00DF35C5" w:rsidRDefault="00FF0035" w:rsidP="00A60A69">
                  <w:pPr>
                    <w:suppressAutoHyphens/>
                    <w:ind w:right="-108"/>
                    <w:contextualSpacing/>
                    <w:rPr>
                      <w:sz w:val="24"/>
                      <w:szCs w:val="24"/>
                    </w:rPr>
                  </w:pPr>
                </w:p>
              </w:tc>
              <w:tc>
                <w:tcPr>
                  <w:tcW w:w="2572" w:type="dxa"/>
                  <w:vMerge/>
                  <w:tcBorders>
                    <w:left w:val="single" w:sz="4" w:space="0" w:color="auto"/>
                    <w:right w:val="single" w:sz="4" w:space="0" w:color="auto"/>
                  </w:tcBorders>
                </w:tcPr>
                <w:p w14:paraId="5A48F793" w14:textId="77777777" w:rsidR="00FF0035" w:rsidRPr="00DF35C5" w:rsidRDefault="00FF0035" w:rsidP="00A60A69">
                  <w:pPr>
                    <w:suppressAutoHyphens/>
                    <w:ind w:right="-108"/>
                    <w:contextualSpacing/>
                    <w:rPr>
                      <w:sz w:val="24"/>
                      <w:szCs w:val="24"/>
                    </w:rPr>
                  </w:pPr>
                </w:p>
              </w:tc>
              <w:tc>
                <w:tcPr>
                  <w:tcW w:w="1985" w:type="dxa"/>
                  <w:tcBorders>
                    <w:top w:val="single" w:sz="4" w:space="0" w:color="auto"/>
                    <w:left w:val="single" w:sz="4" w:space="0" w:color="auto"/>
                    <w:right w:val="single" w:sz="4" w:space="0" w:color="auto"/>
                  </w:tcBorders>
                  <w:vAlign w:val="center"/>
                </w:tcPr>
                <w:p w14:paraId="3C4EA9F4" w14:textId="77777777" w:rsidR="00FF0035" w:rsidRPr="00DF35C5" w:rsidRDefault="00FF0035" w:rsidP="00A60A69">
                  <w:pPr>
                    <w:suppressAutoHyphens/>
                    <w:ind w:right="-108"/>
                    <w:contextualSpacing/>
                    <w:rPr>
                      <w:sz w:val="24"/>
                      <w:szCs w:val="24"/>
                    </w:rPr>
                  </w:pPr>
                  <w:r>
                    <w:rPr>
                      <w:sz w:val="22"/>
                      <w:szCs w:val="24"/>
                    </w:rPr>
                    <w:t>отсутствие</w:t>
                  </w:r>
                </w:p>
              </w:tc>
              <w:tc>
                <w:tcPr>
                  <w:tcW w:w="1275" w:type="dxa"/>
                  <w:tcBorders>
                    <w:left w:val="single" w:sz="4" w:space="0" w:color="auto"/>
                    <w:right w:val="single" w:sz="4" w:space="0" w:color="auto"/>
                  </w:tcBorders>
                  <w:vAlign w:val="center"/>
                </w:tcPr>
                <w:p w14:paraId="30DAD088" w14:textId="77777777" w:rsidR="00FF0035" w:rsidRPr="00DF35C5" w:rsidRDefault="00FF0035" w:rsidP="00A60A69">
                  <w:pPr>
                    <w:suppressAutoHyphens/>
                    <w:ind w:right="-108"/>
                    <w:contextualSpacing/>
                    <w:jc w:val="center"/>
                    <w:rPr>
                      <w:sz w:val="24"/>
                      <w:szCs w:val="24"/>
                    </w:rPr>
                  </w:pPr>
                  <w:r>
                    <w:rPr>
                      <w:sz w:val="22"/>
                      <w:szCs w:val="24"/>
                    </w:rPr>
                    <w:t>0</w:t>
                  </w:r>
                </w:p>
              </w:tc>
              <w:tc>
                <w:tcPr>
                  <w:tcW w:w="3969" w:type="dxa"/>
                  <w:vMerge/>
                  <w:tcBorders>
                    <w:left w:val="single" w:sz="4" w:space="0" w:color="auto"/>
                    <w:right w:val="single" w:sz="4" w:space="0" w:color="auto"/>
                  </w:tcBorders>
                </w:tcPr>
                <w:p w14:paraId="557EB18B" w14:textId="77777777" w:rsidR="00FF0035" w:rsidRPr="00DF35C5" w:rsidRDefault="00FF0035" w:rsidP="00A60A69">
                  <w:pPr>
                    <w:suppressAutoHyphens/>
                    <w:ind w:right="-108"/>
                    <w:contextualSpacing/>
                    <w:jc w:val="center"/>
                    <w:rPr>
                      <w:sz w:val="24"/>
                      <w:szCs w:val="24"/>
                    </w:rPr>
                  </w:pPr>
                </w:p>
              </w:tc>
            </w:tr>
            <w:tr w:rsidR="00FF0035" w:rsidRPr="00FE7B61" w14:paraId="205B9134" w14:textId="77777777" w:rsidTr="00A60A69">
              <w:trPr>
                <w:jc w:val="center"/>
              </w:trPr>
              <w:tc>
                <w:tcPr>
                  <w:tcW w:w="539" w:type="dxa"/>
                  <w:tcBorders>
                    <w:top w:val="single" w:sz="4" w:space="0" w:color="auto"/>
                    <w:left w:val="single" w:sz="4" w:space="0" w:color="auto"/>
                    <w:bottom w:val="single" w:sz="4" w:space="0" w:color="auto"/>
                    <w:right w:val="single" w:sz="4" w:space="0" w:color="auto"/>
                  </w:tcBorders>
                </w:tcPr>
                <w:p w14:paraId="3118C3D8" w14:textId="77777777" w:rsidR="00FF0035" w:rsidRPr="00FE7B61" w:rsidRDefault="00FF0035" w:rsidP="00A60A69">
                  <w:pPr>
                    <w:suppressAutoHyphens/>
                    <w:ind w:right="-108"/>
                    <w:contextualSpacing/>
                    <w:rPr>
                      <w:sz w:val="22"/>
                      <w:szCs w:val="24"/>
                    </w:rPr>
                  </w:pPr>
                </w:p>
              </w:tc>
              <w:tc>
                <w:tcPr>
                  <w:tcW w:w="5832" w:type="dxa"/>
                  <w:gridSpan w:val="3"/>
                  <w:tcBorders>
                    <w:top w:val="single" w:sz="4" w:space="0" w:color="auto"/>
                    <w:left w:val="single" w:sz="4" w:space="0" w:color="auto"/>
                    <w:bottom w:val="single" w:sz="4" w:space="0" w:color="auto"/>
                    <w:right w:val="single" w:sz="4" w:space="0" w:color="auto"/>
                  </w:tcBorders>
                  <w:vAlign w:val="center"/>
                </w:tcPr>
                <w:p w14:paraId="1E1DF66F" w14:textId="77777777" w:rsidR="00FF0035" w:rsidRPr="00FE7B61" w:rsidRDefault="001A158E" w:rsidP="00A60A69">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969" w:type="dxa"/>
                  <w:tcBorders>
                    <w:top w:val="single" w:sz="4" w:space="0" w:color="auto"/>
                    <w:left w:val="single" w:sz="4" w:space="0" w:color="auto"/>
                    <w:bottom w:val="single" w:sz="4" w:space="0" w:color="auto"/>
                    <w:right w:val="single" w:sz="4" w:space="0" w:color="auto"/>
                  </w:tcBorders>
                </w:tcPr>
                <w:p w14:paraId="7E83C64E" w14:textId="77777777" w:rsidR="00FF0035" w:rsidRPr="00FE7B61" w:rsidRDefault="00FF0035" w:rsidP="00A60A69">
                  <w:pPr>
                    <w:suppressAutoHyphens/>
                    <w:ind w:right="-108"/>
                    <w:jc w:val="center"/>
                    <w:rPr>
                      <w:sz w:val="24"/>
                      <w:szCs w:val="24"/>
                    </w:rPr>
                  </w:pPr>
                  <w:r w:rsidRPr="009131F1">
                    <w:rPr>
                      <w:sz w:val="24"/>
                      <w:szCs w:val="24"/>
                    </w:rPr>
                    <w:t>Максимальное количество баллов по критерию – 100</w:t>
                  </w:r>
                </w:p>
              </w:tc>
            </w:tr>
          </w:tbl>
          <w:p w14:paraId="73DE3CE6" w14:textId="77777777" w:rsidR="00FF0035" w:rsidRPr="00AF713C" w:rsidRDefault="00FF0035" w:rsidP="00A60A69">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2FD3288F" w14:textId="77777777" w:rsidR="00FF0035" w:rsidRPr="00AF713C" w:rsidRDefault="00FF0035" w:rsidP="00A60A69">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2C7CA18" w14:textId="77777777" w:rsidR="00FF0035" w:rsidRPr="00AF713C" w:rsidRDefault="00FF0035" w:rsidP="00A60A69">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55A0D3E2" w14:textId="77777777" w:rsidR="00FF0035" w:rsidRPr="00AF713C" w:rsidRDefault="00FF0035" w:rsidP="00A60A69">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F0035" w:rsidRPr="00C9553C" w14:paraId="7BF36761" w14:textId="77777777" w:rsidTr="00A60A69">
        <w:trPr>
          <w:trHeight w:val="405"/>
        </w:trPr>
        <w:tc>
          <w:tcPr>
            <w:tcW w:w="1098" w:type="dxa"/>
            <w:tcBorders>
              <w:top w:val="single" w:sz="6" w:space="0" w:color="auto"/>
              <w:left w:val="single" w:sz="4" w:space="0" w:color="auto"/>
              <w:bottom w:val="single" w:sz="4" w:space="0" w:color="auto"/>
              <w:right w:val="single" w:sz="4" w:space="0" w:color="auto"/>
            </w:tcBorders>
          </w:tcPr>
          <w:p w14:paraId="4F404B22" w14:textId="77777777" w:rsidR="00FF0035" w:rsidRPr="00F83B74" w:rsidRDefault="00FF0035" w:rsidP="00A60A69">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708F4891" w14:textId="77777777" w:rsidR="00FF0035" w:rsidRDefault="00FF0035" w:rsidP="00A60A6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43DFCE20" w14:textId="77777777" w:rsidR="00FF0035" w:rsidRPr="00F83B74" w:rsidRDefault="00FF0035" w:rsidP="00A60A6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3D1F890" w14:textId="77777777" w:rsidR="00FF0035" w:rsidRDefault="00FF0035" w:rsidP="00FF0035">
      <w:pPr>
        <w:tabs>
          <w:tab w:val="left" w:pos="360"/>
        </w:tabs>
        <w:rPr>
          <w:b/>
          <w:sz w:val="32"/>
          <w:szCs w:val="32"/>
        </w:rPr>
      </w:pPr>
    </w:p>
    <w:p w14:paraId="69397DC2" w14:textId="77777777" w:rsidR="00FF0035" w:rsidRDefault="00FF0035" w:rsidP="00FF0035">
      <w:pPr>
        <w:rPr>
          <w:b/>
          <w:sz w:val="32"/>
          <w:szCs w:val="32"/>
        </w:rPr>
        <w:sectPr w:rsidR="00FF0035" w:rsidSect="000415DC">
          <w:headerReference w:type="default" r:id="rId22"/>
          <w:pgSz w:w="11907" w:h="16840" w:code="9"/>
          <w:pgMar w:top="851" w:right="851" w:bottom="851" w:left="1276" w:header="720" w:footer="403" w:gutter="0"/>
          <w:cols w:space="720"/>
          <w:noEndnote/>
        </w:sectPr>
      </w:pPr>
    </w:p>
    <w:p w14:paraId="5D9A6653" w14:textId="77777777" w:rsidR="00FF0035" w:rsidRDefault="00FF0035" w:rsidP="00FF0035">
      <w:pPr>
        <w:pStyle w:val="10"/>
      </w:pPr>
      <w:bookmarkStart w:id="85" w:name="_Toc465240946"/>
      <w:r>
        <w:lastRenderedPageBreak/>
        <w:t>ТЕХНИЧЕСКОЕ ЗАДАНИЕ</w:t>
      </w:r>
      <w:bookmarkEnd w:id="85"/>
    </w:p>
    <w:p w14:paraId="075458BF" w14:textId="77777777" w:rsidR="00FF0035" w:rsidRPr="00401FA3" w:rsidRDefault="00FF0035" w:rsidP="00FF0035">
      <w:pPr>
        <w:jc w:val="center"/>
        <w:outlineLvl w:val="0"/>
        <w:rPr>
          <w:kern w:val="28"/>
          <w:sz w:val="28"/>
          <w:szCs w:val="28"/>
        </w:rPr>
      </w:pPr>
      <w:r w:rsidRPr="00401FA3">
        <w:rPr>
          <w:b/>
          <w:kern w:val="28"/>
          <w:sz w:val="28"/>
          <w:szCs w:val="28"/>
        </w:rPr>
        <w:t>на оказание услуг по коммуникационному продвижению Национального рейтинга состояния инвестиционного климата в субъектах Российской Федерации.</w:t>
      </w:r>
    </w:p>
    <w:p w14:paraId="49DD3BA7"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47464C36"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6EE68596" w14:textId="77777777" w:rsidR="00FF0035" w:rsidRPr="00401FA3" w:rsidRDefault="00FF0035" w:rsidP="00FF0035">
      <w:pPr>
        <w:widowControl w:val="0"/>
        <w:numPr>
          <w:ilvl w:val="0"/>
          <w:numId w:val="45"/>
        </w:numPr>
        <w:tabs>
          <w:tab w:val="left" w:pos="360"/>
        </w:tabs>
        <w:spacing w:after="200" w:line="276" w:lineRule="auto"/>
        <w:contextualSpacing/>
        <w:jc w:val="both"/>
        <w:rPr>
          <w:rFonts w:eastAsia="Calibri"/>
          <w:b/>
          <w:sz w:val="24"/>
          <w:szCs w:val="24"/>
          <w:lang w:eastAsia="en-US"/>
        </w:rPr>
      </w:pPr>
      <w:bookmarkStart w:id="86" w:name="_Toc370491689"/>
      <w:r w:rsidRPr="00401FA3">
        <w:rPr>
          <w:rFonts w:eastAsia="Calibri"/>
          <w:b/>
          <w:sz w:val="24"/>
          <w:szCs w:val="24"/>
          <w:lang w:eastAsia="en-US"/>
        </w:rPr>
        <w:t>Место оказания услуг</w:t>
      </w:r>
      <w:bookmarkEnd w:id="86"/>
    </w:p>
    <w:p w14:paraId="1C9FC0C2" w14:textId="77777777" w:rsidR="00FF0035" w:rsidRPr="00401FA3" w:rsidRDefault="00FF0035" w:rsidP="00FF0035">
      <w:pPr>
        <w:spacing w:after="200" w:line="276" w:lineRule="auto"/>
        <w:ind w:firstLine="709"/>
        <w:rPr>
          <w:rFonts w:eastAsia="Calibri"/>
          <w:sz w:val="24"/>
          <w:szCs w:val="24"/>
          <w:lang w:eastAsia="en-US"/>
        </w:rPr>
      </w:pPr>
      <w:r w:rsidRPr="00401FA3">
        <w:rPr>
          <w:rFonts w:eastAsia="Calibri"/>
          <w:sz w:val="24"/>
          <w:szCs w:val="24"/>
          <w:lang w:eastAsia="en-US"/>
        </w:rPr>
        <w:t xml:space="preserve">На территории Исполнителя с выездом к Заказчику </w:t>
      </w:r>
    </w:p>
    <w:p w14:paraId="37B2904B" w14:textId="77777777" w:rsidR="00FF0035" w:rsidRPr="00401FA3" w:rsidRDefault="00FF0035" w:rsidP="00FF0035">
      <w:pPr>
        <w:widowControl w:val="0"/>
        <w:numPr>
          <w:ilvl w:val="0"/>
          <w:numId w:val="45"/>
        </w:numPr>
        <w:tabs>
          <w:tab w:val="left" w:pos="360"/>
        </w:tabs>
        <w:spacing w:after="200" w:line="276" w:lineRule="auto"/>
        <w:contextualSpacing/>
        <w:jc w:val="both"/>
        <w:rPr>
          <w:rFonts w:eastAsia="Calibri"/>
          <w:b/>
          <w:sz w:val="24"/>
          <w:szCs w:val="24"/>
          <w:lang w:eastAsia="en-US"/>
        </w:rPr>
      </w:pPr>
      <w:bookmarkStart w:id="87" w:name="_Toc370491691"/>
      <w:r w:rsidRPr="00401FA3">
        <w:rPr>
          <w:rFonts w:eastAsia="Calibri"/>
          <w:b/>
          <w:sz w:val="24"/>
          <w:szCs w:val="24"/>
          <w:lang w:eastAsia="en-US"/>
        </w:rPr>
        <w:t>Условия оказания услуг</w:t>
      </w:r>
      <w:bookmarkEnd w:id="87"/>
      <w:r w:rsidRPr="00401FA3">
        <w:rPr>
          <w:rFonts w:eastAsia="Calibri"/>
          <w:b/>
          <w:sz w:val="24"/>
          <w:szCs w:val="24"/>
          <w:lang w:eastAsia="en-US"/>
        </w:rPr>
        <w:t xml:space="preserve"> </w:t>
      </w:r>
    </w:p>
    <w:p w14:paraId="58566177" w14:textId="77777777" w:rsidR="00FF0035" w:rsidRPr="00401FA3" w:rsidRDefault="00FF0035" w:rsidP="00FF0035">
      <w:pPr>
        <w:spacing w:after="200" w:line="276" w:lineRule="auto"/>
        <w:ind w:firstLine="709"/>
        <w:rPr>
          <w:rFonts w:eastAsia="Calibri"/>
          <w:sz w:val="24"/>
          <w:szCs w:val="24"/>
          <w:lang w:eastAsia="en-US"/>
        </w:rPr>
      </w:pPr>
      <w:r w:rsidRPr="00401FA3">
        <w:rPr>
          <w:rFonts w:eastAsia="Calibri"/>
          <w:sz w:val="24"/>
          <w:szCs w:val="24"/>
          <w:lang w:eastAsia="en-US"/>
        </w:rPr>
        <w:t xml:space="preserve">Целью оказываемых услуг является обеспечение эффективного и достоверного освещения всего комплекса действий, связанных с подготовкой и проведением Национального рейтинга состояния инвестиционного климата в субъектах Российской Федерации (далее – Национальный рейтинг, кампания), инициатором и организатором которого выступает Заказчик. </w:t>
      </w:r>
    </w:p>
    <w:p w14:paraId="04E5F25E" w14:textId="77777777" w:rsidR="00FF0035" w:rsidRPr="00401FA3" w:rsidRDefault="00FF0035" w:rsidP="00FF0035">
      <w:pPr>
        <w:spacing w:after="200" w:line="276" w:lineRule="auto"/>
        <w:ind w:left="540" w:hanging="539"/>
        <w:rPr>
          <w:rFonts w:eastAsia="Calibri"/>
          <w:sz w:val="24"/>
          <w:szCs w:val="24"/>
          <w:lang w:eastAsia="en-US"/>
        </w:rPr>
      </w:pPr>
      <w:r w:rsidRPr="00401FA3">
        <w:rPr>
          <w:rFonts w:eastAsia="Calibri"/>
          <w:sz w:val="24"/>
          <w:szCs w:val="24"/>
          <w:lang w:eastAsia="en-US"/>
        </w:rPr>
        <w:t>Задача оказания услуг:</w:t>
      </w:r>
    </w:p>
    <w:p w14:paraId="048FB55A" w14:textId="77777777" w:rsidR="00FF0035" w:rsidRPr="00401FA3" w:rsidRDefault="00FF0035" w:rsidP="00FF0035">
      <w:pPr>
        <w:numPr>
          <w:ilvl w:val="0"/>
          <w:numId w:val="48"/>
        </w:numPr>
        <w:spacing w:after="200" w:line="288" w:lineRule="auto"/>
        <w:contextualSpacing/>
        <w:jc w:val="both"/>
        <w:rPr>
          <w:rFonts w:eastAsia="Calibri"/>
          <w:sz w:val="24"/>
          <w:szCs w:val="24"/>
          <w:lang w:eastAsia="en-US"/>
        </w:rPr>
      </w:pPr>
      <w:r w:rsidRPr="00401FA3">
        <w:rPr>
          <w:rFonts w:eastAsia="Calibri"/>
          <w:sz w:val="24"/>
          <w:szCs w:val="24"/>
          <w:lang w:eastAsia="en-US"/>
        </w:rPr>
        <w:t>разработка стратегии и планирование информационной кампании, позволяющей охватить все значимые целевые аудитории Национального рейтинга;</w:t>
      </w:r>
    </w:p>
    <w:p w14:paraId="182CEFD3" w14:textId="77777777" w:rsidR="00FF0035" w:rsidRPr="00401FA3" w:rsidRDefault="00FF0035" w:rsidP="00FF0035">
      <w:pPr>
        <w:numPr>
          <w:ilvl w:val="0"/>
          <w:numId w:val="48"/>
        </w:numPr>
        <w:spacing w:after="200" w:line="288" w:lineRule="auto"/>
        <w:contextualSpacing/>
        <w:jc w:val="both"/>
        <w:rPr>
          <w:rFonts w:eastAsia="Calibri"/>
          <w:sz w:val="24"/>
          <w:szCs w:val="24"/>
          <w:lang w:eastAsia="en-US"/>
        </w:rPr>
      </w:pPr>
      <w:r w:rsidRPr="00401FA3">
        <w:rPr>
          <w:rFonts w:eastAsia="Calibri"/>
          <w:sz w:val="24"/>
          <w:szCs w:val="24"/>
          <w:lang w:eastAsia="en-US"/>
        </w:rPr>
        <w:t xml:space="preserve">координация и осуществление работ, связанных с освещением Национального рейтинга  в средствах массовой информации (далее – </w:t>
      </w:r>
      <w:r w:rsidRPr="00401FA3">
        <w:rPr>
          <w:rFonts w:eastAsia="Calibri"/>
          <w:color w:val="000000"/>
          <w:sz w:val="24"/>
          <w:szCs w:val="24"/>
          <w:lang w:eastAsia="en-US"/>
        </w:rPr>
        <w:t>СМИ), в том числе Интернет – СМИ, а также в социальных сетях (</w:t>
      </w:r>
      <w:r w:rsidRPr="00401FA3">
        <w:rPr>
          <w:rFonts w:eastAsia="Calibri"/>
          <w:color w:val="000000"/>
          <w:sz w:val="24"/>
          <w:szCs w:val="24"/>
          <w:lang w:val="en-US" w:eastAsia="en-US"/>
        </w:rPr>
        <w:t>Facebook</w:t>
      </w:r>
      <w:r w:rsidRPr="00401FA3">
        <w:rPr>
          <w:rFonts w:eastAsia="Calibri"/>
          <w:color w:val="000000"/>
          <w:sz w:val="24"/>
          <w:szCs w:val="24"/>
          <w:lang w:eastAsia="en-US"/>
        </w:rPr>
        <w:t xml:space="preserve">, Вконтакте, Одноклассники и других) и блогосфере (совокупность всех блогов, размещенных в российском сегменте информационно-коммуникационной сети Интернет, обеспечивающий возможность интерактивного взаимодействия аудиторий различных опубликованных материалов путем комментирования, публикации ссылок и выражения своего мнения о материале через графические символы и манипуляции устройством ввода или координатным устройством). </w:t>
      </w:r>
    </w:p>
    <w:p w14:paraId="0EF938FD" w14:textId="77777777" w:rsidR="00FF0035" w:rsidRPr="00401FA3" w:rsidRDefault="00FF0035" w:rsidP="00FF0035">
      <w:pPr>
        <w:spacing w:after="200" w:line="276" w:lineRule="auto"/>
        <w:ind w:left="540" w:hanging="539"/>
        <w:rPr>
          <w:rFonts w:eastAsia="Calibri"/>
          <w:sz w:val="24"/>
          <w:szCs w:val="24"/>
          <w:lang w:eastAsia="en-US"/>
        </w:rPr>
      </w:pPr>
    </w:p>
    <w:p w14:paraId="0A0BF264" w14:textId="77777777" w:rsidR="00FF0035" w:rsidRPr="00401FA3" w:rsidRDefault="00FF0035" w:rsidP="00FF0035">
      <w:pPr>
        <w:spacing w:after="200" w:line="276" w:lineRule="auto"/>
        <w:ind w:firstLine="851"/>
        <w:rPr>
          <w:rFonts w:eastAsia="Calibri"/>
          <w:sz w:val="24"/>
          <w:szCs w:val="24"/>
          <w:lang w:eastAsia="en-US"/>
        </w:rPr>
      </w:pPr>
      <w:r w:rsidRPr="00401FA3">
        <w:rPr>
          <w:rFonts w:eastAsia="Calibri"/>
          <w:sz w:val="24"/>
          <w:szCs w:val="24"/>
          <w:lang w:eastAsia="en-US"/>
        </w:rPr>
        <w:t xml:space="preserve">Кампания должна быть направлена на информирование о значимости и пользе проведения Национального рейтинга для субъектов Российской Федерации и страны в целом, включая разъяснения методологии Национального рейтинга и популяризации лучших практик, выявленных по итогам Национального рейтинга. Информационная кампания должна способствовать повышению интереса к Национальному рейтингу у представителей значимых целевых аудиторий. </w:t>
      </w:r>
    </w:p>
    <w:p w14:paraId="075EADD0" w14:textId="77777777" w:rsidR="00FF0035" w:rsidRPr="00401FA3" w:rsidRDefault="00FF0035" w:rsidP="00FF0035">
      <w:pPr>
        <w:spacing w:after="200" w:line="276" w:lineRule="auto"/>
        <w:ind w:left="540" w:hanging="539"/>
        <w:rPr>
          <w:rFonts w:eastAsia="Calibri"/>
          <w:sz w:val="24"/>
          <w:szCs w:val="24"/>
          <w:lang w:eastAsia="en-US"/>
        </w:rPr>
      </w:pPr>
      <w:r w:rsidRPr="00401FA3">
        <w:rPr>
          <w:rFonts w:eastAsia="Calibri"/>
          <w:sz w:val="24"/>
          <w:szCs w:val="24"/>
          <w:lang w:eastAsia="en-US"/>
        </w:rPr>
        <w:t xml:space="preserve">В ходе оказания услуг Исполнитель должен обеспечить дифференцированный подход к различным целевым аудиториям: </w:t>
      </w:r>
    </w:p>
    <w:p w14:paraId="563EC2FA"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lastRenderedPageBreak/>
        <w:t>федеральные органы исполнительной власти;</w:t>
      </w:r>
    </w:p>
    <w:p w14:paraId="40CAD66C"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региональные органы исполнительной власти;</w:t>
      </w:r>
    </w:p>
    <w:p w14:paraId="4090D2C3"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представители предпринимательского сообщества;</w:t>
      </w:r>
    </w:p>
    <w:p w14:paraId="0EF26167"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журналисты и представители СМИ (российские и иностранные)</w:t>
      </w:r>
    </w:p>
    <w:p w14:paraId="038F68BD"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представители научного сообщества.</w:t>
      </w:r>
    </w:p>
    <w:p w14:paraId="2FB1D69B"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5482B7C6"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r w:rsidRPr="00401FA3">
        <w:rPr>
          <w:rFonts w:eastAsia="Calibri"/>
          <w:b/>
          <w:sz w:val="24"/>
          <w:szCs w:val="24"/>
          <w:lang w:eastAsia="en-US"/>
        </w:rPr>
        <w:t>Используемая терминология:</w:t>
      </w:r>
    </w:p>
    <w:p w14:paraId="35D0FB00"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2D3A0133" w14:textId="77777777" w:rsidR="00FF0035" w:rsidRPr="00401FA3" w:rsidRDefault="00FF0035" w:rsidP="00FF0035">
      <w:pPr>
        <w:widowControl w:val="0"/>
        <w:tabs>
          <w:tab w:val="left" w:pos="360"/>
        </w:tabs>
        <w:ind w:left="567"/>
        <w:contextualSpacing/>
        <w:jc w:val="both"/>
        <w:rPr>
          <w:rFonts w:eastAsia="Calibri"/>
          <w:sz w:val="24"/>
          <w:szCs w:val="24"/>
          <w:lang w:eastAsia="en-US"/>
        </w:rPr>
      </w:pPr>
      <w:r w:rsidRPr="00401FA3">
        <w:rPr>
          <w:rFonts w:eastAsia="Calibri"/>
          <w:b/>
          <w:sz w:val="24"/>
          <w:szCs w:val="24"/>
          <w:lang w:eastAsia="en-US"/>
        </w:rPr>
        <w:t xml:space="preserve">Стратегия – </w:t>
      </w:r>
      <w:r w:rsidRPr="00401FA3">
        <w:rPr>
          <w:rFonts w:eastAsia="Calibri"/>
          <w:sz w:val="24"/>
          <w:szCs w:val="24"/>
          <w:lang w:eastAsia="en-US"/>
        </w:rPr>
        <w:t xml:space="preserve">формально вербализованный документ, перечисляющий цели и задачи организации по одному или всем из направлений ее деятельности, с указанием сроков, инструментов, технологий и принципов их использования, а также описывающий методы и возможности как одномоментной, так и длящейся во времени оценки эффективности ее реализации в различных аспектах. </w:t>
      </w:r>
    </w:p>
    <w:p w14:paraId="254CBEF8"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0C4707D7" w14:textId="77777777" w:rsidR="00FF0035" w:rsidRPr="00401FA3" w:rsidRDefault="00FF0035" w:rsidP="00FF0035">
      <w:pPr>
        <w:widowControl w:val="0"/>
        <w:tabs>
          <w:tab w:val="left" w:pos="360"/>
        </w:tabs>
        <w:ind w:left="567"/>
        <w:contextualSpacing/>
        <w:jc w:val="both"/>
        <w:rPr>
          <w:rFonts w:eastAsia="Calibri"/>
          <w:sz w:val="24"/>
          <w:szCs w:val="24"/>
          <w:lang w:eastAsia="en-US"/>
        </w:rPr>
      </w:pPr>
      <w:r w:rsidRPr="00401FA3">
        <w:rPr>
          <w:rFonts w:eastAsia="Calibri"/>
          <w:b/>
          <w:sz w:val="24"/>
          <w:szCs w:val="24"/>
          <w:lang w:eastAsia="en-US"/>
        </w:rPr>
        <w:t xml:space="preserve">Буклет - </w:t>
      </w:r>
      <w:r w:rsidRPr="00401FA3">
        <w:rPr>
          <w:rFonts w:eastAsia="Calibri"/>
          <w:sz w:val="24"/>
          <w:szCs w:val="24"/>
          <w:lang w:eastAsia="en-US"/>
        </w:rPr>
        <w:t>вид печатной продукции, характерный для рекламной полиграфии, имеющей внешнюю схожесть с брошюрой, но обычно более сложной конструкции и проработанного дизайна.</w:t>
      </w:r>
    </w:p>
    <w:p w14:paraId="1C046B1F" w14:textId="77777777" w:rsidR="00FF0035" w:rsidRPr="00401FA3" w:rsidRDefault="00FF0035" w:rsidP="00FF0035">
      <w:pPr>
        <w:widowControl w:val="0"/>
        <w:tabs>
          <w:tab w:val="left" w:pos="360"/>
        </w:tabs>
        <w:ind w:left="567"/>
        <w:contextualSpacing/>
        <w:jc w:val="both"/>
        <w:rPr>
          <w:rFonts w:eastAsia="Calibri"/>
          <w:sz w:val="24"/>
          <w:szCs w:val="24"/>
          <w:lang w:eastAsia="en-US"/>
        </w:rPr>
      </w:pPr>
    </w:p>
    <w:p w14:paraId="708E3796" w14:textId="77777777" w:rsidR="00FF0035" w:rsidRPr="00401FA3" w:rsidRDefault="00FF0035" w:rsidP="00FF0035">
      <w:pPr>
        <w:widowControl w:val="0"/>
        <w:tabs>
          <w:tab w:val="left" w:pos="360"/>
        </w:tabs>
        <w:ind w:left="567"/>
        <w:contextualSpacing/>
        <w:jc w:val="both"/>
        <w:rPr>
          <w:rFonts w:eastAsia="Calibri"/>
          <w:sz w:val="24"/>
          <w:szCs w:val="24"/>
          <w:lang w:eastAsia="en-US"/>
        </w:rPr>
      </w:pPr>
      <w:r w:rsidRPr="00401FA3">
        <w:rPr>
          <w:rFonts w:eastAsia="Calibri"/>
          <w:b/>
          <w:sz w:val="24"/>
          <w:szCs w:val="24"/>
          <w:lang w:eastAsia="en-US"/>
        </w:rPr>
        <w:t>Скриншот</w:t>
      </w:r>
      <w:r w:rsidRPr="00401FA3">
        <w:rPr>
          <w:rFonts w:eastAsia="Calibri"/>
          <w:sz w:val="24"/>
          <w:szCs w:val="24"/>
          <w:lang w:eastAsia="en-US"/>
        </w:rPr>
        <w:t xml:space="preserve"> - изображение в формате </w:t>
      </w:r>
      <w:r w:rsidRPr="00401FA3">
        <w:rPr>
          <w:rFonts w:eastAsia="Calibri"/>
          <w:sz w:val="24"/>
          <w:szCs w:val="24"/>
          <w:lang w:val="en-US" w:eastAsia="en-US"/>
        </w:rPr>
        <w:t>JPEG</w:t>
      </w:r>
      <w:r w:rsidRPr="00401FA3">
        <w:rPr>
          <w:rFonts w:eastAsia="Calibri"/>
          <w:sz w:val="24"/>
          <w:szCs w:val="24"/>
          <w:lang w:eastAsia="en-US"/>
        </w:rPr>
        <w:t>, отображающее в точности то, что видит пользователь на экране монитора или другого визуального устройства вывода, «снимок экрана».</w:t>
      </w:r>
    </w:p>
    <w:p w14:paraId="1AF75F98" w14:textId="77777777" w:rsidR="00FF0035" w:rsidRPr="00401FA3" w:rsidRDefault="00FF0035" w:rsidP="00FF0035">
      <w:pPr>
        <w:spacing w:after="200" w:line="276" w:lineRule="auto"/>
        <w:ind w:firstLine="567"/>
        <w:jc w:val="both"/>
        <w:rPr>
          <w:rFonts w:eastAsia="Calibri"/>
          <w:bCs/>
          <w:sz w:val="24"/>
          <w:szCs w:val="24"/>
          <w:lang w:eastAsia="en-US"/>
        </w:rPr>
      </w:pPr>
    </w:p>
    <w:p w14:paraId="1F1B057D" w14:textId="77777777" w:rsidR="00FF0035" w:rsidRPr="00401FA3" w:rsidRDefault="00FF0035" w:rsidP="00FF0035">
      <w:pPr>
        <w:widowControl w:val="0"/>
        <w:tabs>
          <w:tab w:val="left" w:pos="0"/>
        </w:tabs>
        <w:spacing w:after="200" w:line="276" w:lineRule="auto"/>
        <w:jc w:val="both"/>
        <w:rPr>
          <w:rFonts w:eastAsia="Calibri"/>
          <w:b/>
          <w:sz w:val="24"/>
          <w:szCs w:val="24"/>
          <w:lang w:eastAsia="en-US"/>
        </w:rPr>
      </w:pPr>
      <w:r w:rsidRPr="00401FA3">
        <w:rPr>
          <w:rFonts w:eastAsia="Calibri"/>
          <w:b/>
          <w:sz w:val="24"/>
          <w:szCs w:val="24"/>
          <w:lang w:eastAsia="en-US"/>
        </w:rPr>
        <w:t xml:space="preserve">3. Содержание, результаты и сроки оказания услуг: </w:t>
      </w:r>
    </w:p>
    <w:tbl>
      <w:tblPr>
        <w:tblStyle w:val="1f2"/>
        <w:tblW w:w="15633" w:type="dxa"/>
        <w:tblInd w:w="-318" w:type="dxa"/>
        <w:tblLayout w:type="fixed"/>
        <w:tblLook w:val="04A0" w:firstRow="1" w:lastRow="0" w:firstColumn="1" w:lastColumn="0" w:noHBand="0" w:noVBand="1"/>
      </w:tblPr>
      <w:tblGrid>
        <w:gridCol w:w="568"/>
        <w:gridCol w:w="3686"/>
        <w:gridCol w:w="3118"/>
        <w:gridCol w:w="5670"/>
        <w:gridCol w:w="2591"/>
      </w:tblGrid>
      <w:tr w:rsidR="00FF0035" w:rsidRPr="00401FA3" w14:paraId="497E7EB1" w14:textId="77777777" w:rsidTr="00A60A69">
        <w:tc>
          <w:tcPr>
            <w:tcW w:w="568" w:type="dxa"/>
          </w:tcPr>
          <w:p w14:paraId="6AAE59E2" w14:textId="77777777" w:rsidR="00FF0035" w:rsidRPr="00401FA3" w:rsidRDefault="00FF0035" w:rsidP="00A60A69">
            <w:pPr>
              <w:rPr>
                <w:sz w:val="24"/>
                <w:szCs w:val="24"/>
              </w:rPr>
            </w:pPr>
            <w:r w:rsidRPr="00401FA3">
              <w:rPr>
                <w:b/>
                <w:bCs/>
                <w:sz w:val="24"/>
                <w:szCs w:val="24"/>
              </w:rPr>
              <w:t>№</w:t>
            </w:r>
          </w:p>
        </w:tc>
        <w:tc>
          <w:tcPr>
            <w:tcW w:w="3686" w:type="dxa"/>
          </w:tcPr>
          <w:p w14:paraId="3DBB2C43" w14:textId="77777777" w:rsidR="00FF0035" w:rsidRPr="00401FA3" w:rsidRDefault="00FF0035" w:rsidP="00A60A69">
            <w:pPr>
              <w:rPr>
                <w:sz w:val="24"/>
                <w:szCs w:val="24"/>
              </w:rPr>
            </w:pPr>
            <w:r w:rsidRPr="00401FA3">
              <w:rPr>
                <w:b/>
                <w:bCs/>
                <w:sz w:val="24"/>
                <w:szCs w:val="24"/>
              </w:rPr>
              <w:t>Наименование и объем услуг</w:t>
            </w:r>
          </w:p>
        </w:tc>
        <w:tc>
          <w:tcPr>
            <w:tcW w:w="3118" w:type="dxa"/>
          </w:tcPr>
          <w:p w14:paraId="509DD52A" w14:textId="77777777" w:rsidR="00FF0035" w:rsidRPr="00401FA3" w:rsidRDefault="00FF0035" w:rsidP="00A60A69">
            <w:pPr>
              <w:rPr>
                <w:sz w:val="24"/>
                <w:szCs w:val="24"/>
              </w:rPr>
            </w:pPr>
            <w:r w:rsidRPr="00401FA3">
              <w:rPr>
                <w:b/>
                <w:bCs/>
                <w:sz w:val="24"/>
                <w:szCs w:val="24"/>
              </w:rPr>
              <w:t>Детализация услуг</w:t>
            </w:r>
          </w:p>
        </w:tc>
        <w:tc>
          <w:tcPr>
            <w:tcW w:w="5670" w:type="dxa"/>
          </w:tcPr>
          <w:p w14:paraId="52078965" w14:textId="77777777" w:rsidR="00FF0035" w:rsidRPr="00401FA3" w:rsidRDefault="00FF0035" w:rsidP="00A60A69">
            <w:pPr>
              <w:rPr>
                <w:b/>
                <w:bCs/>
                <w:sz w:val="24"/>
                <w:szCs w:val="24"/>
              </w:rPr>
            </w:pPr>
            <w:r w:rsidRPr="00401FA3">
              <w:rPr>
                <w:b/>
                <w:bCs/>
                <w:sz w:val="24"/>
                <w:szCs w:val="24"/>
              </w:rPr>
              <w:t>Результат оказания услуг</w:t>
            </w:r>
          </w:p>
        </w:tc>
        <w:tc>
          <w:tcPr>
            <w:tcW w:w="2591" w:type="dxa"/>
          </w:tcPr>
          <w:p w14:paraId="062EB911" w14:textId="77777777" w:rsidR="00FF0035" w:rsidRPr="00401FA3" w:rsidRDefault="00FF0035" w:rsidP="00A60A69">
            <w:pPr>
              <w:rPr>
                <w:b/>
                <w:bCs/>
                <w:sz w:val="24"/>
                <w:szCs w:val="24"/>
              </w:rPr>
            </w:pPr>
            <w:r w:rsidRPr="00401FA3">
              <w:rPr>
                <w:b/>
                <w:bCs/>
                <w:sz w:val="24"/>
                <w:szCs w:val="24"/>
              </w:rPr>
              <w:t xml:space="preserve">Срок оказания услуг </w:t>
            </w:r>
          </w:p>
        </w:tc>
      </w:tr>
      <w:tr w:rsidR="00FF0035" w:rsidRPr="00401FA3" w14:paraId="12420129" w14:textId="77777777" w:rsidTr="00A60A69">
        <w:trPr>
          <w:trHeight w:val="1554"/>
        </w:trPr>
        <w:tc>
          <w:tcPr>
            <w:tcW w:w="568" w:type="dxa"/>
          </w:tcPr>
          <w:p w14:paraId="14CF2B03" w14:textId="77777777" w:rsidR="00FF0035" w:rsidRPr="00401FA3" w:rsidRDefault="00FF0035" w:rsidP="00A60A69">
            <w:pPr>
              <w:rPr>
                <w:sz w:val="24"/>
                <w:szCs w:val="24"/>
              </w:rPr>
            </w:pPr>
            <w:r w:rsidRPr="00401FA3">
              <w:rPr>
                <w:bCs/>
                <w:sz w:val="24"/>
                <w:szCs w:val="24"/>
              </w:rPr>
              <w:t>3.1</w:t>
            </w:r>
          </w:p>
        </w:tc>
        <w:tc>
          <w:tcPr>
            <w:tcW w:w="3686" w:type="dxa"/>
          </w:tcPr>
          <w:p w14:paraId="6AB1DC57" w14:textId="77777777" w:rsidR="00FF0035" w:rsidRPr="00401FA3" w:rsidRDefault="00FF0035" w:rsidP="00A60A69">
            <w:pPr>
              <w:spacing w:after="200"/>
              <w:rPr>
                <w:sz w:val="24"/>
                <w:szCs w:val="24"/>
              </w:rPr>
            </w:pPr>
            <w:r w:rsidRPr="00401FA3">
              <w:rPr>
                <w:sz w:val="24"/>
                <w:szCs w:val="24"/>
              </w:rPr>
              <w:t xml:space="preserve">Разработка стратегии информационной кампании, включающей цели, задачи, ключевые послания, значимые целевые аудитории, формы контроля эффективности её реализации, а также план информационной кампании (включающий календарный план коммуникационной активности, медиа-план, план коммуникационного </w:t>
            </w:r>
            <w:r w:rsidRPr="00401FA3">
              <w:rPr>
                <w:sz w:val="24"/>
                <w:szCs w:val="24"/>
              </w:rPr>
              <w:lastRenderedPageBreak/>
              <w:t>сопровождения в социальных сетях), с учетом событий, требований и мероприятий, утвержденных Заказчиком.</w:t>
            </w:r>
          </w:p>
          <w:p w14:paraId="445EF608" w14:textId="77777777" w:rsidR="00FF0035" w:rsidRPr="00401FA3" w:rsidRDefault="00FF0035" w:rsidP="00A60A69">
            <w:pPr>
              <w:rPr>
                <w:sz w:val="24"/>
                <w:szCs w:val="24"/>
              </w:rPr>
            </w:pPr>
          </w:p>
        </w:tc>
        <w:tc>
          <w:tcPr>
            <w:tcW w:w="3118" w:type="dxa"/>
          </w:tcPr>
          <w:p w14:paraId="0A11777D" w14:textId="77777777" w:rsidR="00FF0035" w:rsidRPr="00401FA3" w:rsidRDefault="00FF0035" w:rsidP="00A60A69">
            <w:pPr>
              <w:numPr>
                <w:ilvl w:val="1"/>
                <w:numId w:val="46"/>
              </w:numPr>
              <w:contextualSpacing/>
              <w:rPr>
                <w:sz w:val="24"/>
                <w:szCs w:val="24"/>
              </w:rPr>
            </w:pPr>
            <w:r w:rsidRPr="00401FA3">
              <w:rPr>
                <w:sz w:val="24"/>
                <w:szCs w:val="24"/>
              </w:rPr>
              <w:lastRenderedPageBreak/>
              <w:t xml:space="preserve">Разработка стратегии информационной кампании с указанием целей, задач, ключевых посланий, целевых аудиторий, матрицы спикеров, форм и алгоритмов оценки информационных рисков и контроля за эффективностью </w:t>
            </w:r>
            <w:r w:rsidRPr="00401FA3">
              <w:rPr>
                <w:sz w:val="24"/>
                <w:szCs w:val="24"/>
              </w:rPr>
              <w:lastRenderedPageBreak/>
              <w:t xml:space="preserve">реализации кампании со стороны Заказчика. </w:t>
            </w:r>
          </w:p>
          <w:p w14:paraId="5B219D12" w14:textId="77777777" w:rsidR="00FF0035" w:rsidRPr="00401FA3" w:rsidRDefault="00FF0035" w:rsidP="00A60A69">
            <w:pPr>
              <w:numPr>
                <w:ilvl w:val="1"/>
                <w:numId w:val="46"/>
              </w:numPr>
              <w:contextualSpacing/>
              <w:rPr>
                <w:sz w:val="24"/>
                <w:szCs w:val="24"/>
              </w:rPr>
            </w:pPr>
            <w:r w:rsidRPr="00401FA3">
              <w:rPr>
                <w:sz w:val="24"/>
                <w:szCs w:val="24"/>
              </w:rPr>
              <w:t xml:space="preserve"> Разработка федерального и регионального плана реализации проекта в форме описания необходимых активностей к конкретной дате и месту с описанием ожидаемых результатов и прогнозируемой эффективностью. </w:t>
            </w:r>
          </w:p>
          <w:p w14:paraId="3393B141" w14:textId="77777777" w:rsidR="00FF0035" w:rsidRPr="00401FA3" w:rsidRDefault="00FF0035" w:rsidP="00A60A69">
            <w:pPr>
              <w:numPr>
                <w:ilvl w:val="1"/>
                <w:numId w:val="46"/>
              </w:numPr>
              <w:contextualSpacing/>
              <w:rPr>
                <w:sz w:val="24"/>
                <w:szCs w:val="24"/>
              </w:rPr>
            </w:pPr>
            <w:r w:rsidRPr="00401FA3">
              <w:rPr>
                <w:sz w:val="24"/>
                <w:szCs w:val="24"/>
              </w:rPr>
              <w:t>Разработка основных принципов публичного распространения информации о Национальном рейтинге.</w:t>
            </w:r>
          </w:p>
          <w:p w14:paraId="4403CBCD" w14:textId="77777777" w:rsidR="00FF0035" w:rsidRPr="00401FA3" w:rsidRDefault="00FF0035" w:rsidP="00A60A69">
            <w:pPr>
              <w:numPr>
                <w:ilvl w:val="1"/>
                <w:numId w:val="46"/>
              </w:numPr>
              <w:contextualSpacing/>
              <w:rPr>
                <w:sz w:val="24"/>
                <w:szCs w:val="24"/>
              </w:rPr>
            </w:pPr>
            <w:r w:rsidRPr="00401FA3">
              <w:rPr>
                <w:sz w:val="24"/>
                <w:szCs w:val="24"/>
              </w:rPr>
              <w:t>Разработка графика новостных поводов в СМИ.</w:t>
            </w:r>
          </w:p>
          <w:p w14:paraId="60AE525C" w14:textId="77777777" w:rsidR="00FF0035" w:rsidRPr="00401FA3" w:rsidRDefault="00FF0035" w:rsidP="00A60A69">
            <w:pPr>
              <w:numPr>
                <w:ilvl w:val="1"/>
                <w:numId w:val="46"/>
              </w:numPr>
              <w:contextualSpacing/>
              <w:rPr>
                <w:sz w:val="24"/>
                <w:szCs w:val="24"/>
              </w:rPr>
            </w:pPr>
            <w:r w:rsidRPr="00401FA3">
              <w:rPr>
                <w:sz w:val="24"/>
                <w:szCs w:val="24"/>
              </w:rPr>
              <w:t xml:space="preserve">Разработка плана коммуникационного сопровождения в социальных сетях с указанием конкретных персоналий, аккаунтов, тем и дат. </w:t>
            </w:r>
          </w:p>
          <w:p w14:paraId="1A9A79ED" w14:textId="77777777" w:rsidR="00FF0035" w:rsidRPr="00401FA3" w:rsidRDefault="00FF0035" w:rsidP="00A60A69">
            <w:pPr>
              <w:numPr>
                <w:ilvl w:val="1"/>
                <w:numId w:val="46"/>
              </w:numPr>
              <w:contextualSpacing/>
              <w:rPr>
                <w:sz w:val="24"/>
                <w:szCs w:val="24"/>
              </w:rPr>
            </w:pPr>
            <w:r w:rsidRPr="00401FA3">
              <w:rPr>
                <w:sz w:val="24"/>
                <w:szCs w:val="24"/>
              </w:rPr>
              <w:t xml:space="preserve"> Определение основных спикеров, каналов и форматов коммуникаций.</w:t>
            </w:r>
          </w:p>
          <w:p w14:paraId="33443F28" w14:textId="77777777" w:rsidR="00FF0035" w:rsidRPr="00401FA3" w:rsidRDefault="00FF0035" w:rsidP="00A60A69">
            <w:pPr>
              <w:numPr>
                <w:ilvl w:val="1"/>
                <w:numId w:val="46"/>
              </w:numPr>
              <w:contextualSpacing/>
              <w:rPr>
                <w:sz w:val="24"/>
                <w:szCs w:val="24"/>
              </w:rPr>
            </w:pPr>
            <w:r w:rsidRPr="00401FA3">
              <w:rPr>
                <w:sz w:val="24"/>
                <w:szCs w:val="24"/>
              </w:rPr>
              <w:lastRenderedPageBreak/>
              <w:t>Разработка перечня основных тем и ключевых тезисов освещения Национального рейтинга.</w:t>
            </w:r>
          </w:p>
        </w:tc>
        <w:tc>
          <w:tcPr>
            <w:tcW w:w="5670" w:type="dxa"/>
          </w:tcPr>
          <w:p w14:paraId="5C37B500" w14:textId="77777777" w:rsidR="00FF0035" w:rsidRPr="00401FA3" w:rsidRDefault="00FF0035" w:rsidP="00A60A69">
            <w:pPr>
              <w:autoSpaceDE w:val="0"/>
              <w:autoSpaceDN w:val="0"/>
              <w:adjustRightInd w:val="0"/>
              <w:rPr>
                <w:sz w:val="24"/>
                <w:szCs w:val="24"/>
                <w:shd w:val="clear" w:color="auto" w:fill="FFFFFF"/>
              </w:rPr>
            </w:pPr>
            <w:r w:rsidRPr="00401FA3">
              <w:rPr>
                <w:sz w:val="24"/>
                <w:szCs w:val="24"/>
                <w:shd w:val="clear" w:color="auto" w:fill="FFFFFF"/>
              </w:rPr>
              <w:lastRenderedPageBreak/>
              <w:t xml:space="preserve">Стратегия предоставляется в бумажном сброшюрованном виде в формате </w:t>
            </w:r>
            <w:r w:rsidRPr="00401FA3">
              <w:rPr>
                <w:sz w:val="24"/>
                <w:szCs w:val="24"/>
                <w:shd w:val="clear" w:color="auto" w:fill="FFFFFF"/>
                <w:lang w:val="en-US"/>
              </w:rPr>
              <w:t>Word</w:t>
            </w:r>
            <w:r w:rsidRPr="00401FA3">
              <w:rPr>
                <w:sz w:val="24"/>
                <w:szCs w:val="24"/>
                <w:shd w:val="clear" w:color="auto" w:fill="FFFFFF"/>
              </w:rPr>
              <w:t xml:space="preserve"> </w:t>
            </w:r>
            <w:r w:rsidRPr="00401FA3">
              <w:rPr>
                <w:sz w:val="24"/>
                <w:szCs w:val="24"/>
              </w:rPr>
              <w:t>(шрифт Times New Roman, 14 кегель, полуторный интервал)</w:t>
            </w:r>
            <w:r w:rsidRPr="00401FA3">
              <w:rPr>
                <w:sz w:val="24"/>
                <w:szCs w:val="24"/>
                <w:shd w:val="clear" w:color="auto" w:fill="FFFFFF"/>
              </w:rPr>
              <w:t xml:space="preserve">, общее количество знаков включая пробелы – не менее 72 000. </w:t>
            </w:r>
          </w:p>
          <w:p w14:paraId="6027A82D" w14:textId="77777777" w:rsidR="00FF0035" w:rsidRPr="00401FA3" w:rsidRDefault="00FF0035" w:rsidP="00A60A69">
            <w:pPr>
              <w:autoSpaceDE w:val="0"/>
              <w:autoSpaceDN w:val="0"/>
              <w:adjustRightInd w:val="0"/>
              <w:rPr>
                <w:sz w:val="24"/>
                <w:szCs w:val="24"/>
                <w:shd w:val="clear" w:color="auto" w:fill="FFFFFF"/>
              </w:rPr>
            </w:pPr>
          </w:p>
          <w:p w14:paraId="6C6BA4C1" w14:textId="77777777" w:rsidR="00FF0035" w:rsidRPr="00401FA3" w:rsidRDefault="00FF0035" w:rsidP="00A60A69">
            <w:pPr>
              <w:autoSpaceDE w:val="0"/>
              <w:autoSpaceDN w:val="0"/>
              <w:adjustRightInd w:val="0"/>
              <w:rPr>
                <w:sz w:val="24"/>
                <w:szCs w:val="24"/>
                <w:shd w:val="clear" w:color="auto" w:fill="FFFFFF"/>
              </w:rPr>
            </w:pPr>
            <w:r w:rsidRPr="00401FA3">
              <w:rPr>
                <w:sz w:val="24"/>
                <w:szCs w:val="24"/>
                <w:shd w:val="clear" w:color="auto" w:fill="FFFFFF"/>
              </w:rPr>
              <w:t xml:space="preserve">План и последующие актуализации плана предоставляются в бумажном виде в табличном редакторе. </w:t>
            </w:r>
          </w:p>
          <w:p w14:paraId="789C7B38" w14:textId="77777777" w:rsidR="00FF0035" w:rsidRPr="00401FA3" w:rsidRDefault="00FF0035" w:rsidP="00A60A69">
            <w:pPr>
              <w:autoSpaceDE w:val="0"/>
              <w:autoSpaceDN w:val="0"/>
              <w:adjustRightInd w:val="0"/>
              <w:rPr>
                <w:sz w:val="24"/>
                <w:szCs w:val="24"/>
                <w:shd w:val="clear" w:color="auto" w:fill="FFFFFF"/>
              </w:rPr>
            </w:pPr>
          </w:p>
          <w:p w14:paraId="262FFDF8" w14:textId="77777777" w:rsidR="00FF0035" w:rsidRPr="00401FA3" w:rsidRDefault="00FF0035" w:rsidP="00A60A69">
            <w:pPr>
              <w:autoSpaceDE w:val="0"/>
              <w:autoSpaceDN w:val="0"/>
              <w:adjustRightInd w:val="0"/>
              <w:rPr>
                <w:sz w:val="24"/>
                <w:szCs w:val="24"/>
                <w:shd w:val="clear" w:color="auto" w:fill="FFFFFF"/>
              </w:rPr>
            </w:pPr>
            <w:r w:rsidRPr="00401FA3">
              <w:rPr>
                <w:sz w:val="24"/>
                <w:szCs w:val="24"/>
                <w:shd w:val="clear" w:color="auto" w:fill="FFFFFF"/>
              </w:rPr>
              <w:t>Также все материалы предоставляются на электронном носителе.</w:t>
            </w:r>
          </w:p>
        </w:tc>
        <w:tc>
          <w:tcPr>
            <w:tcW w:w="2591" w:type="dxa"/>
          </w:tcPr>
          <w:p w14:paraId="1A2ED8DB" w14:textId="77777777" w:rsidR="00FF0035" w:rsidRPr="00401FA3" w:rsidRDefault="00FF0035" w:rsidP="00A60A69">
            <w:pPr>
              <w:autoSpaceDE w:val="0"/>
              <w:autoSpaceDN w:val="0"/>
              <w:adjustRightInd w:val="0"/>
              <w:rPr>
                <w:sz w:val="24"/>
                <w:szCs w:val="24"/>
                <w:shd w:val="clear" w:color="auto" w:fill="FFFFFF"/>
              </w:rPr>
            </w:pPr>
            <w:r w:rsidRPr="00401FA3">
              <w:rPr>
                <w:sz w:val="24"/>
                <w:szCs w:val="24"/>
                <w:shd w:val="clear" w:color="auto" w:fill="FFFFFF"/>
              </w:rPr>
              <w:t xml:space="preserve">Стратегия и План </w:t>
            </w:r>
            <w:r w:rsidRPr="00401FA3">
              <w:rPr>
                <w:sz w:val="24"/>
                <w:szCs w:val="24"/>
              </w:rPr>
              <w:t>информационной кампании</w:t>
            </w:r>
            <w:r w:rsidRPr="00401FA3">
              <w:rPr>
                <w:sz w:val="24"/>
                <w:szCs w:val="24"/>
                <w:shd w:val="clear" w:color="auto" w:fill="FFFFFF"/>
              </w:rPr>
              <w:t xml:space="preserve"> предоставляется Заказчику на согласование в срок не более 5 дней с даты заключения договора. План </w:t>
            </w:r>
            <w:r w:rsidRPr="00401FA3">
              <w:rPr>
                <w:sz w:val="24"/>
                <w:szCs w:val="24"/>
              </w:rPr>
              <w:t>информационной кампании</w:t>
            </w:r>
            <w:r w:rsidRPr="00401FA3">
              <w:rPr>
                <w:sz w:val="24"/>
                <w:szCs w:val="24"/>
                <w:shd w:val="clear" w:color="auto" w:fill="FFFFFF"/>
              </w:rPr>
              <w:t xml:space="preserve"> актуализируется </w:t>
            </w:r>
            <w:r w:rsidRPr="00401FA3">
              <w:rPr>
                <w:sz w:val="24"/>
                <w:szCs w:val="24"/>
                <w:shd w:val="clear" w:color="auto" w:fill="FFFFFF"/>
              </w:rPr>
              <w:lastRenderedPageBreak/>
              <w:t>ежемесячно и предоставляется Заказчику на согласование не позднее 1 числа каждого месяца.</w:t>
            </w:r>
          </w:p>
        </w:tc>
      </w:tr>
      <w:tr w:rsidR="00FF0035" w:rsidRPr="00401FA3" w14:paraId="03826E65" w14:textId="77777777" w:rsidTr="00A60A69">
        <w:tc>
          <w:tcPr>
            <w:tcW w:w="568" w:type="dxa"/>
          </w:tcPr>
          <w:p w14:paraId="09332CD5" w14:textId="77777777" w:rsidR="00FF0035" w:rsidRPr="00401FA3" w:rsidRDefault="00FF0035" w:rsidP="00A60A69">
            <w:pPr>
              <w:rPr>
                <w:sz w:val="24"/>
                <w:szCs w:val="24"/>
              </w:rPr>
            </w:pPr>
            <w:r w:rsidRPr="00401FA3">
              <w:rPr>
                <w:bCs/>
                <w:sz w:val="24"/>
                <w:szCs w:val="24"/>
              </w:rPr>
              <w:lastRenderedPageBreak/>
              <w:t>3.2</w:t>
            </w:r>
          </w:p>
        </w:tc>
        <w:tc>
          <w:tcPr>
            <w:tcW w:w="3686" w:type="dxa"/>
          </w:tcPr>
          <w:p w14:paraId="0B4B9DEE" w14:textId="77777777" w:rsidR="00FF0035" w:rsidRPr="00401FA3" w:rsidRDefault="00FF0035" w:rsidP="00A60A69">
            <w:pPr>
              <w:rPr>
                <w:sz w:val="24"/>
                <w:szCs w:val="24"/>
              </w:rPr>
            </w:pPr>
            <w:r w:rsidRPr="00401FA3">
              <w:rPr>
                <w:sz w:val="24"/>
                <w:szCs w:val="24"/>
              </w:rPr>
              <w:t xml:space="preserve">Организация и проведение пресс-мероприятий для СМИ, посвященных Национальному рейтингу </w:t>
            </w:r>
          </w:p>
        </w:tc>
        <w:tc>
          <w:tcPr>
            <w:tcW w:w="3118" w:type="dxa"/>
          </w:tcPr>
          <w:p w14:paraId="6EF66FED" w14:textId="77777777" w:rsidR="00FF0035" w:rsidRPr="00401FA3" w:rsidRDefault="00FF0035" w:rsidP="00A60A69">
            <w:pPr>
              <w:rPr>
                <w:sz w:val="24"/>
                <w:szCs w:val="24"/>
              </w:rPr>
            </w:pPr>
            <w:r w:rsidRPr="00401FA3">
              <w:rPr>
                <w:sz w:val="24"/>
                <w:szCs w:val="24"/>
              </w:rPr>
              <w:t>Организация не менее 2 (двух) пресс-мероприятий включая следующие действия по каждому из них:</w:t>
            </w:r>
          </w:p>
          <w:p w14:paraId="7F30C756" w14:textId="77777777" w:rsidR="00FF0035" w:rsidRPr="00401FA3" w:rsidRDefault="00FF0035" w:rsidP="00A60A69">
            <w:pPr>
              <w:numPr>
                <w:ilvl w:val="1"/>
                <w:numId w:val="47"/>
              </w:numPr>
              <w:contextualSpacing/>
              <w:rPr>
                <w:sz w:val="24"/>
                <w:szCs w:val="24"/>
              </w:rPr>
            </w:pPr>
            <w:r w:rsidRPr="00401FA3">
              <w:rPr>
                <w:sz w:val="24"/>
                <w:szCs w:val="24"/>
              </w:rPr>
              <w:t>Разработку и представление предложений по проведению мероприятия.</w:t>
            </w:r>
          </w:p>
          <w:p w14:paraId="0D5C3258" w14:textId="77777777" w:rsidR="00FF0035" w:rsidRPr="00401FA3" w:rsidRDefault="00FF0035" w:rsidP="00A60A69">
            <w:pPr>
              <w:numPr>
                <w:ilvl w:val="1"/>
                <w:numId w:val="47"/>
              </w:numPr>
              <w:contextualSpacing/>
              <w:rPr>
                <w:sz w:val="24"/>
                <w:szCs w:val="24"/>
              </w:rPr>
            </w:pPr>
            <w:r w:rsidRPr="00401FA3">
              <w:rPr>
                <w:sz w:val="24"/>
                <w:szCs w:val="24"/>
              </w:rPr>
              <w:t>Разработку и предоставление сценария мероприятия и программы.</w:t>
            </w:r>
          </w:p>
          <w:p w14:paraId="25041670" w14:textId="77777777" w:rsidR="00FF0035" w:rsidRPr="00401FA3" w:rsidRDefault="00FF0035" w:rsidP="00A60A69">
            <w:pPr>
              <w:numPr>
                <w:ilvl w:val="1"/>
                <w:numId w:val="47"/>
              </w:numPr>
              <w:contextualSpacing/>
              <w:rPr>
                <w:sz w:val="24"/>
                <w:szCs w:val="24"/>
              </w:rPr>
            </w:pPr>
            <w:r w:rsidRPr="00401FA3">
              <w:rPr>
                <w:sz w:val="24"/>
                <w:szCs w:val="24"/>
              </w:rPr>
              <w:t xml:space="preserve"> Создание тематической целевой базы СМИ для рассылки приглашений и обеспечения достаточного количества представителей СМИ на мероприятиях</w:t>
            </w:r>
          </w:p>
          <w:p w14:paraId="28DD9092" w14:textId="77777777" w:rsidR="00FF0035" w:rsidRPr="00401FA3" w:rsidRDefault="00FF0035" w:rsidP="00A60A69">
            <w:pPr>
              <w:numPr>
                <w:ilvl w:val="1"/>
                <w:numId w:val="47"/>
              </w:numPr>
              <w:contextualSpacing/>
              <w:rPr>
                <w:sz w:val="24"/>
                <w:szCs w:val="24"/>
              </w:rPr>
            </w:pPr>
            <w:r w:rsidRPr="00401FA3">
              <w:rPr>
                <w:sz w:val="24"/>
                <w:szCs w:val="24"/>
              </w:rPr>
              <w:t>Аккредитация и координация СМИ на мероприятии.</w:t>
            </w:r>
          </w:p>
          <w:p w14:paraId="56FFE843" w14:textId="77777777" w:rsidR="00FF0035" w:rsidRPr="00401FA3" w:rsidRDefault="00FF0035" w:rsidP="00A60A69">
            <w:pPr>
              <w:numPr>
                <w:ilvl w:val="1"/>
                <w:numId w:val="47"/>
              </w:numPr>
              <w:contextualSpacing/>
              <w:rPr>
                <w:sz w:val="24"/>
                <w:szCs w:val="24"/>
              </w:rPr>
            </w:pPr>
            <w:r w:rsidRPr="00401FA3">
              <w:rPr>
                <w:sz w:val="24"/>
                <w:szCs w:val="24"/>
              </w:rPr>
              <w:t>Формирование пресс-пакета, включающего разработку информационно-</w:t>
            </w:r>
            <w:r w:rsidRPr="00401FA3">
              <w:rPr>
                <w:sz w:val="24"/>
                <w:szCs w:val="24"/>
              </w:rPr>
              <w:lastRenderedPageBreak/>
              <w:t>справочных материалов по теме каждого мероприятия.</w:t>
            </w:r>
          </w:p>
          <w:p w14:paraId="327E2729" w14:textId="77777777" w:rsidR="00FF0035" w:rsidRPr="00401FA3" w:rsidRDefault="00FF0035" w:rsidP="00A60A69">
            <w:pPr>
              <w:numPr>
                <w:ilvl w:val="1"/>
                <w:numId w:val="47"/>
              </w:numPr>
              <w:contextualSpacing/>
              <w:rPr>
                <w:sz w:val="24"/>
                <w:szCs w:val="24"/>
              </w:rPr>
            </w:pPr>
            <w:r w:rsidRPr="00401FA3">
              <w:rPr>
                <w:sz w:val="24"/>
                <w:szCs w:val="24"/>
              </w:rPr>
              <w:t>Подготовка анонсирующих релизов и пост-релизов по итогам мероприятия</w:t>
            </w:r>
          </w:p>
          <w:p w14:paraId="2CB11B0D" w14:textId="77777777" w:rsidR="00FF0035" w:rsidRPr="00401FA3" w:rsidRDefault="00FF0035" w:rsidP="00A60A69">
            <w:pPr>
              <w:numPr>
                <w:ilvl w:val="1"/>
                <w:numId w:val="47"/>
              </w:numPr>
              <w:contextualSpacing/>
              <w:rPr>
                <w:sz w:val="24"/>
                <w:szCs w:val="24"/>
              </w:rPr>
            </w:pPr>
            <w:r w:rsidRPr="00401FA3">
              <w:rPr>
                <w:sz w:val="24"/>
                <w:szCs w:val="24"/>
              </w:rPr>
              <w:t>Инициирование выходов публикаций в региональных СМИ, в которых проводится мероприятие, в случае его согласования со стороны Заказчика</w:t>
            </w:r>
          </w:p>
        </w:tc>
        <w:tc>
          <w:tcPr>
            <w:tcW w:w="5670" w:type="dxa"/>
          </w:tcPr>
          <w:p w14:paraId="21677C52" w14:textId="77777777" w:rsidR="00FF0035" w:rsidRPr="00401FA3" w:rsidRDefault="00FF0035" w:rsidP="00A60A69">
            <w:pPr>
              <w:jc w:val="both"/>
              <w:rPr>
                <w:sz w:val="24"/>
                <w:szCs w:val="24"/>
              </w:rPr>
            </w:pPr>
            <w:r w:rsidRPr="00401FA3">
              <w:rPr>
                <w:sz w:val="24"/>
                <w:szCs w:val="24"/>
              </w:rPr>
              <w:lastRenderedPageBreak/>
              <w:t xml:space="preserve">Отчет предоставляется в бумажном сброшюрованном виде, в формате А4 (шрифт Times New Roman, 14 кегель, полуторный интервал) содержащий подробное описание мероприятий, список участников, список приглашенных и аккредитованных СМИ, тезисы выступлений, а также к отчету предоставляются фотоматериалы (не менее 30 фотографий) и видеозапись (хронометраж не менее 15 минут), иллюстрирующие ход мероприятия и результаты мониторинга выхода материалов в СМИ по итогам мероприятия на электронном носителе. </w:t>
            </w:r>
          </w:p>
          <w:p w14:paraId="1A190AEA" w14:textId="77777777" w:rsidR="00FF0035" w:rsidRPr="00401FA3" w:rsidRDefault="00FF0035" w:rsidP="00A60A69">
            <w:pPr>
              <w:rPr>
                <w:sz w:val="24"/>
                <w:szCs w:val="24"/>
              </w:rPr>
            </w:pPr>
          </w:p>
          <w:p w14:paraId="4DC48487" w14:textId="77777777" w:rsidR="00FF0035" w:rsidRPr="00401FA3" w:rsidRDefault="00FF0035" w:rsidP="00A60A69">
            <w:pPr>
              <w:rPr>
                <w:sz w:val="24"/>
                <w:szCs w:val="24"/>
              </w:rPr>
            </w:pPr>
          </w:p>
        </w:tc>
        <w:tc>
          <w:tcPr>
            <w:tcW w:w="2591" w:type="dxa"/>
          </w:tcPr>
          <w:p w14:paraId="071D20DD" w14:textId="77777777" w:rsidR="00FF0035" w:rsidRPr="00401FA3" w:rsidRDefault="00FF0035" w:rsidP="00A60A69">
            <w:pPr>
              <w:rPr>
                <w:sz w:val="24"/>
                <w:szCs w:val="24"/>
              </w:rPr>
            </w:pPr>
            <w:r w:rsidRPr="00401FA3">
              <w:rPr>
                <w:sz w:val="24"/>
                <w:szCs w:val="24"/>
              </w:rPr>
              <w:t xml:space="preserve">не позднее 30 июня 2019 г. </w:t>
            </w:r>
          </w:p>
        </w:tc>
      </w:tr>
      <w:tr w:rsidR="00FF0035" w:rsidRPr="00401FA3" w14:paraId="14877329" w14:textId="77777777" w:rsidTr="00A60A69">
        <w:tc>
          <w:tcPr>
            <w:tcW w:w="568" w:type="dxa"/>
          </w:tcPr>
          <w:p w14:paraId="3DD1BD55" w14:textId="77777777" w:rsidR="00FF0035" w:rsidRPr="00401FA3" w:rsidRDefault="00FF0035" w:rsidP="00A60A69">
            <w:pPr>
              <w:rPr>
                <w:sz w:val="24"/>
                <w:szCs w:val="24"/>
              </w:rPr>
            </w:pPr>
            <w:r w:rsidRPr="00401FA3">
              <w:rPr>
                <w:bCs/>
                <w:sz w:val="24"/>
                <w:szCs w:val="24"/>
              </w:rPr>
              <w:t>3.3</w:t>
            </w:r>
          </w:p>
        </w:tc>
        <w:tc>
          <w:tcPr>
            <w:tcW w:w="3686" w:type="dxa"/>
          </w:tcPr>
          <w:p w14:paraId="325938E7" w14:textId="77777777" w:rsidR="00FF0035" w:rsidRPr="00401FA3" w:rsidRDefault="00FF0035" w:rsidP="00A60A69">
            <w:pPr>
              <w:rPr>
                <w:sz w:val="24"/>
                <w:szCs w:val="24"/>
              </w:rPr>
            </w:pPr>
            <w:r w:rsidRPr="00401FA3">
              <w:rPr>
                <w:sz w:val="24"/>
                <w:szCs w:val="24"/>
              </w:rPr>
              <w:t>Организация информационного сопровождения продвижения Национального рейтинга топовыми российскими блогерами по соответствующей тематической направленности.</w:t>
            </w:r>
          </w:p>
        </w:tc>
        <w:tc>
          <w:tcPr>
            <w:tcW w:w="3118" w:type="dxa"/>
          </w:tcPr>
          <w:p w14:paraId="23E8B349" w14:textId="77777777" w:rsidR="00FF0035" w:rsidRPr="00401FA3" w:rsidRDefault="00FF0035" w:rsidP="00A60A69">
            <w:pPr>
              <w:rPr>
                <w:sz w:val="24"/>
                <w:szCs w:val="24"/>
              </w:rPr>
            </w:pPr>
            <w:r>
              <w:rPr>
                <w:sz w:val="24"/>
                <w:szCs w:val="24"/>
              </w:rPr>
              <w:t>Организация у</w:t>
            </w:r>
            <w:r w:rsidRPr="00401FA3">
              <w:rPr>
                <w:sz w:val="24"/>
                <w:szCs w:val="24"/>
              </w:rPr>
              <w:t xml:space="preserve">частие не менее 2 (двух) блогеров с аудиторией подписчиков не менее 500 тыс. человек у каждого. Публикация не менее 2 (двух) постов на тему Национального рейтинга каждым блогером. Взаимодействие с блогерами осуществляется на основе плана информационной кампании, содержащий подробные предложения по работе </w:t>
            </w:r>
            <w:r>
              <w:rPr>
                <w:sz w:val="24"/>
                <w:szCs w:val="24"/>
              </w:rPr>
              <w:t>с блогерами. В данном плане Исполнитель представляет Заказчику варианты по работе не менее чем с 6 (шестью) блогерами на выбор.</w:t>
            </w:r>
            <w:r w:rsidRPr="00401FA3">
              <w:rPr>
                <w:sz w:val="24"/>
                <w:szCs w:val="24"/>
              </w:rPr>
              <w:t xml:space="preserve"> </w:t>
            </w:r>
          </w:p>
        </w:tc>
        <w:tc>
          <w:tcPr>
            <w:tcW w:w="5670" w:type="dxa"/>
          </w:tcPr>
          <w:p w14:paraId="3132C84B" w14:textId="77777777" w:rsidR="00FF0035" w:rsidRPr="00401FA3" w:rsidRDefault="00FF0035" w:rsidP="00A60A69">
            <w:pPr>
              <w:rPr>
                <w:sz w:val="24"/>
                <w:szCs w:val="24"/>
              </w:rPr>
            </w:pPr>
            <w:r w:rsidRPr="00401FA3">
              <w:rPr>
                <w:sz w:val="24"/>
                <w:szCs w:val="24"/>
              </w:rPr>
              <w:t xml:space="preserve">Отчет предоставляется в бумажном сброшюрованном виде, в формате А4 (шрифт Times New Roman, 14 кегель, полуторный интервал) содержащий взаимодействия Исполнителя с блогерами, данные о рейтинге и показателях популярности блогеров, текст и скриншоты вышедших при их содействии или непосредственном участии материалов, а также к отчету предоставляются скриншоты и иные графических материалы на электронном носителе. </w:t>
            </w:r>
          </w:p>
          <w:p w14:paraId="043AB7BF" w14:textId="77777777" w:rsidR="00FF0035" w:rsidRPr="00401FA3" w:rsidRDefault="00FF0035" w:rsidP="00A60A69">
            <w:pPr>
              <w:rPr>
                <w:sz w:val="24"/>
                <w:szCs w:val="24"/>
              </w:rPr>
            </w:pPr>
          </w:p>
        </w:tc>
        <w:tc>
          <w:tcPr>
            <w:tcW w:w="2591" w:type="dxa"/>
          </w:tcPr>
          <w:p w14:paraId="5BA7CD56" w14:textId="77777777" w:rsidR="00FF0035" w:rsidRPr="00401FA3" w:rsidRDefault="00FF0035" w:rsidP="00A60A69">
            <w:pPr>
              <w:rPr>
                <w:sz w:val="24"/>
                <w:szCs w:val="24"/>
              </w:rPr>
            </w:pPr>
            <w:r w:rsidRPr="00401FA3">
              <w:rPr>
                <w:sz w:val="24"/>
                <w:szCs w:val="24"/>
              </w:rPr>
              <w:t xml:space="preserve">не позднее 30 апреля 2019 г.  </w:t>
            </w:r>
          </w:p>
          <w:p w14:paraId="4F7D49DD" w14:textId="77777777" w:rsidR="00FF0035" w:rsidRPr="00401FA3" w:rsidRDefault="00FF0035" w:rsidP="00A60A69">
            <w:pPr>
              <w:rPr>
                <w:sz w:val="24"/>
                <w:szCs w:val="24"/>
              </w:rPr>
            </w:pPr>
          </w:p>
        </w:tc>
      </w:tr>
      <w:tr w:rsidR="00FF0035" w:rsidRPr="00401FA3" w14:paraId="7FEA0096" w14:textId="77777777" w:rsidTr="00A60A69">
        <w:tc>
          <w:tcPr>
            <w:tcW w:w="568" w:type="dxa"/>
          </w:tcPr>
          <w:p w14:paraId="2B59B780" w14:textId="77777777" w:rsidR="00FF0035" w:rsidRPr="00401FA3" w:rsidRDefault="00FF0035" w:rsidP="00A60A69">
            <w:pPr>
              <w:rPr>
                <w:sz w:val="24"/>
                <w:szCs w:val="24"/>
              </w:rPr>
            </w:pPr>
            <w:r w:rsidRPr="00401FA3">
              <w:rPr>
                <w:bCs/>
                <w:sz w:val="24"/>
                <w:szCs w:val="24"/>
              </w:rPr>
              <w:lastRenderedPageBreak/>
              <w:t>3.4</w:t>
            </w:r>
          </w:p>
        </w:tc>
        <w:tc>
          <w:tcPr>
            <w:tcW w:w="3686" w:type="dxa"/>
          </w:tcPr>
          <w:p w14:paraId="2BE1678B" w14:textId="77777777" w:rsidR="00FF0035" w:rsidRPr="00401FA3" w:rsidRDefault="00FF0035" w:rsidP="00A60A69">
            <w:pPr>
              <w:rPr>
                <w:sz w:val="24"/>
                <w:szCs w:val="24"/>
              </w:rPr>
            </w:pPr>
            <w:r w:rsidRPr="00401FA3">
              <w:rPr>
                <w:sz w:val="24"/>
                <w:szCs w:val="24"/>
              </w:rPr>
              <w:t>Организация интервью с ключевыми спикерами Заказчика и экспертами в соответствующей области по теме Национального рейтинга</w:t>
            </w:r>
            <w:r>
              <w:rPr>
                <w:sz w:val="24"/>
                <w:szCs w:val="24"/>
              </w:rPr>
              <w:t>.</w:t>
            </w:r>
            <w:r w:rsidRPr="00401FA3">
              <w:rPr>
                <w:sz w:val="24"/>
                <w:szCs w:val="24"/>
              </w:rPr>
              <w:t xml:space="preserve"> </w:t>
            </w:r>
            <w:r w:rsidRPr="00FE290B">
              <w:rPr>
                <w:sz w:val="24"/>
                <w:szCs w:val="24"/>
              </w:rPr>
              <w:t>Подготовка материалов</w:t>
            </w:r>
            <w:r>
              <w:rPr>
                <w:sz w:val="24"/>
                <w:szCs w:val="24"/>
              </w:rPr>
              <w:t xml:space="preserve"> (согласуется с Заказчиком)</w:t>
            </w:r>
            <w:r w:rsidRPr="00FE290B">
              <w:rPr>
                <w:sz w:val="24"/>
                <w:szCs w:val="24"/>
              </w:rPr>
              <w:t>,</w:t>
            </w:r>
            <w:r w:rsidRPr="00401FA3">
              <w:rPr>
                <w:sz w:val="24"/>
                <w:szCs w:val="24"/>
              </w:rPr>
              <w:t xml:space="preserve"> а также инициирование и организация публикаций</w:t>
            </w:r>
            <w:r>
              <w:rPr>
                <w:sz w:val="24"/>
                <w:szCs w:val="24"/>
              </w:rPr>
              <w:t xml:space="preserve"> на</w:t>
            </w:r>
            <w:r w:rsidRPr="00401FA3">
              <w:rPr>
                <w:sz w:val="24"/>
                <w:szCs w:val="24"/>
              </w:rPr>
              <w:t xml:space="preserve"> ресурсах федеральных и региональных СМИ по теме развития инвестиционного климата в регионах.</w:t>
            </w:r>
          </w:p>
        </w:tc>
        <w:tc>
          <w:tcPr>
            <w:tcW w:w="3118" w:type="dxa"/>
          </w:tcPr>
          <w:p w14:paraId="014E0243" w14:textId="77777777" w:rsidR="00FF0035" w:rsidRPr="00401FA3" w:rsidRDefault="00FF0035" w:rsidP="00A60A69">
            <w:pPr>
              <w:rPr>
                <w:sz w:val="24"/>
                <w:szCs w:val="24"/>
              </w:rPr>
            </w:pPr>
            <w:r w:rsidRPr="00401FA3">
              <w:rPr>
                <w:sz w:val="24"/>
                <w:szCs w:val="24"/>
              </w:rPr>
              <w:t> Не менее 5 (пяти)</w:t>
            </w:r>
            <w:r w:rsidRPr="00F30E45">
              <w:rPr>
                <w:sz w:val="24"/>
                <w:szCs w:val="24"/>
              </w:rPr>
              <w:t xml:space="preserve"> </w:t>
            </w:r>
            <w:r w:rsidRPr="00401FA3">
              <w:rPr>
                <w:sz w:val="24"/>
                <w:szCs w:val="24"/>
              </w:rPr>
              <w:t xml:space="preserve">интервью. </w:t>
            </w:r>
          </w:p>
        </w:tc>
        <w:tc>
          <w:tcPr>
            <w:tcW w:w="5670" w:type="dxa"/>
          </w:tcPr>
          <w:p w14:paraId="28B971C0" w14:textId="77777777" w:rsidR="00FF0035" w:rsidRPr="00401FA3" w:rsidRDefault="00FF0035" w:rsidP="00A60A69">
            <w:pPr>
              <w:rPr>
                <w:sz w:val="24"/>
                <w:szCs w:val="24"/>
              </w:rPr>
            </w:pPr>
            <w:r w:rsidRPr="00401FA3">
              <w:rPr>
                <w:sz w:val="24"/>
                <w:szCs w:val="24"/>
              </w:rPr>
              <w:t xml:space="preserve">Отчет предоставляется в бумажном сброшюрованном виде, в формате А4 (шрифт Times New Roman, 14 кегель, полуторный интервал), содержащий тексты и скриншоты опубликованных интервью ссылками на ресурсах федеральных и региональных СМИ. </w:t>
            </w:r>
          </w:p>
          <w:p w14:paraId="6D4D8912" w14:textId="77777777" w:rsidR="00FF0035" w:rsidRPr="00401FA3" w:rsidRDefault="00FF0035" w:rsidP="00A60A69">
            <w:pPr>
              <w:rPr>
                <w:sz w:val="24"/>
                <w:szCs w:val="24"/>
              </w:rPr>
            </w:pPr>
            <w:r w:rsidRPr="00401FA3">
              <w:rPr>
                <w:sz w:val="24"/>
                <w:szCs w:val="24"/>
              </w:rPr>
              <w:t xml:space="preserve">А в срок не позднее 2 (двух) рабочих дней с даты выхода в федеральных печатных СМИ и 5 (пяти) рабочих дней с даты выхода в региональных печатных СМИ Исполнитель предоставляет Заказчику в форме оригинального номера соответствующего издания, в этот же срок дополнительно на электронном носителе предоставляется скан материала в полном цвете с высоким разрешением и текста материала в формате </w:t>
            </w:r>
            <w:r w:rsidRPr="00401FA3">
              <w:rPr>
                <w:sz w:val="24"/>
                <w:szCs w:val="24"/>
                <w:lang w:val="en-US"/>
              </w:rPr>
              <w:t>Word</w:t>
            </w:r>
            <w:r w:rsidRPr="00401FA3">
              <w:rPr>
                <w:sz w:val="24"/>
                <w:szCs w:val="24"/>
              </w:rPr>
              <w:t xml:space="preserve"> (шрифт Times New Roman, 14 кегель, полуторный интервал).</w:t>
            </w:r>
          </w:p>
          <w:p w14:paraId="52907754" w14:textId="77777777" w:rsidR="00FF0035" w:rsidRPr="00401FA3" w:rsidRDefault="00FF0035" w:rsidP="00A60A69">
            <w:pPr>
              <w:rPr>
                <w:sz w:val="24"/>
                <w:szCs w:val="24"/>
              </w:rPr>
            </w:pPr>
            <w:r w:rsidRPr="00401FA3">
              <w:rPr>
                <w:sz w:val="24"/>
                <w:szCs w:val="24"/>
              </w:rPr>
              <w:t xml:space="preserve">В случае публикации интервью в Интернет-СМИ Исполнитель предоставляет Заказчику скриншот материала, его Интернет-адрес и полный текст в формате </w:t>
            </w:r>
            <w:r w:rsidRPr="00401FA3">
              <w:rPr>
                <w:sz w:val="24"/>
                <w:szCs w:val="24"/>
                <w:lang w:val="en-US"/>
              </w:rPr>
              <w:t>Word</w:t>
            </w:r>
            <w:r w:rsidRPr="00401FA3">
              <w:rPr>
                <w:sz w:val="24"/>
                <w:szCs w:val="24"/>
              </w:rPr>
              <w:t xml:space="preserve"> (шрифт Times New Roman, 14 кегель, полуторный интервал) в срок не позднее 2 (двух) дней со дня выхода на электронном носителе. В случае трансляции интервью на радио или телевидении Исполнитель в срок не позднее 3 (трех) дней со дня выхода предоставляет Заказчику полную запись материала включая текстовую расшифровку в формате </w:t>
            </w:r>
            <w:r w:rsidRPr="00401FA3">
              <w:rPr>
                <w:sz w:val="24"/>
                <w:szCs w:val="24"/>
                <w:lang w:val="en-US"/>
              </w:rPr>
              <w:t>Word</w:t>
            </w:r>
            <w:r w:rsidRPr="00401FA3">
              <w:rPr>
                <w:sz w:val="24"/>
                <w:szCs w:val="24"/>
              </w:rPr>
              <w:t xml:space="preserve"> на электронном носителе. </w:t>
            </w:r>
          </w:p>
        </w:tc>
        <w:tc>
          <w:tcPr>
            <w:tcW w:w="2591" w:type="dxa"/>
          </w:tcPr>
          <w:p w14:paraId="0B3EB673" w14:textId="77777777" w:rsidR="00FF0035" w:rsidRPr="00401FA3" w:rsidRDefault="00FF0035" w:rsidP="00A60A69">
            <w:pPr>
              <w:rPr>
                <w:sz w:val="24"/>
                <w:szCs w:val="24"/>
              </w:rPr>
            </w:pPr>
            <w:r w:rsidRPr="00401FA3">
              <w:rPr>
                <w:sz w:val="24"/>
                <w:szCs w:val="24"/>
              </w:rPr>
              <w:t>не позднее 30 июня 2019 г.</w:t>
            </w:r>
          </w:p>
        </w:tc>
      </w:tr>
      <w:tr w:rsidR="00FF0035" w:rsidRPr="00401FA3" w14:paraId="28541EC2" w14:textId="77777777" w:rsidTr="00A60A69">
        <w:tc>
          <w:tcPr>
            <w:tcW w:w="568" w:type="dxa"/>
          </w:tcPr>
          <w:p w14:paraId="4F257E24" w14:textId="77777777" w:rsidR="00FF0035" w:rsidRPr="00401FA3" w:rsidRDefault="00FF0035" w:rsidP="00A60A69">
            <w:pPr>
              <w:rPr>
                <w:sz w:val="24"/>
                <w:szCs w:val="24"/>
              </w:rPr>
            </w:pPr>
            <w:r w:rsidRPr="00401FA3">
              <w:rPr>
                <w:bCs/>
                <w:sz w:val="24"/>
                <w:szCs w:val="24"/>
              </w:rPr>
              <w:t>3.5</w:t>
            </w:r>
          </w:p>
        </w:tc>
        <w:tc>
          <w:tcPr>
            <w:tcW w:w="3686" w:type="dxa"/>
          </w:tcPr>
          <w:p w14:paraId="6C650A76" w14:textId="77777777" w:rsidR="00FF0035" w:rsidRPr="00401FA3" w:rsidRDefault="00FF0035" w:rsidP="00A60A69">
            <w:pPr>
              <w:rPr>
                <w:sz w:val="24"/>
                <w:szCs w:val="24"/>
              </w:rPr>
            </w:pPr>
            <w:r w:rsidRPr="00401FA3">
              <w:rPr>
                <w:sz w:val="24"/>
                <w:szCs w:val="24"/>
              </w:rPr>
              <w:t xml:space="preserve">Организация информационного проекта на тему развития инвестиционного климата регионов при поддержке Заказчика на площадках ведущих федеральных СМИ с регулярной </w:t>
            </w:r>
            <w:r w:rsidRPr="00401FA3">
              <w:rPr>
                <w:sz w:val="24"/>
                <w:szCs w:val="24"/>
              </w:rPr>
              <w:lastRenderedPageBreak/>
              <w:t>публикацией текстового, видео и фотоконтента.</w:t>
            </w:r>
          </w:p>
          <w:p w14:paraId="7B4F3378" w14:textId="77777777" w:rsidR="00FF0035" w:rsidRPr="00401FA3" w:rsidRDefault="00FF0035" w:rsidP="00A60A69">
            <w:pPr>
              <w:autoSpaceDE w:val="0"/>
              <w:autoSpaceDN w:val="0"/>
              <w:adjustRightInd w:val="0"/>
              <w:rPr>
                <w:iCs/>
                <w:sz w:val="22"/>
                <w:szCs w:val="22"/>
                <w:shd w:val="clear" w:color="auto" w:fill="FFFFFF"/>
              </w:rPr>
            </w:pPr>
            <w:r w:rsidRPr="00401FA3">
              <w:rPr>
                <w:sz w:val="24"/>
                <w:szCs w:val="24"/>
              </w:rPr>
              <w:t xml:space="preserve">Площадка проекта должна охватывать не менее 84 регионов. При осуществлении проекта с телеканалом такой телеканал должен иметь деловую направленность либо входить в перечень </w:t>
            </w:r>
            <w:r w:rsidRPr="00401FA3">
              <w:rPr>
                <w:iCs/>
                <w:sz w:val="22"/>
                <w:szCs w:val="22"/>
                <w:shd w:val="clear" w:color="auto" w:fill="FFFFFF"/>
              </w:rPr>
              <w:t xml:space="preserve">обязательных бесплатных общедоступных телеканалов в соответствии с перечнем каналов, определенных в </w:t>
            </w:r>
            <w:r w:rsidRPr="00401FA3">
              <w:rPr>
                <w:sz w:val="22"/>
                <w:szCs w:val="22"/>
                <w:shd w:val="clear" w:color="auto" w:fill="FFFFFF"/>
              </w:rPr>
              <w:t>№257-ФЗ «О внесении изменений в Закон Российской Федерации «О средствах массовой информации”</w:t>
            </w:r>
          </w:p>
          <w:p w14:paraId="2876844C" w14:textId="77777777" w:rsidR="00FF0035" w:rsidRPr="00401FA3" w:rsidRDefault="00FF0035" w:rsidP="00A60A69">
            <w:pPr>
              <w:autoSpaceDE w:val="0"/>
              <w:autoSpaceDN w:val="0"/>
              <w:adjustRightInd w:val="0"/>
              <w:rPr>
                <w:iCs/>
                <w:sz w:val="22"/>
                <w:szCs w:val="22"/>
                <w:shd w:val="clear" w:color="auto" w:fill="FFFFFF"/>
              </w:rPr>
            </w:pPr>
            <w:r w:rsidRPr="00401FA3">
              <w:rPr>
                <w:sz w:val="22"/>
                <w:szCs w:val="22"/>
                <w:shd w:val="clear" w:color="auto" w:fill="FFFFFF"/>
              </w:rPr>
              <w:t>Федерального закона Российской Федерации от 13 июля 2015 года и Федеральным законом Российской Федерации «О связи».</w:t>
            </w:r>
          </w:p>
        </w:tc>
        <w:tc>
          <w:tcPr>
            <w:tcW w:w="3118" w:type="dxa"/>
          </w:tcPr>
          <w:p w14:paraId="65BE1B45" w14:textId="77777777" w:rsidR="00FF0035" w:rsidRPr="00401FA3" w:rsidRDefault="00FF0035" w:rsidP="00A60A69">
            <w:pPr>
              <w:rPr>
                <w:sz w:val="24"/>
                <w:szCs w:val="24"/>
              </w:rPr>
            </w:pPr>
            <w:r w:rsidRPr="00401FA3">
              <w:rPr>
                <w:sz w:val="24"/>
                <w:szCs w:val="24"/>
              </w:rPr>
              <w:lastRenderedPageBreak/>
              <w:t>Не менее 1</w:t>
            </w:r>
            <w:r>
              <w:rPr>
                <w:sz w:val="24"/>
                <w:szCs w:val="24"/>
              </w:rPr>
              <w:t xml:space="preserve"> </w:t>
            </w:r>
            <w:r w:rsidRPr="00401FA3">
              <w:rPr>
                <w:sz w:val="24"/>
                <w:szCs w:val="24"/>
              </w:rPr>
              <w:t xml:space="preserve">(одного) проекта. Проект осуществляется на основе согласованного с Заказчиком предложения о реализации проекта. </w:t>
            </w:r>
            <w:r w:rsidRPr="00401FA3">
              <w:rPr>
                <w:sz w:val="24"/>
                <w:szCs w:val="24"/>
              </w:rPr>
              <w:lastRenderedPageBreak/>
              <w:t>Концепция проекта должна быть представлена Заказчику одновременно со Стратегией и планом информационной кампании в течении 5 (пяти) дней с даты заключения договора и содержать 5 (пять) вариантов проектов на выбор с подробным указанием возможных площадок, сроков, тем и объема информации, подлежащей распространению.</w:t>
            </w:r>
          </w:p>
        </w:tc>
        <w:tc>
          <w:tcPr>
            <w:tcW w:w="5670" w:type="dxa"/>
          </w:tcPr>
          <w:p w14:paraId="492900BB" w14:textId="77777777" w:rsidR="00FF0035" w:rsidRPr="00401FA3" w:rsidRDefault="00FF0035" w:rsidP="00A60A69">
            <w:pPr>
              <w:rPr>
                <w:sz w:val="24"/>
                <w:szCs w:val="24"/>
              </w:rPr>
            </w:pPr>
            <w:r w:rsidRPr="00401FA3">
              <w:rPr>
                <w:sz w:val="24"/>
                <w:szCs w:val="24"/>
              </w:rPr>
              <w:lastRenderedPageBreak/>
              <w:t>Отчет предоставляется в бумажном сброшюрованном виде, в формате А4 (шрифт Times New Roman, 14 кегель, полуторный интервал), содержащий</w:t>
            </w:r>
            <w:r w:rsidRPr="00401FA3" w:rsidDel="00AE4511">
              <w:rPr>
                <w:sz w:val="24"/>
                <w:szCs w:val="24"/>
              </w:rPr>
              <w:t xml:space="preserve"> </w:t>
            </w:r>
            <w:r w:rsidRPr="00401FA3">
              <w:rPr>
                <w:sz w:val="24"/>
                <w:szCs w:val="24"/>
              </w:rPr>
              <w:t xml:space="preserve">описание проекта, скриншоты всех вышедших в его рамках материалов, полную </w:t>
            </w:r>
            <w:r w:rsidRPr="00401FA3">
              <w:rPr>
                <w:sz w:val="24"/>
                <w:szCs w:val="24"/>
              </w:rPr>
              <w:lastRenderedPageBreak/>
              <w:t xml:space="preserve">текстовую расшифровку вышедших материалов, данные об аудитории вышедших материалов </w:t>
            </w:r>
          </w:p>
          <w:p w14:paraId="450DD788" w14:textId="77777777" w:rsidR="00FF0035" w:rsidRPr="00401FA3" w:rsidRDefault="00FF0035" w:rsidP="00A60A69">
            <w:pPr>
              <w:rPr>
                <w:sz w:val="24"/>
                <w:szCs w:val="24"/>
              </w:rPr>
            </w:pPr>
          </w:p>
          <w:p w14:paraId="3F124ED4" w14:textId="77777777" w:rsidR="00FF0035" w:rsidRPr="00401FA3" w:rsidRDefault="00FF0035" w:rsidP="00A60A69">
            <w:pPr>
              <w:rPr>
                <w:sz w:val="24"/>
                <w:szCs w:val="24"/>
              </w:rPr>
            </w:pPr>
          </w:p>
          <w:p w14:paraId="3C66ED5D" w14:textId="77777777" w:rsidR="00FF0035" w:rsidRPr="00401FA3" w:rsidRDefault="00FF0035" w:rsidP="00A60A69">
            <w:pPr>
              <w:rPr>
                <w:sz w:val="24"/>
                <w:szCs w:val="24"/>
              </w:rPr>
            </w:pPr>
            <w:r w:rsidRPr="00401FA3">
              <w:rPr>
                <w:sz w:val="24"/>
                <w:szCs w:val="24"/>
              </w:rPr>
              <w:t>По запросу Заказчика должен быть предоставлен промежуточный отчет о реализации проекта не позднее 10 (десяти) дней по его завершению и должен содержать описание проекта, скриншоты или видеозапись всех вышедших в его рамках материалов, полную текстовую расшифровку вышедших материалов, данные об аудитории вышедших материалов. Отчет предоставляется в бумажном формате А4 (шрифт Times New Roman, 14 кегель, полуторный интервал), а также на электронном носителе.</w:t>
            </w:r>
          </w:p>
        </w:tc>
        <w:tc>
          <w:tcPr>
            <w:tcW w:w="2591" w:type="dxa"/>
          </w:tcPr>
          <w:p w14:paraId="53ACD42A" w14:textId="77777777" w:rsidR="00FF0035" w:rsidRPr="00401FA3" w:rsidRDefault="00FF0035" w:rsidP="00A60A69">
            <w:pPr>
              <w:rPr>
                <w:sz w:val="24"/>
                <w:szCs w:val="24"/>
              </w:rPr>
            </w:pPr>
            <w:r w:rsidRPr="00401FA3">
              <w:rPr>
                <w:sz w:val="24"/>
                <w:szCs w:val="24"/>
              </w:rPr>
              <w:lastRenderedPageBreak/>
              <w:t>не позднее 30 июня 2019 г.</w:t>
            </w:r>
          </w:p>
        </w:tc>
      </w:tr>
      <w:tr w:rsidR="00FF0035" w:rsidRPr="00401FA3" w14:paraId="24F9FFD7" w14:textId="77777777" w:rsidTr="00A60A69">
        <w:trPr>
          <w:trHeight w:val="561"/>
        </w:trPr>
        <w:tc>
          <w:tcPr>
            <w:tcW w:w="568" w:type="dxa"/>
          </w:tcPr>
          <w:p w14:paraId="3E2CC79A" w14:textId="77777777" w:rsidR="00FF0035" w:rsidRPr="00401FA3" w:rsidRDefault="00FF0035" w:rsidP="00A60A69">
            <w:pPr>
              <w:rPr>
                <w:sz w:val="24"/>
                <w:szCs w:val="24"/>
              </w:rPr>
            </w:pPr>
            <w:r w:rsidRPr="00401FA3">
              <w:rPr>
                <w:bCs/>
                <w:sz w:val="24"/>
                <w:szCs w:val="24"/>
              </w:rPr>
              <w:t>3.6</w:t>
            </w:r>
          </w:p>
        </w:tc>
        <w:tc>
          <w:tcPr>
            <w:tcW w:w="3686" w:type="dxa"/>
          </w:tcPr>
          <w:p w14:paraId="56F23197" w14:textId="77777777" w:rsidR="00FF0035" w:rsidRPr="00401FA3" w:rsidRDefault="00FF0035" w:rsidP="00A60A69">
            <w:pPr>
              <w:rPr>
                <w:sz w:val="24"/>
                <w:szCs w:val="24"/>
              </w:rPr>
            </w:pPr>
            <w:r w:rsidRPr="00401FA3">
              <w:rPr>
                <w:sz w:val="24"/>
                <w:szCs w:val="24"/>
              </w:rPr>
              <w:t>Производство и продвижение презентационного (рекламного) видеоролика на тему улучшения инвестиционного климата регионов для последующего размещения на официальных интернет-ресурсах Заказчика.</w:t>
            </w:r>
          </w:p>
          <w:p w14:paraId="2465551C" w14:textId="77777777" w:rsidR="00FF0035" w:rsidRPr="00401FA3" w:rsidRDefault="00FF0035" w:rsidP="00A60A69">
            <w:pPr>
              <w:rPr>
                <w:sz w:val="24"/>
                <w:szCs w:val="24"/>
              </w:rPr>
            </w:pPr>
          </w:p>
        </w:tc>
        <w:tc>
          <w:tcPr>
            <w:tcW w:w="3118" w:type="dxa"/>
          </w:tcPr>
          <w:p w14:paraId="5E7ED22F" w14:textId="77777777" w:rsidR="00FF0035" w:rsidRPr="00401FA3" w:rsidRDefault="00FF0035" w:rsidP="00A60A69">
            <w:pPr>
              <w:rPr>
                <w:sz w:val="24"/>
                <w:szCs w:val="24"/>
              </w:rPr>
            </w:pPr>
            <w:r w:rsidRPr="00401FA3">
              <w:rPr>
                <w:sz w:val="24"/>
                <w:szCs w:val="24"/>
              </w:rPr>
              <w:t xml:space="preserve">Хронометраж и количество роликов: </w:t>
            </w:r>
          </w:p>
          <w:p w14:paraId="42524C0F" w14:textId="77777777" w:rsidR="00FF0035" w:rsidRPr="00401FA3" w:rsidRDefault="00FF0035" w:rsidP="00A60A69">
            <w:pPr>
              <w:numPr>
                <w:ilvl w:val="0"/>
                <w:numId w:val="50"/>
              </w:numPr>
              <w:contextualSpacing/>
              <w:rPr>
                <w:sz w:val="24"/>
                <w:szCs w:val="24"/>
              </w:rPr>
            </w:pPr>
            <w:r w:rsidRPr="00401FA3">
              <w:rPr>
                <w:sz w:val="24"/>
                <w:szCs w:val="24"/>
              </w:rPr>
              <w:t xml:space="preserve">не менее 1 (одного) -   180 секунд; </w:t>
            </w:r>
          </w:p>
          <w:p w14:paraId="6A3CC65F" w14:textId="77777777" w:rsidR="00FF0035" w:rsidRPr="00401FA3" w:rsidRDefault="00FF0035" w:rsidP="00A60A69">
            <w:pPr>
              <w:numPr>
                <w:ilvl w:val="0"/>
                <w:numId w:val="50"/>
              </w:numPr>
              <w:contextualSpacing/>
              <w:rPr>
                <w:sz w:val="24"/>
                <w:szCs w:val="24"/>
              </w:rPr>
            </w:pPr>
            <w:r w:rsidRPr="00401FA3">
              <w:rPr>
                <w:sz w:val="24"/>
                <w:szCs w:val="24"/>
              </w:rPr>
              <w:t xml:space="preserve">не менее 1 (одного) - 90 секунд; </w:t>
            </w:r>
          </w:p>
          <w:p w14:paraId="38930C12" w14:textId="77777777" w:rsidR="00FF0035" w:rsidRPr="00401FA3" w:rsidRDefault="00FF0035" w:rsidP="00A60A69">
            <w:pPr>
              <w:numPr>
                <w:ilvl w:val="0"/>
                <w:numId w:val="50"/>
              </w:numPr>
              <w:contextualSpacing/>
              <w:rPr>
                <w:sz w:val="24"/>
                <w:szCs w:val="24"/>
              </w:rPr>
            </w:pPr>
            <w:r w:rsidRPr="00401FA3">
              <w:rPr>
                <w:sz w:val="24"/>
                <w:szCs w:val="24"/>
              </w:rPr>
              <w:t xml:space="preserve">не менее 1 (одного) - 45 секунд. </w:t>
            </w:r>
          </w:p>
          <w:p w14:paraId="7C42D50B" w14:textId="77777777" w:rsidR="00FF0035" w:rsidRPr="00F30E45" w:rsidRDefault="00FF0035" w:rsidP="00A60A69">
            <w:pPr>
              <w:pStyle w:val="aff7"/>
              <w:rPr>
                <w:sz w:val="24"/>
                <w:szCs w:val="24"/>
              </w:rPr>
            </w:pPr>
            <w:r w:rsidRPr="00F30E45">
              <w:rPr>
                <w:sz w:val="24"/>
                <w:szCs w:val="24"/>
              </w:rPr>
              <w:t>Сценарий роликов, подготавливается Исполнителем и подлежит согласованию с Заказчиком.</w:t>
            </w:r>
          </w:p>
          <w:p w14:paraId="2AF40447" w14:textId="77777777" w:rsidR="00FF0035" w:rsidRPr="00401FA3" w:rsidRDefault="00FF0035" w:rsidP="00A60A69">
            <w:pPr>
              <w:rPr>
                <w:sz w:val="24"/>
                <w:szCs w:val="24"/>
              </w:rPr>
            </w:pPr>
            <w:r w:rsidRPr="00401FA3">
              <w:rPr>
                <w:sz w:val="24"/>
                <w:szCs w:val="24"/>
              </w:rPr>
              <w:t xml:space="preserve">Исключительные права на объекты интеллектуальной собственности подлежат </w:t>
            </w:r>
            <w:r w:rsidRPr="00401FA3">
              <w:rPr>
                <w:sz w:val="24"/>
                <w:szCs w:val="24"/>
              </w:rPr>
              <w:lastRenderedPageBreak/>
              <w:t>передаче Заказчику в полном объеме в момент подписания сторонами Акта сдачи-приемки оказанных услуг.</w:t>
            </w:r>
          </w:p>
        </w:tc>
        <w:tc>
          <w:tcPr>
            <w:tcW w:w="5670" w:type="dxa"/>
          </w:tcPr>
          <w:p w14:paraId="6E54E63E" w14:textId="77777777" w:rsidR="00FF0035" w:rsidRPr="00401FA3" w:rsidRDefault="00FF0035" w:rsidP="00A60A69">
            <w:pPr>
              <w:rPr>
                <w:sz w:val="24"/>
                <w:szCs w:val="24"/>
              </w:rPr>
            </w:pPr>
            <w:r w:rsidRPr="00401FA3">
              <w:rPr>
                <w:sz w:val="24"/>
                <w:szCs w:val="24"/>
              </w:rPr>
              <w:lastRenderedPageBreak/>
              <w:t>Отчет в том числе о распространение/продвижении ролика в сети Интернет предоставляется в бумажном сброшюрованном виде, в формате А4 (шрифт Times New Roman, 14 кегель, полуторный интервал), содержащий</w:t>
            </w:r>
            <w:r w:rsidRPr="00401FA3" w:rsidDel="00AE4511">
              <w:rPr>
                <w:sz w:val="24"/>
                <w:szCs w:val="24"/>
              </w:rPr>
              <w:t xml:space="preserve"> </w:t>
            </w:r>
            <w:r w:rsidRPr="00401FA3">
              <w:rPr>
                <w:sz w:val="24"/>
                <w:szCs w:val="24"/>
              </w:rPr>
              <w:t xml:space="preserve">описание и сценарий роликов, а также информацию о распространении (скриншоты, данные по аудитории соответствующих ресурсов, количество просмотров, адреса размещения в сети Интернет). Ролики предоставляются на электронном носителе в качестве не ниже </w:t>
            </w:r>
            <w:r w:rsidRPr="00401FA3">
              <w:rPr>
                <w:sz w:val="24"/>
                <w:szCs w:val="24"/>
                <w:lang w:val="en-US"/>
              </w:rPr>
              <w:t>HD</w:t>
            </w:r>
            <w:r w:rsidRPr="00401FA3">
              <w:rPr>
                <w:sz w:val="24"/>
                <w:szCs w:val="24"/>
              </w:rPr>
              <w:t xml:space="preserve">. </w:t>
            </w:r>
          </w:p>
        </w:tc>
        <w:tc>
          <w:tcPr>
            <w:tcW w:w="2591" w:type="dxa"/>
          </w:tcPr>
          <w:p w14:paraId="4A11B92E" w14:textId="77777777" w:rsidR="00FF0035" w:rsidRPr="00401FA3" w:rsidRDefault="00FF0035" w:rsidP="00A60A69">
            <w:pPr>
              <w:rPr>
                <w:sz w:val="24"/>
                <w:szCs w:val="24"/>
              </w:rPr>
            </w:pPr>
            <w:r w:rsidRPr="00401FA3">
              <w:rPr>
                <w:sz w:val="24"/>
                <w:szCs w:val="24"/>
              </w:rPr>
              <w:t>не позднее 30 апреля 2019 г.</w:t>
            </w:r>
          </w:p>
        </w:tc>
      </w:tr>
      <w:tr w:rsidR="00FF0035" w:rsidRPr="00401FA3" w14:paraId="1F1CF2A5" w14:textId="77777777" w:rsidTr="00A60A69">
        <w:tc>
          <w:tcPr>
            <w:tcW w:w="568" w:type="dxa"/>
          </w:tcPr>
          <w:p w14:paraId="25D8A4B0" w14:textId="77777777" w:rsidR="00FF0035" w:rsidRPr="00401FA3" w:rsidRDefault="00FF0035" w:rsidP="00A60A69">
            <w:pPr>
              <w:rPr>
                <w:sz w:val="24"/>
                <w:szCs w:val="24"/>
              </w:rPr>
            </w:pPr>
            <w:r w:rsidRPr="00401FA3">
              <w:rPr>
                <w:bCs/>
                <w:sz w:val="24"/>
                <w:szCs w:val="24"/>
              </w:rPr>
              <w:t>3.7</w:t>
            </w:r>
          </w:p>
        </w:tc>
        <w:tc>
          <w:tcPr>
            <w:tcW w:w="3686" w:type="dxa"/>
          </w:tcPr>
          <w:p w14:paraId="0332B5A7" w14:textId="77777777" w:rsidR="00FF0035" w:rsidRPr="00401FA3" w:rsidRDefault="00FF0035" w:rsidP="00A60A69">
            <w:pPr>
              <w:rPr>
                <w:sz w:val="24"/>
                <w:szCs w:val="24"/>
              </w:rPr>
            </w:pPr>
            <w:r w:rsidRPr="00401FA3">
              <w:rPr>
                <w:sz w:val="24"/>
                <w:szCs w:val="24"/>
              </w:rPr>
              <w:t>Создание инфографики и видеоинфографики, посвященной Национальному рейтингу, а также развитию инвестиционного климата регионов.</w:t>
            </w:r>
          </w:p>
        </w:tc>
        <w:tc>
          <w:tcPr>
            <w:tcW w:w="3118" w:type="dxa"/>
          </w:tcPr>
          <w:p w14:paraId="4B6F869B" w14:textId="77777777" w:rsidR="00FF0035" w:rsidRPr="00401FA3" w:rsidRDefault="00FF0035" w:rsidP="00A60A69">
            <w:pPr>
              <w:rPr>
                <w:sz w:val="24"/>
                <w:szCs w:val="24"/>
              </w:rPr>
            </w:pPr>
            <w:r w:rsidRPr="00401FA3">
              <w:rPr>
                <w:sz w:val="24"/>
                <w:szCs w:val="24"/>
              </w:rPr>
              <w:t> Разработка не менее 10</w:t>
            </w:r>
            <w:r>
              <w:rPr>
                <w:sz w:val="24"/>
                <w:szCs w:val="24"/>
              </w:rPr>
              <w:t xml:space="preserve"> </w:t>
            </w:r>
            <w:r w:rsidRPr="00073479">
              <w:rPr>
                <w:sz w:val="24"/>
                <w:szCs w:val="24"/>
              </w:rPr>
              <w:t>презентационных материалов</w:t>
            </w:r>
            <w:r w:rsidRPr="00401FA3">
              <w:rPr>
                <w:sz w:val="24"/>
                <w:szCs w:val="24"/>
              </w:rPr>
              <w:t xml:space="preserve"> (включая </w:t>
            </w:r>
            <w:r>
              <w:rPr>
                <w:sz w:val="24"/>
                <w:szCs w:val="24"/>
              </w:rPr>
              <w:t xml:space="preserve">инфографические и/или </w:t>
            </w:r>
            <w:r w:rsidRPr="00401FA3">
              <w:rPr>
                <w:sz w:val="24"/>
                <w:szCs w:val="24"/>
              </w:rPr>
              <w:t>видеографи</w:t>
            </w:r>
            <w:r>
              <w:rPr>
                <w:sz w:val="24"/>
                <w:szCs w:val="24"/>
              </w:rPr>
              <w:t>ческие представления</w:t>
            </w:r>
            <w:r w:rsidRPr="00401FA3">
              <w:rPr>
                <w:sz w:val="24"/>
                <w:szCs w:val="24"/>
              </w:rPr>
              <w:t xml:space="preserve">), отражающих актуальную информацию. Исключительные права на объекты интеллектуальной собственности подлежат передаче Заказчику в полном объеме в момент подписания сторонами Акта сдачи-приемки оказанных услуг. </w:t>
            </w:r>
          </w:p>
        </w:tc>
        <w:tc>
          <w:tcPr>
            <w:tcW w:w="5670" w:type="dxa"/>
          </w:tcPr>
          <w:p w14:paraId="108BD855" w14:textId="77777777" w:rsidR="00FF0035" w:rsidRPr="00401FA3" w:rsidRDefault="00FF0035" w:rsidP="00A60A69">
            <w:pPr>
              <w:rPr>
                <w:sz w:val="24"/>
                <w:szCs w:val="24"/>
              </w:rPr>
            </w:pPr>
            <w:r w:rsidRPr="00401FA3">
              <w:rPr>
                <w:sz w:val="24"/>
                <w:szCs w:val="24"/>
              </w:rPr>
              <w:t xml:space="preserve">Отчет предоставляется в бумажном сброшюрованном виде, в формате А4 (шрифт Times New Roman, 14 кегель, полуторный интервал), содержащий описание каждого </w:t>
            </w:r>
            <w:r>
              <w:rPr>
                <w:sz w:val="24"/>
                <w:szCs w:val="24"/>
              </w:rPr>
              <w:t>презентационного</w:t>
            </w:r>
            <w:r w:rsidRPr="00073479">
              <w:rPr>
                <w:sz w:val="24"/>
                <w:szCs w:val="24"/>
              </w:rPr>
              <w:t xml:space="preserve"> материал</w:t>
            </w:r>
            <w:r>
              <w:rPr>
                <w:sz w:val="24"/>
                <w:szCs w:val="24"/>
              </w:rPr>
              <w:t>а</w:t>
            </w:r>
            <w:r w:rsidRPr="00401FA3">
              <w:rPr>
                <w:sz w:val="24"/>
                <w:szCs w:val="24"/>
              </w:rPr>
              <w:t xml:space="preserve"> (включая </w:t>
            </w:r>
            <w:r>
              <w:rPr>
                <w:sz w:val="24"/>
                <w:szCs w:val="24"/>
              </w:rPr>
              <w:t xml:space="preserve">инфографические и/или </w:t>
            </w:r>
            <w:r w:rsidRPr="00401FA3">
              <w:rPr>
                <w:sz w:val="24"/>
                <w:szCs w:val="24"/>
              </w:rPr>
              <w:t>видеографи</w:t>
            </w:r>
            <w:r>
              <w:rPr>
                <w:sz w:val="24"/>
                <w:szCs w:val="24"/>
              </w:rPr>
              <w:t>ческие представления</w:t>
            </w:r>
            <w:r w:rsidRPr="00401FA3">
              <w:rPr>
                <w:sz w:val="24"/>
                <w:szCs w:val="24"/>
              </w:rPr>
              <w:t>)</w:t>
            </w:r>
            <w:r>
              <w:rPr>
                <w:sz w:val="24"/>
                <w:szCs w:val="24"/>
              </w:rPr>
              <w:t xml:space="preserve"> с</w:t>
            </w:r>
            <w:r w:rsidRPr="00401FA3">
              <w:rPr>
                <w:sz w:val="24"/>
                <w:szCs w:val="24"/>
              </w:rPr>
              <w:t xml:space="preserve"> перечислением источников</w:t>
            </w:r>
            <w:r>
              <w:rPr>
                <w:sz w:val="24"/>
                <w:szCs w:val="24"/>
              </w:rPr>
              <w:t xml:space="preserve"> данных использованных инструментов или </w:t>
            </w:r>
            <w:r w:rsidRPr="00401FA3">
              <w:rPr>
                <w:sz w:val="24"/>
                <w:szCs w:val="24"/>
              </w:rPr>
              <w:t>иной информации, а также на электронном носителе.</w:t>
            </w:r>
          </w:p>
        </w:tc>
        <w:tc>
          <w:tcPr>
            <w:tcW w:w="2591" w:type="dxa"/>
          </w:tcPr>
          <w:p w14:paraId="5FF6EE33" w14:textId="77777777" w:rsidR="00FF0035" w:rsidRPr="00401FA3" w:rsidRDefault="00FF0035" w:rsidP="00A60A69">
            <w:pPr>
              <w:rPr>
                <w:sz w:val="24"/>
                <w:szCs w:val="24"/>
              </w:rPr>
            </w:pPr>
            <w:r w:rsidRPr="00401FA3">
              <w:rPr>
                <w:sz w:val="24"/>
                <w:szCs w:val="24"/>
              </w:rPr>
              <w:t>не позднее 30 апреля 2019 г.</w:t>
            </w:r>
          </w:p>
        </w:tc>
      </w:tr>
      <w:tr w:rsidR="00FF0035" w:rsidRPr="00401FA3" w14:paraId="1A96913A" w14:textId="77777777" w:rsidTr="00A60A69">
        <w:tc>
          <w:tcPr>
            <w:tcW w:w="568" w:type="dxa"/>
          </w:tcPr>
          <w:p w14:paraId="34956ECC" w14:textId="77777777" w:rsidR="00FF0035" w:rsidRPr="00401FA3" w:rsidRDefault="00FF0035" w:rsidP="00A60A69">
            <w:pPr>
              <w:rPr>
                <w:bCs/>
                <w:sz w:val="24"/>
                <w:szCs w:val="24"/>
              </w:rPr>
            </w:pPr>
            <w:r w:rsidRPr="00401FA3">
              <w:rPr>
                <w:bCs/>
                <w:sz w:val="24"/>
                <w:szCs w:val="24"/>
              </w:rPr>
              <w:t>3.8</w:t>
            </w:r>
          </w:p>
        </w:tc>
        <w:tc>
          <w:tcPr>
            <w:tcW w:w="3686" w:type="dxa"/>
          </w:tcPr>
          <w:p w14:paraId="63C84D31"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Ежемесячный анализ информационного поля (</w:t>
            </w:r>
            <w:r w:rsidRPr="00401FA3">
              <w:rPr>
                <w:sz w:val="24"/>
                <w:szCs w:val="24"/>
                <w:shd w:val="clear" w:color="auto" w:fill="FFFFFF"/>
              </w:rPr>
              <w:t>региональных</w:t>
            </w:r>
            <w:r w:rsidRPr="00401FA3">
              <w:rPr>
                <w:rFonts w:eastAsia="Calibri"/>
                <w:sz w:val="24"/>
                <w:szCs w:val="24"/>
                <w:shd w:val="clear" w:color="auto" w:fill="FFFFFF"/>
                <w:lang w:eastAsia="en-US"/>
              </w:rPr>
              <w:t xml:space="preserve"> и федеральных СМИ) на тему инвестиционного климата в субъектах Российской Федерации и формирование сводного результата на основе специально разработанной Исполнителем методологии.  </w:t>
            </w:r>
          </w:p>
          <w:p w14:paraId="16463CC6" w14:textId="77777777" w:rsidR="00FF0035" w:rsidRPr="00401FA3" w:rsidRDefault="00FF0035" w:rsidP="00A60A69">
            <w:pPr>
              <w:rPr>
                <w:rFonts w:eastAsia="Calibri"/>
              </w:rPr>
            </w:pPr>
            <w:r w:rsidRPr="00401FA3">
              <w:rPr>
                <w:rFonts w:eastAsia="Calibri"/>
                <w:shd w:val="clear" w:color="auto" w:fill="FFFFFF"/>
                <w:lang w:eastAsia="en-US"/>
              </w:rPr>
              <w:t xml:space="preserve"> </w:t>
            </w:r>
          </w:p>
          <w:p w14:paraId="1F9647F5" w14:textId="77777777" w:rsidR="00FF0035" w:rsidRPr="00401FA3" w:rsidRDefault="00FF0035" w:rsidP="00A60A69">
            <w:pPr>
              <w:rPr>
                <w:rFonts w:eastAsia="Calibri"/>
                <w:sz w:val="24"/>
                <w:szCs w:val="24"/>
              </w:rPr>
            </w:pPr>
            <w:r w:rsidRPr="00401FA3">
              <w:rPr>
                <w:rFonts w:eastAsia="Calibri"/>
              </w:rPr>
              <w:t>А</w:t>
            </w:r>
            <w:r w:rsidRPr="00401FA3">
              <w:rPr>
                <w:rFonts w:eastAsia="Calibri"/>
                <w:sz w:val="24"/>
                <w:szCs w:val="24"/>
              </w:rPr>
              <w:t xml:space="preserve">нализ осуществляется на основе данных запросов в информационно-аналитических </w:t>
            </w:r>
            <w:r w:rsidRPr="00401FA3">
              <w:rPr>
                <w:rFonts w:eastAsia="Calibri"/>
                <w:sz w:val="24"/>
                <w:szCs w:val="24"/>
              </w:rPr>
              <w:lastRenderedPageBreak/>
              <w:t>системах мониторинга СМИ по каждому из критериев Национального рейтинга.</w:t>
            </w:r>
          </w:p>
          <w:p w14:paraId="6353352E" w14:textId="77777777" w:rsidR="00FF0035" w:rsidRPr="00401FA3" w:rsidRDefault="00FF0035" w:rsidP="00A60A69">
            <w:pPr>
              <w:rPr>
                <w:rFonts w:eastAsia="Calibri"/>
                <w:sz w:val="24"/>
                <w:szCs w:val="24"/>
              </w:rPr>
            </w:pPr>
            <w:r w:rsidRPr="00401FA3">
              <w:rPr>
                <w:rFonts w:eastAsia="Calibri"/>
                <w:sz w:val="24"/>
                <w:szCs w:val="24"/>
              </w:rPr>
              <w:t xml:space="preserve">Анализ представляет собой комплексное исследование информационного освещения в СМИ деятельности регионов Российской Федерации по улучшению инвестиционного климата и позволяет сформировать наиболее полную и качественную оценку информационного поля, характеризующего эффективность деятельности руководства регионов и региональных команд в части развития инвестиционной среды на территории субъекта Российской Федерации. </w:t>
            </w:r>
          </w:p>
          <w:p w14:paraId="0A2C01E0" w14:textId="77777777" w:rsidR="00FF0035" w:rsidRPr="00401FA3" w:rsidRDefault="00FF0035" w:rsidP="00A60A69">
            <w:pPr>
              <w:rPr>
                <w:rFonts w:eastAsia="Calibri"/>
                <w:sz w:val="24"/>
                <w:szCs w:val="24"/>
              </w:rPr>
            </w:pPr>
            <w:r w:rsidRPr="00401FA3">
              <w:rPr>
                <w:rFonts w:eastAsia="Calibri"/>
                <w:sz w:val="24"/>
                <w:szCs w:val="24"/>
              </w:rPr>
              <w:t>Отчет с данными анализа формируется на основании оценки количества и качества публикаций по указанным запросам в федеральных, региональных и муниципальных СМИ.</w:t>
            </w:r>
          </w:p>
          <w:p w14:paraId="5550B1E2" w14:textId="77777777" w:rsidR="00FF0035" w:rsidRPr="00401FA3" w:rsidRDefault="00FF0035" w:rsidP="00A60A69">
            <w:pPr>
              <w:rPr>
                <w:rFonts w:eastAsia="Calibri"/>
                <w:sz w:val="24"/>
                <w:szCs w:val="24"/>
                <w:shd w:val="clear" w:color="auto" w:fill="FFFFFF"/>
                <w:lang w:eastAsia="en-US"/>
              </w:rPr>
            </w:pPr>
            <w:r w:rsidRPr="00401FA3">
              <w:rPr>
                <w:rFonts w:eastAsia="Calibri"/>
                <w:sz w:val="24"/>
                <w:szCs w:val="24"/>
              </w:rPr>
              <w:t xml:space="preserve">Отчет формирует объективную оценку информационного присутствия региона в СМИ в части состояния инвестиционного и делового климата, а также эффективности деятельности руководства </w:t>
            </w:r>
            <w:r w:rsidRPr="00401FA3">
              <w:rPr>
                <w:rFonts w:eastAsia="Calibri"/>
                <w:sz w:val="24"/>
                <w:szCs w:val="24"/>
              </w:rPr>
              <w:lastRenderedPageBreak/>
              <w:t>субъекта Российской Федерации по его улучшению.</w:t>
            </w:r>
          </w:p>
        </w:tc>
        <w:tc>
          <w:tcPr>
            <w:tcW w:w="3118" w:type="dxa"/>
          </w:tcPr>
          <w:p w14:paraId="13C51E32"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lastRenderedPageBreak/>
              <w:t xml:space="preserve">Анализ должен охватывать не менее 30 000 источников информации </w:t>
            </w:r>
            <w:r w:rsidRPr="00401FA3">
              <w:rPr>
                <w:sz w:val="24"/>
                <w:szCs w:val="24"/>
                <w:shd w:val="clear" w:color="auto" w:fill="FFFFFF"/>
              </w:rPr>
              <w:t>(федеральных и региональных</w:t>
            </w:r>
            <w:r w:rsidRPr="00401FA3">
              <w:rPr>
                <w:rFonts w:eastAsia="Calibri"/>
                <w:sz w:val="24"/>
                <w:szCs w:val="24"/>
                <w:shd w:val="clear" w:color="auto" w:fill="FFFFFF"/>
                <w:lang w:eastAsia="en-US"/>
              </w:rPr>
              <w:t xml:space="preserve"> СМИ).</w:t>
            </w:r>
          </w:p>
          <w:p w14:paraId="0C2417A5"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tc>
        <w:tc>
          <w:tcPr>
            <w:tcW w:w="5670" w:type="dxa"/>
          </w:tcPr>
          <w:p w14:paraId="5FABC040"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r w:rsidRPr="00401FA3">
              <w:rPr>
                <w:sz w:val="24"/>
                <w:szCs w:val="24"/>
              </w:rPr>
              <w:t>Отчет предоставляется в бумажном сброшюрованном виде, в формате А4 (шрифт Times New Roman, 14 кегель, полуторный интервал,</w:t>
            </w:r>
            <w:r w:rsidRPr="00401FA3">
              <w:rPr>
                <w:rFonts w:eastAsia="Calibri"/>
                <w:sz w:val="24"/>
                <w:szCs w:val="24"/>
                <w:shd w:val="clear" w:color="auto" w:fill="FFFFFF"/>
                <w:lang w:eastAsia="en-US"/>
              </w:rPr>
              <w:t xml:space="preserve"> не менее 20 000 знаков, включая пробелы</w:t>
            </w:r>
            <w:r w:rsidRPr="00401FA3">
              <w:rPr>
                <w:sz w:val="24"/>
                <w:szCs w:val="24"/>
              </w:rPr>
              <w:t>), содержащий</w:t>
            </w:r>
            <w:r w:rsidRPr="00401FA3">
              <w:rPr>
                <w:rFonts w:eastAsia="Calibri"/>
                <w:sz w:val="24"/>
                <w:szCs w:val="24"/>
                <w:shd w:val="clear" w:color="auto" w:fill="FFFFFF"/>
                <w:lang w:eastAsia="en-US"/>
              </w:rPr>
              <w:t xml:space="preserve"> методологию анализа информационной активности субъектов Российской Федерации в области улучшения инвестиционного климата, аналитический отчет, обеспечивающий полное и беспристрастное рейтингование соответствующих параметров включая информационные графики. Исключающее стороннее вмешательство, направленное на искажение или изменение результатов Национального рейтинга.</w:t>
            </w:r>
          </w:p>
          <w:p w14:paraId="5AFB30A3"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7185D1CD" w14:textId="77777777" w:rsidR="00FF0035" w:rsidRPr="00401FA3" w:rsidRDefault="00FF0035" w:rsidP="00A60A69">
            <w:pPr>
              <w:autoSpaceDE w:val="0"/>
              <w:autoSpaceDN w:val="0"/>
              <w:adjustRightInd w:val="0"/>
              <w:ind w:right="199"/>
              <w:jc w:val="both"/>
              <w:rPr>
                <w:sz w:val="24"/>
                <w:szCs w:val="24"/>
                <w:shd w:val="clear" w:color="auto" w:fill="FFFFFF"/>
              </w:rPr>
            </w:pPr>
            <w:r w:rsidRPr="00401FA3">
              <w:rPr>
                <w:rFonts w:eastAsia="Calibri"/>
                <w:sz w:val="24"/>
                <w:szCs w:val="24"/>
                <w:shd w:val="clear" w:color="auto" w:fill="FFFFFF"/>
                <w:lang w:eastAsia="en-US"/>
              </w:rPr>
              <w:t xml:space="preserve">Аналитический отчет содержащий ежемесячный анализ предоставляется в электронном виде и должен содержать таблицы, графики и текстовую часть, описывающую демонстрируемые результаты. По согласованию с Заказчиком Исполнитель может создавать краткие версии отчета для публикации в СМИ или использования в ходе публичных мероприятий. </w:t>
            </w:r>
          </w:p>
        </w:tc>
        <w:tc>
          <w:tcPr>
            <w:tcW w:w="2591" w:type="dxa"/>
          </w:tcPr>
          <w:p w14:paraId="35CE9797"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lastRenderedPageBreak/>
              <w:t>Методология анализа подлежит согласованию с Заказчиком в срок не позднее 5 дней с даты заключения договора.</w:t>
            </w:r>
          </w:p>
          <w:p w14:paraId="519A47E8"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26C57722"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007823C1"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1C0052C5"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53741720"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27A7F783"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71CF2651"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32FDE770"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51A490D3"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 xml:space="preserve">Аналитический отчет предоставляется 1 (один) раз в месяц не позднее третьего рабочего дня месяца, следующего за отчетным.  </w:t>
            </w:r>
          </w:p>
          <w:p w14:paraId="3154C007"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1B578A10"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p w14:paraId="0858402A" w14:textId="77777777" w:rsidR="00FF0035" w:rsidRPr="00401FA3" w:rsidRDefault="00FF0035" w:rsidP="00A60A69">
            <w:pPr>
              <w:autoSpaceDE w:val="0"/>
              <w:autoSpaceDN w:val="0"/>
              <w:adjustRightInd w:val="0"/>
              <w:ind w:right="199"/>
              <w:jc w:val="both"/>
              <w:rPr>
                <w:sz w:val="24"/>
                <w:szCs w:val="24"/>
                <w:shd w:val="clear" w:color="auto" w:fill="FFFFFF"/>
              </w:rPr>
            </w:pPr>
            <w:r w:rsidRPr="00401FA3">
              <w:rPr>
                <w:rFonts w:eastAsia="Calibri"/>
                <w:sz w:val="24"/>
                <w:szCs w:val="24"/>
                <w:shd w:val="clear" w:color="auto" w:fill="FFFFFF"/>
                <w:lang w:eastAsia="en-US"/>
              </w:rPr>
              <w:t xml:space="preserve">Отчет за июнь по состоянию на 20 июня 2019 г. предоставляется вместе со сводным отчетом за срок оказания соответствующей услуги </w:t>
            </w:r>
            <w:r w:rsidRPr="00401FA3">
              <w:rPr>
                <w:sz w:val="24"/>
                <w:szCs w:val="24"/>
              </w:rPr>
              <w:t xml:space="preserve">до 30 июня 2019 г. </w:t>
            </w:r>
          </w:p>
          <w:p w14:paraId="3CA22F26" w14:textId="77777777" w:rsidR="00FF0035" w:rsidRPr="00401FA3" w:rsidRDefault="00FF0035" w:rsidP="00A60A69">
            <w:pPr>
              <w:autoSpaceDE w:val="0"/>
              <w:autoSpaceDN w:val="0"/>
              <w:adjustRightInd w:val="0"/>
              <w:ind w:right="199"/>
              <w:jc w:val="both"/>
              <w:rPr>
                <w:sz w:val="24"/>
                <w:szCs w:val="24"/>
                <w:shd w:val="clear" w:color="auto" w:fill="FFFFFF"/>
              </w:rPr>
            </w:pPr>
          </w:p>
          <w:p w14:paraId="34F79EDF" w14:textId="77777777" w:rsidR="00FF0035" w:rsidRPr="00401FA3" w:rsidRDefault="00FF0035" w:rsidP="00A60A69">
            <w:pPr>
              <w:autoSpaceDE w:val="0"/>
              <w:autoSpaceDN w:val="0"/>
              <w:adjustRightInd w:val="0"/>
              <w:ind w:right="199"/>
              <w:jc w:val="both"/>
              <w:rPr>
                <w:sz w:val="24"/>
                <w:szCs w:val="24"/>
                <w:shd w:val="clear" w:color="auto" w:fill="FFFFFF"/>
              </w:rPr>
            </w:pPr>
          </w:p>
        </w:tc>
      </w:tr>
      <w:tr w:rsidR="00FF0035" w:rsidRPr="00401FA3" w14:paraId="3C5C0688" w14:textId="77777777" w:rsidTr="00A60A69">
        <w:tc>
          <w:tcPr>
            <w:tcW w:w="568" w:type="dxa"/>
          </w:tcPr>
          <w:p w14:paraId="1D4E2B19" w14:textId="77777777" w:rsidR="00FF0035" w:rsidRPr="00401FA3" w:rsidRDefault="00FF0035" w:rsidP="00A60A69">
            <w:pPr>
              <w:autoSpaceDE w:val="0"/>
              <w:autoSpaceDN w:val="0"/>
              <w:adjustRightInd w:val="0"/>
              <w:jc w:val="both"/>
              <w:rPr>
                <w:sz w:val="24"/>
                <w:szCs w:val="24"/>
                <w:lang w:eastAsia="en-US"/>
              </w:rPr>
            </w:pPr>
            <w:r w:rsidRPr="00401FA3">
              <w:rPr>
                <w:sz w:val="24"/>
                <w:szCs w:val="24"/>
                <w:lang w:eastAsia="en-US"/>
              </w:rPr>
              <w:lastRenderedPageBreak/>
              <w:t>3.9</w:t>
            </w:r>
          </w:p>
        </w:tc>
        <w:tc>
          <w:tcPr>
            <w:tcW w:w="3686" w:type="dxa"/>
          </w:tcPr>
          <w:p w14:paraId="5AD82D6E" w14:textId="77777777" w:rsidR="00FF0035" w:rsidRPr="00401FA3" w:rsidRDefault="00FF0035" w:rsidP="00A60A69">
            <w:pPr>
              <w:autoSpaceDE w:val="0"/>
              <w:autoSpaceDN w:val="0"/>
              <w:adjustRightInd w:val="0"/>
              <w:ind w:right="199"/>
              <w:rPr>
                <w:rFonts w:eastAsia="Calibri"/>
                <w:sz w:val="24"/>
                <w:szCs w:val="24"/>
                <w:shd w:val="clear" w:color="auto" w:fill="FFFFFF"/>
                <w:lang w:eastAsia="en-US"/>
              </w:rPr>
            </w:pPr>
            <w:r w:rsidRPr="00401FA3">
              <w:rPr>
                <w:rFonts w:eastAsia="Calibri"/>
                <w:sz w:val="24"/>
                <w:szCs w:val="24"/>
                <w:shd w:val="clear" w:color="auto" w:fill="FFFFFF"/>
                <w:lang w:eastAsia="en-US"/>
              </w:rPr>
              <w:t>Размещение аналитического отчета по информационной активности субъектов Российской Федерации в сфере улучшения инвестиционного климата в одном из ведущих федеральных информационных агентств.</w:t>
            </w:r>
          </w:p>
        </w:tc>
        <w:tc>
          <w:tcPr>
            <w:tcW w:w="3118" w:type="dxa"/>
          </w:tcPr>
          <w:p w14:paraId="3253BC83"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Не менее 1 (одного) сообщения в месяц.</w:t>
            </w:r>
          </w:p>
          <w:p w14:paraId="5173C87A" w14:textId="77777777" w:rsidR="00FF0035" w:rsidRPr="00401FA3" w:rsidRDefault="00FF0035" w:rsidP="00A60A69">
            <w:pPr>
              <w:autoSpaceDE w:val="0"/>
              <w:autoSpaceDN w:val="0"/>
              <w:adjustRightInd w:val="0"/>
              <w:ind w:right="199"/>
              <w:jc w:val="both"/>
              <w:rPr>
                <w:rFonts w:eastAsia="Calibri"/>
                <w:sz w:val="24"/>
                <w:szCs w:val="24"/>
                <w:shd w:val="clear" w:color="auto" w:fill="FFFFFF"/>
                <w:lang w:eastAsia="en-US"/>
              </w:rPr>
            </w:pPr>
          </w:p>
        </w:tc>
        <w:tc>
          <w:tcPr>
            <w:tcW w:w="5670" w:type="dxa"/>
          </w:tcPr>
          <w:p w14:paraId="61DED6D2" w14:textId="77777777" w:rsidR="00FF0035" w:rsidRPr="00401FA3" w:rsidRDefault="00FF0035" w:rsidP="00A60A69">
            <w:pPr>
              <w:autoSpaceDE w:val="0"/>
              <w:autoSpaceDN w:val="0"/>
              <w:adjustRightInd w:val="0"/>
              <w:ind w:right="199"/>
              <w:jc w:val="both"/>
              <w:rPr>
                <w:sz w:val="24"/>
                <w:szCs w:val="24"/>
                <w:shd w:val="clear" w:color="auto" w:fill="FFFFFF"/>
              </w:rPr>
            </w:pPr>
            <w:r w:rsidRPr="00401FA3">
              <w:rPr>
                <w:sz w:val="24"/>
                <w:szCs w:val="24"/>
                <w:shd w:val="clear" w:color="auto" w:fill="FFFFFF"/>
              </w:rPr>
              <w:t xml:space="preserve">Общий объем 1 (одного) аналитического отчета – не менее 1 800 знаков, включая пробелы </w:t>
            </w:r>
            <w:r w:rsidRPr="00401FA3">
              <w:rPr>
                <w:sz w:val="24"/>
                <w:szCs w:val="24"/>
              </w:rPr>
              <w:t>в формате А4</w:t>
            </w:r>
            <w:r w:rsidRPr="00401FA3">
              <w:rPr>
                <w:sz w:val="24"/>
                <w:szCs w:val="24"/>
                <w:shd w:val="clear" w:color="auto" w:fill="FFFFFF"/>
              </w:rPr>
              <w:t xml:space="preserve"> </w:t>
            </w:r>
            <w:r w:rsidRPr="00401FA3">
              <w:rPr>
                <w:sz w:val="24"/>
                <w:szCs w:val="24"/>
              </w:rPr>
              <w:t>(шрифт Times New Roman, 14 кегель, полуторный интервал)</w:t>
            </w:r>
            <w:r w:rsidRPr="00401FA3">
              <w:rPr>
                <w:sz w:val="24"/>
                <w:szCs w:val="24"/>
                <w:shd w:val="clear" w:color="auto" w:fill="FFFFFF"/>
              </w:rPr>
              <w:t xml:space="preserve">. Аналитический отчет подлежит обязательному согласованию с Заказчиком по электронной почте в срок не позднее второго рабочего дня месяца, следующего за тем, который фигурирует в отчете. </w:t>
            </w:r>
          </w:p>
          <w:p w14:paraId="3CE422B6" w14:textId="77777777" w:rsidR="00FF0035" w:rsidRPr="00401FA3" w:rsidRDefault="00FF0035" w:rsidP="00A60A69">
            <w:pPr>
              <w:autoSpaceDE w:val="0"/>
              <w:autoSpaceDN w:val="0"/>
              <w:adjustRightInd w:val="0"/>
              <w:ind w:right="199"/>
              <w:jc w:val="both"/>
              <w:rPr>
                <w:sz w:val="24"/>
                <w:szCs w:val="24"/>
                <w:shd w:val="clear" w:color="auto" w:fill="FFFFFF"/>
              </w:rPr>
            </w:pPr>
          </w:p>
          <w:p w14:paraId="17147397" w14:textId="77777777" w:rsidR="00FF0035" w:rsidRPr="00401FA3" w:rsidRDefault="00FF0035" w:rsidP="00A60A69">
            <w:pPr>
              <w:autoSpaceDE w:val="0"/>
              <w:autoSpaceDN w:val="0"/>
              <w:adjustRightInd w:val="0"/>
              <w:ind w:right="199"/>
              <w:jc w:val="both"/>
              <w:rPr>
                <w:sz w:val="24"/>
                <w:szCs w:val="24"/>
                <w:shd w:val="clear" w:color="auto" w:fill="FFFFFF"/>
              </w:rPr>
            </w:pPr>
            <w:r w:rsidRPr="00401FA3">
              <w:rPr>
                <w:sz w:val="24"/>
                <w:szCs w:val="24"/>
                <w:shd w:val="clear" w:color="auto" w:fill="FFFFFF"/>
              </w:rPr>
              <w:t xml:space="preserve"> В срок не позднее 5 (пяти) дней с даты подписания договора Исполнитель предоставляет Заказчику выбор не менее чем из трех информационных агентств для публикации отчетов. </w:t>
            </w:r>
          </w:p>
        </w:tc>
        <w:tc>
          <w:tcPr>
            <w:tcW w:w="2591" w:type="dxa"/>
          </w:tcPr>
          <w:p w14:paraId="06A328AC" w14:textId="77777777" w:rsidR="00FF0035" w:rsidRPr="00401FA3" w:rsidRDefault="00FF0035" w:rsidP="00A60A69">
            <w:pPr>
              <w:autoSpaceDE w:val="0"/>
              <w:autoSpaceDN w:val="0"/>
              <w:adjustRightInd w:val="0"/>
              <w:ind w:right="199"/>
              <w:jc w:val="both"/>
              <w:rPr>
                <w:sz w:val="24"/>
                <w:szCs w:val="24"/>
                <w:shd w:val="clear" w:color="auto" w:fill="FFFFFF"/>
              </w:rPr>
            </w:pPr>
            <w:r w:rsidRPr="00401FA3">
              <w:rPr>
                <w:sz w:val="24"/>
                <w:szCs w:val="24"/>
              </w:rPr>
              <w:t>В соответствии с согласованным</w:t>
            </w:r>
            <w:r w:rsidRPr="00401FA3">
              <w:rPr>
                <w:sz w:val="24"/>
                <w:szCs w:val="24"/>
                <w:shd w:val="clear" w:color="auto" w:fill="FFFFFF"/>
              </w:rPr>
              <w:t xml:space="preserve"> планом </w:t>
            </w:r>
            <w:r w:rsidRPr="00401FA3">
              <w:rPr>
                <w:sz w:val="24"/>
                <w:szCs w:val="24"/>
              </w:rPr>
              <w:t>информационной кампании, но не позднее 30 июня 2019 г.</w:t>
            </w:r>
          </w:p>
        </w:tc>
      </w:tr>
    </w:tbl>
    <w:p w14:paraId="31736427" w14:textId="77777777" w:rsidR="00FF0035" w:rsidRPr="00401FA3" w:rsidRDefault="00FF0035" w:rsidP="00FF0035">
      <w:pPr>
        <w:spacing w:after="200" w:line="276" w:lineRule="auto"/>
        <w:ind w:firstLine="426"/>
        <w:jc w:val="both"/>
        <w:rPr>
          <w:sz w:val="24"/>
          <w:szCs w:val="24"/>
        </w:rPr>
      </w:pPr>
    </w:p>
    <w:p w14:paraId="32D5F05B" w14:textId="77777777" w:rsidR="00FF0035" w:rsidRPr="00401FA3" w:rsidRDefault="00FF0035" w:rsidP="00FF0035">
      <w:pPr>
        <w:spacing w:after="200" w:line="276" w:lineRule="auto"/>
        <w:ind w:firstLine="426"/>
        <w:jc w:val="both"/>
        <w:rPr>
          <w:sz w:val="24"/>
          <w:szCs w:val="24"/>
        </w:rPr>
      </w:pPr>
      <w:r w:rsidRPr="00401FA3">
        <w:rPr>
          <w:sz w:val="24"/>
          <w:szCs w:val="24"/>
        </w:rPr>
        <w:t>По результатам оказания услуг Исполнитель 30.06.2019 года направляет Заказчику сводный итоговый отчет в сброшюрованном виде, в формате А4 (шрифт Times New Roman, 14 кегель, полуторный интервал), содержащий подробное описание всех пунктов оказания услуг по настоящему Техническому заданию, а также копию на электронном носителе.</w:t>
      </w:r>
    </w:p>
    <w:p w14:paraId="547291C6" w14:textId="77777777" w:rsidR="00FF0035" w:rsidRDefault="00FF0035" w:rsidP="00FF0035">
      <w:pPr>
        <w:tabs>
          <w:tab w:val="left" w:pos="360"/>
        </w:tabs>
        <w:ind w:left="142" w:firstLine="425"/>
        <w:rPr>
          <w:sz w:val="24"/>
          <w:szCs w:val="24"/>
        </w:rPr>
      </w:pPr>
    </w:p>
    <w:p w14:paraId="4A4F340B" w14:textId="77777777" w:rsidR="00FF0035" w:rsidRPr="005B16AF" w:rsidRDefault="00FF0035" w:rsidP="00FF0035">
      <w:pPr>
        <w:tabs>
          <w:tab w:val="left" w:pos="360"/>
        </w:tabs>
        <w:jc w:val="center"/>
        <w:rPr>
          <w:sz w:val="24"/>
          <w:szCs w:val="24"/>
        </w:rPr>
      </w:pPr>
    </w:p>
    <w:p w14:paraId="5B8C5F0A" w14:textId="77777777" w:rsidR="00FF0035" w:rsidRDefault="00FF0035" w:rsidP="00FF0035">
      <w:pPr>
        <w:rPr>
          <w:sz w:val="24"/>
          <w:szCs w:val="24"/>
        </w:rPr>
        <w:sectPr w:rsidR="00FF0035" w:rsidSect="00D079BC">
          <w:headerReference w:type="default" r:id="rId23"/>
          <w:pgSz w:w="16840" w:h="11907" w:orient="landscape" w:code="9"/>
          <w:pgMar w:top="1276" w:right="397" w:bottom="851" w:left="851" w:header="720" w:footer="403" w:gutter="0"/>
          <w:cols w:space="720"/>
          <w:noEndnote/>
          <w:docGrid w:linePitch="272"/>
        </w:sectPr>
      </w:pPr>
    </w:p>
    <w:p w14:paraId="3326E2B1" w14:textId="77777777" w:rsidR="00FF0035" w:rsidRPr="00B85548" w:rsidRDefault="00FF0035" w:rsidP="00FF0035">
      <w:pPr>
        <w:pStyle w:val="10"/>
        <w:rPr>
          <w:rStyle w:val="af8"/>
          <w:b/>
          <w:sz w:val="28"/>
        </w:rPr>
      </w:pPr>
      <w:bookmarkStart w:id="88" w:name="_ОБРАЗЦЫ_ФОРМ_И"/>
      <w:bookmarkStart w:id="89" w:name="_Toc465240947"/>
      <w:bookmarkEnd w:id="88"/>
      <w:r w:rsidRPr="00B85548">
        <w:rPr>
          <w:rStyle w:val="af8"/>
          <w:b/>
          <w:sz w:val="28"/>
        </w:rPr>
        <w:lastRenderedPageBreak/>
        <w:t>ОБРАЗЦЫ ФОРМ ДЛЯ ЗАПОЛНЕНИЯ УЧАСТНИКАМИ ПРОЦЕДУРЫ ЗАКУПКИ</w:t>
      </w:r>
      <w:bookmarkEnd w:id="89"/>
    </w:p>
    <w:p w14:paraId="75D374E4" w14:textId="77777777" w:rsidR="00FF0035" w:rsidRDefault="00FF0035" w:rsidP="00FF0035">
      <w:pPr>
        <w:rPr>
          <w:sz w:val="18"/>
        </w:rPr>
      </w:pPr>
    </w:p>
    <w:p w14:paraId="4C3851CD" w14:textId="77777777" w:rsidR="00FF0035" w:rsidRPr="00B85548" w:rsidRDefault="00FF0035" w:rsidP="00FF0035">
      <w:pPr>
        <w:rPr>
          <w:b/>
          <w:sz w:val="24"/>
          <w:szCs w:val="24"/>
        </w:rPr>
      </w:pPr>
      <w:r w:rsidRPr="00B85548">
        <w:rPr>
          <w:b/>
          <w:sz w:val="24"/>
          <w:szCs w:val="24"/>
        </w:rPr>
        <w:t xml:space="preserve">ФОРМА 1. </w:t>
      </w:r>
    </w:p>
    <w:p w14:paraId="27A712CB" w14:textId="77777777" w:rsidR="00FF0035" w:rsidRPr="00031635" w:rsidRDefault="00FF0035" w:rsidP="00FF0035">
      <w:r w:rsidRPr="00031635">
        <w:t>Заявка на участие в запросе предложений</w:t>
      </w:r>
    </w:p>
    <w:p w14:paraId="4F88D01C" w14:textId="77777777" w:rsidR="00FF0035" w:rsidRDefault="00FF0035" w:rsidP="00FF0035">
      <w:pPr>
        <w:rPr>
          <w:sz w:val="18"/>
        </w:rPr>
      </w:pPr>
    </w:p>
    <w:p w14:paraId="4EA49E42" w14:textId="77777777" w:rsidR="00FF0035" w:rsidRPr="00EF2A21" w:rsidRDefault="00FF0035" w:rsidP="00FF0035">
      <w:pPr>
        <w:pBdr>
          <w:top w:val="single" w:sz="4" w:space="1" w:color="auto"/>
        </w:pBdr>
        <w:shd w:val="clear" w:color="auto" w:fill="E0E0E0"/>
        <w:spacing w:before="120"/>
        <w:ind w:right="21"/>
        <w:jc w:val="center"/>
        <w:rPr>
          <w:b/>
          <w:bCs/>
          <w:color w:val="000000"/>
          <w:spacing w:val="36"/>
          <w:szCs w:val="22"/>
        </w:rPr>
      </w:pPr>
      <w:bookmarkStart w:id="90" w:name="_ФОРМА_1._ЗАЯВКА"/>
      <w:bookmarkEnd w:id="90"/>
      <w:r w:rsidRPr="00EF2A21">
        <w:rPr>
          <w:b/>
          <w:bCs/>
          <w:color w:val="000000"/>
          <w:spacing w:val="36"/>
          <w:szCs w:val="22"/>
        </w:rPr>
        <w:t>начало формы</w:t>
      </w:r>
    </w:p>
    <w:p w14:paraId="1C582CE2" w14:textId="77777777" w:rsidR="00FF0035" w:rsidRPr="004A613B" w:rsidRDefault="00FF0035" w:rsidP="00FF0035"/>
    <w:p w14:paraId="7DBEAAF2" w14:textId="77777777" w:rsidR="00FF0035" w:rsidRPr="00297AEF" w:rsidRDefault="00FF0035" w:rsidP="00FF0035">
      <w:bookmarkStart w:id="91" w:name="_Ref166329400"/>
      <w:r w:rsidRPr="00297AEF">
        <w:t xml:space="preserve">На бланке участника </w:t>
      </w:r>
      <w:bookmarkEnd w:id="91"/>
      <w:r>
        <w:t>процедуры закупки</w:t>
      </w:r>
      <w:r w:rsidRPr="00297AEF">
        <w:t xml:space="preserve"> </w:t>
      </w:r>
    </w:p>
    <w:p w14:paraId="16B105BF" w14:textId="77777777" w:rsidR="00FF0035" w:rsidRPr="00297AEF" w:rsidRDefault="00FF0035" w:rsidP="00FF0035"/>
    <w:p w14:paraId="20361F5E" w14:textId="77777777" w:rsidR="00FF0035" w:rsidRPr="009B367B" w:rsidRDefault="00FF0035" w:rsidP="00FF0035">
      <w:r w:rsidRPr="009B367B">
        <w:t>Дата, исх. номер</w:t>
      </w:r>
    </w:p>
    <w:p w14:paraId="575E2EB7" w14:textId="77777777" w:rsidR="00FF0035" w:rsidRPr="009B367B" w:rsidRDefault="00FF0035" w:rsidP="00FF0035">
      <w:pPr>
        <w:jc w:val="right"/>
        <w:rPr>
          <w:b/>
          <w:sz w:val="24"/>
          <w:szCs w:val="24"/>
        </w:rPr>
      </w:pPr>
      <w:r w:rsidRPr="009B367B">
        <w:rPr>
          <w:b/>
          <w:sz w:val="24"/>
          <w:szCs w:val="24"/>
        </w:rPr>
        <w:t>Заказчику:</w:t>
      </w:r>
    </w:p>
    <w:p w14:paraId="53330CF4" w14:textId="77777777" w:rsidR="00FF0035" w:rsidRPr="009B367B" w:rsidRDefault="00FF0035" w:rsidP="00FF0035">
      <w:pPr>
        <w:jc w:val="right"/>
        <w:rPr>
          <w:b/>
          <w:sz w:val="24"/>
          <w:szCs w:val="24"/>
          <w:u w:val="single"/>
        </w:rPr>
      </w:pPr>
      <w:r>
        <w:rPr>
          <w:b/>
          <w:sz w:val="24"/>
          <w:szCs w:val="24"/>
          <w:u w:val="single"/>
        </w:rPr>
        <w:t>Агентству стратегических инициатив</w:t>
      </w:r>
    </w:p>
    <w:p w14:paraId="6884CAC0" w14:textId="77777777" w:rsidR="00FF0035" w:rsidRDefault="00FF0035" w:rsidP="00FF0035">
      <w:pPr>
        <w:jc w:val="center"/>
        <w:rPr>
          <w:b/>
          <w:sz w:val="24"/>
        </w:rPr>
      </w:pPr>
    </w:p>
    <w:p w14:paraId="496306FC" w14:textId="77777777" w:rsidR="00FF0035" w:rsidRDefault="00FF0035" w:rsidP="00FF0035">
      <w:pPr>
        <w:jc w:val="center"/>
        <w:rPr>
          <w:b/>
          <w:sz w:val="24"/>
        </w:rPr>
      </w:pPr>
      <w:r w:rsidRPr="009B367B">
        <w:rPr>
          <w:b/>
          <w:sz w:val="24"/>
        </w:rPr>
        <w:t xml:space="preserve">ЗАЯВКА НА УЧАСТИЕ В </w:t>
      </w:r>
      <w:r>
        <w:rPr>
          <w:b/>
          <w:sz w:val="24"/>
        </w:rPr>
        <w:t>ЗАПРОСЕ ПРЕДЛОЖЕНИЙ</w:t>
      </w:r>
    </w:p>
    <w:p w14:paraId="770FC636" w14:textId="77777777" w:rsidR="00FF0035" w:rsidRDefault="00FF0035" w:rsidP="00FF0035">
      <w:pPr>
        <w:ind w:firstLine="540"/>
        <w:jc w:val="both"/>
        <w:rPr>
          <w:b/>
          <w:sz w:val="24"/>
          <w:szCs w:val="24"/>
        </w:rPr>
      </w:pPr>
    </w:p>
    <w:p w14:paraId="33340F90" w14:textId="77777777" w:rsidR="00FF0035" w:rsidRPr="0040568E" w:rsidRDefault="00FF0035" w:rsidP="00FF0035">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6F45CA39" w14:textId="77777777" w:rsidR="00FF0035" w:rsidRDefault="00FF0035" w:rsidP="00FF0035">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FF0035" w:rsidRPr="009B367B" w14:paraId="17AC10BE" w14:textId="77777777" w:rsidTr="00A60A69">
        <w:trPr>
          <w:tblHeader/>
          <w:jc w:val="center"/>
        </w:trPr>
        <w:tc>
          <w:tcPr>
            <w:tcW w:w="836" w:type="dxa"/>
            <w:shd w:val="clear" w:color="000000" w:fill="E6E6E6"/>
            <w:vAlign w:val="center"/>
          </w:tcPr>
          <w:p w14:paraId="636BCE69" w14:textId="77777777" w:rsidR="00FF0035" w:rsidRPr="009B367B" w:rsidRDefault="00FF0035" w:rsidP="00A60A69">
            <w:pPr>
              <w:jc w:val="center"/>
              <w:rPr>
                <w:b/>
              </w:rPr>
            </w:pPr>
            <w:r w:rsidRPr="009B367B">
              <w:rPr>
                <w:b/>
              </w:rPr>
              <w:t xml:space="preserve">№  </w:t>
            </w:r>
            <w:r w:rsidRPr="009B367B">
              <w:rPr>
                <w:b/>
              </w:rPr>
              <w:br/>
              <w:t>п/п</w:t>
            </w:r>
          </w:p>
        </w:tc>
        <w:tc>
          <w:tcPr>
            <w:tcW w:w="4693" w:type="dxa"/>
            <w:shd w:val="clear" w:color="000000" w:fill="E6E6E6"/>
            <w:vAlign w:val="center"/>
          </w:tcPr>
          <w:p w14:paraId="39DA8CF4" w14:textId="77777777" w:rsidR="00FF0035" w:rsidRPr="009B367B" w:rsidRDefault="00FF0035" w:rsidP="00A60A69">
            <w:pPr>
              <w:jc w:val="center"/>
              <w:rPr>
                <w:b/>
              </w:rPr>
            </w:pPr>
            <w:r w:rsidRPr="009B367B">
              <w:rPr>
                <w:b/>
              </w:rPr>
              <w:t xml:space="preserve">Наименование показателя </w:t>
            </w:r>
          </w:p>
        </w:tc>
        <w:tc>
          <w:tcPr>
            <w:tcW w:w="2127" w:type="dxa"/>
            <w:shd w:val="clear" w:color="000000" w:fill="E6E6E6"/>
            <w:vAlign w:val="center"/>
          </w:tcPr>
          <w:p w14:paraId="105E3B52" w14:textId="77777777" w:rsidR="00FF0035" w:rsidRPr="009B367B" w:rsidRDefault="00FF0035" w:rsidP="00A60A69">
            <w:pPr>
              <w:jc w:val="center"/>
              <w:rPr>
                <w:b/>
              </w:rPr>
            </w:pPr>
            <w:r w:rsidRPr="009B367B">
              <w:rPr>
                <w:b/>
              </w:rPr>
              <w:t>Единица измерения</w:t>
            </w:r>
          </w:p>
        </w:tc>
        <w:tc>
          <w:tcPr>
            <w:tcW w:w="1984" w:type="dxa"/>
            <w:shd w:val="clear" w:color="000000" w:fill="E6E6E6"/>
            <w:vAlign w:val="center"/>
          </w:tcPr>
          <w:p w14:paraId="0A1661A1" w14:textId="77777777" w:rsidR="00FF0035" w:rsidRPr="009B367B" w:rsidRDefault="00FF0035" w:rsidP="00A60A69">
            <w:pPr>
              <w:jc w:val="center"/>
              <w:rPr>
                <w:b/>
              </w:rPr>
            </w:pPr>
            <w:r w:rsidRPr="009B367B">
              <w:rPr>
                <w:b/>
              </w:rPr>
              <w:t xml:space="preserve">Значение </w:t>
            </w:r>
          </w:p>
        </w:tc>
      </w:tr>
      <w:tr w:rsidR="00283A24" w:rsidRPr="00283A24" w14:paraId="09CC44F5" w14:textId="77777777" w:rsidTr="00A60A69">
        <w:trPr>
          <w:trHeight w:val="319"/>
          <w:jc w:val="center"/>
        </w:trPr>
        <w:tc>
          <w:tcPr>
            <w:tcW w:w="836" w:type="dxa"/>
            <w:shd w:val="clear" w:color="000000" w:fill="auto"/>
            <w:vAlign w:val="center"/>
          </w:tcPr>
          <w:p w14:paraId="3F0B05CA" w14:textId="77777777" w:rsidR="00FF0035" w:rsidRPr="00283A24" w:rsidRDefault="00FF0035" w:rsidP="00A60A69">
            <w:pPr>
              <w:jc w:val="center"/>
            </w:pPr>
            <w:r w:rsidRPr="00283A24">
              <w:t>1</w:t>
            </w:r>
          </w:p>
        </w:tc>
        <w:tc>
          <w:tcPr>
            <w:tcW w:w="4693" w:type="dxa"/>
            <w:shd w:val="clear" w:color="000000" w:fill="auto"/>
            <w:vAlign w:val="center"/>
          </w:tcPr>
          <w:p w14:paraId="24E9FC23" w14:textId="77777777" w:rsidR="00FF0035" w:rsidRPr="00283A24" w:rsidRDefault="00FF0035" w:rsidP="00A60A69">
            <w:pPr>
              <w:jc w:val="center"/>
            </w:pPr>
            <w:r w:rsidRPr="00283A24">
              <w:t>Цена договора</w:t>
            </w:r>
          </w:p>
        </w:tc>
        <w:tc>
          <w:tcPr>
            <w:tcW w:w="2127" w:type="dxa"/>
            <w:shd w:val="clear" w:color="000000" w:fill="auto"/>
            <w:vAlign w:val="center"/>
          </w:tcPr>
          <w:p w14:paraId="3F7A97D1" w14:textId="77777777" w:rsidR="00FF0035" w:rsidRPr="00283A24" w:rsidRDefault="00FF0035" w:rsidP="00A60A69">
            <w:pPr>
              <w:jc w:val="center"/>
            </w:pPr>
            <w:r w:rsidRPr="00283A24">
              <w:t>руб.</w:t>
            </w:r>
          </w:p>
        </w:tc>
        <w:tc>
          <w:tcPr>
            <w:tcW w:w="1984" w:type="dxa"/>
            <w:shd w:val="clear" w:color="000000" w:fill="auto"/>
            <w:vAlign w:val="center"/>
          </w:tcPr>
          <w:p w14:paraId="5D1F033E" w14:textId="77777777" w:rsidR="00FF0035" w:rsidRPr="00283A24" w:rsidRDefault="00FF0035" w:rsidP="00A60A69">
            <w:pPr>
              <w:jc w:val="center"/>
            </w:pPr>
          </w:p>
        </w:tc>
      </w:tr>
    </w:tbl>
    <w:p w14:paraId="11FDC861" w14:textId="77777777" w:rsidR="00FF0035" w:rsidRPr="00E5738C" w:rsidRDefault="00FF0035" w:rsidP="00FF0035">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4FFCEC6F" w14:textId="77777777" w:rsidR="00FF0035" w:rsidRPr="00E5738C" w:rsidRDefault="00FF0035" w:rsidP="00FF0035">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35073BD6" w14:textId="77777777" w:rsidR="00FF0035" w:rsidRPr="00E5738C" w:rsidRDefault="00FF0035" w:rsidP="00FF0035">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718F4E97" w14:textId="77777777" w:rsidR="00FF0035" w:rsidRDefault="00FF0035" w:rsidP="00FF0035">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1C6EC7F" w14:textId="77777777" w:rsidR="00FF0035" w:rsidRDefault="00FF0035" w:rsidP="00FF0035">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676B7E81" w14:textId="77777777" w:rsidR="00FF0035" w:rsidRDefault="00FF0035" w:rsidP="00FF0035">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FF0035" w14:paraId="362708D2" w14:textId="77777777" w:rsidTr="00A60A69">
        <w:trPr>
          <w:trHeight w:val="246"/>
        </w:trPr>
        <w:tc>
          <w:tcPr>
            <w:tcW w:w="705" w:type="dxa"/>
            <w:shd w:val="clear" w:color="auto" w:fill="E6E6E6"/>
          </w:tcPr>
          <w:p w14:paraId="21E107D0" w14:textId="77777777" w:rsidR="00FF0035" w:rsidRPr="00B753B1" w:rsidRDefault="00FF0035" w:rsidP="00A60A69">
            <w:pPr>
              <w:jc w:val="center"/>
              <w:rPr>
                <w:sz w:val="22"/>
                <w:szCs w:val="22"/>
              </w:rPr>
            </w:pPr>
            <w:r w:rsidRPr="00B753B1">
              <w:rPr>
                <w:sz w:val="22"/>
                <w:szCs w:val="22"/>
              </w:rPr>
              <w:t>№ п/п</w:t>
            </w:r>
          </w:p>
        </w:tc>
        <w:tc>
          <w:tcPr>
            <w:tcW w:w="2972" w:type="dxa"/>
            <w:shd w:val="clear" w:color="auto" w:fill="E6E6E6"/>
          </w:tcPr>
          <w:p w14:paraId="50F56E15" w14:textId="77777777" w:rsidR="00FF0035" w:rsidRPr="00B753B1" w:rsidRDefault="00FF0035" w:rsidP="00A60A69">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728D0C51" w14:textId="77777777" w:rsidR="00FF0035" w:rsidRPr="00F03E61" w:rsidRDefault="00FF0035" w:rsidP="00A60A6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81E86D3" w14:textId="77777777" w:rsidR="00FF0035" w:rsidRPr="004D47FC" w:rsidRDefault="00FF0035" w:rsidP="00A60A69">
            <w:pPr>
              <w:jc w:val="center"/>
              <w:rPr>
                <w:i/>
                <w:iCs/>
                <w:sz w:val="24"/>
                <w:szCs w:val="24"/>
              </w:rPr>
            </w:pPr>
          </w:p>
        </w:tc>
      </w:tr>
      <w:tr w:rsidR="00FF0035" w14:paraId="34BA4772" w14:textId="77777777" w:rsidTr="00A60A69">
        <w:trPr>
          <w:trHeight w:val="299"/>
        </w:trPr>
        <w:tc>
          <w:tcPr>
            <w:tcW w:w="705" w:type="dxa"/>
            <w:vAlign w:val="center"/>
          </w:tcPr>
          <w:p w14:paraId="128A34A9" w14:textId="77777777" w:rsidR="00FF0035" w:rsidRPr="000E004F" w:rsidRDefault="00FF0035" w:rsidP="00A60A69">
            <w:r>
              <w:t>1.</w:t>
            </w:r>
          </w:p>
        </w:tc>
        <w:tc>
          <w:tcPr>
            <w:tcW w:w="2972" w:type="dxa"/>
            <w:vAlign w:val="center"/>
          </w:tcPr>
          <w:p w14:paraId="5B12FF19" w14:textId="77777777" w:rsidR="00FF0035" w:rsidRDefault="00FF0035" w:rsidP="00A60A69">
            <w:pPr>
              <w:rPr>
                <w:sz w:val="24"/>
                <w:szCs w:val="24"/>
              </w:rPr>
            </w:pPr>
          </w:p>
        </w:tc>
        <w:tc>
          <w:tcPr>
            <w:tcW w:w="5985" w:type="dxa"/>
            <w:vAlign w:val="center"/>
          </w:tcPr>
          <w:p w14:paraId="02D15BC5" w14:textId="77777777" w:rsidR="00FF0035" w:rsidRDefault="00FF0035" w:rsidP="00A60A69">
            <w:pPr>
              <w:rPr>
                <w:sz w:val="24"/>
                <w:szCs w:val="24"/>
              </w:rPr>
            </w:pPr>
          </w:p>
        </w:tc>
      </w:tr>
      <w:tr w:rsidR="00FF0035" w14:paraId="37AFCE29" w14:textId="77777777" w:rsidTr="00A60A69">
        <w:trPr>
          <w:trHeight w:val="373"/>
        </w:trPr>
        <w:tc>
          <w:tcPr>
            <w:tcW w:w="705" w:type="dxa"/>
            <w:vAlign w:val="center"/>
          </w:tcPr>
          <w:p w14:paraId="6953A0B4" w14:textId="77777777" w:rsidR="00FF0035" w:rsidRPr="000E004F" w:rsidRDefault="00FF0035" w:rsidP="00A60A69">
            <w:r>
              <w:t>2.</w:t>
            </w:r>
          </w:p>
        </w:tc>
        <w:tc>
          <w:tcPr>
            <w:tcW w:w="2972" w:type="dxa"/>
            <w:vAlign w:val="center"/>
          </w:tcPr>
          <w:p w14:paraId="48490463" w14:textId="77777777" w:rsidR="00FF0035" w:rsidRDefault="00FF0035" w:rsidP="00A60A69">
            <w:pPr>
              <w:rPr>
                <w:sz w:val="24"/>
                <w:szCs w:val="24"/>
              </w:rPr>
            </w:pPr>
          </w:p>
        </w:tc>
        <w:tc>
          <w:tcPr>
            <w:tcW w:w="5985" w:type="dxa"/>
            <w:vAlign w:val="center"/>
          </w:tcPr>
          <w:p w14:paraId="343A327E" w14:textId="77777777" w:rsidR="00FF0035" w:rsidRDefault="00FF0035" w:rsidP="00A60A69">
            <w:pPr>
              <w:rPr>
                <w:sz w:val="24"/>
                <w:szCs w:val="24"/>
              </w:rPr>
            </w:pPr>
          </w:p>
        </w:tc>
      </w:tr>
      <w:tr w:rsidR="00FF0035" w14:paraId="7BC99C73" w14:textId="77777777" w:rsidTr="00A60A69">
        <w:trPr>
          <w:trHeight w:val="181"/>
        </w:trPr>
        <w:tc>
          <w:tcPr>
            <w:tcW w:w="705" w:type="dxa"/>
            <w:vAlign w:val="center"/>
          </w:tcPr>
          <w:p w14:paraId="6E84D22F" w14:textId="77777777" w:rsidR="00FF0035" w:rsidRPr="000E004F" w:rsidRDefault="00FF0035" w:rsidP="00A60A69">
            <w:r>
              <w:t>…..</w:t>
            </w:r>
          </w:p>
        </w:tc>
        <w:tc>
          <w:tcPr>
            <w:tcW w:w="2972" w:type="dxa"/>
            <w:vAlign w:val="center"/>
          </w:tcPr>
          <w:p w14:paraId="7880465D" w14:textId="77777777" w:rsidR="00FF0035" w:rsidRDefault="00FF0035" w:rsidP="00A60A69">
            <w:pPr>
              <w:rPr>
                <w:sz w:val="24"/>
                <w:szCs w:val="24"/>
              </w:rPr>
            </w:pPr>
          </w:p>
        </w:tc>
        <w:tc>
          <w:tcPr>
            <w:tcW w:w="5985" w:type="dxa"/>
            <w:vAlign w:val="center"/>
          </w:tcPr>
          <w:p w14:paraId="6C185033" w14:textId="77777777" w:rsidR="00FF0035" w:rsidRDefault="00FF0035" w:rsidP="00A60A69">
            <w:pPr>
              <w:rPr>
                <w:sz w:val="24"/>
                <w:szCs w:val="24"/>
              </w:rPr>
            </w:pPr>
          </w:p>
        </w:tc>
      </w:tr>
    </w:tbl>
    <w:p w14:paraId="0083E596" w14:textId="77777777" w:rsidR="00FF0035" w:rsidRPr="002900FD" w:rsidRDefault="00FF0035" w:rsidP="00FF0035">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F0B5E11" w14:textId="77777777" w:rsidR="00FF0035" w:rsidRDefault="00FF0035" w:rsidP="00FF0035">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5224A351" w14:textId="77777777" w:rsidR="00FF0035" w:rsidRPr="00E5738C" w:rsidRDefault="00FF0035" w:rsidP="00FF0035">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629A4A5E" w14:textId="77777777" w:rsidR="00FF0035" w:rsidRPr="00E5738C" w:rsidRDefault="00FF0035" w:rsidP="00FF0035">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423E039" w14:textId="77777777" w:rsidR="00FF0035" w:rsidRPr="00E5738C" w:rsidRDefault="00FF0035" w:rsidP="00FF0035">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7F5DD002" w14:textId="77777777" w:rsidR="00FF0035" w:rsidRPr="00E5738C" w:rsidRDefault="00FF0035" w:rsidP="00FF0035">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4D01CCBE" w14:textId="77777777" w:rsidR="00FF0035" w:rsidRPr="00E5738C" w:rsidRDefault="00FF0035" w:rsidP="00FF0035">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59188424" w14:textId="77777777" w:rsidR="00FF0035" w:rsidRPr="00E5738C" w:rsidRDefault="00FF0035" w:rsidP="00FF0035">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1C92413B" w14:textId="77777777" w:rsidR="00FF0035" w:rsidRDefault="00FF0035" w:rsidP="00FF0035">
      <w:pPr>
        <w:rPr>
          <w:szCs w:val="24"/>
        </w:rPr>
      </w:pPr>
      <w:r>
        <w:rPr>
          <w:szCs w:val="24"/>
        </w:rPr>
        <w:t>___________________________________________</w:t>
      </w:r>
    </w:p>
    <w:p w14:paraId="31DD3A58" w14:textId="77777777" w:rsidR="00FF0035" w:rsidRDefault="00FF0035" w:rsidP="00FF0035">
      <w:pPr>
        <w:rPr>
          <w:szCs w:val="24"/>
          <w:vertAlign w:val="subscript"/>
        </w:rPr>
      </w:pPr>
      <w:r>
        <w:rPr>
          <w:szCs w:val="24"/>
          <w:vertAlign w:val="subscript"/>
        </w:rPr>
        <w:t xml:space="preserve">                                                           (подпись, М.П.)</w:t>
      </w:r>
    </w:p>
    <w:p w14:paraId="0F140781" w14:textId="77777777" w:rsidR="00FF0035" w:rsidRDefault="00FF0035" w:rsidP="00FF0035">
      <w:pPr>
        <w:rPr>
          <w:szCs w:val="24"/>
          <w:vertAlign w:val="subscript"/>
        </w:rPr>
      </w:pPr>
      <w:r>
        <w:rPr>
          <w:szCs w:val="24"/>
          <w:vertAlign w:val="subscript"/>
        </w:rPr>
        <w:t>__________________________________________________________________</w:t>
      </w:r>
    </w:p>
    <w:p w14:paraId="0E70A8EC"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130D1D09" w14:textId="77777777" w:rsidR="00FF0035" w:rsidRDefault="00FF0035" w:rsidP="00FF0035">
      <w:pPr>
        <w:jc w:val="right"/>
        <w:rPr>
          <w:szCs w:val="24"/>
        </w:rPr>
      </w:pPr>
    </w:p>
    <w:p w14:paraId="791F97B1" w14:textId="77777777" w:rsidR="00FF0035" w:rsidRDefault="00FF0035" w:rsidP="00FF0035">
      <w:pPr>
        <w:rPr>
          <w:szCs w:val="24"/>
        </w:rPr>
      </w:pPr>
      <w:r>
        <w:rPr>
          <w:szCs w:val="24"/>
        </w:rPr>
        <w:br w:type="page"/>
      </w:r>
    </w:p>
    <w:p w14:paraId="4C0B4EB2" w14:textId="77777777" w:rsidR="00FF0035" w:rsidRDefault="00FF0035" w:rsidP="00FF0035">
      <w:pPr>
        <w:jc w:val="right"/>
        <w:rPr>
          <w:szCs w:val="24"/>
        </w:rPr>
      </w:pPr>
      <w:r>
        <w:rPr>
          <w:szCs w:val="24"/>
        </w:rPr>
        <w:lastRenderedPageBreak/>
        <w:t>Приложение № 1</w:t>
      </w:r>
    </w:p>
    <w:p w14:paraId="68D6E3FE" w14:textId="77777777" w:rsidR="00FF0035" w:rsidRDefault="00FF0035" w:rsidP="00FF0035">
      <w:pPr>
        <w:jc w:val="right"/>
        <w:rPr>
          <w:szCs w:val="24"/>
        </w:rPr>
      </w:pPr>
      <w:r>
        <w:rPr>
          <w:szCs w:val="24"/>
        </w:rPr>
        <w:t>к заявке на участие в открытом запросе предложений</w:t>
      </w:r>
    </w:p>
    <w:p w14:paraId="16F5859B" w14:textId="77777777" w:rsidR="00FF0035" w:rsidRDefault="00FF0035" w:rsidP="00FF0035">
      <w:pPr>
        <w:jc w:val="right"/>
        <w:rPr>
          <w:szCs w:val="24"/>
        </w:rPr>
      </w:pPr>
      <w:r>
        <w:rPr>
          <w:szCs w:val="24"/>
        </w:rPr>
        <w:t>_____________________________________________</w:t>
      </w:r>
    </w:p>
    <w:p w14:paraId="64134839" w14:textId="77777777" w:rsidR="00FF0035" w:rsidRDefault="00FF0035" w:rsidP="00FF0035">
      <w:pPr>
        <w:jc w:val="right"/>
        <w:rPr>
          <w:szCs w:val="24"/>
        </w:rPr>
      </w:pPr>
      <w:r>
        <w:rPr>
          <w:szCs w:val="24"/>
        </w:rPr>
        <w:t>_____________________________________________</w:t>
      </w:r>
    </w:p>
    <w:p w14:paraId="52C6A665" w14:textId="77777777" w:rsidR="00FF0035" w:rsidRDefault="00FF0035" w:rsidP="00FF0035">
      <w:pPr>
        <w:rPr>
          <w:szCs w:val="24"/>
        </w:rPr>
      </w:pPr>
    </w:p>
    <w:p w14:paraId="29EA5BEA" w14:textId="77777777" w:rsidR="00FF0035" w:rsidRDefault="00FF0035" w:rsidP="00FF0035">
      <w:pPr>
        <w:rPr>
          <w:szCs w:val="24"/>
        </w:rPr>
      </w:pPr>
    </w:p>
    <w:p w14:paraId="1ED4F714" w14:textId="77777777" w:rsidR="00FF0035" w:rsidRPr="00A27F70" w:rsidRDefault="00FF0035" w:rsidP="00FF0035">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6B177049" w14:textId="77777777" w:rsidR="00FF0035" w:rsidRPr="00A27F70" w:rsidRDefault="00FF0035" w:rsidP="00FF0035">
      <w:pPr>
        <w:jc w:val="center"/>
        <w:rPr>
          <w:sz w:val="24"/>
          <w:szCs w:val="24"/>
        </w:rPr>
      </w:pPr>
      <w:r>
        <w:rPr>
          <w:sz w:val="24"/>
          <w:szCs w:val="24"/>
        </w:rPr>
        <w:t>_____________________________________</w:t>
      </w:r>
    </w:p>
    <w:p w14:paraId="7D3B9F4B" w14:textId="77777777" w:rsidR="00FF0035" w:rsidRDefault="00FF0035" w:rsidP="00FF0035">
      <w:pPr>
        <w:rPr>
          <w:szCs w:val="24"/>
        </w:rPr>
      </w:pPr>
    </w:p>
    <w:p w14:paraId="735B0D55" w14:textId="77777777" w:rsidR="00FF0035" w:rsidRDefault="00FF0035" w:rsidP="00FF0035">
      <w:pPr>
        <w:rPr>
          <w:szCs w:val="24"/>
        </w:rPr>
      </w:pPr>
    </w:p>
    <w:p w14:paraId="071B7749" w14:textId="77777777" w:rsidR="00FF0035" w:rsidRDefault="00FF0035" w:rsidP="00FF0035">
      <w:pPr>
        <w:rPr>
          <w:szCs w:val="24"/>
        </w:rPr>
      </w:pPr>
    </w:p>
    <w:p w14:paraId="43BBD34E" w14:textId="77777777" w:rsidR="00FF0035" w:rsidRDefault="00FF0035" w:rsidP="00FF0035">
      <w:pPr>
        <w:rPr>
          <w:szCs w:val="24"/>
        </w:rPr>
      </w:pPr>
    </w:p>
    <w:p w14:paraId="17A6427C" w14:textId="77777777" w:rsidR="00FF0035" w:rsidRDefault="00FF0035" w:rsidP="00FF0035">
      <w:pPr>
        <w:rPr>
          <w:szCs w:val="24"/>
        </w:rPr>
      </w:pPr>
    </w:p>
    <w:p w14:paraId="60515F25" w14:textId="77777777" w:rsidR="00FF0035" w:rsidRDefault="00FF0035" w:rsidP="00FF0035">
      <w:pPr>
        <w:rPr>
          <w:szCs w:val="24"/>
        </w:rPr>
      </w:pPr>
    </w:p>
    <w:p w14:paraId="2CBBEEF3" w14:textId="77777777" w:rsidR="00FF0035" w:rsidRDefault="00FF0035" w:rsidP="00FF0035">
      <w:pPr>
        <w:rPr>
          <w:szCs w:val="24"/>
        </w:rPr>
      </w:pPr>
    </w:p>
    <w:p w14:paraId="40CAB852" w14:textId="77777777" w:rsidR="00FF0035" w:rsidRDefault="00FF0035" w:rsidP="00FF0035">
      <w:pPr>
        <w:rPr>
          <w:szCs w:val="24"/>
        </w:rPr>
      </w:pPr>
    </w:p>
    <w:p w14:paraId="3C0DE5AD" w14:textId="77777777" w:rsidR="00FF0035" w:rsidRDefault="00FF0035" w:rsidP="00FF0035">
      <w:pPr>
        <w:rPr>
          <w:szCs w:val="24"/>
        </w:rPr>
      </w:pPr>
    </w:p>
    <w:p w14:paraId="7C30E70D" w14:textId="77777777" w:rsidR="00FF0035" w:rsidRPr="00D1665E" w:rsidRDefault="00FF0035" w:rsidP="00FF0035">
      <w:pPr>
        <w:rPr>
          <w:szCs w:val="24"/>
        </w:rPr>
      </w:pPr>
    </w:p>
    <w:p w14:paraId="7B1CC951" w14:textId="77777777" w:rsidR="00FF0035" w:rsidRPr="00D1665E" w:rsidRDefault="00FF0035" w:rsidP="00FF0035">
      <w:pPr>
        <w:rPr>
          <w:szCs w:val="24"/>
        </w:rPr>
      </w:pPr>
    </w:p>
    <w:p w14:paraId="1A642256" w14:textId="77777777" w:rsidR="00FF0035" w:rsidRDefault="00FF0035" w:rsidP="00FF0035">
      <w:pPr>
        <w:rPr>
          <w:szCs w:val="24"/>
        </w:rPr>
      </w:pPr>
      <w:bookmarkStart w:id="92" w:name="_ФОРМА_2._Форма"/>
      <w:bookmarkEnd w:id="92"/>
      <w:r>
        <w:rPr>
          <w:szCs w:val="24"/>
        </w:rPr>
        <w:t>___________________________________________</w:t>
      </w:r>
    </w:p>
    <w:p w14:paraId="0E86051A" w14:textId="77777777" w:rsidR="00FF0035" w:rsidRDefault="00FF0035" w:rsidP="00FF0035">
      <w:pPr>
        <w:rPr>
          <w:szCs w:val="24"/>
          <w:vertAlign w:val="subscript"/>
        </w:rPr>
      </w:pPr>
      <w:r>
        <w:rPr>
          <w:szCs w:val="24"/>
          <w:vertAlign w:val="subscript"/>
        </w:rPr>
        <w:t xml:space="preserve">                                                           (подпись, М.П.)</w:t>
      </w:r>
    </w:p>
    <w:p w14:paraId="467E7157" w14:textId="77777777" w:rsidR="00FF0035" w:rsidRDefault="00FF0035" w:rsidP="00FF0035">
      <w:pPr>
        <w:rPr>
          <w:szCs w:val="24"/>
          <w:vertAlign w:val="subscript"/>
        </w:rPr>
      </w:pPr>
      <w:r>
        <w:rPr>
          <w:szCs w:val="24"/>
          <w:vertAlign w:val="subscript"/>
        </w:rPr>
        <w:t>__________________________________________________________________</w:t>
      </w:r>
    </w:p>
    <w:p w14:paraId="7BCEE79A"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4B97E659" w14:textId="77777777" w:rsidR="00FF0035" w:rsidRDefault="00FF0035" w:rsidP="00FF0035">
      <w:pPr>
        <w:rPr>
          <w:sz w:val="24"/>
        </w:rPr>
      </w:pPr>
    </w:p>
    <w:p w14:paraId="1D6CB149" w14:textId="77777777" w:rsidR="00FF0035" w:rsidRDefault="00FF0035" w:rsidP="00FF0035">
      <w:pPr>
        <w:rPr>
          <w:sz w:val="24"/>
        </w:rPr>
      </w:pPr>
    </w:p>
    <w:p w14:paraId="6DDA05E6"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021343A" w14:textId="77777777" w:rsidR="00FF0035" w:rsidRDefault="00FF0035" w:rsidP="00FF0035">
      <w:pPr>
        <w:rPr>
          <w:sz w:val="24"/>
        </w:rPr>
      </w:pPr>
    </w:p>
    <w:p w14:paraId="74DD6FA8" w14:textId="77777777" w:rsidR="00FF0035" w:rsidRPr="006B5CFF" w:rsidRDefault="00FF0035" w:rsidP="00FF0035">
      <w:r w:rsidRPr="006B5CFF">
        <w:t>Инструкция по заполнению:</w:t>
      </w:r>
    </w:p>
    <w:p w14:paraId="6E117105"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2E29C9B9" w14:textId="77777777" w:rsidR="00FF0035" w:rsidRDefault="00FF0035" w:rsidP="00FF0035">
      <w:r>
        <w:t>3. Форма должна быть подписана и скреплена оттиском печати (при наличии).</w:t>
      </w:r>
    </w:p>
    <w:p w14:paraId="142C9042" w14:textId="77777777" w:rsidR="00FF0035" w:rsidRDefault="00FF0035" w:rsidP="00FF0035">
      <w:pPr>
        <w:rPr>
          <w:b/>
          <w:sz w:val="24"/>
        </w:rPr>
      </w:pPr>
      <w:r>
        <w:rPr>
          <w:sz w:val="24"/>
        </w:rPr>
        <w:br w:type="page"/>
      </w:r>
    </w:p>
    <w:p w14:paraId="0CA6E37C" w14:textId="77777777" w:rsidR="00FF0035" w:rsidRPr="00B85548" w:rsidRDefault="00FF0035" w:rsidP="00FF0035">
      <w:pPr>
        <w:ind w:left="-142"/>
        <w:rPr>
          <w:b/>
          <w:sz w:val="24"/>
          <w:szCs w:val="24"/>
        </w:rPr>
      </w:pPr>
      <w:r w:rsidRPr="00B85548">
        <w:rPr>
          <w:b/>
          <w:sz w:val="24"/>
          <w:szCs w:val="24"/>
        </w:rPr>
        <w:lastRenderedPageBreak/>
        <w:t xml:space="preserve">ФОРМА 2. </w:t>
      </w:r>
    </w:p>
    <w:p w14:paraId="7971C5AA" w14:textId="77777777" w:rsidR="00FF0035" w:rsidRPr="0094139B" w:rsidRDefault="00FF0035" w:rsidP="00FF0035">
      <w:pPr>
        <w:ind w:left="-142"/>
      </w:pPr>
      <w:r>
        <w:t>Анкета Участника процедуры закупки</w:t>
      </w:r>
    </w:p>
    <w:p w14:paraId="1CB8FEC0"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011C620" w14:textId="77777777" w:rsidR="00FF0035" w:rsidRDefault="00FF0035" w:rsidP="00FF0035">
      <w:pPr>
        <w:ind w:left="-142"/>
      </w:pPr>
    </w:p>
    <w:p w14:paraId="44EA59D8"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D85915A"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38262806"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DA519C" w14:textId="77777777" w:rsidR="00FF0035" w:rsidRDefault="00FF0035" w:rsidP="00FF0035">
      <w:pPr>
        <w:ind w:left="-142"/>
      </w:pPr>
    </w:p>
    <w:p w14:paraId="1479A8F0" w14:textId="77777777" w:rsidR="00FF0035" w:rsidRPr="00870493" w:rsidRDefault="00FF0035" w:rsidP="00FF0035">
      <w:pPr>
        <w:jc w:val="center"/>
        <w:rPr>
          <w:b/>
          <w:sz w:val="24"/>
          <w:szCs w:val="24"/>
        </w:rPr>
      </w:pPr>
      <w:r w:rsidRPr="00870493">
        <w:rPr>
          <w:b/>
          <w:sz w:val="24"/>
          <w:szCs w:val="24"/>
        </w:rPr>
        <w:t>АНКЕТА УЧАСТНИКА ПРОЦЕДУРЫ ЗАКУПКИ</w:t>
      </w:r>
    </w:p>
    <w:p w14:paraId="1A52BBCF" w14:textId="77777777" w:rsidR="00FF0035" w:rsidRDefault="00FF0035" w:rsidP="00FF0035">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FF0035" w:rsidRPr="00B747F3" w14:paraId="41DBC1BC" w14:textId="77777777" w:rsidTr="00A60A69">
        <w:tc>
          <w:tcPr>
            <w:tcW w:w="6250" w:type="dxa"/>
          </w:tcPr>
          <w:p w14:paraId="72FBA5A6" w14:textId="77777777" w:rsidR="00FF0035" w:rsidRPr="002773F9" w:rsidRDefault="00FF0035" w:rsidP="00A60A69">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3B0ECD03" w14:textId="77777777" w:rsidR="00FF0035" w:rsidRPr="00B747F3" w:rsidRDefault="00FF0035" w:rsidP="00A60A69">
            <w:pPr>
              <w:spacing w:line="216" w:lineRule="auto"/>
              <w:ind w:left="-142" w:firstLine="142"/>
              <w:rPr>
                <w:b/>
                <w:sz w:val="22"/>
                <w:szCs w:val="24"/>
              </w:rPr>
            </w:pPr>
          </w:p>
        </w:tc>
      </w:tr>
      <w:tr w:rsidR="00FF0035" w:rsidRPr="00B747F3" w14:paraId="62F48B56" w14:textId="77777777" w:rsidTr="00A60A69">
        <w:tc>
          <w:tcPr>
            <w:tcW w:w="6250" w:type="dxa"/>
            <w:tcBorders>
              <w:bottom w:val="single" w:sz="4" w:space="0" w:color="auto"/>
            </w:tcBorders>
          </w:tcPr>
          <w:p w14:paraId="26A41460" w14:textId="77777777" w:rsidR="00FF0035" w:rsidRPr="00B747F3" w:rsidRDefault="00FF0035" w:rsidP="00A60A69">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7FAE80DC" w14:textId="77777777" w:rsidR="00FF0035" w:rsidRPr="002773F9" w:rsidRDefault="00FF0035" w:rsidP="00A60A69">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64927DE4" w14:textId="77777777" w:rsidR="00FF0035" w:rsidRPr="00B747F3" w:rsidRDefault="00FF0035" w:rsidP="00A60A69">
            <w:pPr>
              <w:spacing w:line="216" w:lineRule="auto"/>
              <w:ind w:left="-142" w:firstLine="142"/>
              <w:rPr>
                <w:b/>
                <w:sz w:val="22"/>
                <w:szCs w:val="24"/>
              </w:rPr>
            </w:pPr>
          </w:p>
        </w:tc>
      </w:tr>
      <w:tr w:rsidR="00FF0035" w:rsidRPr="00B747F3" w14:paraId="3A946F0F" w14:textId="77777777" w:rsidTr="00A60A69">
        <w:tc>
          <w:tcPr>
            <w:tcW w:w="6250" w:type="dxa"/>
            <w:tcBorders>
              <w:top w:val="nil"/>
            </w:tcBorders>
          </w:tcPr>
          <w:p w14:paraId="5A925794" w14:textId="77777777" w:rsidR="00FF0035" w:rsidRPr="00B747F3" w:rsidRDefault="00FF0035" w:rsidP="00A60A69">
            <w:pPr>
              <w:spacing w:line="216" w:lineRule="auto"/>
              <w:ind w:left="-142" w:firstLine="142"/>
              <w:rPr>
                <w:i/>
                <w:sz w:val="22"/>
                <w:szCs w:val="24"/>
              </w:rPr>
            </w:pPr>
          </w:p>
          <w:p w14:paraId="3B36B3D7" w14:textId="77777777" w:rsidR="00FF0035" w:rsidRPr="00B747F3" w:rsidRDefault="00FF0035" w:rsidP="00A60A69">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3C9E083C" w14:textId="77777777" w:rsidR="00FF0035" w:rsidRPr="00B747F3" w:rsidRDefault="00FF0035" w:rsidP="00A60A69">
            <w:pPr>
              <w:spacing w:line="216" w:lineRule="auto"/>
              <w:ind w:left="-142" w:firstLine="142"/>
              <w:rPr>
                <w:sz w:val="22"/>
                <w:szCs w:val="24"/>
              </w:rPr>
            </w:pPr>
            <w:r w:rsidRPr="00B747F3">
              <w:rPr>
                <w:sz w:val="22"/>
                <w:szCs w:val="24"/>
              </w:rPr>
              <w:t>ИНН:</w:t>
            </w:r>
            <w:r>
              <w:rPr>
                <w:sz w:val="22"/>
                <w:szCs w:val="24"/>
              </w:rPr>
              <w:t xml:space="preserve"> </w:t>
            </w:r>
          </w:p>
          <w:p w14:paraId="15AECA6E" w14:textId="77777777" w:rsidR="00FF0035" w:rsidRPr="00B747F3" w:rsidRDefault="00FF0035" w:rsidP="00A60A69">
            <w:pPr>
              <w:spacing w:line="216" w:lineRule="auto"/>
              <w:ind w:left="-142" w:firstLine="142"/>
              <w:rPr>
                <w:sz w:val="22"/>
                <w:szCs w:val="24"/>
              </w:rPr>
            </w:pPr>
            <w:r w:rsidRPr="00B747F3">
              <w:rPr>
                <w:sz w:val="22"/>
                <w:szCs w:val="24"/>
              </w:rPr>
              <w:t>КПП:</w:t>
            </w:r>
            <w:r>
              <w:rPr>
                <w:sz w:val="22"/>
                <w:szCs w:val="24"/>
              </w:rPr>
              <w:t xml:space="preserve"> </w:t>
            </w:r>
          </w:p>
          <w:p w14:paraId="6D988F43" w14:textId="77777777" w:rsidR="00FF0035" w:rsidRPr="00B747F3" w:rsidRDefault="00FF0035" w:rsidP="00A60A69">
            <w:pPr>
              <w:spacing w:line="216" w:lineRule="auto"/>
              <w:ind w:left="-142" w:firstLine="142"/>
              <w:rPr>
                <w:sz w:val="22"/>
                <w:szCs w:val="24"/>
              </w:rPr>
            </w:pPr>
            <w:r w:rsidRPr="00B747F3">
              <w:rPr>
                <w:sz w:val="22"/>
                <w:szCs w:val="24"/>
              </w:rPr>
              <w:t>ОГРН:</w:t>
            </w:r>
            <w:r>
              <w:rPr>
                <w:sz w:val="22"/>
                <w:szCs w:val="24"/>
              </w:rPr>
              <w:t xml:space="preserve"> </w:t>
            </w:r>
          </w:p>
          <w:p w14:paraId="10BCEB1D" w14:textId="77777777" w:rsidR="00FF0035" w:rsidRPr="00B747F3" w:rsidRDefault="00FF0035" w:rsidP="00A60A69">
            <w:pPr>
              <w:spacing w:line="216" w:lineRule="auto"/>
              <w:ind w:left="-142" w:firstLine="142"/>
              <w:rPr>
                <w:sz w:val="22"/>
                <w:szCs w:val="24"/>
              </w:rPr>
            </w:pPr>
            <w:r w:rsidRPr="00B747F3">
              <w:rPr>
                <w:sz w:val="22"/>
                <w:szCs w:val="24"/>
              </w:rPr>
              <w:t>ОКПО:</w:t>
            </w:r>
            <w:r>
              <w:rPr>
                <w:sz w:val="22"/>
                <w:szCs w:val="24"/>
              </w:rPr>
              <w:t xml:space="preserve"> </w:t>
            </w:r>
          </w:p>
        </w:tc>
      </w:tr>
      <w:tr w:rsidR="00FF0035" w:rsidRPr="00B747F3" w14:paraId="10751F54" w14:textId="77777777" w:rsidTr="00A60A69">
        <w:tc>
          <w:tcPr>
            <w:tcW w:w="9923" w:type="dxa"/>
            <w:gridSpan w:val="2"/>
            <w:tcBorders>
              <w:top w:val="nil"/>
              <w:left w:val="single" w:sz="4" w:space="0" w:color="auto"/>
              <w:right w:val="double" w:sz="4" w:space="0" w:color="auto"/>
            </w:tcBorders>
          </w:tcPr>
          <w:p w14:paraId="6B755CC7" w14:textId="77777777" w:rsidR="00FF0035" w:rsidRPr="00B747F3" w:rsidRDefault="00FF0035" w:rsidP="00A60A69">
            <w:pPr>
              <w:spacing w:line="216" w:lineRule="auto"/>
              <w:ind w:left="-142" w:firstLine="142"/>
              <w:rPr>
                <w:i/>
                <w:sz w:val="22"/>
                <w:szCs w:val="24"/>
              </w:rPr>
            </w:pPr>
          </w:p>
        </w:tc>
      </w:tr>
      <w:tr w:rsidR="00FF0035" w:rsidRPr="00B747F3" w14:paraId="5C11F160" w14:textId="77777777" w:rsidTr="00A60A69">
        <w:trPr>
          <w:cantSplit/>
          <w:trHeight w:val="69"/>
        </w:trPr>
        <w:tc>
          <w:tcPr>
            <w:tcW w:w="6250" w:type="dxa"/>
            <w:vMerge w:val="restart"/>
          </w:tcPr>
          <w:p w14:paraId="783F95AE" w14:textId="77777777" w:rsidR="00FF0035" w:rsidRPr="00B747F3" w:rsidRDefault="00FF0035" w:rsidP="00A60A69">
            <w:pPr>
              <w:tabs>
                <w:tab w:val="left" w:pos="540"/>
              </w:tabs>
              <w:spacing w:line="216" w:lineRule="auto"/>
              <w:ind w:left="-142" w:firstLine="142"/>
              <w:jc w:val="both"/>
              <w:rPr>
                <w:b/>
                <w:sz w:val="22"/>
                <w:szCs w:val="24"/>
              </w:rPr>
            </w:pPr>
            <w:r w:rsidRPr="00B747F3">
              <w:rPr>
                <w:b/>
                <w:sz w:val="22"/>
                <w:szCs w:val="24"/>
              </w:rPr>
              <w:t>3.Адреса:</w:t>
            </w:r>
          </w:p>
          <w:p w14:paraId="3A5E2EF2" w14:textId="77777777" w:rsidR="00FF0035" w:rsidRPr="00B747F3" w:rsidRDefault="00FF0035" w:rsidP="00A60A69">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A3BC1C5" w14:textId="77777777" w:rsidR="00FF0035" w:rsidRPr="00B747F3" w:rsidRDefault="00FF0035" w:rsidP="00A60A69">
            <w:pPr>
              <w:tabs>
                <w:tab w:val="left" w:pos="540"/>
              </w:tabs>
              <w:spacing w:line="216" w:lineRule="auto"/>
              <w:ind w:left="-142" w:firstLine="142"/>
              <w:jc w:val="both"/>
              <w:rPr>
                <w:b/>
                <w:bCs/>
                <w:sz w:val="22"/>
                <w:szCs w:val="24"/>
              </w:rPr>
            </w:pPr>
          </w:p>
          <w:p w14:paraId="718583D2" w14:textId="77777777" w:rsidR="00FF0035" w:rsidRPr="00B747F3" w:rsidRDefault="00FF0035" w:rsidP="00A60A69">
            <w:pPr>
              <w:tabs>
                <w:tab w:val="left" w:pos="540"/>
              </w:tabs>
              <w:spacing w:line="216" w:lineRule="auto"/>
              <w:ind w:left="-142" w:firstLine="142"/>
              <w:jc w:val="both"/>
              <w:rPr>
                <w:b/>
                <w:bCs/>
                <w:sz w:val="22"/>
                <w:szCs w:val="24"/>
              </w:rPr>
            </w:pPr>
          </w:p>
          <w:p w14:paraId="2A1F06A7" w14:textId="77777777" w:rsidR="00FF0035" w:rsidRPr="00B747F3" w:rsidRDefault="00FF0035" w:rsidP="00A60A69">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034EF5C9" w14:textId="77777777" w:rsidR="00FF0035" w:rsidRPr="00B747F3" w:rsidRDefault="00FF0035" w:rsidP="00A60A69">
            <w:pPr>
              <w:tabs>
                <w:tab w:val="left" w:pos="540"/>
              </w:tabs>
              <w:spacing w:line="216" w:lineRule="auto"/>
              <w:ind w:left="-142" w:firstLine="142"/>
              <w:jc w:val="both"/>
              <w:rPr>
                <w:b/>
                <w:bCs/>
                <w:sz w:val="22"/>
                <w:szCs w:val="24"/>
              </w:rPr>
            </w:pPr>
          </w:p>
          <w:p w14:paraId="0737CD94" w14:textId="77777777" w:rsidR="00FF0035" w:rsidRPr="00B747F3" w:rsidRDefault="00FF0035" w:rsidP="00A60A69">
            <w:pPr>
              <w:tabs>
                <w:tab w:val="left" w:pos="540"/>
              </w:tabs>
              <w:spacing w:line="216" w:lineRule="auto"/>
              <w:ind w:left="-142" w:firstLine="142"/>
              <w:jc w:val="both"/>
              <w:rPr>
                <w:b/>
                <w:bCs/>
                <w:sz w:val="22"/>
                <w:szCs w:val="24"/>
              </w:rPr>
            </w:pPr>
          </w:p>
          <w:p w14:paraId="02D66B08" w14:textId="77777777" w:rsidR="00FF0035" w:rsidRPr="00B747F3" w:rsidRDefault="00FF0035" w:rsidP="00A60A69">
            <w:pPr>
              <w:tabs>
                <w:tab w:val="left" w:pos="540"/>
              </w:tabs>
              <w:spacing w:line="216" w:lineRule="auto"/>
              <w:ind w:left="-142" w:firstLine="142"/>
              <w:jc w:val="both"/>
              <w:rPr>
                <w:b/>
                <w:sz w:val="22"/>
                <w:szCs w:val="24"/>
              </w:rPr>
            </w:pPr>
          </w:p>
        </w:tc>
        <w:tc>
          <w:tcPr>
            <w:tcW w:w="3673" w:type="dxa"/>
            <w:tcBorders>
              <w:right w:val="double" w:sz="4" w:space="0" w:color="auto"/>
            </w:tcBorders>
          </w:tcPr>
          <w:p w14:paraId="76D4C838" w14:textId="77777777" w:rsidR="00FF0035" w:rsidRPr="00B747F3" w:rsidRDefault="00FF0035" w:rsidP="00A60A69">
            <w:pPr>
              <w:spacing w:line="216" w:lineRule="auto"/>
              <w:ind w:left="-142" w:firstLine="142"/>
              <w:rPr>
                <w:sz w:val="22"/>
                <w:szCs w:val="24"/>
              </w:rPr>
            </w:pPr>
            <w:r w:rsidRPr="00B747F3">
              <w:rPr>
                <w:sz w:val="22"/>
                <w:szCs w:val="24"/>
              </w:rPr>
              <w:t>Страна</w:t>
            </w:r>
            <w:r>
              <w:rPr>
                <w:sz w:val="22"/>
                <w:szCs w:val="24"/>
              </w:rPr>
              <w:t xml:space="preserve"> </w:t>
            </w:r>
          </w:p>
        </w:tc>
      </w:tr>
      <w:tr w:rsidR="00FF0035" w:rsidRPr="00B747F3" w14:paraId="33F9887A" w14:textId="77777777" w:rsidTr="00A60A69">
        <w:trPr>
          <w:cantSplit/>
          <w:trHeight w:val="67"/>
        </w:trPr>
        <w:tc>
          <w:tcPr>
            <w:tcW w:w="6250" w:type="dxa"/>
            <w:vMerge/>
          </w:tcPr>
          <w:p w14:paraId="3765E271"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AACD879" w14:textId="77777777" w:rsidR="00FF0035" w:rsidRPr="00B747F3" w:rsidRDefault="00FF0035" w:rsidP="00A60A69">
            <w:pPr>
              <w:spacing w:line="216" w:lineRule="auto"/>
              <w:ind w:left="-142" w:firstLine="142"/>
              <w:rPr>
                <w:sz w:val="22"/>
                <w:szCs w:val="24"/>
              </w:rPr>
            </w:pPr>
            <w:r w:rsidRPr="00B747F3">
              <w:rPr>
                <w:sz w:val="22"/>
                <w:szCs w:val="24"/>
              </w:rPr>
              <w:t>Индекс:</w:t>
            </w:r>
            <w:r>
              <w:rPr>
                <w:sz w:val="22"/>
                <w:szCs w:val="24"/>
              </w:rPr>
              <w:t xml:space="preserve"> </w:t>
            </w:r>
          </w:p>
        </w:tc>
      </w:tr>
      <w:tr w:rsidR="00FF0035" w:rsidRPr="00B747F3" w14:paraId="4BEE568C" w14:textId="77777777" w:rsidTr="00A60A69">
        <w:trPr>
          <w:cantSplit/>
          <w:trHeight w:val="67"/>
        </w:trPr>
        <w:tc>
          <w:tcPr>
            <w:tcW w:w="6250" w:type="dxa"/>
            <w:vMerge/>
          </w:tcPr>
          <w:p w14:paraId="06F58717"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44C3DDF" w14:textId="77777777" w:rsidR="00FF0035" w:rsidRPr="00B747F3" w:rsidRDefault="00FF0035" w:rsidP="00A60A69">
            <w:pPr>
              <w:spacing w:line="216" w:lineRule="auto"/>
              <w:ind w:left="-142" w:firstLine="142"/>
              <w:rPr>
                <w:sz w:val="22"/>
                <w:szCs w:val="24"/>
              </w:rPr>
            </w:pPr>
            <w:r w:rsidRPr="00B747F3">
              <w:rPr>
                <w:sz w:val="22"/>
                <w:szCs w:val="24"/>
              </w:rPr>
              <w:t>…</w:t>
            </w:r>
          </w:p>
        </w:tc>
      </w:tr>
      <w:tr w:rsidR="00FF0035" w:rsidRPr="00B747F3" w14:paraId="58A041CC" w14:textId="77777777" w:rsidTr="00A60A69">
        <w:trPr>
          <w:cantSplit/>
          <w:trHeight w:val="311"/>
        </w:trPr>
        <w:tc>
          <w:tcPr>
            <w:tcW w:w="6250" w:type="dxa"/>
            <w:vMerge/>
          </w:tcPr>
          <w:p w14:paraId="117B1E17"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B3E1B0B" w14:textId="77777777" w:rsidR="00FF0035" w:rsidRPr="00B747F3" w:rsidRDefault="00FF0035" w:rsidP="00A60A69">
            <w:pPr>
              <w:spacing w:line="216" w:lineRule="auto"/>
              <w:ind w:left="-142" w:firstLine="142"/>
              <w:rPr>
                <w:sz w:val="22"/>
                <w:szCs w:val="24"/>
              </w:rPr>
            </w:pPr>
          </w:p>
        </w:tc>
      </w:tr>
      <w:tr w:rsidR="00FF0035" w:rsidRPr="00B747F3" w14:paraId="13697280" w14:textId="77777777" w:rsidTr="00A60A69">
        <w:trPr>
          <w:cantSplit/>
          <w:trHeight w:val="161"/>
        </w:trPr>
        <w:tc>
          <w:tcPr>
            <w:tcW w:w="6250" w:type="dxa"/>
            <w:vMerge/>
          </w:tcPr>
          <w:p w14:paraId="17090FEB"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1B477EC" w14:textId="77777777" w:rsidR="00FF0035" w:rsidRPr="00B747F3" w:rsidRDefault="00FF0035" w:rsidP="00A60A69">
            <w:pPr>
              <w:spacing w:line="216" w:lineRule="auto"/>
              <w:ind w:left="-142" w:firstLine="142"/>
              <w:rPr>
                <w:sz w:val="22"/>
                <w:szCs w:val="24"/>
              </w:rPr>
            </w:pPr>
            <w:r w:rsidRPr="00B747F3">
              <w:rPr>
                <w:sz w:val="22"/>
                <w:szCs w:val="24"/>
              </w:rPr>
              <w:t>…</w:t>
            </w:r>
          </w:p>
        </w:tc>
      </w:tr>
      <w:tr w:rsidR="00FF0035" w:rsidRPr="00B747F3" w14:paraId="689C0044" w14:textId="77777777" w:rsidTr="00A60A69">
        <w:trPr>
          <w:cantSplit/>
          <w:trHeight w:val="348"/>
        </w:trPr>
        <w:tc>
          <w:tcPr>
            <w:tcW w:w="6250" w:type="dxa"/>
            <w:vMerge/>
          </w:tcPr>
          <w:p w14:paraId="4F5A6334"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99C9F66" w14:textId="77777777" w:rsidR="00FF0035" w:rsidRPr="00B747F3" w:rsidRDefault="00FF0035" w:rsidP="00A60A69">
            <w:pPr>
              <w:spacing w:line="216" w:lineRule="auto"/>
              <w:ind w:left="-142" w:firstLine="142"/>
              <w:rPr>
                <w:sz w:val="22"/>
                <w:szCs w:val="24"/>
              </w:rPr>
            </w:pPr>
            <w:r w:rsidRPr="00B747F3">
              <w:rPr>
                <w:sz w:val="22"/>
                <w:szCs w:val="24"/>
              </w:rPr>
              <w:t>Страна</w:t>
            </w:r>
          </w:p>
        </w:tc>
      </w:tr>
      <w:tr w:rsidR="00FF0035" w:rsidRPr="00B747F3" w14:paraId="6D80E872" w14:textId="77777777" w:rsidTr="00A60A69">
        <w:trPr>
          <w:cantSplit/>
          <w:trHeight w:val="174"/>
        </w:trPr>
        <w:tc>
          <w:tcPr>
            <w:tcW w:w="6250" w:type="dxa"/>
            <w:vMerge/>
          </w:tcPr>
          <w:p w14:paraId="43C32657"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0A2B830" w14:textId="77777777" w:rsidR="00FF0035" w:rsidRPr="00B747F3" w:rsidRDefault="00FF0035" w:rsidP="00A60A69">
            <w:pPr>
              <w:spacing w:line="216" w:lineRule="auto"/>
              <w:ind w:left="-142" w:firstLine="142"/>
              <w:rPr>
                <w:sz w:val="22"/>
                <w:szCs w:val="24"/>
              </w:rPr>
            </w:pPr>
            <w:r w:rsidRPr="00B747F3">
              <w:rPr>
                <w:sz w:val="22"/>
                <w:szCs w:val="24"/>
              </w:rPr>
              <w:t>Индекс</w:t>
            </w:r>
            <w:r>
              <w:rPr>
                <w:sz w:val="22"/>
                <w:szCs w:val="24"/>
              </w:rPr>
              <w:t xml:space="preserve"> </w:t>
            </w:r>
          </w:p>
        </w:tc>
      </w:tr>
      <w:tr w:rsidR="00FF0035" w:rsidRPr="00B747F3" w14:paraId="365AA1D9" w14:textId="77777777" w:rsidTr="00A60A69">
        <w:trPr>
          <w:cantSplit/>
          <w:trHeight w:val="286"/>
        </w:trPr>
        <w:tc>
          <w:tcPr>
            <w:tcW w:w="6250" w:type="dxa"/>
            <w:vMerge/>
          </w:tcPr>
          <w:p w14:paraId="0562438C"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5C5F527" w14:textId="77777777" w:rsidR="00FF0035" w:rsidRPr="00B747F3" w:rsidRDefault="00FF0035" w:rsidP="00A60A69">
            <w:pPr>
              <w:spacing w:line="216" w:lineRule="auto"/>
              <w:ind w:left="-142" w:firstLine="142"/>
              <w:rPr>
                <w:sz w:val="22"/>
                <w:szCs w:val="24"/>
              </w:rPr>
            </w:pPr>
            <w:r w:rsidRPr="00B747F3">
              <w:rPr>
                <w:sz w:val="22"/>
                <w:szCs w:val="24"/>
              </w:rPr>
              <w:t>…</w:t>
            </w:r>
          </w:p>
        </w:tc>
      </w:tr>
      <w:tr w:rsidR="00FF0035" w:rsidRPr="00B747F3" w14:paraId="712E8C34" w14:textId="77777777" w:rsidTr="00A60A69">
        <w:trPr>
          <w:cantSplit/>
          <w:trHeight w:val="175"/>
        </w:trPr>
        <w:tc>
          <w:tcPr>
            <w:tcW w:w="6250" w:type="dxa"/>
            <w:vMerge/>
          </w:tcPr>
          <w:p w14:paraId="4DFFE303"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CB4DA7B" w14:textId="77777777" w:rsidR="00FF0035" w:rsidRPr="00B747F3" w:rsidRDefault="00FF0035" w:rsidP="00A60A69">
            <w:pPr>
              <w:spacing w:line="216" w:lineRule="auto"/>
              <w:ind w:left="-142" w:firstLine="142"/>
              <w:rPr>
                <w:sz w:val="22"/>
                <w:szCs w:val="24"/>
              </w:rPr>
            </w:pPr>
            <w:r w:rsidRPr="00B747F3">
              <w:rPr>
                <w:sz w:val="22"/>
                <w:szCs w:val="24"/>
              </w:rPr>
              <w:t>…</w:t>
            </w:r>
          </w:p>
        </w:tc>
      </w:tr>
      <w:tr w:rsidR="00FF0035" w:rsidRPr="00B747F3" w14:paraId="18E389D6" w14:textId="77777777" w:rsidTr="00A60A69">
        <w:trPr>
          <w:cantSplit/>
          <w:trHeight w:val="310"/>
        </w:trPr>
        <w:tc>
          <w:tcPr>
            <w:tcW w:w="6250" w:type="dxa"/>
            <w:vMerge/>
          </w:tcPr>
          <w:p w14:paraId="21C599E8"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4AE2C3A" w14:textId="77777777" w:rsidR="00FF0035" w:rsidRPr="00B747F3" w:rsidRDefault="00FF0035" w:rsidP="00A60A69">
            <w:pPr>
              <w:spacing w:line="216" w:lineRule="auto"/>
              <w:ind w:left="-142" w:firstLine="142"/>
              <w:rPr>
                <w:sz w:val="22"/>
                <w:szCs w:val="24"/>
              </w:rPr>
            </w:pPr>
            <w:r w:rsidRPr="00B747F3">
              <w:rPr>
                <w:sz w:val="22"/>
                <w:szCs w:val="24"/>
              </w:rPr>
              <w:t>…</w:t>
            </w:r>
          </w:p>
        </w:tc>
      </w:tr>
      <w:tr w:rsidR="00FF0035" w:rsidRPr="00B747F3" w14:paraId="32B01E0F" w14:textId="77777777" w:rsidTr="00A60A69">
        <w:trPr>
          <w:trHeight w:val="67"/>
        </w:trPr>
        <w:tc>
          <w:tcPr>
            <w:tcW w:w="6250" w:type="dxa"/>
            <w:tcBorders>
              <w:left w:val="single" w:sz="4" w:space="0" w:color="auto"/>
              <w:right w:val="nil"/>
            </w:tcBorders>
          </w:tcPr>
          <w:p w14:paraId="6C2B8545" w14:textId="77777777" w:rsidR="00FF0035" w:rsidRPr="00B747F3" w:rsidRDefault="00FF0035" w:rsidP="00A60A69">
            <w:pPr>
              <w:spacing w:line="216" w:lineRule="auto"/>
              <w:ind w:left="-142" w:firstLine="142"/>
              <w:rPr>
                <w:b/>
                <w:bCs/>
                <w:sz w:val="22"/>
                <w:szCs w:val="24"/>
              </w:rPr>
            </w:pPr>
          </w:p>
        </w:tc>
        <w:tc>
          <w:tcPr>
            <w:tcW w:w="3673" w:type="dxa"/>
            <w:tcBorders>
              <w:left w:val="nil"/>
              <w:right w:val="double" w:sz="4" w:space="0" w:color="auto"/>
            </w:tcBorders>
          </w:tcPr>
          <w:p w14:paraId="5CA4A08D" w14:textId="77777777" w:rsidR="00FF0035" w:rsidRPr="00B747F3" w:rsidRDefault="00FF0035" w:rsidP="00A60A69">
            <w:pPr>
              <w:spacing w:line="216" w:lineRule="auto"/>
              <w:ind w:left="-142" w:firstLine="142"/>
              <w:rPr>
                <w:sz w:val="22"/>
                <w:szCs w:val="24"/>
              </w:rPr>
            </w:pPr>
          </w:p>
        </w:tc>
      </w:tr>
      <w:tr w:rsidR="00FF0035" w:rsidRPr="00B747F3" w14:paraId="7ADECB05" w14:textId="77777777" w:rsidTr="00A60A69">
        <w:trPr>
          <w:trHeight w:val="67"/>
        </w:trPr>
        <w:tc>
          <w:tcPr>
            <w:tcW w:w="6250" w:type="dxa"/>
            <w:tcBorders>
              <w:bottom w:val="nil"/>
            </w:tcBorders>
          </w:tcPr>
          <w:p w14:paraId="297E0150" w14:textId="77777777" w:rsidR="00FF0035" w:rsidRPr="00B747F3" w:rsidRDefault="00FF0035" w:rsidP="00A60A69">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62052810" w14:textId="77777777" w:rsidR="00FF0035" w:rsidRPr="00B747F3" w:rsidRDefault="00FF0035" w:rsidP="00A60A69">
            <w:pPr>
              <w:spacing w:line="216" w:lineRule="auto"/>
              <w:ind w:left="-142" w:firstLine="142"/>
              <w:rPr>
                <w:sz w:val="22"/>
                <w:szCs w:val="24"/>
              </w:rPr>
            </w:pPr>
          </w:p>
        </w:tc>
      </w:tr>
      <w:tr w:rsidR="00FF0035" w:rsidRPr="00B747F3" w14:paraId="3F9392DB" w14:textId="77777777" w:rsidTr="00A60A69">
        <w:trPr>
          <w:trHeight w:val="274"/>
        </w:trPr>
        <w:tc>
          <w:tcPr>
            <w:tcW w:w="6250" w:type="dxa"/>
            <w:tcBorders>
              <w:top w:val="nil"/>
              <w:bottom w:val="nil"/>
            </w:tcBorders>
          </w:tcPr>
          <w:p w14:paraId="501F7D85" w14:textId="77777777" w:rsidR="00FF0035" w:rsidRPr="00B747F3" w:rsidRDefault="00FF0035" w:rsidP="00A60A69">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631F3726" w14:textId="77777777" w:rsidR="00FF0035" w:rsidRPr="00B747F3" w:rsidRDefault="00FF0035" w:rsidP="00A60A69">
            <w:pPr>
              <w:spacing w:line="216" w:lineRule="auto"/>
              <w:ind w:left="-142" w:firstLine="142"/>
              <w:rPr>
                <w:sz w:val="22"/>
                <w:szCs w:val="24"/>
              </w:rPr>
            </w:pPr>
          </w:p>
        </w:tc>
      </w:tr>
      <w:tr w:rsidR="00FF0035" w:rsidRPr="00B747F3" w14:paraId="24D5D5E0" w14:textId="77777777" w:rsidTr="00A60A69">
        <w:trPr>
          <w:trHeight w:val="67"/>
        </w:trPr>
        <w:tc>
          <w:tcPr>
            <w:tcW w:w="6250" w:type="dxa"/>
            <w:tcBorders>
              <w:top w:val="nil"/>
              <w:bottom w:val="nil"/>
            </w:tcBorders>
          </w:tcPr>
          <w:p w14:paraId="1B75C489" w14:textId="77777777" w:rsidR="00FF0035" w:rsidRPr="00B747F3" w:rsidRDefault="00FF0035" w:rsidP="00A60A69">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1001819B" w14:textId="77777777" w:rsidR="00FF0035" w:rsidRPr="00B747F3" w:rsidRDefault="00FF0035" w:rsidP="00A60A69">
            <w:pPr>
              <w:spacing w:line="216" w:lineRule="auto"/>
              <w:ind w:left="-142" w:firstLine="142"/>
              <w:rPr>
                <w:sz w:val="22"/>
                <w:szCs w:val="24"/>
              </w:rPr>
            </w:pPr>
          </w:p>
        </w:tc>
      </w:tr>
      <w:tr w:rsidR="00FF0035" w:rsidRPr="00B747F3" w14:paraId="0C90978A" w14:textId="77777777" w:rsidTr="00A60A69">
        <w:trPr>
          <w:trHeight w:val="67"/>
        </w:trPr>
        <w:tc>
          <w:tcPr>
            <w:tcW w:w="6250" w:type="dxa"/>
            <w:tcBorders>
              <w:top w:val="nil"/>
              <w:bottom w:val="nil"/>
            </w:tcBorders>
          </w:tcPr>
          <w:p w14:paraId="3A7ABF8D" w14:textId="77777777" w:rsidR="00FF0035" w:rsidRPr="00B747F3" w:rsidRDefault="00FF0035" w:rsidP="00A60A69">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12136183" w14:textId="77777777" w:rsidR="00FF0035" w:rsidRPr="00B747F3" w:rsidRDefault="00FF0035" w:rsidP="00A60A69">
            <w:pPr>
              <w:spacing w:line="216" w:lineRule="auto"/>
              <w:ind w:left="-142" w:firstLine="142"/>
              <w:rPr>
                <w:sz w:val="22"/>
                <w:szCs w:val="24"/>
              </w:rPr>
            </w:pPr>
          </w:p>
        </w:tc>
      </w:tr>
      <w:tr w:rsidR="00FF0035" w:rsidRPr="00B747F3" w14:paraId="27E33CBC" w14:textId="77777777" w:rsidTr="00A60A69">
        <w:trPr>
          <w:trHeight w:val="67"/>
        </w:trPr>
        <w:tc>
          <w:tcPr>
            <w:tcW w:w="6250" w:type="dxa"/>
            <w:tcBorders>
              <w:top w:val="nil"/>
            </w:tcBorders>
          </w:tcPr>
          <w:p w14:paraId="22123E69" w14:textId="77777777" w:rsidR="00FF0035" w:rsidRPr="00B747F3" w:rsidRDefault="00FF0035" w:rsidP="00A60A69">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30F0FB3E" w14:textId="77777777" w:rsidR="00FF0035" w:rsidRPr="00B747F3" w:rsidRDefault="00FF0035" w:rsidP="00A60A69">
            <w:pPr>
              <w:spacing w:line="216" w:lineRule="auto"/>
              <w:ind w:left="-142" w:firstLine="142"/>
              <w:rPr>
                <w:sz w:val="22"/>
                <w:szCs w:val="24"/>
              </w:rPr>
            </w:pPr>
          </w:p>
        </w:tc>
      </w:tr>
      <w:tr w:rsidR="00FF0035" w:rsidRPr="00B747F3" w14:paraId="645EE72E" w14:textId="77777777" w:rsidTr="00A60A69">
        <w:trPr>
          <w:trHeight w:val="811"/>
        </w:trPr>
        <w:tc>
          <w:tcPr>
            <w:tcW w:w="6250" w:type="dxa"/>
          </w:tcPr>
          <w:p w14:paraId="539DCF83"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82EBEE9" w14:textId="77777777" w:rsidR="00FF0035" w:rsidRPr="00B747F3" w:rsidRDefault="00FF0035" w:rsidP="00A60A69">
            <w:pPr>
              <w:spacing w:line="216" w:lineRule="auto"/>
              <w:ind w:left="-142" w:firstLine="142"/>
              <w:rPr>
                <w:sz w:val="22"/>
                <w:szCs w:val="24"/>
              </w:rPr>
            </w:pPr>
          </w:p>
        </w:tc>
      </w:tr>
      <w:tr w:rsidR="00FF0035" w:rsidRPr="00B747F3" w14:paraId="7D980DAE" w14:textId="77777777" w:rsidTr="00A60A69">
        <w:trPr>
          <w:trHeight w:val="298"/>
        </w:trPr>
        <w:tc>
          <w:tcPr>
            <w:tcW w:w="6250" w:type="dxa"/>
          </w:tcPr>
          <w:p w14:paraId="27D7B730"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199B805C" w14:textId="77777777" w:rsidR="00FF0035" w:rsidRPr="00B747F3" w:rsidRDefault="00FF0035" w:rsidP="00A60A69">
            <w:pPr>
              <w:spacing w:line="216" w:lineRule="auto"/>
              <w:ind w:left="-142" w:firstLine="142"/>
              <w:rPr>
                <w:sz w:val="22"/>
                <w:szCs w:val="24"/>
              </w:rPr>
            </w:pPr>
          </w:p>
        </w:tc>
      </w:tr>
      <w:tr w:rsidR="00FF0035" w:rsidRPr="00B747F3" w14:paraId="2416C941" w14:textId="77777777" w:rsidTr="00A60A69">
        <w:trPr>
          <w:trHeight w:val="67"/>
        </w:trPr>
        <w:tc>
          <w:tcPr>
            <w:tcW w:w="6250" w:type="dxa"/>
          </w:tcPr>
          <w:p w14:paraId="4D51B842"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5316931E" w14:textId="77777777" w:rsidR="00FF0035" w:rsidRPr="00B747F3" w:rsidRDefault="00FF0035" w:rsidP="00A60A69">
            <w:pPr>
              <w:spacing w:line="216" w:lineRule="auto"/>
              <w:ind w:left="-142" w:firstLine="142"/>
              <w:rPr>
                <w:sz w:val="22"/>
                <w:szCs w:val="24"/>
              </w:rPr>
            </w:pPr>
          </w:p>
        </w:tc>
      </w:tr>
      <w:tr w:rsidR="00FF0035" w:rsidRPr="00B747F3" w14:paraId="580D6C0B" w14:textId="77777777" w:rsidTr="00A60A69">
        <w:trPr>
          <w:trHeight w:val="67"/>
        </w:trPr>
        <w:tc>
          <w:tcPr>
            <w:tcW w:w="6250" w:type="dxa"/>
          </w:tcPr>
          <w:p w14:paraId="193396E9" w14:textId="77777777" w:rsidR="00FF0035" w:rsidRPr="00B747F3" w:rsidRDefault="00FF0035" w:rsidP="00A60A69">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B312961" w14:textId="77777777" w:rsidR="00FF0035" w:rsidRPr="00B747F3" w:rsidRDefault="00FF0035" w:rsidP="00A60A69">
            <w:pPr>
              <w:spacing w:line="216" w:lineRule="auto"/>
              <w:ind w:left="-142" w:firstLine="142"/>
              <w:rPr>
                <w:sz w:val="22"/>
                <w:szCs w:val="24"/>
              </w:rPr>
            </w:pPr>
          </w:p>
        </w:tc>
      </w:tr>
    </w:tbl>
    <w:p w14:paraId="15F6BAF0" w14:textId="77777777" w:rsidR="00FF0035" w:rsidRDefault="00FF0035" w:rsidP="00FF0035">
      <w:pPr>
        <w:ind w:left="-142" w:firstLine="142"/>
      </w:pPr>
    </w:p>
    <w:bookmarkEnd w:id="70"/>
    <w:bookmarkEnd w:id="71"/>
    <w:bookmarkEnd w:id="72"/>
    <w:bookmarkEnd w:id="73"/>
    <w:bookmarkEnd w:id="74"/>
    <w:bookmarkEnd w:id="75"/>
    <w:bookmarkEnd w:id="76"/>
    <w:bookmarkEnd w:id="77"/>
    <w:bookmarkEnd w:id="78"/>
    <w:bookmarkEnd w:id="79"/>
    <w:bookmarkEnd w:id="80"/>
    <w:bookmarkEnd w:id="81"/>
    <w:p w14:paraId="356E53F8" w14:textId="77777777" w:rsidR="00FF0035" w:rsidRDefault="00FF0035" w:rsidP="00FF0035">
      <w:pPr>
        <w:ind w:left="-142" w:firstLine="142"/>
        <w:rPr>
          <w:sz w:val="22"/>
          <w:szCs w:val="22"/>
        </w:rPr>
      </w:pPr>
    </w:p>
    <w:p w14:paraId="64980F35" w14:textId="77777777" w:rsidR="00FF0035" w:rsidRDefault="00FF0035" w:rsidP="00FF0035">
      <w:pPr>
        <w:ind w:left="-142" w:firstLine="142"/>
        <w:rPr>
          <w:szCs w:val="24"/>
        </w:rPr>
      </w:pPr>
      <w:r>
        <w:rPr>
          <w:szCs w:val="24"/>
        </w:rPr>
        <w:t>___________________________________________</w:t>
      </w:r>
    </w:p>
    <w:p w14:paraId="388C5459" w14:textId="77777777" w:rsidR="00FF0035" w:rsidRDefault="00FF0035" w:rsidP="00FF0035">
      <w:pPr>
        <w:ind w:left="-142" w:firstLine="142"/>
        <w:rPr>
          <w:szCs w:val="24"/>
          <w:vertAlign w:val="subscript"/>
        </w:rPr>
      </w:pPr>
      <w:r>
        <w:rPr>
          <w:szCs w:val="24"/>
          <w:vertAlign w:val="subscript"/>
        </w:rPr>
        <w:t xml:space="preserve">                                                           (подпись, М.П.)</w:t>
      </w:r>
    </w:p>
    <w:p w14:paraId="7A8CA9FA" w14:textId="77777777" w:rsidR="00FF0035" w:rsidRPr="005D489D" w:rsidRDefault="00FF0035" w:rsidP="00FF0035">
      <w:pPr>
        <w:ind w:left="-142" w:firstLine="142"/>
        <w:rPr>
          <w:szCs w:val="24"/>
        </w:rPr>
      </w:pPr>
      <w:r>
        <w:rPr>
          <w:szCs w:val="24"/>
        </w:rPr>
        <w:t>___________________________________________</w:t>
      </w:r>
    </w:p>
    <w:p w14:paraId="0161DF40" w14:textId="77777777" w:rsidR="00FF0035" w:rsidRDefault="00FF0035" w:rsidP="00FF0035">
      <w:pPr>
        <w:ind w:left="-142" w:firstLine="142"/>
        <w:rPr>
          <w:szCs w:val="24"/>
          <w:vertAlign w:val="subscript"/>
        </w:rPr>
      </w:pPr>
      <w:r>
        <w:rPr>
          <w:szCs w:val="24"/>
          <w:vertAlign w:val="subscript"/>
        </w:rPr>
        <w:t xml:space="preserve">                            (фамилия, имя, отчество подписавшего, должность)</w:t>
      </w:r>
    </w:p>
    <w:p w14:paraId="22BE3E71" w14:textId="77777777" w:rsidR="00FF0035" w:rsidRDefault="00FF0035" w:rsidP="00FF0035">
      <w:pPr>
        <w:rPr>
          <w:sz w:val="22"/>
          <w:szCs w:val="22"/>
        </w:rPr>
      </w:pPr>
    </w:p>
    <w:p w14:paraId="776E449F" w14:textId="77777777" w:rsidR="00FF0035" w:rsidRDefault="00FF0035" w:rsidP="00FF0035">
      <w:pPr>
        <w:rPr>
          <w:sz w:val="22"/>
          <w:szCs w:val="22"/>
        </w:rPr>
      </w:pPr>
    </w:p>
    <w:p w14:paraId="5C4B8FB8" w14:textId="77777777" w:rsidR="00FF0035" w:rsidRDefault="00FF0035" w:rsidP="00FF0035">
      <w:pPr>
        <w:rPr>
          <w:sz w:val="22"/>
          <w:szCs w:val="22"/>
        </w:rPr>
      </w:pPr>
    </w:p>
    <w:p w14:paraId="59D56321"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C84B" w14:textId="77777777" w:rsidR="00FF0035" w:rsidRDefault="00FF0035" w:rsidP="00FF0035">
      <w:pPr>
        <w:autoSpaceDE w:val="0"/>
        <w:autoSpaceDN w:val="0"/>
        <w:adjustRightInd w:val="0"/>
        <w:spacing w:before="29"/>
        <w:ind w:right="3721"/>
        <w:rPr>
          <w:sz w:val="28"/>
          <w:szCs w:val="28"/>
        </w:rPr>
      </w:pPr>
    </w:p>
    <w:p w14:paraId="0538E740" w14:textId="77777777" w:rsidR="00FF0035" w:rsidRPr="006B5CFF" w:rsidRDefault="00FF0035" w:rsidP="00FF0035">
      <w:r w:rsidRPr="006B5CFF">
        <w:t>Инструкция по заполнению:</w:t>
      </w:r>
    </w:p>
    <w:p w14:paraId="730C3B58"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374D888B" w14:textId="77777777" w:rsidR="00FF0035" w:rsidRDefault="00FF0035" w:rsidP="00FF0035">
      <w:r>
        <w:t>3. Форма должна быть подписана и скреплена оттиском печати (при наличии).</w:t>
      </w:r>
    </w:p>
    <w:p w14:paraId="347C13CA" w14:textId="77777777" w:rsidR="00FF0035" w:rsidRDefault="00FF0035" w:rsidP="00FF0035">
      <w:pPr>
        <w:autoSpaceDE w:val="0"/>
        <w:autoSpaceDN w:val="0"/>
        <w:adjustRightInd w:val="0"/>
        <w:spacing w:before="29"/>
        <w:ind w:right="3721"/>
        <w:rPr>
          <w:sz w:val="28"/>
          <w:szCs w:val="28"/>
        </w:rPr>
      </w:pPr>
      <w:r>
        <w:rPr>
          <w:sz w:val="28"/>
          <w:szCs w:val="28"/>
        </w:rPr>
        <w:br w:type="page"/>
      </w:r>
    </w:p>
    <w:p w14:paraId="170FF750" w14:textId="77777777" w:rsidR="00FF0035" w:rsidRPr="00031635" w:rsidRDefault="00FF0035" w:rsidP="00FF0035">
      <w:pPr>
        <w:rPr>
          <w:b/>
          <w:sz w:val="24"/>
          <w:szCs w:val="24"/>
        </w:rPr>
      </w:pPr>
      <w:bookmarkStart w:id="93" w:name="_ФОРМА_3._ОПИСЬ"/>
      <w:bookmarkEnd w:id="93"/>
      <w:r w:rsidRPr="00031635">
        <w:rPr>
          <w:b/>
          <w:sz w:val="24"/>
          <w:szCs w:val="24"/>
        </w:rPr>
        <w:lastRenderedPageBreak/>
        <w:t xml:space="preserve">ФОРМА 3. </w:t>
      </w:r>
    </w:p>
    <w:p w14:paraId="5A8F841D" w14:textId="77777777" w:rsidR="00FF0035" w:rsidRPr="00031635" w:rsidRDefault="00FF0035" w:rsidP="00FF0035">
      <w:r>
        <w:t>Опись</w:t>
      </w:r>
    </w:p>
    <w:p w14:paraId="4ECC3463"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028A5E" w14:textId="77777777" w:rsidR="00FF0035" w:rsidRDefault="00FF0035" w:rsidP="00FF0035">
      <w:pPr>
        <w:autoSpaceDE w:val="0"/>
        <w:autoSpaceDN w:val="0"/>
        <w:adjustRightInd w:val="0"/>
        <w:spacing w:line="200" w:lineRule="exact"/>
        <w:ind w:left="-142"/>
        <w:rPr>
          <w:sz w:val="28"/>
          <w:szCs w:val="28"/>
        </w:rPr>
      </w:pPr>
    </w:p>
    <w:p w14:paraId="7B82E7CD"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8039164"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6BED9526" w14:textId="77777777" w:rsidR="00FF0035" w:rsidRDefault="00FF0035" w:rsidP="00FF0035">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147FBB42" w14:textId="77777777" w:rsidR="00FF0035" w:rsidRDefault="00FF0035" w:rsidP="00FF0035">
      <w:pPr>
        <w:ind w:left="-142"/>
      </w:pPr>
    </w:p>
    <w:p w14:paraId="033F8E8C" w14:textId="77777777" w:rsidR="00FF0035" w:rsidRDefault="00FF0035" w:rsidP="00FF0035">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384C53D9" w14:textId="77777777" w:rsidR="00FF0035" w:rsidRDefault="00FF0035" w:rsidP="00FF0035">
      <w:pPr>
        <w:ind w:left="-142"/>
        <w:jc w:val="center"/>
        <w:rPr>
          <w:b/>
          <w:sz w:val="24"/>
          <w:szCs w:val="24"/>
        </w:rPr>
      </w:pPr>
    </w:p>
    <w:p w14:paraId="63396E25" w14:textId="77777777" w:rsidR="00FF0035" w:rsidRDefault="00FF0035" w:rsidP="00FF0035">
      <w:pPr>
        <w:ind w:left="-142"/>
        <w:jc w:val="center"/>
        <w:rPr>
          <w:b/>
          <w:sz w:val="24"/>
          <w:szCs w:val="24"/>
        </w:rPr>
      </w:pPr>
      <w:r>
        <w:rPr>
          <w:b/>
          <w:sz w:val="24"/>
          <w:szCs w:val="24"/>
        </w:rPr>
        <w:t>__________ ТОМА ЗАЯВКИ</w:t>
      </w:r>
    </w:p>
    <w:p w14:paraId="2D4368C5" w14:textId="77777777" w:rsidR="00FF0035" w:rsidRPr="00031635" w:rsidRDefault="00FF0035" w:rsidP="00FF0035">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FF0035" w:rsidRPr="00031635" w14:paraId="551ED64C" w14:textId="77777777" w:rsidTr="00A60A6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17138E" w14:textId="77777777" w:rsidR="00FF0035" w:rsidRPr="00031635" w:rsidRDefault="00FF0035" w:rsidP="00A60A69">
            <w:pPr>
              <w:ind w:left="113"/>
              <w:jc w:val="center"/>
            </w:pPr>
            <w:r w:rsidRPr="00031635">
              <w:t>№</w:t>
            </w:r>
          </w:p>
          <w:p w14:paraId="2655D4BA" w14:textId="77777777" w:rsidR="00FF0035" w:rsidRPr="00031635" w:rsidRDefault="00FF0035" w:rsidP="00A60A69">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EA881" w14:textId="77777777" w:rsidR="00FF0035" w:rsidRPr="00031635" w:rsidRDefault="00FF0035" w:rsidP="00A60A69">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233AE6" w14:textId="77777777" w:rsidR="00FF0035" w:rsidRPr="00031635" w:rsidRDefault="00FF0035" w:rsidP="00A60A69">
            <w:pPr>
              <w:ind w:left="113"/>
              <w:jc w:val="center"/>
            </w:pPr>
            <w:r w:rsidRPr="00031635">
              <w:t>Кол-во</w:t>
            </w:r>
          </w:p>
          <w:p w14:paraId="769761D1" w14:textId="77777777" w:rsidR="00FF0035" w:rsidRPr="00031635" w:rsidRDefault="00FF0035" w:rsidP="00A60A69">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908E15" w14:textId="77777777" w:rsidR="00FF0035" w:rsidRPr="00031635" w:rsidRDefault="00FF0035" w:rsidP="00A60A69">
            <w:pPr>
              <w:ind w:left="113"/>
              <w:jc w:val="center"/>
            </w:pPr>
            <w:r w:rsidRPr="00031635">
              <w:t>Номер</w:t>
            </w:r>
          </w:p>
          <w:p w14:paraId="4CA7788C" w14:textId="77777777" w:rsidR="00FF0035" w:rsidRPr="00031635" w:rsidRDefault="00FF0035" w:rsidP="00A60A69">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C8602F" w14:textId="77777777" w:rsidR="00FF0035" w:rsidRPr="00031635" w:rsidRDefault="00FF0035" w:rsidP="00A60A69">
            <w:pPr>
              <w:ind w:left="113"/>
              <w:jc w:val="center"/>
            </w:pPr>
            <w:r w:rsidRPr="00031635">
              <w:t>Вид документа</w:t>
            </w:r>
          </w:p>
        </w:tc>
      </w:tr>
      <w:tr w:rsidR="00FF0035" w:rsidRPr="00031635" w14:paraId="496F40C3" w14:textId="77777777" w:rsidTr="00A60A69">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0FF8AE" w14:textId="77777777" w:rsidR="00FF0035" w:rsidRPr="00031635" w:rsidRDefault="00FF0035" w:rsidP="00A60A69">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C3E13C" w14:textId="77777777" w:rsidR="00FF0035" w:rsidRPr="00031635" w:rsidRDefault="00FF0035" w:rsidP="00A60A69">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A49336" w14:textId="77777777" w:rsidR="00FF0035" w:rsidRPr="00031635" w:rsidRDefault="00FF0035" w:rsidP="00A60A69">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06559" w14:textId="77777777" w:rsidR="00FF0035" w:rsidRPr="00031635" w:rsidRDefault="00FF0035" w:rsidP="00A60A69">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2CBBEF" w14:textId="77777777" w:rsidR="00FF0035" w:rsidRPr="00031635" w:rsidRDefault="00FF0035" w:rsidP="00A60A69">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3286EE" w14:textId="77777777" w:rsidR="00FF0035" w:rsidRPr="00031635" w:rsidRDefault="00FF0035" w:rsidP="00A60A69">
            <w:pPr>
              <w:ind w:left="113"/>
              <w:jc w:val="center"/>
            </w:pPr>
            <w:r w:rsidRPr="00031635">
              <w:t>копия</w:t>
            </w:r>
          </w:p>
        </w:tc>
      </w:tr>
      <w:tr w:rsidR="00FF0035" w:rsidRPr="00031635" w14:paraId="42E94EC1" w14:textId="77777777" w:rsidTr="00A60A69">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4C144CAF" w14:textId="77777777" w:rsidR="00FF0035" w:rsidRPr="00031635" w:rsidRDefault="00FF0035" w:rsidP="00A60A69">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1CEB93B" w14:textId="77777777" w:rsidR="00FF0035" w:rsidRPr="00031635" w:rsidRDefault="00FF0035" w:rsidP="00A60A69">
            <w:pPr>
              <w:ind w:left="113"/>
            </w:pPr>
          </w:p>
        </w:tc>
        <w:tc>
          <w:tcPr>
            <w:tcW w:w="1134" w:type="dxa"/>
            <w:tcBorders>
              <w:top w:val="single" w:sz="4" w:space="0" w:color="000000"/>
              <w:left w:val="single" w:sz="4" w:space="0" w:color="000000"/>
              <w:bottom w:val="single" w:sz="4" w:space="0" w:color="000000"/>
              <w:right w:val="single" w:sz="4" w:space="0" w:color="000000"/>
            </w:tcBorders>
          </w:tcPr>
          <w:p w14:paraId="32A4D63D" w14:textId="77777777" w:rsidR="00FF0035" w:rsidRPr="00031635" w:rsidRDefault="00FF0035" w:rsidP="00A60A69">
            <w:pPr>
              <w:ind w:left="113"/>
            </w:pPr>
          </w:p>
        </w:tc>
        <w:tc>
          <w:tcPr>
            <w:tcW w:w="1559" w:type="dxa"/>
            <w:tcBorders>
              <w:top w:val="single" w:sz="4" w:space="0" w:color="000000"/>
              <w:left w:val="single" w:sz="4" w:space="0" w:color="000000"/>
              <w:bottom w:val="single" w:sz="4" w:space="0" w:color="000000"/>
              <w:right w:val="single" w:sz="4" w:space="0" w:color="000000"/>
            </w:tcBorders>
          </w:tcPr>
          <w:p w14:paraId="78BBB8C6" w14:textId="77777777" w:rsidR="00FF0035" w:rsidRPr="00031635" w:rsidRDefault="00FF0035" w:rsidP="00A60A69">
            <w:pPr>
              <w:ind w:left="113"/>
            </w:pPr>
          </w:p>
        </w:tc>
        <w:tc>
          <w:tcPr>
            <w:tcW w:w="1560" w:type="dxa"/>
            <w:tcBorders>
              <w:top w:val="single" w:sz="4" w:space="0" w:color="000000"/>
              <w:left w:val="single" w:sz="4" w:space="0" w:color="000000"/>
              <w:bottom w:val="single" w:sz="4" w:space="0" w:color="000000"/>
              <w:right w:val="single" w:sz="4" w:space="0" w:color="000000"/>
            </w:tcBorders>
          </w:tcPr>
          <w:p w14:paraId="54AC833B" w14:textId="77777777" w:rsidR="00FF0035" w:rsidRPr="00031635" w:rsidRDefault="00FF0035" w:rsidP="00A60A69">
            <w:pPr>
              <w:ind w:left="113"/>
            </w:pPr>
          </w:p>
        </w:tc>
        <w:tc>
          <w:tcPr>
            <w:tcW w:w="1564" w:type="dxa"/>
            <w:tcBorders>
              <w:top w:val="single" w:sz="4" w:space="0" w:color="000000"/>
              <w:left w:val="single" w:sz="4" w:space="0" w:color="000000"/>
              <w:bottom w:val="single" w:sz="4" w:space="0" w:color="000000"/>
              <w:right w:val="single" w:sz="4" w:space="0" w:color="000000"/>
            </w:tcBorders>
          </w:tcPr>
          <w:p w14:paraId="79335FA6" w14:textId="77777777" w:rsidR="00FF0035" w:rsidRPr="00031635" w:rsidRDefault="00FF0035" w:rsidP="00A60A69">
            <w:pPr>
              <w:ind w:left="113"/>
            </w:pPr>
          </w:p>
        </w:tc>
      </w:tr>
      <w:tr w:rsidR="00FF0035" w:rsidRPr="00031635" w14:paraId="2DFDD9AE" w14:textId="77777777" w:rsidTr="00A60A6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0B7F07E0" w14:textId="77777777" w:rsidR="00FF0035" w:rsidRPr="00031635" w:rsidRDefault="00FF0035" w:rsidP="00A60A69">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235DD3F9" w14:textId="77777777" w:rsidR="00FF0035" w:rsidRPr="00031635" w:rsidRDefault="00FF0035" w:rsidP="00A60A69">
            <w:pPr>
              <w:ind w:left="113"/>
            </w:pPr>
          </w:p>
        </w:tc>
        <w:tc>
          <w:tcPr>
            <w:tcW w:w="1134" w:type="dxa"/>
            <w:tcBorders>
              <w:top w:val="single" w:sz="4" w:space="0" w:color="000000"/>
              <w:left w:val="single" w:sz="4" w:space="0" w:color="000000"/>
              <w:bottom w:val="single" w:sz="4" w:space="0" w:color="000000"/>
              <w:right w:val="single" w:sz="4" w:space="0" w:color="000000"/>
            </w:tcBorders>
          </w:tcPr>
          <w:p w14:paraId="6199C8C1" w14:textId="77777777" w:rsidR="00FF0035" w:rsidRPr="00031635" w:rsidRDefault="00FF0035" w:rsidP="00A60A69">
            <w:pPr>
              <w:ind w:left="113"/>
            </w:pPr>
          </w:p>
        </w:tc>
        <w:tc>
          <w:tcPr>
            <w:tcW w:w="1559" w:type="dxa"/>
            <w:tcBorders>
              <w:top w:val="single" w:sz="4" w:space="0" w:color="000000"/>
              <w:left w:val="single" w:sz="4" w:space="0" w:color="000000"/>
              <w:bottom w:val="single" w:sz="4" w:space="0" w:color="000000"/>
              <w:right w:val="single" w:sz="4" w:space="0" w:color="000000"/>
            </w:tcBorders>
          </w:tcPr>
          <w:p w14:paraId="63B77106" w14:textId="77777777" w:rsidR="00FF0035" w:rsidRPr="00031635" w:rsidRDefault="00FF0035" w:rsidP="00A60A69">
            <w:pPr>
              <w:ind w:left="113"/>
            </w:pPr>
          </w:p>
        </w:tc>
        <w:tc>
          <w:tcPr>
            <w:tcW w:w="1560" w:type="dxa"/>
            <w:tcBorders>
              <w:top w:val="single" w:sz="4" w:space="0" w:color="000000"/>
              <w:left w:val="single" w:sz="4" w:space="0" w:color="000000"/>
              <w:bottom w:val="single" w:sz="4" w:space="0" w:color="000000"/>
              <w:right w:val="single" w:sz="4" w:space="0" w:color="000000"/>
            </w:tcBorders>
          </w:tcPr>
          <w:p w14:paraId="0F77D603" w14:textId="77777777" w:rsidR="00FF0035" w:rsidRPr="00031635" w:rsidRDefault="00FF0035" w:rsidP="00A60A69">
            <w:pPr>
              <w:ind w:left="113"/>
            </w:pPr>
          </w:p>
        </w:tc>
        <w:tc>
          <w:tcPr>
            <w:tcW w:w="1564" w:type="dxa"/>
            <w:tcBorders>
              <w:top w:val="single" w:sz="4" w:space="0" w:color="000000"/>
              <w:left w:val="single" w:sz="4" w:space="0" w:color="000000"/>
              <w:bottom w:val="single" w:sz="4" w:space="0" w:color="000000"/>
              <w:right w:val="single" w:sz="4" w:space="0" w:color="000000"/>
            </w:tcBorders>
          </w:tcPr>
          <w:p w14:paraId="0359FAF9" w14:textId="77777777" w:rsidR="00FF0035" w:rsidRPr="00031635" w:rsidRDefault="00FF0035" w:rsidP="00A60A69">
            <w:pPr>
              <w:ind w:left="113"/>
            </w:pPr>
          </w:p>
        </w:tc>
      </w:tr>
      <w:tr w:rsidR="00FF0035" w:rsidRPr="00031635" w14:paraId="62F81889" w14:textId="77777777" w:rsidTr="00A60A6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E94BD07" w14:textId="77777777" w:rsidR="00FF0035" w:rsidRPr="00031635" w:rsidRDefault="00FF0035" w:rsidP="00A60A69">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2B24A710" w14:textId="77777777" w:rsidR="00FF0035" w:rsidRPr="00031635" w:rsidRDefault="00FF0035" w:rsidP="00A60A69">
            <w:pPr>
              <w:ind w:left="113"/>
            </w:pPr>
          </w:p>
        </w:tc>
        <w:tc>
          <w:tcPr>
            <w:tcW w:w="1134" w:type="dxa"/>
            <w:tcBorders>
              <w:top w:val="single" w:sz="4" w:space="0" w:color="000000"/>
              <w:left w:val="single" w:sz="4" w:space="0" w:color="000000"/>
              <w:bottom w:val="single" w:sz="4" w:space="0" w:color="000000"/>
              <w:right w:val="single" w:sz="4" w:space="0" w:color="000000"/>
            </w:tcBorders>
          </w:tcPr>
          <w:p w14:paraId="3829CB7B" w14:textId="77777777" w:rsidR="00FF0035" w:rsidRPr="00031635" w:rsidRDefault="00FF0035" w:rsidP="00A60A69">
            <w:pPr>
              <w:ind w:left="113"/>
            </w:pPr>
          </w:p>
        </w:tc>
        <w:tc>
          <w:tcPr>
            <w:tcW w:w="1559" w:type="dxa"/>
            <w:tcBorders>
              <w:top w:val="single" w:sz="4" w:space="0" w:color="000000"/>
              <w:left w:val="single" w:sz="4" w:space="0" w:color="000000"/>
              <w:bottom w:val="single" w:sz="4" w:space="0" w:color="000000"/>
              <w:right w:val="single" w:sz="4" w:space="0" w:color="000000"/>
            </w:tcBorders>
          </w:tcPr>
          <w:p w14:paraId="36701024" w14:textId="77777777" w:rsidR="00FF0035" w:rsidRPr="00031635" w:rsidRDefault="00FF0035" w:rsidP="00A60A69">
            <w:pPr>
              <w:ind w:left="113"/>
            </w:pPr>
          </w:p>
        </w:tc>
        <w:tc>
          <w:tcPr>
            <w:tcW w:w="1560" w:type="dxa"/>
            <w:tcBorders>
              <w:top w:val="single" w:sz="4" w:space="0" w:color="000000"/>
              <w:left w:val="single" w:sz="4" w:space="0" w:color="000000"/>
              <w:bottom w:val="single" w:sz="4" w:space="0" w:color="000000"/>
              <w:right w:val="single" w:sz="4" w:space="0" w:color="000000"/>
            </w:tcBorders>
          </w:tcPr>
          <w:p w14:paraId="0428027C" w14:textId="77777777" w:rsidR="00FF0035" w:rsidRPr="00031635" w:rsidRDefault="00FF0035" w:rsidP="00A60A69">
            <w:pPr>
              <w:ind w:left="113"/>
            </w:pPr>
          </w:p>
        </w:tc>
        <w:tc>
          <w:tcPr>
            <w:tcW w:w="1564" w:type="dxa"/>
            <w:tcBorders>
              <w:top w:val="single" w:sz="4" w:space="0" w:color="000000"/>
              <w:left w:val="single" w:sz="4" w:space="0" w:color="000000"/>
              <w:bottom w:val="single" w:sz="4" w:space="0" w:color="000000"/>
              <w:right w:val="single" w:sz="4" w:space="0" w:color="000000"/>
            </w:tcBorders>
          </w:tcPr>
          <w:p w14:paraId="0DF3F484" w14:textId="77777777" w:rsidR="00FF0035" w:rsidRPr="00031635" w:rsidRDefault="00FF0035" w:rsidP="00A60A69">
            <w:pPr>
              <w:ind w:left="113"/>
            </w:pPr>
          </w:p>
        </w:tc>
      </w:tr>
      <w:tr w:rsidR="00FF0035" w:rsidRPr="00031635" w14:paraId="53A1F88B" w14:textId="77777777" w:rsidTr="00A60A69">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62D21C87" w14:textId="77777777" w:rsidR="00FF0035" w:rsidRDefault="00FF0035" w:rsidP="00A60A69">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319D624D" w14:textId="77777777" w:rsidR="00FF0035" w:rsidRPr="00031635" w:rsidRDefault="00FF0035" w:rsidP="00A60A69">
            <w:pPr>
              <w:ind w:left="113"/>
            </w:pPr>
          </w:p>
        </w:tc>
        <w:tc>
          <w:tcPr>
            <w:tcW w:w="1134" w:type="dxa"/>
            <w:tcBorders>
              <w:top w:val="single" w:sz="4" w:space="0" w:color="000000"/>
              <w:left w:val="single" w:sz="4" w:space="0" w:color="000000"/>
              <w:bottom w:val="single" w:sz="4" w:space="0" w:color="auto"/>
              <w:right w:val="single" w:sz="4" w:space="0" w:color="000000"/>
            </w:tcBorders>
          </w:tcPr>
          <w:p w14:paraId="7DD0F617" w14:textId="77777777" w:rsidR="00FF0035" w:rsidRPr="00031635" w:rsidRDefault="00FF0035" w:rsidP="00A60A69">
            <w:pPr>
              <w:ind w:left="113"/>
            </w:pPr>
          </w:p>
        </w:tc>
        <w:tc>
          <w:tcPr>
            <w:tcW w:w="1559" w:type="dxa"/>
            <w:tcBorders>
              <w:top w:val="single" w:sz="4" w:space="0" w:color="000000"/>
              <w:left w:val="single" w:sz="4" w:space="0" w:color="000000"/>
              <w:bottom w:val="single" w:sz="4" w:space="0" w:color="auto"/>
              <w:right w:val="single" w:sz="4" w:space="0" w:color="000000"/>
            </w:tcBorders>
          </w:tcPr>
          <w:p w14:paraId="547DD38E" w14:textId="77777777" w:rsidR="00FF0035" w:rsidRPr="00031635" w:rsidRDefault="00FF0035" w:rsidP="00A60A69">
            <w:pPr>
              <w:ind w:left="113"/>
            </w:pPr>
          </w:p>
        </w:tc>
        <w:tc>
          <w:tcPr>
            <w:tcW w:w="1560" w:type="dxa"/>
            <w:tcBorders>
              <w:top w:val="single" w:sz="4" w:space="0" w:color="000000"/>
              <w:left w:val="single" w:sz="4" w:space="0" w:color="000000"/>
              <w:bottom w:val="single" w:sz="4" w:space="0" w:color="auto"/>
              <w:right w:val="single" w:sz="4" w:space="0" w:color="000000"/>
            </w:tcBorders>
          </w:tcPr>
          <w:p w14:paraId="7A29CA85" w14:textId="77777777" w:rsidR="00FF0035" w:rsidRPr="00031635" w:rsidRDefault="00FF0035" w:rsidP="00A60A69">
            <w:pPr>
              <w:ind w:left="113"/>
            </w:pPr>
          </w:p>
        </w:tc>
        <w:tc>
          <w:tcPr>
            <w:tcW w:w="1564" w:type="dxa"/>
            <w:tcBorders>
              <w:top w:val="single" w:sz="4" w:space="0" w:color="000000"/>
              <w:left w:val="single" w:sz="4" w:space="0" w:color="000000"/>
              <w:bottom w:val="single" w:sz="4" w:space="0" w:color="auto"/>
              <w:right w:val="single" w:sz="4" w:space="0" w:color="000000"/>
            </w:tcBorders>
          </w:tcPr>
          <w:p w14:paraId="304B4BA6" w14:textId="77777777" w:rsidR="00FF0035" w:rsidRPr="00031635" w:rsidRDefault="00FF0035" w:rsidP="00A60A69">
            <w:pPr>
              <w:ind w:left="113"/>
            </w:pPr>
          </w:p>
        </w:tc>
      </w:tr>
    </w:tbl>
    <w:p w14:paraId="07C8D327" w14:textId="77777777" w:rsidR="00FF0035" w:rsidRPr="00700C0B" w:rsidRDefault="00FF0035" w:rsidP="00FF0035">
      <w:pPr>
        <w:autoSpaceDE w:val="0"/>
        <w:autoSpaceDN w:val="0"/>
        <w:adjustRightInd w:val="0"/>
        <w:spacing w:before="3" w:line="140" w:lineRule="exact"/>
        <w:rPr>
          <w:sz w:val="24"/>
          <w:szCs w:val="28"/>
        </w:rPr>
      </w:pPr>
    </w:p>
    <w:p w14:paraId="3E592CCD" w14:textId="77777777" w:rsidR="00FF0035" w:rsidRPr="00700C0B" w:rsidRDefault="00FF0035" w:rsidP="00FF0035">
      <w:pPr>
        <w:autoSpaceDE w:val="0"/>
        <w:autoSpaceDN w:val="0"/>
        <w:adjustRightInd w:val="0"/>
        <w:spacing w:before="29"/>
        <w:ind w:right="-65"/>
        <w:rPr>
          <w:sz w:val="24"/>
          <w:szCs w:val="28"/>
        </w:rPr>
      </w:pPr>
    </w:p>
    <w:p w14:paraId="7E187FB2" w14:textId="77777777" w:rsidR="00FF0035" w:rsidRPr="00700C0B" w:rsidRDefault="00FF0035" w:rsidP="00FF0035">
      <w:pPr>
        <w:autoSpaceDE w:val="0"/>
        <w:autoSpaceDN w:val="0"/>
        <w:adjustRightInd w:val="0"/>
        <w:spacing w:before="29"/>
        <w:ind w:right="-65"/>
        <w:rPr>
          <w:sz w:val="24"/>
          <w:szCs w:val="28"/>
        </w:rPr>
      </w:pPr>
    </w:p>
    <w:p w14:paraId="0CE7DDF5" w14:textId="77777777" w:rsidR="00FF0035" w:rsidRDefault="00FF0035" w:rsidP="00FF0035">
      <w:pPr>
        <w:rPr>
          <w:szCs w:val="24"/>
        </w:rPr>
      </w:pPr>
      <w:r>
        <w:rPr>
          <w:szCs w:val="24"/>
        </w:rPr>
        <w:t>___________________________________________</w:t>
      </w:r>
    </w:p>
    <w:p w14:paraId="363AB115" w14:textId="77777777" w:rsidR="00FF0035" w:rsidRDefault="00FF0035" w:rsidP="00FF0035">
      <w:pPr>
        <w:rPr>
          <w:szCs w:val="24"/>
          <w:vertAlign w:val="subscript"/>
        </w:rPr>
      </w:pPr>
      <w:r>
        <w:rPr>
          <w:szCs w:val="24"/>
          <w:vertAlign w:val="subscript"/>
        </w:rPr>
        <w:t xml:space="preserve">                                                           (подпись, М.П.)</w:t>
      </w:r>
    </w:p>
    <w:p w14:paraId="04A84B7F" w14:textId="77777777" w:rsidR="00FF0035" w:rsidRPr="005D489D" w:rsidRDefault="00FF0035" w:rsidP="00FF0035">
      <w:pPr>
        <w:rPr>
          <w:szCs w:val="24"/>
        </w:rPr>
      </w:pPr>
      <w:r>
        <w:rPr>
          <w:szCs w:val="24"/>
        </w:rPr>
        <w:t>___________________________________________</w:t>
      </w:r>
    </w:p>
    <w:p w14:paraId="47650AF2"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0A61CE84" w14:textId="77777777" w:rsidR="00FF0035" w:rsidRPr="00700C0B" w:rsidRDefault="00FF0035" w:rsidP="00FF0035">
      <w:pPr>
        <w:rPr>
          <w:szCs w:val="22"/>
        </w:rPr>
      </w:pPr>
    </w:p>
    <w:p w14:paraId="653C674E" w14:textId="77777777" w:rsidR="00FF0035" w:rsidRDefault="00FF0035" w:rsidP="00FF0035">
      <w:pPr>
        <w:rPr>
          <w:szCs w:val="22"/>
        </w:rPr>
      </w:pPr>
    </w:p>
    <w:p w14:paraId="595414DE"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9B17A51" w14:textId="77777777" w:rsidR="00FF0035" w:rsidRDefault="00FF0035" w:rsidP="00FF0035">
      <w:pPr>
        <w:rPr>
          <w:szCs w:val="22"/>
        </w:rPr>
      </w:pPr>
    </w:p>
    <w:p w14:paraId="78AE3DF4" w14:textId="77777777" w:rsidR="00FF0035" w:rsidRDefault="00FF0035" w:rsidP="00FF0035">
      <w:pPr>
        <w:rPr>
          <w:szCs w:val="22"/>
        </w:rPr>
      </w:pPr>
      <w:r>
        <w:rPr>
          <w:szCs w:val="22"/>
        </w:rPr>
        <w:t>Инструкция по заполнению:</w:t>
      </w:r>
    </w:p>
    <w:p w14:paraId="4F8BB340" w14:textId="77777777" w:rsidR="00FF0035" w:rsidRDefault="00FF0035" w:rsidP="00FF0035">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3D687099" w14:textId="77777777" w:rsidR="00FF0035" w:rsidRDefault="00FF0035" w:rsidP="00FF0035">
      <w:pPr>
        <w:rPr>
          <w:szCs w:val="22"/>
        </w:rPr>
      </w:pPr>
      <w:r>
        <w:rPr>
          <w:szCs w:val="22"/>
        </w:rPr>
        <w:t xml:space="preserve">2. Форма должна быть подписана и скреплена оттиском печати </w:t>
      </w:r>
      <w:r w:rsidRPr="00031635">
        <w:rPr>
          <w:szCs w:val="22"/>
        </w:rPr>
        <w:t>(при наличии).</w:t>
      </w:r>
    </w:p>
    <w:p w14:paraId="6AB468F5" w14:textId="77777777" w:rsidR="00FF0035" w:rsidRPr="00700C0B" w:rsidRDefault="00FF0035" w:rsidP="00FF0035">
      <w:pPr>
        <w:rPr>
          <w:szCs w:val="22"/>
        </w:rPr>
      </w:pPr>
    </w:p>
    <w:p w14:paraId="262B74DE" w14:textId="77777777" w:rsidR="00FF0035" w:rsidRDefault="00FF0035" w:rsidP="00FF0035">
      <w:pPr>
        <w:rPr>
          <w:sz w:val="22"/>
          <w:szCs w:val="22"/>
        </w:rPr>
      </w:pPr>
      <w:r>
        <w:rPr>
          <w:sz w:val="22"/>
          <w:szCs w:val="22"/>
        </w:rPr>
        <w:br w:type="page"/>
      </w:r>
    </w:p>
    <w:p w14:paraId="6C2F37C5" w14:textId="77777777" w:rsidR="00FF0035" w:rsidRDefault="00FF0035" w:rsidP="00FF0035">
      <w:pPr>
        <w:keepNext/>
        <w:spacing w:after="60"/>
        <w:ind w:left="-142"/>
        <w:outlineLvl w:val="1"/>
        <w:rPr>
          <w:b/>
          <w:sz w:val="24"/>
        </w:rPr>
        <w:sectPr w:rsidR="00FF0035" w:rsidSect="000415DC">
          <w:headerReference w:type="default" r:id="rId24"/>
          <w:pgSz w:w="11907" w:h="16840" w:code="9"/>
          <w:pgMar w:top="851" w:right="851" w:bottom="851" w:left="1276" w:header="720" w:footer="403" w:gutter="0"/>
          <w:cols w:space="720"/>
          <w:noEndnote/>
        </w:sectPr>
      </w:pPr>
    </w:p>
    <w:p w14:paraId="6A7B7993" w14:textId="77777777" w:rsidR="00FF0035" w:rsidRPr="005C10EE" w:rsidRDefault="00FF0035" w:rsidP="00FF0035">
      <w:pPr>
        <w:ind w:left="-142"/>
        <w:rPr>
          <w:b/>
          <w:sz w:val="24"/>
          <w:szCs w:val="24"/>
        </w:rPr>
      </w:pPr>
      <w:r w:rsidRPr="005C10EE">
        <w:rPr>
          <w:b/>
          <w:sz w:val="24"/>
          <w:szCs w:val="24"/>
        </w:rPr>
        <w:lastRenderedPageBreak/>
        <w:t xml:space="preserve">ФОРМА 4. </w:t>
      </w:r>
    </w:p>
    <w:p w14:paraId="1DF3E3BB" w14:textId="77777777" w:rsidR="00FF0035" w:rsidRDefault="00FF0035" w:rsidP="00FF0035">
      <w:pPr>
        <w:ind w:left="-142"/>
      </w:pPr>
      <w:r w:rsidRPr="006B5CFF">
        <w:t>Сведения об опыте выполнения аналогичных работ (услуг)</w:t>
      </w:r>
    </w:p>
    <w:p w14:paraId="307442EB" w14:textId="77777777" w:rsidR="00FF0035" w:rsidRPr="006B5CFF" w:rsidRDefault="00FF0035" w:rsidP="00FF0035">
      <w:pPr>
        <w:ind w:left="-142"/>
      </w:pPr>
    </w:p>
    <w:p w14:paraId="7737FDDF"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133F4F" w14:textId="77777777" w:rsidR="00FF0035" w:rsidRDefault="00FF0035" w:rsidP="00FF0035">
      <w:pPr>
        <w:ind w:left="-142"/>
      </w:pPr>
    </w:p>
    <w:p w14:paraId="0F7097BD"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D79DF8F"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77827019"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21378B9" w14:textId="77777777" w:rsidR="00FF0035" w:rsidRDefault="00FF0035" w:rsidP="00FF0035">
      <w:pPr>
        <w:ind w:left="-142"/>
      </w:pPr>
    </w:p>
    <w:p w14:paraId="200B44F9" w14:textId="77777777" w:rsidR="00FF0035" w:rsidRPr="00F840CA" w:rsidRDefault="00FF0035" w:rsidP="00FF0035">
      <w:pPr>
        <w:ind w:left="-142"/>
        <w:jc w:val="center"/>
        <w:rPr>
          <w:b/>
          <w:sz w:val="24"/>
        </w:rPr>
      </w:pPr>
      <w:r w:rsidRPr="00F840CA">
        <w:rPr>
          <w:b/>
          <w:sz w:val="24"/>
        </w:rPr>
        <w:t>СВЕДЕНИЯ ОБ ОПЫТЕ ВЫПОЛНЕНИЯ АНАЛОГИЧНЫХ РАБОТ (УСЛУГ)</w:t>
      </w:r>
    </w:p>
    <w:p w14:paraId="6B61D048" w14:textId="77777777" w:rsidR="00FF0035" w:rsidRPr="002F2B45" w:rsidRDefault="00FF0035" w:rsidP="00FF003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FF0035" w:rsidRPr="0094139B" w14:paraId="40A21677" w14:textId="77777777" w:rsidTr="00A60A69">
        <w:tc>
          <w:tcPr>
            <w:tcW w:w="426" w:type="dxa"/>
          </w:tcPr>
          <w:p w14:paraId="22805378" w14:textId="77777777" w:rsidR="00FF0035" w:rsidRPr="0094139B" w:rsidRDefault="00FF0035" w:rsidP="00A60A69">
            <w:pPr>
              <w:keepNext/>
              <w:keepLines/>
              <w:jc w:val="center"/>
            </w:pPr>
            <w:r w:rsidRPr="0094139B">
              <w:t>№</w:t>
            </w:r>
          </w:p>
        </w:tc>
        <w:tc>
          <w:tcPr>
            <w:tcW w:w="2130" w:type="dxa"/>
          </w:tcPr>
          <w:p w14:paraId="300ED911" w14:textId="77777777" w:rsidR="00FF0035" w:rsidRPr="0094139B" w:rsidRDefault="00FF0035" w:rsidP="00A60A69">
            <w:pPr>
              <w:keepNext/>
              <w:keepLines/>
              <w:jc w:val="center"/>
            </w:pPr>
            <w:r w:rsidRPr="0094139B">
              <w:t>Предмет договора</w:t>
            </w:r>
          </w:p>
        </w:tc>
        <w:tc>
          <w:tcPr>
            <w:tcW w:w="2130" w:type="dxa"/>
          </w:tcPr>
          <w:p w14:paraId="44AA3D0A" w14:textId="77777777" w:rsidR="00FF0035" w:rsidRPr="0094139B" w:rsidRDefault="00FF0035" w:rsidP="00A60A69">
            <w:pPr>
              <w:keepNext/>
              <w:keepLines/>
              <w:jc w:val="center"/>
            </w:pPr>
            <w:r w:rsidRPr="0094139B">
              <w:t xml:space="preserve">Наименование </w:t>
            </w:r>
            <w:r>
              <w:t>Заказчика,</w:t>
            </w:r>
          </w:p>
          <w:p w14:paraId="51F476A2" w14:textId="77777777" w:rsidR="00FF0035" w:rsidRPr="0094139B" w:rsidRDefault="00FF0035" w:rsidP="00A60A69">
            <w:pPr>
              <w:keepNext/>
              <w:keepLines/>
              <w:jc w:val="center"/>
            </w:pPr>
            <w:r w:rsidRPr="0094139B">
              <w:t>адрес</w:t>
            </w:r>
            <w:r>
              <w:t xml:space="preserve"> и контактный телефон/факс Заказчика</w:t>
            </w:r>
            <w:r w:rsidRPr="0094139B">
              <w:t>,</w:t>
            </w:r>
          </w:p>
          <w:p w14:paraId="2A780210" w14:textId="77777777" w:rsidR="00FF0035" w:rsidRPr="0094139B" w:rsidRDefault="00FF0035" w:rsidP="00A60A69">
            <w:pPr>
              <w:keepNext/>
              <w:keepLines/>
              <w:jc w:val="center"/>
            </w:pPr>
            <w:r w:rsidRPr="0094139B">
              <w:t>контактное лицо</w:t>
            </w:r>
          </w:p>
        </w:tc>
        <w:tc>
          <w:tcPr>
            <w:tcW w:w="2131" w:type="dxa"/>
          </w:tcPr>
          <w:p w14:paraId="58F3F827" w14:textId="77777777" w:rsidR="00FF0035" w:rsidRPr="0094139B" w:rsidRDefault="00FF0035" w:rsidP="00A60A69">
            <w:pPr>
              <w:keepNext/>
              <w:keepLines/>
              <w:jc w:val="center"/>
            </w:pPr>
            <w:r w:rsidRPr="0094139B">
              <w:t>Сумма всего договора, руб.</w:t>
            </w:r>
          </w:p>
        </w:tc>
        <w:tc>
          <w:tcPr>
            <w:tcW w:w="2130" w:type="dxa"/>
          </w:tcPr>
          <w:p w14:paraId="2283CFEE" w14:textId="77777777" w:rsidR="00FF0035" w:rsidRPr="0094139B" w:rsidRDefault="00FF0035" w:rsidP="00A60A69">
            <w:pPr>
              <w:keepNext/>
              <w:keepLines/>
              <w:jc w:val="center"/>
            </w:pPr>
            <w:r w:rsidRPr="0094139B">
              <w:t>Дата заключения/ завершения (месяц, год, процент выполнения)</w:t>
            </w:r>
          </w:p>
        </w:tc>
        <w:tc>
          <w:tcPr>
            <w:tcW w:w="2131" w:type="dxa"/>
          </w:tcPr>
          <w:p w14:paraId="35CC962F" w14:textId="77777777" w:rsidR="00FF0035" w:rsidRPr="0094139B" w:rsidRDefault="00FF0035" w:rsidP="00A60A69">
            <w:pPr>
              <w:keepNext/>
              <w:keepLines/>
              <w:jc w:val="center"/>
            </w:pPr>
            <w:r>
              <w:t>Роль (поставщик, субподрядчик, партнер) и объем работ (услуг) по договору, %</w:t>
            </w:r>
          </w:p>
        </w:tc>
        <w:tc>
          <w:tcPr>
            <w:tcW w:w="2130" w:type="dxa"/>
          </w:tcPr>
          <w:p w14:paraId="04AA4FCF" w14:textId="77777777" w:rsidR="00FF0035" w:rsidRPr="0094139B" w:rsidRDefault="00FF0035" w:rsidP="00A60A69">
            <w:pPr>
              <w:keepNext/>
              <w:keepLines/>
              <w:jc w:val="center"/>
            </w:pPr>
            <w:r w:rsidRPr="0094139B">
              <w:t>Сведения о претензиях покупателя к выполнению обязательств</w:t>
            </w:r>
          </w:p>
        </w:tc>
        <w:tc>
          <w:tcPr>
            <w:tcW w:w="2131" w:type="dxa"/>
          </w:tcPr>
          <w:p w14:paraId="14C47DA9" w14:textId="77777777" w:rsidR="00FF0035" w:rsidRPr="0094139B" w:rsidRDefault="00FF0035" w:rsidP="00A60A69">
            <w:pPr>
              <w:keepNext/>
              <w:keepLines/>
              <w:jc w:val="center"/>
            </w:pPr>
            <w:r w:rsidRPr="0094139B">
              <w:t>Примечание,</w:t>
            </w:r>
          </w:p>
          <w:p w14:paraId="51157E7B" w14:textId="77777777" w:rsidR="00FF0035" w:rsidRPr="0094139B" w:rsidRDefault="00FF0035" w:rsidP="00A60A69">
            <w:pPr>
              <w:keepNext/>
              <w:keepLines/>
              <w:jc w:val="center"/>
            </w:pPr>
            <w:r w:rsidRPr="0094139B">
              <w:t>Наличие прилагаемых отзывов от покупателей (есть/нет)</w:t>
            </w:r>
          </w:p>
        </w:tc>
      </w:tr>
      <w:tr w:rsidR="00FF0035" w:rsidRPr="0094139B" w14:paraId="29296651" w14:textId="77777777" w:rsidTr="00A60A69">
        <w:tc>
          <w:tcPr>
            <w:tcW w:w="426" w:type="dxa"/>
          </w:tcPr>
          <w:p w14:paraId="2544AEA5" w14:textId="77777777" w:rsidR="00FF0035" w:rsidRPr="0094139B" w:rsidRDefault="00FF0035" w:rsidP="00A60A69">
            <w:pPr>
              <w:jc w:val="both"/>
            </w:pPr>
            <w:r w:rsidRPr="0094139B">
              <w:t>1.</w:t>
            </w:r>
          </w:p>
        </w:tc>
        <w:tc>
          <w:tcPr>
            <w:tcW w:w="2130" w:type="dxa"/>
          </w:tcPr>
          <w:p w14:paraId="56ECBA7E" w14:textId="77777777" w:rsidR="00FF0035" w:rsidRPr="0094139B" w:rsidRDefault="00FF0035" w:rsidP="00A60A69">
            <w:pPr>
              <w:jc w:val="both"/>
            </w:pPr>
          </w:p>
        </w:tc>
        <w:tc>
          <w:tcPr>
            <w:tcW w:w="2130" w:type="dxa"/>
          </w:tcPr>
          <w:p w14:paraId="52BB69B6" w14:textId="77777777" w:rsidR="00FF0035" w:rsidRPr="0094139B" w:rsidRDefault="00FF0035" w:rsidP="00A60A69">
            <w:pPr>
              <w:jc w:val="both"/>
            </w:pPr>
          </w:p>
        </w:tc>
        <w:tc>
          <w:tcPr>
            <w:tcW w:w="2131" w:type="dxa"/>
          </w:tcPr>
          <w:p w14:paraId="7AD34135" w14:textId="77777777" w:rsidR="00FF0035" w:rsidRPr="0094139B" w:rsidRDefault="00FF0035" w:rsidP="00A60A69">
            <w:pPr>
              <w:jc w:val="both"/>
            </w:pPr>
          </w:p>
        </w:tc>
        <w:tc>
          <w:tcPr>
            <w:tcW w:w="2130" w:type="dxa"/>
          </w:tcPr>
          <w:p w14:paraId="15798325" w14:textId="77777777" w:rsidR="00FF0035" w:rsidRPr="0094139B" w:rsidRDefault="00FF0035" w:rsidP="00A60A69">
            <w:pPr>
              <w:jc w:val="both"/>
            </w:pPr>
          </w:p>
        </w:tc>
        <w:tc>
          <w:tcPr>
            <w:tcW w:w="2131" w:type="dxa"/>
          </w:tcPr>
          <w:p w14:paraId="71A8E3B4" w14:textId="77777777" w:rsidR="00FF0035" w:rsidRPr="0094139B" w:rsidRDefault="00FF0035" w:rsidP="00A60A69">
            <w:pPr>
              <w:jc w:val="both"/>
            </w:pPr>
          </w:p>
        </w:tc>
        <w:tc>
          <w:tcPr>
            <w:tcW w:w="2130" w:type="dxa"/>
          </w:tcPr>
          <w:p w14:paraId="7734523E" w14:textId="77777777" w:rsidR="00FF0035" w:rsidRPr="0094139B" w:rsidRDefault="00FF0035" w:rsidP="00A60A69">
            <w:pPr>
              <w:jc w:val="both"/>
            </w:pPr>
          </w:p>
        </w:tc>
        <w:tc>
          <w:tcPr>
            <w:tcW w:w="2131" w:type="dxa"/>
          </w:tcPr>
          <w:p w14:paraId="2D441D6B" w14:textId="77777777" w:rsidR="00FF0035" w:rsidRPr="0094139B" w:rsidRDefault="00FF0035" w:rsidP="00A60A69">
            <w:pPr>
              <w:jc w:val="both"/>
            </w:pPr>
          </w:p>
        </w:tc>
      </w:tr>
      <w:tr w:rsidR="00FF0035" w:rsidRPr="0094139B" w14:paraId="2712E435" w14:textId="77777777" w:rsidTr="00A60A69">
        <w:tc>
          <w:tcPr>
            <w:tcW w:w="426" w:type="dxa"/>
          </w:tcPr>
          <w:p w14:paraId="3447001A" w14:textId="77777777" w:rsidR="00FF0035" w:rsidRPr="0094139B" w:rsidRDefault="00FF0035" w:rsidP="00A60A69">
            <w:pPr>
              <w:jc w:val="both"/>
            </w:pPr>
            <w:r>
              <w:t>2.</w:t>
            </w:r>
          </w:p>
        </w:tc>
        <w:tc>
          <w:tcPr>
            <w:tcW w:w="2130" w:type="dxa"/>
          </w:tcPr>
          <w:p w14:paraId="22DBB4A6" w14:textId="77777777" w:rsidR="00FF0035" w:rsidRPr="0094139B" w:rsidRDefault="00FF0035" w:rsidP="00A60A69">
            <w:pPr>
              <w:jc w:val="both"/>
            </w:pPr>
          </w:p>
        </w:tc>
        <w:tc>
          <w:tcPr>
            <w:tcW w:w="2130" w:type="dxa"/>
          </w:tcPr>
          <w:p w14:paraId="61ADF78E" w14:textId="77777777" w:rsidR="00FF0035" w:rsidRPr="0094139B" w:rsidRDefault="00FF0035" w:rsidP="00A60A69">
            <w:pPr>
              <w:jc w:val="both"/>
            </w:pPr>
          </w:p>
        </w:tc>
        <w:tc>
          <w:tcPr>
            <w:tcW w:w="2131" w:type="dxa"/>
          </w:tcPr>
          <w:p w14:paraId="69FEE5B7" w14:textId="77777777" w:rsidR="00FF0035" w:rsidRPr="0094139B" w:rsidRDefault="00FF0035" w:rsidP="00A60A69">
            <w:pPr>
              <w:jc w:val="both"/>
            </w:pPr>
          </w:p>
        </w:tc>
        <w:tc>
          <w:tcPr>
            <w:tcW w:w="2130" w:type="dxa"/>
          </w:tcPr>
          <w:p w14:paraId="72BF833B" w14:textId="77777777" w:rsidR="00FF0035" w:rsidRPr="0094139B" w:rsidRDefault="00FF0035" w:rsidP="00A60A69">
            <w:pPr>
              <w:jc w:val="both"/>
            </w:pPr>
          </w:p>
        </w:tc>
        <w:tc>
          <w:tcPr>
            <w:tcW w:w="2131" w:type="dxa"/>
          </w:tcPr>
          <w:p w14:paraId="381A61E6" w14:textId="77777777" w:rsidR="00FF0035" w:rsidRPr="0094139B" w:rsidRDefault="00FF0035" w:rsidP="00A60A69">
            <w:pPr>
              <w:jc w:val="both"/>
            </w:pPr>
          </w:p>
        </w:tc>
        <w:tc>
          <w:tcPr>
            <w:tcW w:w="2130" w:type="dxa"/>
          </w:tcPr>
          <w:p w14:paraId="672A8AF2" w14:textId="77777777" w:rsidR="00FF0035" w:rsidRPr="0094139B" w:rsidRDefault="00FF0035" w:rsidP="00A60A69">
            <w:pPr>
              <w:jc w:val="both"/>
            </w:pPr>
          </w:p>
        </w:tc>
        <w:tc>
          <w:tcPr>
            <w:tcW w:w="2131" w:type="dxa"/>
          </w:tcPr>
          <w:p w14:paraId="6621504F" w14:textId="77777777" w:rsidR="00FF0035" w:rsidRPr="0094139B" w:rsidRDefault="00FF0035" w:rsidP="00A60A69">
            <w:pPr>
              <w:jc w:val="both"/>
            </w:pPr>
          </w:p>
        </w:tc>
      </w:tr>
      <w:tr w:rsidR="00FF0035" w:rsidRPr="0094139B" w14:paraId="78B67A5A" w14:textId="77777777" w:rsidTr="00A60A69">
        <w:tc>
          <w:tcPr>
            <w:tcW w:w="426" w:type="dxa"/>
          </w:tcPr>
          <w:p w14:paraId="1AC98240" w14:textId="77777777" w:rsidR="00FF0035" w:rsidRPr="0094139B" w:rsidRDefault="00FF0035" w:rsidP="00A60A69">
            <w:pPr>
              <w:jc w:val="both"/>
            </w:pPr>
            <w:r w:rsidRPr="0094139B">
              <w:t>…</w:t>
            </w:r>
          </w:p>
        </w:tc>
        <w:tc>
          <w:tcPr>
            <w:tcW w:w="2130" w:type="dxa"/>
          </w:tcPr>
          <w:p w14:paraId="3F967F2E" w14:textId="77777777" w:rsidR="00FF0035" w:rsidRPr="0094139B" w:rsidRDefault="00FF0035" w:rsidP="00A60A69">
            <w:pPr>
              <w:jc w:val="both"/>
            </w:pPr>
          </w:p>
        </w:tc>
        <w:tc>
          <w:tcPr>
            <w:tcW w:w="2130" w:type="dxa"/>
          </w:tcPr>
          <w:p w14:paraId="0B99EED1" w14:textId="77777777" w:rsidR="00FF0035" w:rsidRPr="0094139B" w:rsidRDefault="00FF0035" w:rsidP="00A60A69">
            <w:pPr>
              <w:jc w:val="both"/>
            </w:pPr>
          </w:p>
        </w:tc>
        <w:tc>
          <w:tcPr>
            <w:tcW w:w="2131" w:type="dxa"/>
          </w:tcPr>
          <w:p w14:paraId="2B6B7901" w14:textId="77777777" w:rsidR="00FF0035" w:rsidRPr="0094139B" w:rsidRDefault="00FF0035" w:rsidP="00A60A69">
            <w:pPr>
              <w:jc w:val="both"/>
            </w:pPr>
          </w:p>
        </w:tc>
        <w:tc>
          <w:tcPr>
            <w:tcW w:w="2130" w:type="dxa"/>
          </w:tcPr>
          <w:p w14:paraId="550DF43A" w14:textId="77777777" w:rsidR="00FF0035" w:rsidRPr="0094139B" w:rsidRDefault="00FF0035" w:rsidP="00A60A69">
            <w:pPr>
              <w:jc w:val="both"/>
            </w:pPr>
          </w:p>
        </w:tc>
        <w:tc>
          <w:tcPr>
            <w:tcW w:w="2131" w:type="dxa"/>
          </w:tcPr>
          <w:p w14:paraId="135F3F3F" w14:textId="77777777" w:rsidR="00FF0035" w:rsidRPr="0094139B" w:rsidRDefault="00FF0035" w:rsidP="00A60A69">
            <w:pPr>
              <w:jc w:val="both"/>
            </w:pPr>
          </w:p>
        </w:tc>
        <w:tc>
          <w:tcPr>
            <w:tcW w:w="2130" w:type="dxa"/>
          </w:tcPr>
          <w:p w14:paraId="480A1620" w14:textId="77777777" w:rsidR="00FF0035" w:rsidRPr="0094139B" w:rsidRDefault="00FF0035" w:rsidP="00A60A69">
            <w:pPr>
              <w:jc w:val="both"/>
            </w:pPr>
          </w:p>
        </w:tc>
        <w:tc>
          <w:tcPr>
            <w:tcW w:w="2131" w:type="dxa"/>
          </w:tcPr>
          <w:p w14:paraId="45FF92FB" w14:textId="77777777" w:rsidR="00FF0035" w:rsidRPr="0094139B" w:rsidRDefault="00FF0035" w:rsidP="00A60A69">
            <w:pPr>
              <w:jc w:val="both"/>
            </w:pPr>
          </w:p>
        </w:tc>
      </w:tr>
    </w:tbl>
    <w:p w14:paraId="0B80C05D" w14:textId="77777777" w:rsidR="00FF0035" w:rsidRPr="00D81B43" w:rsidRDefault="00FF0035" w:rsidP="00FF0035">
      <w:pPr>
        <w:rPr>
          <w:sz w:val="24"/>
          <w:szCs w:val="24"/>
        </w:rPr>
      </w:pPr>
    </w:p>
    <w:p w14:paraId="65607864" w14:textId="77777777" w:rsidR="00FF0035" w:rsidRPr="00D81B43" w:rsidRDefault="00FF0035" w:rsidP="00FF0035">
      <w:pPr>
        <w:rPr>
          <w:sz w:val="24"/>
          <w:szCs w:val="24"/>
        </w:rPr>
      </w:pPr>
    </w:p>
    <w:p w14:paraId="40F76E8B" w14:textId="77777777" w:rsidR="00FF0035" w:rsidRDefault="00FF0035" w:rsidP="00FF0035">
      <w:pPr>
        <w:rPr>
          <w:szCs w:val="24"/>
        </w:rPr>
      </w:pPr>
      <w:r>
        <w:rPr>
          <w:szCs w:val="24"/>
        </w:rPr>
        <w:t>___________________________________________</w:t>
      </w:r>
    </w:p>
    <w:p w14:paraId="6F5898A5" w14:textId="77777777" w:rsidR="00FF0035" w:rsidRDefault="00FF0035" w:rsidP="00FF0035">
      <w:pPr>
        <w:rPr>
          <w:szCs w:val="24"/>
          <w:vertAlign w:val="subscript"/>
        </w:rPr>
      </w:pPr>
      <w:r>
        <w:rPr>
          <w:szCs w:val="24"/>
          <w:vertAlign w:val="subscript"/>
        </w:rPr>
        <w:t xml:space="preserve">                                                     (подпись, М.П.)</w:t>
      </w:r>
    </w:p>
    <w:p w14:paraId="34E4DD17" w14:textId="77777777" w:rsidR="00FF0035" w:rsidRPr="006B5CFF" w:rsidRDefault="00FF0035" w:rsidP="00FF0035">
      <w:pPr>
        <w:rPr>
          <w:szCs w:val="24"/>
        </w:rPr>
      </w:pPr>
      <w:r>
        <w:rPr>
          <w:szCs w:val="24"/>
        </w:rPr>
        <w:t>___________________________________________</w:t>
      </w:r>
    </w:p>
    <w:p w14:paraId="4B028B9A"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3BB28164" w14:textId="77777777" w:rsidR="00FF0035" w:rsidRPr="006B5CFF" w:rsidRDefault="00FF0035" w:rsidP="00FF0035"/>
    <w:p w14:paraId="4A1AA920"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D71B9F" w14:textId="77777777" w:rsidR="00FF0035" w:rsidRDefault="00FF0035" w:rsidP="00FF0035"/>
    <w:p w14:paraId="064B8B4A" w14:textId="77777777" w:rsidR="00FF0035" w:rsidRPr="006B5CFF" w:rsidRDefault="00FF0035" w:rsidP="00FF0035">
      <w:r w:rsidRPr="006B5CFF">
        <w:t>Инструкция по заполнению:</w:t>
      </w:r>
    </w:p>
    <w:p w14:paraId="1B2B5859"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68E9063A" w14:textId="77777777" w:rsidR="00FF0035" w:rsidRDefault="00FF0035" w:rsidP="00FF0035">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4EA0CC3E" w14:textId="77777777" w:rsidR="00FF0035" w:rsidRDefault="00FF0035" w:rsidP="00FF0035">
      <w:r>
        <w:t>3. Форма должна быть подписана и скреплена оттиском печати (при наличии).</w:t>
      </w:r>
    </w:p>
    <w:p w14:paraId="09C832F4" w14:textId="77777777" w:rsidR="00FF0035" w:rsidRPr="006B5CFF" w:rsidRDefault="00FF0035" w:rsidP="00FF0035">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057789B" w14:textId="77777777" w:rsidR="00FF0035" w:rsidRPr="006B5CFF" w:rsidRDefault="00FF0035" w:rsidP="00FF0035"/>
    <w:p w14:paraId="16BAB478" w14:textId="77777777" w:rsidR="00FF0035" w:rsidRPr="006B5CFF" w:rsidRDefault="00FF0035" w:rsidP="00FF0035"/>
    <w:p w14:paraId="13AA1120" w14:textId="77777777" w:rsidR="00FF0035" w:rsidRPr="006B5CFF" w:rsidRDefault="00FF0035" w:rsidP="00FF0035">
      <w:pPr>
        <w:sectPr w:rsidR="00FF0035" w:rsidRPr="006B5CFF" w:rsidSect="002F2B45">
          <w:pgSz w:w="16840" w:h="11907" w:orient="landscape" w:code="9"/>
          <w:pgMar w:top="851" w:right="851" w:bottom="1276" w:left="851" w:header="720" w:footer="403" w:gutter="0"/>
          <w:cols w:space="720"/>
          <w:noEndnote/>
        </w:sectPr>
      </w:pPr>
    </w:p>
    <w:p w14:paraId="7E5FAE92" w14:textId="77777777" w:rsidR="00FF0035" w:rsidRPr="0090798B" w:rsidRDefault="00FF0035" w:rsidP="00FF0035">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37B90EDA" w14:textId="77777777" w:rsidR="00FF0035" w:rsidRDefault="00FF0035" w:rsidP="00FF0035">
      <w:pPr>
        <w:ind w:left="-142"/>
      </w:pPr>
      <w:r>
        <w:t>Сведения о кадровых ресурсах</w:t>
      </w:r>
    </w:p>
    <w:p w14:paraId="517B85C1" w14:textId="77777777" w:rsidR="00FF0035" w:rsidRDefault="00FF0035" w:rsidP="00FF0035">
      <w:pPr>
        <w:ind w:left="-142"/>
      </w:pPr>
    </w:p>
    <w:p w14:paraId="0AC71EAC"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3F072FF" w14:textId="77777777" w:rsidR="00FF0035" w:rsidRDefault="00FF0035" w:rsidP="00FF0035">
      <w:pPr>
        <w:ind w:left="-142"/>
      </w:pPr>
    </w:p>
    <w:p w14:paraId="0A785132"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4CF9340"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6A50DEE8"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B845042" w14:textId="77777777" w:rsidR="00FF0035" w:rsidRDefault="00FF0035" w:rsidP="00FF0035">
      <w:pPr>
        <w:jc w:val="center"/>
        <w:rPr>
          <w:b/>
          <w:sz w:val="24"/>
          <w:szCs w:val="24"/>
        </w:rPr>
      </w:pPr>
    </w:p>
    <w:p w14:paraId="5E07D5FB" w14:textId="77777777" w:rsidR="00FF0035" w:rsidRDefault="00FF0035" w:rsidP="00FF0035">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6DA8EE80" w14:textId="77777777" w:rsidR="00FF0035" w:rsidRPr="00020431" w:rsidRDefault="00FF0035" w:rsidP="00FF0035">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FF0035" w:rsidRPr="005D489D" w14:paraId="739EEAA4" w14:textId="77777777" w:rsidTr="00A60A69">
        <w:trPr>
          <w:trHeight w:val="20"/>
        </w:trPr>
        <w:tc>
          <w:tcPr>
            <w:tcW w:w="458" w:type="pct"/>
            <w:tcBorders>
              <w:top w:val="single" w:sz="6" w:space="0" w:color="auto"/>
              <w:left w:val="single" w:sz="6" w:space="0" w:color="auto"/>
              <w:bottom w:val="single" w:sz="6" w:space="0" w:color="auto"/>
              <w:right w:val="single" w:sz="6" w:space="0" w:color="auto"/>
            </w:tcBorders>
          </w:tcPr>
          <w:p w14:paraId="04D2890F" w14:textId="77777777" w:rsidR="00FF0035" w:rsidRPr="005D489D" w:rsidRDefault="00FF0035" w:rsidP="00A60A69">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BE0AEF0" w14:textId="77777777" w:rsidR="00FF0035" w:rsidRPr="005D489D" w:rsidRDefault="00FF0035" w:rsidP="00A60A69">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15A3E04B" w14:textId="77777777" w:rsidR="00FF0035" w:rsidRPr="005D489D" w:rsidRDefault="00FF0035" w:rsidP="00A60A69">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4AE04C13" w14:textId="77777777" w:rsidR="00FF0035" w:rsidRPr="005D489D" w:rsidRDefault="00FF0035" w:rsidP="00A60A69">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19D362E6" w14:textId="77777777" w:rsidR="00FF0035" w:rsidRPr="005D489D" w:rsidRDefault="00FF0035" w:rsidP="00A60A69">
            <w:pPr>
              <w:keepNext/>
              <w:ind w:left="57" w:right="57"/>
              <w:jc w:val="center"/>
            </w:pPr>
            <w:r w:rsidRPr="005D489D">
              <w:t>Стаж работы в данной или аналогичной должности, лет</w:t>
            </w:r>
          </w:p>
        </w:tc>
        <w:tc>
          <w:tcPr>
            <w:tcW w:w="1014" w:type="pct"/>
          </w:tcPr>
          <w:p w14:paraId="5D85DDE8" w14:textId="77777777" w:rsidR="00FF0035" w:rsidRPr="005D489D" w:rsidRDefault="00FF0035" w:rsidP="00A60A69">
            <w:pPr>
              <w:keepNext/>
              <w:ind w:left="57" w:right="57"/>
              <w:jc w:val="center"/>
            </w:pPr>
            <w:r w:rsidRPr="005D489D">
              <w:t>Опыт выполнения работ, оказания услуг аналогичных предмету Запроса предложений</w:t>
            </w:r>
          </w:p>
        </w:tc>
      </w:tr>
      <w:tr w:rsidR="00FF0035" w:rsidRPr="005D489D" w14:paraId="38485827" w14:textId="77777777" w:rsidTr="00A60A69">
        <w:trPr>
          <w:trHeight w:val="20"/>
        </w:trPr>
        <w:tc>
          <w:tcPr>
            <w:tcW w:w="5000" w:type="pct"/>
            <w:gridSpan w:val="6"/>
            <w:tcBorders>
              <w:top w:val="single" w:sz="6" w:space="0" w:color="auto"/>
              <w:left w:val="single" w:sz="6" w:space="0" w:color="auto"/>
              <w:bottom w:val="single" w:sz="6" w:space="0" w:color="auto"/>
            </w:tcBorders>
          </w:tcPr>
          <w:p w14:paraId="329C7BDB" w14:textId="77777777" w:rsidR="00FF0035" w:rsidRPr="005D489D" w:rsidRDefault="00FF0035" w:rsidP="00A60A69">
            <w:pPr>
              <w:ind w:left="57" w:right="57"/>
            </w:pPr>
            <w:r w:rsidRPr="005D489D">
              <w:t xml:space="preserve">Управленческий персонал </w:t>
            </w:r>
          </w:p>
        </w:tc>
      </w:tr>
      <w:tr w:rsidR="00FF0035" w:rsidRPr="005D489D" w14:paraId="0F8D2E4E" w14:textId="77777777" w:rsidTr="00A60A69">
        <w:trPr>
          <w:trHeight w:val="20"/>
        </w:trPr>
        <w:tc>
          <w:tcPr>
            <w:tcW w:w="458" w:type="pct"/>
            <w:tcBorders>
              <w:top w:val="single" w:sz="6" w:space="0" w:color="auto"/>
              <w:left w:val="single" w:sz="6" w:space="0" w:color="auto"/>
              <w:bottom w:val="single" w:sz="6" w:space="0" w:color="auto"/>
              <w:right w:val="single" w:sz="6" w:space="0" w:color="auto"/>
            </w:tcBorders>
          </w:tcPr>
          <w:p w14:paraId="4A6A909B" w14:textId="77777777" w:rsidR="00FF0035" w:rsidRPr="005D489D" w:rsidRDefault="00FF0035" w:rsidP="00A60A69">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753A6C3D" w14:textId="77777777" w:rsidR="00FF0035" w:rsidRPr="005D489D" w:rsidRDefault="00FF0035" w:rsidP="00A60A69">
            <w:pPr>
              <w:ind w:left="57" w:right="57"/>
            </w:pPr>
          </w:p>
        </w:tc>
        <w:tc>
          <w:tcPr>
            <w:tcW w:w="1269" w:type="pct"/>
            <w:tcBorders>
              <w:top w:val="single" w:sz="6" w:space="0" w:color="auto"/>
              <w:left w:val="single" w:sz="6" w:space="0" w:color="auto"/>
              <w:bottom w:val="single" w:sz="6" w:space="0" w:color="auto"/>
              <w:right w:val="single" w:sz="6" w:space="0" w:color="auto"/>
            </w:tcBorders>
          </w:tcPr>
          <w:p w14:paraId="5D574982" w14:textId="77777777" w:rsidR="00FF0035" w:rsidRPr="005D489D" w:rsidRDefault="00FF0035" w:rsidP="00A60A69">
            <w:pPr>
              <w:ind w:left="57" w:right="57"/>
            </w:pPr>
          </w:p>
        </w:tc>
        <w:tc>
          <w:tcPr>
            <w:tcW w:w="639" w:type="pct"/>
            <w:tcBorders>
              <w:top w:val="single" w:sz="6" w:space="0" w:color="auto"/>
              <w:left w:val="single" w:sz="6" w:space="0" w:color="auto"/>
              <w:bottom w:val="single" w:sz="6" w:space="0" w:color="auto"/>
              <w:right w:val="single" w:sz="6" w:space="0" w:color="auto"/>
            </w:tcBorders>
          </w:tcPr>
          <w:p w14:paraId="78ABE90C" w14:textId="77777777" w:rsidR="00FF0035" w:rsidRPr="005D489D" w:rsidRDefault="00FF0035" w:rsidP="00A60A69">
            <w:pPr>
              <w:ind w:left="57" w:right="57"/>
            </w:pPr>
          </w:p>
        </w:tc>
        <w:tc>
          <w:tcPr>
            <w:tcW w:w="879" w:type="pct"/>
            <w:tcBorders>
              <w:top w:val="single" w:sz="6" w:space="0" w:color="auto"/>
              <w:left w:val="single" w:sz="6" w:space="0" w:color="auto"/>
              <w:bottom w:val="single" w:sz="6" w:space="0" w:color="auto"/>
              <w:right w:val="single" w:sz="6" w:space="0" w:color="auto"/>
            </w:tcBorders>
          </w:tcPr>
          <w:p w14:paraId="761875FB" w14:textId="77777777" w:rsidR="00FF0035" w:rsidRPr="005D489D" w:rsidRDefault="00FF0035" w:rsidP="00A60A69">
            <w:pPr>
              <w:ind w:left="57" w:right="57"/>
            </w:pPr>
          </w:p>
        </w:tc>
        <w:tc>
          <w:tcPr>
            <w:tcW w:w="1014" w:type="pct"/>
          </w:tcPr>
          <w:p w14:paraId="23730B82" w14:textId="77777777" w:rsidR="00FF0035" w:rsidRPr="005D489D" w:rsidRDefault="00FF0035" w:rsidP="00A60A69">
            <w:pPr>
              <w:ind w:left="57" w:right="57"/>
            </w:pPr>
          </w:p>
        </w:tc>
      </w:tr>
      <w:tr w:rsidR="00FF0035" w:rsidRPr="005D489D" w14:paraId="381CE0A2" w14:textId="77777777" w:rsidTr="00A60A69">
        <w:trPr>
          <w:trHeight w:val="20"/>
        </w:trPr>
        <w:tc>
          <w:tcPr>
            <w:tcW w:w="458" w:type="pct"/>
            <w:tcBorders>
              <w:top w:val="single" w:sz="6" w:space="0" w:color="auto"/>
              <w:left w:val="single" w:sz="6" w:space="0" w:color="auto"/>
              <w:bottom w:val="single" w:sz="6" w:space="0" w:color="auto"/>
              <w:right w:val="single" w:sz="6" w:space="0" w:color="auto"/>
            </w:tcBorders>
          </w:tcPr>
          <w:p w14:paraId="36362307" w14:textId="77777777" w:rsidR="00FF0035" w:rsidRPr="005D489D" w:rsidRDefault="00FF0035" w:rsidP="00A60A69">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5EAA254" w14:textId="77777777" w:rsidR="00FF0035" w:rsidRPr="005D489D" w:rsidRDefault="00FF0035" w:rsidP="00A60A69">
            <w:pPr>
              <w:ind w:left="57" w:right="57"/>
            </w:pPr>
          </w:p>
        </w:tc>
        <w:tc>
          <w:tcPr>
            <w:tcW w:w="1269" w:type="pct"/>
            <w:tcBorders>
              <w:top w:val="single" w:sz="6" w:space="0" w:color="auto"/>
              <w:left w:val="single" w:sz="6" w:space="0" w:color="auto"/>
              <w:bottom w:val="single" w:sz="6" w:space="0" w:color="auto"/>
              <w:right w:val="single" w:sz="6" w:space="0" w:color="auto"/>
            </w:tcBorders>
          </w:tcPr>
          <w:p w14:paraId="256241BD" w14:textId="77777777" w:rsidR="00FF0035" w:rsidRPr="005D489D" w:rsidRDefault="00FF0035" w:rsidP="00A60A69">
            <w:pPr>
              <w:ind w:left="57" w:right="57"/>
            </w:pPr>
          </w:p>
        </w:tc>
        <w:tc>
          <w:tcPr>
            <w:tcW w:w="639" w:type="pct"/>
            <w:tcBorders>
              <w:top w:val="single" w:sz="6" w:space="0" w:color="auto"/>
              <w:left w:val="single" w:sz="6" w:space="0" w:color="auto"/>
              <w:bottom w:val="single" w:sz="6" w:space="0" w:color="auto"/>
              <w:right w:val="single" w:sz="6" w:space="0" w:color="auto"/>
            </w:tcBorders>
          </w:tcPr>
          <w:p w14:paraId="4580C59A" w14:textId="77777777" w:rsidR="00FF0035" w:rsidRPr="005D489D" w:rsidRDefault="00FF0035" w:rsidP="00A60A69">
            <w:pPr>
              <w:ind w:left="57" w:right="57"/>
            </w:pPr>
          </w:p>
        </w:tc>
        <w:tc>
          <w:tcPr>
            <w:tcW w:w="879" w:type="pct"/>
            <w:tcBorders>
              <w:top w:val="single" w:sz="6" w:space="0" w:color="auto"/>
              <w:left w:val="single" w:sz="6" w:space="0" w:color="auto"/>
              <w:bottom w:val="single" w:sz="6" w:space="0" w:color="auto"/>
              <w:right w:val="single" w:sz="6" w:space="0" w:color="auto"/>
            </w:tcBorders>
          </w:tcPr>
          <w:p w14:paraId="78298BE5" w14:textId="77777777" w:rsidR="00FF0035" w:rsidRPr="005D489D" w:rsidRDefault="00FF0035" w:rsidP="00A60A69">
            <w:pPr>
              <w:ind w:left="57" w:right="57"/>
            </w:pPr>
          </w:p>
        </w:tc>
        <w:tc>
          <w:tcPr>
            <w:tcW w:w="1014" w:type="pct"/>
          </w:tcPr>
          <w:p w14:paraId="6CE8C00F" w14:textId="77777777" w:rsidR="00FF0035" w:rsidRPr="005D489D" w:rsidRDefault="00FF0035" w:rsidP="00A60A69">
            <w:pPr>
              <w:ind w:left="57" w:right="57"/>
            </w:pPr>
          </w:p>
        </w:tc>
      </w:tr>
      <w:tr w:rsidR="00FF0035" w:rsidRPr="005D489D" w14:paraId="14BD194D" w14:textId="77777777" w:rsidTr="00A60A69">
        <w:trPr>
          <w:trHeight w:val="20"/>
        </w:trPr>
        <w:tc>
          <w:tcPr>
            <w:tcW w:w="458" w:type="pct"/>
            <w:tcBorders>
              <w:top w:val="single" w:sz="6" w:space="0" w:color="auto"/>
              <w:left w:val="single" w:sz="6" w:space="0" w:color="auto"/>
              <w:bottom w:val="single" w:sz="6" w:space="0" w:color="auto"/>
              <w:right w:val="single" w:sz="6" w:space="0" w:color="auto"/>
            </w:tcBorders>
          </w:tcPr>
          <w:p w14:paraId="46E270F5" w14:textId="77777777" w:rsidR="00FF0035" w:rsidRPr="005D489D" w:rsidRDefault="00FF0035" w:rsidP="00A60A69">
            <w:r w:rsidRPr="005D489D">
              <w:t>…</w:t>
            </w:r>
          </w:p>
        </w:tc>
        <w:tc>
          <w:tcPr>
            <w:tcW w:w="741" w:type="pct"/>
            <w:tcBorders>
              <w:top w:val="single" w:sz="6" w:space="0" w:color="auto"/>
              <w:left w:val="single" w:sz="6" w:space="0" w:color="auto"/>
              <w:bottom w:val="single" w:sz="6" w:space="0" w:color="auto"/>
              <w:right w:val="single" w:sz="6" w:space="0" w:color="auto"/>
            </w:tcBorders>
          </w:tcPr>
          <w:p w14:paraId="78143321" w14:textId="77777777" w:rsidR="00FF0035" w:rsidRPr="005D489D" w:rsidRDefault="00FF0035" w:rsidP="00A60A69"/>
        </w:tc>
        <w:tc>
          <w:tcPr>
            <w:tcW w:w="1269" w:type="pct"/>
            <w:tcBorders>
              <w:top w:val="single" w:sz="6" w:space="0" w:color="auto"/>
              <w:left w:val="single" w:sz="6" w:space="0" w:color="auto"/>
              <w:bottom w:val="single" w:sz="6" w:space="0" w:color="auto"/>
              <w:right w:val="single" w:sz="6" w:space="0" w:color="auto"/>
            </w:tcBorders>
          </w:tcPr>
          <w:p w14:paraId="39FA67CF" w14:textId="77777777" w:rsidR="00FF0035" w:rsidRPr="005D489D" w:rsidRDefault="00FF0035" w:rsidP="00A60A69"/>
        </w:tc>
        <w:tc>
          <w:tcPr>
            <w:tcW w:w="639" w:type="pct"/>
            <w:tcBorders>
              <w:top w:val="single" w:sz="6" w:space="0" w:color="auto"/>
              <w:left w:val="single" w:sz="6" w:space="0" w:color="auto"/>
              <w:bottom w:val="single" w:sz="6" w:space="0" w:color="auto"/>
              <w:right w:val="single" w:sz="6" w:space="0" w:color="auto"/>
            </w:tcBorders>
          </w:tcPr>
          <w:p w14:paraId="566D3C8D" w14:textId="77777777" w:rsidR="00FF0035" w:rsidRPr="005D489D" w:rsidRDefault="00FF0035" w:rsidP="00A60A69"/>
        </w:tc>
        <w:tc>
          <w:tcPr>
            <w:tcW w:w="879" w:type="pct"/>
            <w:tcBorders>
              <w:top w:val="single" w:sz="6" w:space="0" w:color="auto"/>
              <w:left w:val="single" w:sz="6" w:space="0" w:color="auto"/>
              <w:bottom w:val="single" w:sz="6" w:space="0" w:color="auto"/>
              <w:right w:val="single" w:sz="6" w:space="0" w:color="auto"/>
            </w:tcBorders>
          </w:tcPr>
          <w:p w14:paraId="37B8CA96" w14:textId="77777777" w:rsidR="00FF0035" w:rsidRPr="005D489D" w:rsidRDefault="00FF0035" w:rsidP="00A60A69"/>
        </w:tc>
        <w:tc>
          <w:tcPr>
            <w:tcW w:w="1014" w:type="pct"/>
          </w:tcPr>
          <w:p w14:paraId="47409C68" w14:textId="77777777" w:rsidR="00FF0035" w:rsidRPr="005D489D" w:rsidRDefault="00FF0035" w:rsidP="00A60A69"/>
        </w:tc>
      </w:tr>
      <w:tr w:rsidR="00FF0035" w:rsidRPr="005D489D" w14:paraId="17CDCD1B" w14:textId="77777777" w:rsidTr="00A60A69">
        <w:trPr>
          <w:trHeight w:val="20"/>
        </w:trPr>
        <w:tc>
          <w:tcPr>
            <w:tcW w:w="5000" w:type="pct"/>
            <w:gridSpan w:val="6"/>
            <w:tcBorders>
              <w:top w:val="single" w:sz="6" w:space="0" w:color="auto"/>
              <w:left w:val="single" w:sz="6" w:space="0" w:color="auto"/>
              <w:bottom w:val="single" w:sz="6" w:space="0" w:color="auto"/>
            </w:tcBorders>
          </w:tcPr>
          <w:p w14:paraId="35805872" w14:textId="77777777" w:rsidR="00FF0035" w:rsidRPr="005D489D" w:rsidRDefault="00FF0035" w:rsidP="00A60A69">
            <w:pPr>
              <w:ind w:left="57" w:right="57"/>
            </w:pPr>
            <w:r w:rsidRPr="005D489D">
              <w:t xml:space="preserve">Специалисты </w:t>
            </w:r>
          </w:p>
        </w:tc>
      </w:tr>
      <w:tr w:rsidR="00FF0035" w:rsidRPr="005D489D" w14:paraId="4BC37302" w14:textId="77777777" w:rsidTr="00A60A69">
        <w:trPr>
          <w:trHeight w:val="20"/>
        </w:trPr>
        <w:tc>
          <w:tcPr>
            <w:tcW w:w="458" w:type="pct"/>
            <w:tcBorders>
              <w:top w:val="single" w:sz="6" w:space="0" w:color="auto"/>
              <w:left w:val="single" w:sz="6" w:space="0" w:color="auto"/>
              <w:bottom w:val="single" w:sz="6" w:space="0" w:color="auto"/>
              <w:right w:val="single" w:sz="6" w:space="0" w:color="auto"/>
            </w:tcBorders>
          </w:tcPr>
          <w:p w14:paraId="4D42476B" w14:textId="77777777" w:rsidR="00FF0035" w:rsidRPr="005D489D" w:rsidRDefault="00FF0035" w:rsidP="00A60A69">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2BAC012" w14:textId="77777777" w:rsidR="00FF0035" w:rsidRPr="005D489D" w:rsidRDefault="00FF0035" w:rsidP="00A60A69">
            <w:pPr>
              <w:ind w:left="57" w:right="57"/>
            </w:pPr>
          </w:p>
        </w:tc>
        <w:tc>
          <w:tcPr>
            <w:tcW w:w="1269" w:type="pct"/>
            <w:tcBorders>
              <w:top w:val="single" w:sz="6" w:space="0" w:color="auto"/>
              <w:left w:val="single" w:sz="6" w:space="0" w:color="auto"/>
              <w:bottom w:val="single" w:sz="6" w:space="0" w:color="auto"/>
              <w:right w:val="single" w:sz="6" w:space="0" w:color="auto"/>
            </w:tcBorders>
          </w:tcPr>
          <w:p w14:paraId="5167311A" w14:textId="77777777" w:rsidR="00FF0035" w:rsidRPr="005D489D" w:rsidRDefault="00FF0035" w:rsidP="00A60A69">
            <w:pPr>
              <w:ind w:left="57" w:right="57"/>
            </w:pPr>
          </w:p>
        </w:tc>
        <w:tc>
          <w:tcPr>
            <w:tcW w:w="639" w:type="pct"/>
            <w:tcBorders>
              <w:top w:val="single" w:sz="6" w:space="0" w:color="auto"/>
              <w:left w:val="single" w:sz="6" w:space="0" w:color="auto"/>
              <w:bottom w:val="single" w:sz="6" w:space="0" w:color="auto"/>
              <w:right w:val="single" w:sz="6" w:space="0" w:color="auto"/>
            </w:tcBorders>
          </w:tcPr>
          <w:p w14:paraId="7ED3A5FC" w14:textId="77777777" w:rsidR="00FF0035" w:rsidRPr="005D489D" w:rsidRDefault="00FF0035" w:rsidP="00A60A69">
            <w:pPr>
              <w:ind w:left="57" w:right="57"/>
            </w:pPr>
          </w:p>
        </w:tc>
        <w:tc>
          <w:tcPr>
            <w:tcW w:w="879" w:type="pct"/>
            <w:tcBorders>
              <w:top w:val="single" w:sz="6" w:space="0" w:color="auto"/>
              <w:left w:val="single" w:sz="6" w:space="0" w:color="auto"/>
              <w:bottom w:val="single" w:sz="6" w:space="0" w:color="auto"/>
              <w:right w:val="single" w:sz="6" w:space="0" w:color="auto"/>
            </w:tcBorders>
          </w:tcPr>
          <w:p w14:paraId="1893A8D7" w14:textId="77777777" w:rsidR="00FF0035" w:rsidRPr="005D489D" w:rsidRDefault="00FF0035" w:rsidP="00A60A69">
            <w:pPr>
              <w:ind w:left="57" w:right="57"/>
            </w:pPr>
          </w:p>
        </w:tc>
        <w:tc>
          <w:tcPr>
            <w:tcW w:w="1014" w:type="pct"/>
          </w:tcPr>
          <w:p w14:paraId="73C0EFFB" w14:textId="77777777" w:rsidR="00FF0035" w:rsidRPr="005D489D" w:rsidRDefault="00FF0035" w:rsidP="00A60A69">
            <w:pPr>
              <w:ind w:left="57" w:right="57"/>
            </w:pPr>
          </w:p>
        </w:tc>
      </w:tr>
      <w:tr w:rsidR="00FF0035" w:rsidRPr="005D489D" w14:paraId="29C1675A" w14:textId="77777777" w:rsidTr="00A60A69">
        <w:trPr>
          <w:trHeight w:val="20"/>
        </w:trPr>
        <w:tc>
          <w:tcPr>
            <w:tcW w:w="458" w:type="pct"/>
            <w:tcBorders>
              <w:top w:val="single" w:sz="6" w:space="0" w:color="auto"/>
              <w:left w:val="single" w:sz="6" w:space="0" w:color="auto"/>
              <w:bottom w:val="single" w:sz="6" w:space="0" w:color="auto"/>
              <w:right w:val="single" w:sz="6" w:space="0" w:color="auto"/>
            </w:tcBorders>
          </w:tcPr>
          <w:p w14:paraId="241FF343" w14:textId="77777777" w:rsidR="00FF0035" w:rsidRPr="005D489D" w:rsidRDefault="00FF0035" w:rsidP="00A60A69">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78C41B84" w14:textId="77777777" w:rsidR="00FF0035" w:rsidRPr="005D489D" w:rsidRDefault="00FF0035" w:rsidP="00A60A69">
            <w:pPr>
              <w:ind w:left="57" w:right="57"/>
            </w:pPr>
          </w:p>
        </w:tc>
        <w:tc>
          <w:tcPr>
            <w:tcW w:w="1269" w:type="pct"/>
            <w:tcBorders>
              <w:top w:val="single" w:sz="6" w:space="0" w:color="auto"/>
              <w:left w:val="single" w:sz="6" w:space="0" w:color="auto"/>
              <w:bottom w:val="single" w:sz="6" w:space="0" w:color="auto"/>
              <w:right w:val="single" w:sz="6" w:space="0" w:color="auto"/>
            </w:tcBorders>
          </w:tcPr>
          <w:p w14:paraId="1660906A" w14:textId="77777777" w:rsidR="00FF0035" w:rsidRPr="005D489D" w:rsidRDefault="00FF0035" w:rsidP="00A60A69">
            <w:pPr>
              <w:ind w:left="57" w:right="57"/>
            </w:pPr>
          </w:p>
        </w:tc>
        <w:tc>
          <w:tcPr>
            <w:tcW w:w="639" w:type="pct"/>
            <w:tcBorders>
              <w:top w:val="single" w:sz="6" w:space="0" w:color="auto"/>
              <w:left w:val="single" w:sz="6" w:space="0" w:color="auto"/>
              <w:bottom w:val="single" w:sz="6" w:space="0" w:color="auto"/>
              <w:right w:val="single" w:sz="6" w:space="0" w:color="auto"/>
            </w:tcBorders>
          </w:tcPr>
          <w:p w14:paraId="1190F6EC" w14:textId="77777777" w:rsidR="00FF0035" w:rsidRPr="005D489D" w:rsidRDefault="00FF0035" w:rsidP="00A60A69">
            <w:pPr>
              <w:ind w:left="57" w:right="57"/>
            </w:pPr>
          </w:p>
        </w:tc>
        <w:tc>
          <w:tcPr>
            <w:tcW w:w="879" w:type="pct"/>
            <w:tcBorders>
              <w:top w:val="single" w:sz="6" w:space="0" w:color="auto"/>
              <w:left w:val="single" w:sz="6" w:space="0" w:color="auto"/>
              <w:bottom w:val="single" w:sz="6" w:space="0" w:color="auto"/>
              <w:right w:val="single" w:sz="6" w:space="0" w:color="auto"/>
            </w:tcBorders>
          </w:tcPr>
          <w:p w14:paraId="015D68FF" w14:textId="77777777" w:rsidR="00FF0035" w:rsidRPr="005D489D" w:rsidRDefault="00FF0035" w:rsidP="00A60A69">
            <w:pPr>
              <w:ind w:left="57" w:right="57"/>
            </w:pPr>
          </w:p>
        </w:tc>
        <w:tc>
          <w:tcPr>
            <w:tcW w:w="1014" w:type="pct"/>
          </w:tcPr>
          <w:p w14:paraId="7791A705" w14:textId="77777777" w:rsidR="00FF0035" w:rsidRPr="005D489D" w:rsidRDefault="00FF0035" w:rsidP="00A60A69">
            <w:pPr>
              <w:ind w:left="57" w:right="57"/>
            </w:pPr>
          </w:p>
        </w:tc>
      </w:tr>
      <w:tr w:rsidR="00FF0035" w:rsidRPr="005D489D" w14:paraId="0011AD1D" w14:textId="77777777" w:rsidTr="00A60A69">
        <w:trPr>
          <w:trHeight w:val="20"/>
        </w:trPr>
        <w:tc>
          <w:tcPr>
            <w:tcW w:w="458" w:type="pct"/>
            <w:tcBorders>
              <w:top w:val="single" w:sz="6" w:space="0" w:color="auto"/>
              <w:left w:val="single" w:sz="6" w:space="0" w:color="auto"/>
              <w:bottom w:val="single" w:sz="6" w:space="0" w:color="auto"/>
              <w:right w:val="single" w:sz="6" w:space="0" w:color="auto"/>
            </w:tcBorders>
          </w:tcPr>
          <w:p w14:paraId="7BA6A25C" w14:textId="77777777" w:rsidR="00FF0035" w:rsidRPr="005D489D" w:rsidRDefault="00FF0035" w:rsidP="00A60A69">
            <w:r w:rsidRPr="005D489D">
              <w:t>…</w:t>
            </w:r>
          </w:p>
        </w:tc>
        <w:tc>
          <w:tcPr>
            <w:tcW w:w="741" w:type="pct"/>
            <w:tcBorders>
              <w:top w:val="single" w:sz="6" w:space="0" w:color="auto"/>
              <w:left w:val="single" w:sz="6" w:space="0" w:color="auto"/>
              <w:bottom w:val="single" w:sz="6" w:space="0" w:color="auto"/>
              <w:right w:val="single" w:sz="6" w:space="0" w:color="auto"/>
            </w:tcBorders>
          </w:tcPr>
          <w:p w14:paraId="42AFAC3E" w14:textId="77777777" w:rsidR="00FF0035" w:rsidRPr="005D489D" w:rsidRDefault="00FF0035" w:rsidP="00A60A69"/>
        </w:tc>
        <w:tc>
          <w:tcPr>
            <w:tcW w:w="1269" w:type="pct"/>
            <w:tcBorders>
              <w:top w:val="single" w:sz="6" w:space="0" w:color="auto"/>
              <w:left w:val="single" w:sz="6" w:space="0" w:color="auto"/>
              <w:bottom w:val="single" w:sz="6" w:space="0" w:color="auto"/>
              <w:right w:val="single" w:sz="6" w:space="0" w:color="auto"/>
            </w:tcBorders>
          </w:tcPr>
          <w:p w14:paraId="686F9412" w14:textId="77777777" w:rsidR="00FF0035" w:rsidRPr="005D489D" w:rsidRDefault="00FF0035" w:rsidP="00A60A69"/>
        </w:tc>
        <w:tc>
          <w:tcPr>
            <w:tcW w:w="639" w:type="pct"/>
            <w:tcBorders>
              <w:top w:val="single" w:sz="6" w:space="0" w:color="auto"/>
              <w:left w:val="single" w:sz="6" w:space="0" w:color="auto"/>
              <w:bottom w:val="single" w:sz="6" w:space="0" w:color="auto"/>
              <w:right w:val="single" w:sz="6" w:space="0" w:color="auto"/>
            </w:tcBorders>
          </w:tcPr>
          <w:p w14:paraId="1B9076AB" w14:textId="77777777" w:rsidR="00FF0035" w:rsidRPr="005D489D" w:rsidRDefault="00FF0035" w:rsidP="00A60A69"/>
        </w:tc>
        <w:tc>
          <w:tcPr>
            <w:tcW w:w="879" w:type="pct"/>
            <w:tcBorders>
              <w:top w:val="single" w:sz="6" w:space="0" w:color="auto"/>
              <w:left w:val="single" w:sz="6" w:space="0" w:color="auto"/>
              <w:bottom w:val="single" w:sz="6" w:space="0" w:color="auto"/>
              <w:right w:val="single" w:sz="6" w:space="0" w:color="auto"/>
            </w:tcBorders>
          </w:tcPr>
          <w:p w14:paraId="102548D4" w14:textId="77777777" w:rsidR="00FF0035" w:rsidRPr="005D489D" w:rsidRDefault="00FF0035" w:rsidP="00A60A69"/>
        </w:tc>
        <w:tc>
          <w:tcPr>
            <w:tcW w:w="1014" w:type="pct"/>
          </w:tcPr>
          <w:p w14:paraId="0167A42B" w14:textId="77777777" w:rsidR="00FF0035" w:rsidRPr="005D489D" w:rsidRDefault="00FF0035" w:rsidP="00A60A69"/>
        </w:tc>
      </w:tr>
      <w:tr w:rsidR="00FF0035" w:rsidRPr="005D489D" w14:paraId="5FE335A5" w14:textId="77777777" w:rsidTr="00A60A69">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412ADA73" w14:textId="77777777" w:rsidR="00FF0035" w:rsidRPr="005D489D" w:rsidRDefault="00FF0035" w:rsidP="00A60A69">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240B337F" w14:textId="77777777" w:rsidR="00FF0035" w:rsidRPr="005D489D" w:rsidRDefault="00FF0035" w:rsidP="00A60A69"/>
        </w:tc>
        <w:tc>
          <w:tcPr>
            <w:tcW w:w="639" w:type="pct"/>
            <w:tcBorders>
              <w:top w:val="single" w:sz="6" w:space="0" w:color="auto"/>
              <w:left w:val="single" w:sz="6" w:space="0" w:color="auto"/>
              <w:bottom w:val="single" w:sz="6" w:space="0" w:color="auto"/>
              <w:right w:val="single" w:sz="6" w:space="0" w:color="auto"/>
            </w:tcBorders>
          </w:tcPr>
          <w:p w14:paraId="5CC367ED" w14:textId="77777777" w:rsidR="00FF0035" w:rsidRPr="005D489D" w:rsidRDefault="00FF0035" w:rsidP="00A60A69"/>
        </w:tc>
        <w:tc>
          <w:tcPr>
            <w:tcW w:w="879" w:type="pct"/>
            <w:tcBorders>
              <w:top w:val="single" w:sz="6" w:space="0" w:color="auto"/>
              <w:left w:val="single" w:sz="6" w:space="0" w:color="auto"/>
              <w:bottom w:val="single" w:sz="6" w:space="0" w:color="auto"/>
              <w:right w:val="single" w:sz="6" w:space="0" w:color="auto"/>
            </w:tcBorders>
          </w:tcPr>
          <w:p w14:paraId="4F76D24D" w14:textId="77777777" w:rsidR="00FF0035" w:rsidRPr="005D489D" w:rsidRDefault="00FF0035" w:rsidP="00A60A69"/>
        </w:tc>
        <w:tc>
          <w:tcPr>
            <w:tcW w:w="1014" w:type="pct"/>
          </w:tcPr>
          <w:p w14:paraId="1C6EC0B2" w14:textId="77777777" w:rsidR="00FF0035" w:rsidRPr="005D489D" w:rsidRDefault="00FF0035" w:rsidP="00A60A69"/>
        </w:tc>
      </w:tr>
    </w:tbl>
    <w:p w14:paraId="2A8DD1A3" w14:textId="77777777" w:rsidR="00FF0035" w:rsidRPr="00020431" w:rsidRDefault="00FF0035" w:rsidP="00FF0035">
      <w:pPr>
        <w:tabs>
          <w:tab w:val="num" w:pos="1134"/>
        </w:tabs>
        <w:spacing w:after="120"/>
        <w:ind w:left="972"/>
        <w:contextualSpacing/>
        <w:jc w:val="both"/>
        <w:rPr>
          <w:b/>
          <w:sz w:val="28"/>
        </w:rPr>
      </w:pPr>
    </w:p>
    <w:p w14:paraId="1DB013C3" w14:textId="77777777" w:rsidR="00FF0035" w:rsidRDefault="00FF0035" w:rsidP="00FF0035">
      <w:pPr>
        <w:rPr>
          <w:szCs w:val="24"/>
        </w:rPr>
      </w:pPr>
      <w:r>
        <w:rPr>
          <w:szCs w:val="24"/>
        </w:rPr>
        <w:t>___________________________________________</w:t>
      </w:r>
    </w:p>
    <w:p w14:paraId="06F2E680" w14:textId="77777777" w:rsidR="00FF0035" w:rsidRDefault="00FF0035" w:rsidP="00FF0035">
      <w:pPr>
        <w:rPr>
          <w:szCs w:val="24"/>
          <w:vertAlign w:val="subscript"/>
        </w:rPr>
      </w:pPr>
      <w:r>
        <w:rPr>
          <w:szCs w:val="24"/>
          <w:vertAlign w:val="subscript"/>
        </w:rPr>
        <w:t xml:space="preserve">                                                           (подпись, М.П)</w:t>
      </w:r>
    </w:p>
    <w:p w14:paraId="2F817AFE" w14:textId="77777777" w:rsidR="00FF0035" w:rsidRDefault="00FF0035" w:rsidP="00FF0035">
      <w:pPr>
        <w:rPr>
          <w:szCs w:val="24"/>
          <w:vertAlign w:val="subscript"/>
        </w:rPr>
      </w:pPr>
      <w:r>
        <w:rPr>
          <w:szCs w:val="24"/>
        </w:rPr>
        <w:t>___________________________________________</w:t>
      </w:r>
      <w:r>
        <w:rPr>
          <w:szCs w:val="24"/>
          <w:vertAlign w:val="subscript"/>
        </w:rPr>
        <w:t>_____________________________________________________________</w:t>
      </w:r>
    </w:p>
    <w:p w14:paraId="1558287C"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7215D816" w14:textId="77777777" w:rsidR="00FF0035" w:rsidRDefault="00FF0035" w:rsidP="00FF0035">
      <w:pPr>
        <w:rPr>
          <w:sz w:val="22"/>
          <w:szCs w:val="22"/>
        </w:rPr>
      </w:pPr>
    </w:p>
    <w:p w14:paraId="4B0FC94A"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7A9FB1E" w14:textId="77777777" w:rsidR="00FF0035" w:rsidRDefault="00FF0035" w:rsidP="00FF0035">
      <w:pPr>
        <w:rPr>
          <w:sz w:val="22"/>
          <w:szCs w:val="22"/>
        </w:rPr>
      </w:pPr>
    </w:p>
    <w:p w14:paraId="0F138292" w14:textId="77777777" w:rsidR="00FF0035" w:rsidRPr="006B5CFF" w:rsidRDefault="00FF0035" w:rsidP="00FF0035">
      <w:r w:rsidRPr="006B5CFF">
        <w:t>Инструкция по заполнению:</w:t>
      </w:r>
    </w:p>
    <w:p w14:paraId="7A84D841"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55691ED0" w14:textId="77777777" w:rsidR="00FF0035" w:rsidRDefault="00FF0035" w:rsidP="00FF0035">
      <w:r w:rsidRPr="006B5CFF">
        <w:t>2.</w:t>
      </w:r>
      <w:r>
        <w:t xml:space="preserve"> В данной форме приводятся сведения о специалистах, которые будут привлечены к исполнению Договора. </w:t>
      </w:r>
    </w:p>
    <w:p w14:paraId="3CCFEC4D" w14:textId="77777777" w:rsidR="00FF0035" w:rsidRDefault="00FF0035" w:rsidP="00FF0035">
      <w:r>
        <w:t>3. Форма должна быть подписана и скреплена оттиском печати (при наличии).</w:t>
      </w:r>
    </w:p>
    <w:p w14:paraId="0FA91E8B" w14:textId="77777777" w:rsidR="00FF0035" w:rsidRDefault="00FF0035" w:rsidP="00FF0035">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605626E" w14:textId="77777777" w:rsidR="00FF0035" w:rsidRDefault="00FF0035" w:rsidP="00FF0035">
      <w:pPr>
        <w:rPr>
          <w:sz w:val="22"/>
          <w:szCs w:val="22"/>
        </w:rPr>
      </w:pPr>
      <w:r>
        <w:rPr>
          <w:sz w:val="22"/>
          <w:szCs w:val="22"/>
        </w:rPr>
        <w:br w:type="page"/>
      </w:r>
    </w:p>
    <w:p w14:paraId="779E0F0B" w14:textId="2C826EDD" w:rsidR="00FF0035" w:rsidRPr="00283A24" w:rsidRDefault="00FF0035" w:rsidP="00FF0035">
      <w:pPr>
        <w:suppressAutoHyphens/>
        <w:ind w:left="-284"/>
        <w:rPr>
          <w:b/>
          <w:color w:val="FF0000"/>
          <w:sz w:val="24"/>
        </w:rPr>
      </w:pPr>
      <w:r w:rsidRPr="00283A24">
        <w:rPr>
          <w:b/>
          <w:color w:val="FF0000"/>
          <w:sz w:val="24"/>
        </w:rPr>
        <w:lastRenderedPageBreak/>
        <w:t>ФОРМА 6.</w:t>
      </w:r>
      <w:r w:rsidR="00283A24" w:rsidRPr="00283A24">
        <w:rPr>
          <w:b/>
          <w:color w:val="FF0000"/>
          <w:sz w:val="24"/>
        </w:rPr>
        <w:t xml:space="preserve"> НЕ ПРИМЕНЯЕТСЯ </w:t>
      </w:r>
    </w:p>
    <w:p w14:paraId="05B40738" w14:textId="77777777" w:rsidR="00FF0035" w:rsidRDefault="00FF0035" w:rsidP="00FF0035">
      <w:pPr>
        <w:suppressAutoHyphens/>
        <w:ind w:left="-284"/>
      </w:pPr>
      <w:r w:rsidRPr="00D40A9A">
        <w:t>Сведения о материально-технических ресурсах</w:t>
      </w:r>
    </w:p>
    <w:p w14:paraId="6685AA4F" w14:textId="77777777" w:rsidR="00FF0035" w:rsidRPr="00D40A9A" w:rsidRDefault="00FF0035" w:rsidP="00FF0035">
      <w:pPr>
        <w:suppressAutoHyphens/>
        <w:ind w:left="-284"/>
      </w:pPr>
    </w:p>
    <w:p w14:paraId="30E39708"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625CAD3" w14:textId="77777777" w:rsidR="00FF0035" w:rsidRDefault="00FF0035" w:rsidP="00FF0035">
      <w:pPr>
        <w:ind w:left="-142"/>
      </w:pPr>
    </w:p>
    <w:p w14:paraId="12E2CDFB"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204DB0B"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2F540C10"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465F9E33" w14:textId="77777777" w:rsidR="00FF0035" w:rsidRPr="00D40A9A" w:rsidRDefault="00FF0035" w:rsidP="00FF0035">
      <w:pPr>
        <w:suppressAutoHyphens/>
        <w:jc w:val="center"/>
        <w:rPr>
          <w:sz w:val="24"/>
        </w:rPr>
      </w:pPr>
    </w:p>
    <w:p w14:paraId="5D44E2F1" w14:textId="77777777" w:rsidR="00FF0035" w:rsidRPr="00D23DB8" w:rsidRDefault="00FF0035" w:rsidP="00FF00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6C31E47" w14:textId="77777777" w:rsidR="00FF0035" w:rsidRDefault="00FF0035" w:rsidP="00FF00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FF0035" w:rsidRPr="00D40A9A" w14:paraId="5EC2344C" w14:textId="77777777" w:rsidTr="00A60A69">
        <w:tc>
          <w:tcPr>
            <w:tcW w:w="704" w:type="dxa"/>
          </w:tcPr>
          <w:p w14:paraId="766D64C1" w14:textId="77777777" w:rsidR="00FF0035" w:rsidRPr="00D40A9A" w:rsidRDefault="00FF0035" w:rsidP="00A60A69">
            <w:pPr>
              <w:suppressAutoHyphens/>
              <w:spacing w:after="120"/>
              <w:jc w:val="center"/>
              <w:rPr>
                <w:sz w:val="18"/>
                <w:szCs w:val="18"/>
              </w:rPr>
            </w:pPr>
            <w:r w:rsidRPr="00D40A9A">
              <w:rPr>
                <w:sz w:val="18"/>
                <w:szCs w:val="18"/>
              </w:rPr>
              <w:t>№ п/п</w:t>
            </w:r>
          </w:p>
        </w:tc>
        <w:tc>
          <w:tcPr>
            <w:tcW w:w="1738" w:type="dxa"/>
          </w:tcPr>
          <w:p w14:paraId="5DBF2D95" w14:textId="77777777" w:rsidR="00FF0035" w:rsidRPr="00D40A9A" w:rsidRDefault="00FF0035" w:rsidP="00A60A69">
            <w:pPr>
              <w:suppressAutoHyphens/>
              <w:spacing w:after="120"/>
              <w:jc w:val="center"/>
              <w:rPr>
                <w:sz w:val="18"/>
                <w:szCs w:val="18"/>
              </w:rPr>
            </w:pPr>
            <w:r w:rsidRPr="00D40A9A">
              <w:rPr>
                <w:sz w:val="18"/>
                <w:szCs w:val="18"/>
              </w:rPr>
              <w:t>Наименование</w:t>
            </w:r>
          </w:p>
        </w:tc>
        <w:tc>
          <w:tcPr>
            <w:tcW w:w="1221" w:type="dxa"/>
          </w:tcPr>
          <w:p w14:paraId="0A449582" w14:textId="77777777" w:rsidR="00FF0035" w:rsidRPr="00D40A9A" w:rsidRDefault="00FF0035" w:rsidP="00A60A69">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042850AE" w14:textId="77777777" w:rsidR="00FF0035" w:rsidRPr="00D40A9A" w:rsidRDefault="00FF0035" w:rsidP="00A60A69">
            <w:pPr>
              <w:suppressAutoHyphens/>
              <w:spacing w:after="120"/>
              <w:jc w:val="center"/>
              <w:rPr>
                <w:sz w:val="18"/>
                <w:szCs w:val="18"/>
              </w:rPr>
            </w:pPr>
            <w:r w:rsidRPr="00D40A9A">
              <w:rPr>
                <w:sz w:val="18"/>
                <w:szCs w:val="18"/>
              </w:rPr>
              <w:t>Год выпуска</w:t>
            </w:r>
          </w:p>
        </w:tc>
        <w:tc>
          <w:tcPr>
            <w:tcW w:w="1221" w:type="dxa"/>
          </w:tcPr>
          <w:p w14:paraId="19ABDC62" w14:textId="77777777" w:rsidR="00FF0035" w:rsidRPr="00D40A9A" w:rsidRDefault="00FF0035" w:rsidP="00A60A69">
            <w:pPr>
              <w:suppressAutoHyphens/>
              <w:spacing w:after="120"/>
              <w:jc w:val="center"/>
              <w:rPr>
                <w:sz w:val="18"/>
                <w:szCs w:val="18"/>
              </w:rPr>
            </w:pPr>
            <w:r w:rsidRPr="00D40A9A">
              <w:rPr>
                <w:sz w:val="18"/>
                <w:szCs w:val="18"/>
              </w:rPr>
              <w:t>% амортизации</w:t>
            </w:r>
          </w:p>
        </w:tc>
        <w:tc>
          <w:tcPr>
            <w:tcW w:w="1221" w:type="dxa"/>
          </w:tcPr>
          <w:p w14:paraId="713265C7" w14:textId="77777777" w:rsidR="00FF0035" w:rsidRPr="00D40A9A" w:rsidRDefault="00FF0035" w:rsidP="00A60A69">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35777CC1" w14:textId="77777777" w:rsidR="00FF0035" w:rsidRPr="00D40A9A" w:rsidRDefault="00FF0035" w:rsidP="00A60A69">
            <w:pPr>
              <w:suppressAutoHyphens/>
              <w:spacing w:after="120"/>
              <w:jc w:val="center"/>
              <w:rPr>
                <w:sz w:val="18"/>
                <w:szCs w:val="18"/>
              </w:rPr>
            </w:pPr>
            <w:r w:rsidRPr="00D40A9A">
              <w:rPr>
                <w:sz w:val="18"/>
                <w:szCs w:val="18"/>
              </w:rPr>
              <w:t>Кол-во единиц</w:t>
            </w:r>
          </w:p>
        </w:tc>
        <w:tc>
          <w:tcPr>
            <w:tcW w:w="1222" w:type="dxa"/>
          </w:tcPr>
          <w:p w14:paraId="43F9BC86" w14:textId="77777777" w:rsidR="00FF0035" w:rsidRPr="00D40A9A" w:rsidRDefault="00FF0035" w:rsidP="00A60A69">
            <w:pPr>
              <w:suppressAutoHyphens/>
              <w:spacing w:after="120"/>
              <w:jc w:val="center"/>
              <w:rPr>
                <w:sz w:val="18"/>
                <w:szCs w:val="18"/>
              </w:rPr>
            </w:pPr>
            <w:r w:rsidRPr="00D40A9A">
              <w:rPr>
                <w:sz w:val="18"/>
                <w:szCs w:val="18"/>
              </w:rPr>
              <w:t>Примечания</w:t>
            </w:r>
          </w:p>
        </w:tc>
      </w:tr>
      <w:tr w:rsidR="00FF0035" w:rsidRPr="00D40A9A" w14:paraId="29E79429" w14:textId="77777777" w:rsidTr="00A60A69">
        <w:trPr>
          <w:trHeight w:val="107"/>
        </w:trPr>
        <w:tc>
          <w:tcPr>
            <w:tcW w:w="704" w:type="dxa"/>
            <w:vAlign w:val="center"/>
          </w:tcPr>
          <w:p w14:paraId="5B5D3CB9" w14:textId="77777777" w:rsidR="00FF0035" w:rsidRPr="00D40A9A" w:rsidRDefault="00FF0035" w:rsidP="00A60A69">
            <w:pPr>
              <w:suppressAutoHyphens/>
              <w:jc w:val="center"/>
              <w:rPr>
                <w:sz w:val="18"/>
                <w:szCs w:val="18"/>
              </w:rPr>
            </w:pPr>
            <w:r w:rsidRPr="00D40A9A">
              <w:rPr>
                <w:sz w:val="18"/>
                <w:szCs w:val="18"/>
              </w:rPr>
              <w:t>1</w:t>
            </w:r>
          </w:p>
        </w:tc>
        <w:tc>
          <w:tcPr>
            <w:tcW w:w="1738" w:type="dxa"/>
            <w:vAlign w:val="center"/>
          </w:tcPr>
          <w:p w14:paraId="22EF5B60" w14:textId="77777777" w:rsidR="00FF0035" w:rsidRPr="00D40A9A" w:rsidRDefault="00FF0035" w:rsidP="00A60A69">
            <w:pPr>
              <w:suppressAutoHyphens/>
              <w:jc w:val="center"/>
              <w:rPr>
                <w:sz w:val="18"/>
                <w:szCs w:val="18"/>
              </w:rPr>
            </w:pPr>
            <w:r w:rsidRPr="00D40A9A">
              <w:rPr>
                <w:sz w:val="18"/>
                <w:szCs w:val="18"/>
              </w:rPr>
              <w:t>2</w:t>
            </w:r>
          </w:p>
        </w:tc>
        <w:tc>
          <w:tcPr>
            <w:tcW w:w="1221" w:type="dxa"/>
            <w:vAlign w:val="center"/>
          </w:tcPr>
          <w:p w14:paraId="5391475E" w14:textId="77777777" w:rsidR="00FF0035" w:rsidRPr="00D40A9A" w:rsidRDefault="00FF0035" w:rsidP="00A60A69">
            <w:pPr>
              <w:suppressAutoHyphens/>
              <w:jc w:val="center"/>
              <w:rPr>
                <w:sz w:val="18"/>
                <w:szCs w:val="18"/>
              </w:rPr>
            </w:pPr>
            <w:r w:rsidRPr="00D40A9A">
              <w:rPr>
                <w:sz w:val="18"/>
                <w:szCs w:val="18"/>
              </w:rPr>
              <w:t>3</w:t>
            </w:r>
          </w:p>
        </w:tc>
        <w:tc>
          <w:tcPr>
            <w:tcW w:w="1221" w:type="dxa"/>
            <w:vAlign w:val="center"/>
          </w:tcPr>
          <w:p w14:paraId="076BC4A8" w14:textId="77777777" w:rsidR="00FF0035" w:rsidRPr="00D40A9A" w:rsidRDefault="00FF0035" w:rsidP="00A60A69">
            <w:pPr>
              <w:suppressAutoHyphens/>
              <w:jc w:val="center"/>
              <w:rPr>
                <w:sz w:val="18"/>
                <w:szCs w:val="18"/>
              </w:rPr>
            </w:pPr>
            <w:r w:rsidRPr="00D40A9A">
              <w:rPr>
                <w:sz w:val="18"/>
                <w:szCs w:val="18"/>
              </w:rPr>
              <w:t>4</w:t>
            </w:r>
          </w:p>
        </w:tc>
        <w:tc>
          <w:tcPr>
            <w:tcW w:w="1221" w:type="dxa"/>
            <w:vAlign w:val="center"/>
          </w:tcPr>
          <w:p w14:paraId="4C641CE6" w14:textId="77777777" w:rsidR="00FF0035" w:rsidRPr="00D40A9A" w:rsidRDefault="00FF0035" w:rsidP="00A60A69">
            <w:pPr>
              <w:suppressAutoHyphens/>
              <w:jc w:val="center"/>
              <w:rPr>
                <w:sz w:val="18"/>
                <w:szCs w:val="18"/>
              </w:rPr>
            </w:pPr>
            <w:r w:rsidRPr="00D40A9A">
              <w:rPr>
                <w:sz w:val="18"/>
                <w:szCs w:val="18"/>
              </w:rPr>
              <w:t>5</w:t>
            </w:r>
          </w:p>
        </w:tc>
        <w:tc>
          <w:tcPr>
            <w:tcW w:w="1221" w:type="dxa"/>
            <w:vAlign w:val="center"/>
          </w:tcPr>
          <w:p w14:paraId="37B5826A" w14:textId="77777777" w:rsidR="00FF0035" w:rsidRPr="00D40A9A" w:rsidRDefault="00FF0035" w:rsidP="00A60A69">
            <w:pPr>
              <w:suppressAutoHyphens/>
              <w:jc w:val="center"/>
              <w:rPr>
                <w:sz w:val="18"/>
                <w:szCs w:val="18"/>
              </w:rPr>
            </w:pPr>
            <w:r w:rsidRPr="00D40A9A">
              <w:rPr>
                <w:sz w:val="18"/>
                <w:szCs w:val="18"/>
              </w:rPr>
              <w:t>6</w:t>
            </w:r>
          </w:p>
        </w:tc>
        <w:tc>
          <w:tcPr>
            <w:tcW w:w="1222" w:type="dxa"/>
            <w:vAlign w:val="center"/>
          </w:tcPr>
          <w:p w14:paraId="4958F4B3" w14:textId="77777777" w:rsidR="00FF0035" w:rsidRPr="00D40A9A" w:rsidRDefault="00FF0035" w:rsidP="00A60A69">
            <w:pPr>
              <w:suppressAutoHyphens/>
              <w:jc w:val="center"/>
              <w:rPr>
                <w:sz w:val="18"/>
                <w:szCs w:val="18"/>
              </w:rPr>
            </w:pPr>
            <w:r w:rsidRPr="00D40A9A">
              <w:rPr>
                <w:sz w:val="18"/>
                <w:szCs w:val="18"/>
              </w:rPr>
              <w:t>7</w:t>
            </w:r>
          </w:p>
        </w:tc>
        <w:tc>
          <w:tcPr>
            <w:tcW w:w="1222" w:type="dxa"/>
            <w:vAlign w:val="center"/>
          </w:tcPr>
          <w:p w14:paraId="74B048D9" w14:textId="77777777" w:rsidR="00FF0035" w:rsidRPr="00D40A9A" w:rsidRDefault="00FF0035" w:rsidP="00A60A69">
            <w:pPr>
              <w:suppressAutoHyphens/>
              <w:jc w:val="center"/>
              <w:rPr>
                <w:sz w:val="18"/>
                <w:szCs w:val="18"/>
              </w:rPr>
            </w:pPr>
            <w:r w:rsidRPr="00D40A9A">
              <w:rPr>
                <w:sz w:val="18"/>
                <w:szCs w:val="18"/>
              </w:rPr>
              <w:t>8</w:t>
            </w:r>
          </w:p>
        </w:tc>
      </w:tr>
      <w:tr w:rsidR="00FF0035" w:rsidRPr="00D40A9A" w14:paraId="04BA323D" w14:textId="77777777" w:rsidTr="00A60A69">
        <w:tc>
          <w:tcPr>
            <w:tcW w:w="704" w:type="dxa"/>
          </w:tcPr>
          <w:p w14:paraId="342BAEF4" w14:textId="77777777" w:rsidR="00FF0035" w:rsidRPr="00D40A9A" w:rsidRDefault="00FF0035" w:rsidP="00A60A69">
            <w:pPr>
              <w:suppressAutoHyphens/>
              <w:spacing w:after="120"/>
              <w:jc w:val="center"/>
            </w:pPr>
            <w:r>
              <w:t>1.</w:t>
            </w:r>
          </w:p>
        </w:tc>
        <w:tc>
          <w:tcPr>
            <w:tcW w:w="1738" w:type="dxa"/>
          </w:tcPr>
          <w:p w14:paraId="0AE39A1D" w14:textId="77777777" w:rsidR="00FF0035" w:rsidRPr="00D40A9A" w:rsidRDefault="00FF0035" w:rsidP="00A60A69">
            <w:pPr>
              <w:suppressAutoHyphens/>
              <w:spacing w:after="120"/>
              <w:jc w:val="center"/>
            </w:pPr>
          </w:p>
        </w:tc>
        <w:tc>
          <w:tcPr>
            <w:tcW w:w="1221" w:type="dxa"/>
          </w:tcPr>
          <w:p w14:paraId="589C0B59" w14:textId="77777777" w:rsidR="00FF0035" w:rsidRPr="00D40A9A" w:rsidRDefault="00FF0035" w:rsidP="00A60A69">
            <w:pPr>
              <w:suppressAutoHyphens/>
              <w:spacing w:after="120"/>
              <w:jc w:val="center"/>
            </w:pPr>
          </w:p>
        </w:tc>
        <w:tc>
          <w:tcPr>
            <w:tcW w:w="1221" w:type="dxa"/>
          </w:tcPr>
          <w:p w14:paraId="756C33BD" w14:textId="77777777" w:rsidR="00FF0035" w:rsidRPr="00D40A9A" w:rsidRDefault="00FF0035" w:rsidP="00A60A69">
            <w:pPr>
              <w:suppressAutoHyphens/>
              <w:spacing w:after="120"/>
              <w:jc w:val="center"/>
            </w:pPr>
          </w:p>
        </w:tc>
        <w:tc>
          <w:tcPr>
            <w:tcW w:w="1221" w:type="dxa"/>
          </w:tcPr>
          <w:p w14:paraId="5309D4C4" w14:textId="77777777" w:rsidR="00FF0035" w:rsidRPr="00D40A9A" w:rsidRDefault="00FF0035" w:rsidP="00A60A69">
            <w:pPr>
              <w:suppressAutoHyphens/>
              <w:spacing w:after="120"/>
              <w:jc w:val="center"/>
            </w:pPr>
          </w:p>
        </w:tc>
        <w:tc>
          <w:tcPr>
            <w:tcW w:w="1221" w:type="dxa"/>
          </w:tcPr>
          <w:p w14:paraId="3B344DD4" w14:textId="77777777" w:rsidR="00FF0035" w:rsidRPr="00D40A9A" w:rsidRDefault="00FF0035" w:rsidP="00A60A69">
            <w:pPr>
              <w:suppressAutoHyphens/>
              <w:spacing w:after="120"/>
              <w:jc w:val="center"/>
            </w:pPr>
          </w:p>
        </w:tc>
        <w:tc>
          <w:tcPr>
            <w:tcW w:w="1222" w:type="dxa"/>
          </w:tcPr>
          <w:p w14:paraId="609A83B3" w14:textId="77777777" w:rsidR="00FF0035" w:rsidRPr="00D40A9A" w:rsidRDefault="00FF0035" w:rsidP="00A60A69">
            <w:pPr>
              <w:suppressAutoHyphens/>
              <w:spacing w:after="120"/>
              <w:jc w:val="center"/>
            </w:pPr>
          </w:p>
        </w:tc>
        <w:tc>
          <w:tcPr>
            <w:tcW w:w="1222" w:type="dxa"/>
          </w:tcPr>
          <w:p w14:paraId="22BB4105" w14:textId="77777777" w:rsidR="00FF0035" w:rsidRPr="00D40A9A" w:rsidRDefault="00FF0035" w:rsidP="00A60A69">
            <w:pPr>
              <w:suppressAutoHyphens/>
              <w:spacing w:after="120"/>
              <w:jc w:val="center"/>
            </w:pPr>
          </w:p>
        </w:tc>
      </w:tr>
      <w:tr w:rsidR="00FF0035" w:rsidRPr="00D40A9A" w14:paraId="7F3824F7" w14:textId="77777777" w:rsidTr="00A60A69">
        <w:tc>
          <w:tcPr>
            <w:tcW w:w="704" w:type="dxa"/>
          </w:tcPr>
          <w:p w14:paraId="76260455" w14:textId="77777777" w:rsidR="00FF0035" w:rsidRPr="00D40A9A" w:rsidRDefault="00FF0035" w:rsidP="00A60A69">
            <w:pPr>
              <w:suppressAutoHyphens/>
              <w:spacing w:after="120"/>
              <w:jc w:val="center"/>
            </w:pPr>
            <w:r>
              <w:t>2.</w:t>
            </w:r>
          </w:p>
        </w:tc>
        <w:tc>
          <w:tcPr>
            <w:tcW w:w="1738" w:type="dxa"/>
          </w:tcPr>
          <w:p w14:paraId="2B81173C" w14:textId="77777777" w:rsidR="00FF0035" w:rsidRPr="00D40A9A" w:rsidRDefault="00FF0035" w:rsidP="00A60A69">
            <w:pPr>
              <w:suppressAutoHyphens/>
              <w:spacing w:after="120"/>
              <w:jc w:val="center"/>
            </w:pPr>
          </w:p>
        </w:tc>
        <w:tc>
          <w:tcPr>
            <w:tcW w:w="1221" w:type="dxa"/>
          </w:tcPr>
          <w:p w14:paraId="12651112" w14:textId="77777777" w:rsidR="00FF0035" w:rsidRPr="00D40A9A" w:rsidRDefault="00FF0035" w:rsidP="00A60A69">
            <w:pPr>
              <w:suppressAutoHyphens/>
              <w:spacing w:after="120"/>
              <w:jc w:val="center"/>
            </w:pPr>
          </w:p>
        </w:tc>
        <w:tc>
          <w:tcPr>
            <w:tcW w:w="1221" w:type="dxa"/>
          </w:tcPr>
          <w:p w14:paraId="4A4CA2D3" w14:textId="77777777" w:rsidR="00FF0035" w:rsidRPr="00D40A9A" w:rsidRDefault="00FF0035" w:rsidP="00A60A69">
            <w:pPr>
              <w:suppressAutoHyphens/>
              <w:spacing w:after="120"/>
              <w:jc w:val="center"/>
            </w:pPr>
          </w:p>
        </w:tc>
        <w:tc>
          <w:tcPr>
            <w:tcW w:w="1221" w:type="dxa"/>
          </w:tcPr>
          <w:p w14:paraId="790F56D6" w14:textId="77777777" w:rsidR="00FF0035" w:rsidRPr="00D40A9A" w:rsidRDefault="00FF0035" w:rsidP="00A60A69">
            <w:pPr>
              <w:suppressAutoHyphens/>
              <w:spacing w:after="120"/>
              <w:jc w:val="center"/>
            </w:pPr>
          </w:p>
        </w:tc>
        <w:tc>
          <w:tcPr>
            <w:tcW w:w="1221" w:type="dxa"/>
          </w:tcPr>
          <w:p w14:paraId="5C8335F1" w14:textId="77777777" w:rsidR="00FF0035" w:rsidRPr="00D40A9A" w:rsidRDefault="00FF0035" w:rsidP="00A60A69">
            <w:pPr>
              <w:suppressAutoHyphens/>
              <w:spacing w:after="120"/>
              <w:jc w:val="center"/>
            </w:pPr>
          </w:p>
        </w:tc>
        <w:tc>
          <w:tcPr>
            <w:tcW w:w="1222" w:type="dxa"/>
          </w:tcPr>
          <w:p w14:paraId="30B95577" w14:textId="77777777" w:rsidR="00FF0035" w:rsidRPr="00D40A9A" w:rsidRDefault="00FF0035" w:rsidP="00A60A69">
            <w:pPr>
              <w:suppressAutoHyphens/>
              <w:spacing w:after="120"/>
              <w:jc w:val="center"/>
            </w:pPr>
          </w:p>
        </w:tc>
        <w:tc>
          <w:tcPr>
            <w:tcW w:w="1222" w:type="dxa"/>
          </w:tcPr>
          <w:p w14:paraId="511073D2" w14:textId="77777777" w:rsidR="00FF0035" w:rsidRPr="00D40A9A" w:rsidRDefault="00FF0035" w:rsidP="00A60A69">
            <w:pPr>
              <w:suppressAutoHyphens/>
              <w:spacing w:after="120"/>
              <w:jc w:val="center"/>
            </w:pPr>
          </w:p>
        </w:tc>
      </w:tr>
      <w:tr w:rsidR="00FF0035" w:rsidRPr="00D40A9A" w14:paraId="7B77D63C" w14:textId="77777777" w:rsidTr="00A60A69">
        <w:tc>
          <w:tcPr>
            <w:tcW w:w="704" w:type="dxa"/>
          </w:tcPr>
          <w:p w14:paraId="27EF043A" w14:textId="77777777" w:rsidR="00FF0035" w:rsidRPr="00D40A9A" w:rsidRDefault="00FF0035" w:rsidP="00A60A69">
            <w:pPr>
              <w:suppressAutoHyphens/>
              <w:spacing w:after="120"/>
              <w:jc w:val="center"/>
            </w:pPr>
            <w:r>
              <w:t>3.</w:t>
            </w:r>
          </w:p>
        </w:tc>
        <w:tc>
          <w:tcPr>
            <w:tcW w:w="1738" w:type="dxa"/>
          </w:tcPr>
          <w:p w14:paraId="1781FF83" w14:textId="77777777" w:rsidR="00FF0035" w:rsidRPr="00D40A9A" w:rsidRDefault="00FF0035" w:rsidP="00A60A69">
            <w:pPr>
              <w:suppressAutoHyphens/>
              <w:spacing w:after="120"/>
              <w:jc w:val="center"/>
            </w:pPr>
          </w:p>
        </w:tc>
        <w:tc>
          <w:tcPr>
            <w:tcW w:w="1221" w:type="dxa"/>
          </w:tcPr>
          <w:p w14:paraId="71340147" w14:textId="77777777" w:rsidR="00FF0035" w:rsidRPr="00D40A9A" w:rsidRDefault="00FF0035" w:rsidP="00A60A69">
            <w:pPr>
              <w:suppressAutoHyphens/>
              <w:spacing w:after="120"/>
              <w:jc w:val="center"/>
            </w:pPr>
          </w:p>
        </w:tc>
        <w:tc>
          <w:tcPr>
            <w:tcW w:w="1221" w:type="dxa"/>
          </w:tcPr>
          <w:p w14:paraId="732205F0" w14:textId="77777777" w:rsidR="00FF0035" w:rsidRPr="00D40A9A" w:rsidRDefault="00FF0035" w:rsidP="00A60A69">
            <w:pPr>
              <w:suppressAutoHyphens/>
              <w:spacing w:after="120"/>
              <w:jc w:val="center"/>
            </w:pPr>
          </w:p>
        </w:tc>
        <w:tc>
          <w:tcPr>
            <w:tcW w:w="1221" w:type="dxa"/>
          </w:tcPr>
          <w:p w14:paraId="7B4ABFD8" w14:textId="77777777" w:rsidR="00FF0035" w:rsidRPr="00D40A9A" w:rsidRDefault="00FF0035" w:rsidP="00A60A69">
            <w:pPr>
              <w:suppressAutoHyphens/>
              <w:spacing w:after="120"/>
              <w:jc w:val="center"/>
            </w:pPr>
          </w:p>
        </w:tc>
        <w:tc>
          <w:tcPr>
            <w:tcW w:w="1221" w:type="dxa"/>
          </w:tcPr>
          <w:p w14:paraId="7DAEC4D1" w14:textId="77777777" w:rsidR="00FF0035" w:rsidRPr="00D40A9A" w:rsidRDefault="00FF0035" w:rsidP="00A60A69">
            <w:pPr>
              <w:suppressAutoHyphens/>
              <w:spacing w:after="120"/>
              <w:jc w:val="center"/>
            </w:pPr>
          </w:p>
        </w:tc>
        <w:tc>
          <w:tcPr>
            <w:tcW w:w="1222" w:type="dxa"/>
          </w:tcPr>
          <w:p w14:paraId="34C16FCD" w14:textId="77777777" w:rsidR="00FF0035" w:rsidRPr="00D40A9A" w:rsidRDefault="00FF0035" w:rsidP="00A60A69">
            <w:pPr>
              <w:suppressAutoHyphens/>
              <w:spacing w:after="120"/>
              <w:jc w:val="center"/>
            </w:pPr>
          </w:p>
        </w:tc>
        <w:tc>
          <w:tcPr>
            <w:tcW w:w="1222" w:type="dxa"/>
          </w:tcPr>
          <w:p w14:paraId="7BEAD845" w14:textId="77777777" w:rsidR="00FF0035" w:rsidRPr="00D40A9A" w:rsidRDefault="00FF0035" w:rsidP="00A60A69">
            <w:pPr>
              <w:suppressAutoHyphens/>
              <w:spacing w:after="120"/>
              <w:jc w:val="center"/>
            </w:pPr>
          </w:p>
        </w:tc>
      </w:tr>
      <w:tr w:rsidR="00FF0035" w:rsidRPr="00D40A9A" w14:paraId="2555363F" w14:textId="77777777" w:rsidTr="00A60A69">
        <w:tc>
          <w:tcPr>
            <w:tcW w:w="704" w:type="dxa"/>
          </w:tcPr>
          <w:p w14:paraId="3F62AFB6" w14:textId="77777777" w:rsidR="00FF0035" w:rsidRPr="00D40A9A" w:rsidRDefault="00FF0035" w:rsidP="00A60A69">
            <w:pPr>
              <w:suppressAutoHyphens/>
              <w:spacing w:after="120"/>
              <w:jc w:val="center"/>
            </w:pPr>
            <w:r>
              <w:t>4.</w:t>
            </w:r>
          </w:p>
        </w:tc>
        <w:tc>
          <w:tcPr>
            <w:tcW w:w="1738" w:type="dxa"/>
          </w:tcPr>
          <w:p w14:paraId="47FBB2F5" w14:textId="77777777" w:rsidR="00FF0035" w:rsidRPr="00D40A9A" w:rsidRDefault="00FF0035" w:rsidP="00A60A69">
            <w:pPr>
              <w:suppressAutoHyphens/>
              <w:spacing w:after="120"/>
              <w:jc w:val="center"/>
            </w:pPr>
          </w:p>
        </w:tc>
        <w:tc>
          <w:tcPr>
            <w:tcW w:w="1221" w:type="dxa"/>
          </w:tcPr>
          <w:p w14:paraId="1E0D32AE" w14:textId="77777777" w:rsidR="00FF0035" w:rsidRPr="00D40A9A" w:rsidRDefault="00FF0035" w:rsidP="00A60A69">
            <w:pPr>
              <w:suppressAutoHyphens/>
              <w:spacing w:after="120"/>
              <w:jc w:val="center"/>
            </w:pPr>
          </w:p>
        </w:tc>
        <w:tc>
          <w:tcPr>
            <w:tcW w:w="1221" w:type="dxa"/>
          </w:tcPr>
          <w:p w14:paraId="7B5DF03C" w14:textId="77777777" w:rsidR="00FF0035" w:rsidRPr="00D40A9A" w:rsidRDefault="00FF0035" w:rsidP="00A60A69">
            <w:pPr>
              <w:suppressAutoHyphens/>
              <w:spacing w:after="120"/>
              <w:jc w:val="center"/>
            </w:pPr>
          </w:p>
        </w:tc>
        <w:tc>
          <w:tcPr>
            <w:tcW w:w="1221" w:type="dxa"/>
          </w:tcPr>
          <w:p w14:paraId="5DD62262" w14:textId="77777777" w:rsidR="00FF0035" w:rsidRPr="00D40A9A" w:rsidRDefault="00FF0035" w:rsidP="00A60A69">
            <w:pPr>
              <w:suppressAutoHyphens/>
              <w:spacing w:after="120"/>
              <w:jc w:val="center"/>
            </w:pPr>
          </w:p>
        </w:tc>
        <w:tc>
          <w:tcPr>
            <w:tcW w:w="1221" w:type="dxa"/>
          </w:tcPr>
          <w:p w14:paraId="7AF1FBB7" w14:textId="77777777" w:rsidR="00FF0035" w:rsidRPr="00D40A9A" w:rsidRDefault="00FF0035" w:rsidP="00A60A69">
            <w:pPr>
              <w:suppressAutoHyphens/>
              <w:spacing w:after="120"/>
              <w:jc w:val="center"/>
            </w:pPr>
          </w:p>
        </w:tc>
        <w:tc>
          <w:tcPr>
            <w:tcW w:w="1222" w:type="dxa"/>
          </w:tcPr>
          <w:p w14:paraId="30528DD3" w14:textId="77777777" w:rsidR="00FF0035" w:rsidRPr="00D40A9A" w:rsidRDefault="00FF0035" w:rsidP="00A60A69">
            <w:pPr>
              <w:suppressAutoHyphens/>
              <w:spacing w:after="120"/>
              <w:jc w:val="center"/>
            </w:pPr>
          </w:p>
        </w:tc>
        <w:tc>
          <w:tcPr>
            <w:tcW w:w="1222" w:type="dxa"/>
          </w:tcPr>
          <w:p w14:paraId="6A179252" w14:textId="77777777" w:rsidR="00FF0035" w:rsidRPr="00D40A9A" w:rsidRDefault="00FF0035" w:rsidP="00A60A69">
            <w:pPr>
              <w:suppressAutoHyphens/>
              <w:spacing w:after="120"/>
              <w:jc w:val="center"/>
            </w:pPr>
          </w:p>
        </w:tc>
      </w:tr>
      <w:tr w:rsidR="00FF0035" w:rsidRPr="00D40A9A" w14:paraId="22815F2B" w14:textId="77777777" w:rsidTr="00A60A69">
        <w:tc>
          <w:tcPr>
            <w:tcW w:w="704" w:type="dxa"/>
          </w:tcPr>
          <w:p w14:paraId="510EDC49" w14:textId="77777777" w:rsidR="00FF0035" w:rsidRPr="00D40A9A" w:rsidRDefault="00FF0035" w:rsidP="00A60A69">
            <w:pPr>
              <w:suppressAutoHyphens/>
              <w:spacing w:after="120"/>
              <w:jc w:val="center"/>
            </w:pPr>
            <w:r>
              <w:t>…</w:t>
            </w:r>
          </w:p>
        </w:tc>
        <w:tc>
          <w:tcPr>
            <w:tcW w:w="1738" w:type="dxa"/>
          </w:tcPr>
          <w:p w14:paraId="4225CEB6" w14:textId="77777777" w:rsidR="00FF0035" w:rsidRPr="00D40A9A" w:rsidRDefault="00FF0035" w:rsidP="00A60A69">
            <w:pPr>
              <w:suppressAutoHyphens/>
              <w:spacing w:after="120"/>
              <w:jc w:val="center"/>
            </w:pPr>
          </w:p>
        </w:tc>
        <w:tc>
          <w:tcPr>
            <w:tcW w:w="1221" w:type="dxa"/>
          </w:tcPr>
          <w:p w14:paraId="3F77EF10" w14:textId="77777777" w:rsidR="00FF0035" w:rsidRPr="00D40A9A" w:rsidRDefault="00FF0035" w:rsidP="00A60A69">
            <w:pPr>
              <w:suppressAutoHyphens/>
              <w:spacing w:after="120"/>
              <w:jc w:val="center"/>
            </w:pPr>
          </w:p>
        </w:tc>
        <w:tc>
          <w:tcPr>
            <w:tcW w:w="1221" w:type="dxa"/>
          </w:tcPr>
          <w:p w14:paraId="771B1592" w14:textId="77777777" w:rsidR="00FF0035" w:rsidRPr="00D40A9A" w:rsidRDefault="00FF0035" w:rsidP="00A60A69">
            <w:pPr>
              <w:suppressAutoHyphens/>
              <w:spacing w:after="120"/>
              <w:jc w:val="center"/>
            </w:pPr>
          </w:p>
        </w:tc>
        <w:tc>
          <w:tcPr>
            <w:tcW w:w="1221" w:type="dxa"/>
          </w:tcPr>
          <w:p w14:paraId="65177D4B" w14:textId="77777777" w:rsidR="00FF0035" w:rsidRPr="00D40A9A" w:rsidRDefault="00FF0035" w:rsidP="00A60A69">
            <w:pPr>
              <w:suppressAutoHyphens/>
              <w:spacing w:after="120"/>
              <w:jc w:val="center"/>
            </w:pPr>
          </w:p>
        </w:tc>
        <w:tc>
          <w:tcPr>
            <w:tcW w:w="1221" w:type="dxa"/>
          </w:tcPr>
          <w:p w14:paraId="512E9ECE" w14:textId="77777777" w:rsidR="00FF0035" w:rsidRPr="00D40A9A" w:rsidRDefault="00FF0035" w:rsidP="00A60A69">
            <w:pPr>
              <w:suppressAutoHyphens/>
              <w:spacing w:after="120"/>
              <w:jc w:val="center"/>
            </w:pPr>
          </w:p>
        </w:tc>
        <w:tc>
          <w:tcPr>
            <w:tcW w:w="1222" w:type="dxa"/>
          </w:tcPr>
          <w:p w14:paraId="048F28A5" w14:textId="77777777" w:rsidR="00FF0035" w:rsidRPr="00D40A9A" w:rsidRDefault="00FF0035" w:rsidP="00A60A69">
            <w:pPr>
              <w:suppressAutoHyphens/>
              <w:spacing w:after="120"/>
              <w:jc w:val="center"/>
            </w:pPr>
          </w:p>
        </w:tc>
        <w:tc>
          <w:tcPr>
            <w:tcW w:w="1222" w:type="dxa"/>
          </w:tcPr>
          <w:p w14:paraId="0316F353" w14:textId="77777777" w:rsidR="00FF0035" w:rsidRPr="00D40A9A" w:rsidRDefault="00FF0035" w:rsidP="00A60A69">
            <w:pPr>
              <w:suppressAutoHyphens/>
              <w:spacing w:after="120"/>
              <w:jc w:val="center"/>
            </w:pPr>
          </w:p>
        </w:tc>
      </w:tr>
    </w:tbl>
    <w:p w14:paraId="582CA7F3" w14:textId="77777777" w:rsidR="00FF0035" w:rsidRPr="00D23DB8" w:rsidRDefault="00FF0035" w:rsidP="00FF0035">
      <w:pPr>
        <w:suppressAutoHyphens/>
        <w:spacing w:after="120"/>
        <w:jc w:val="center"/>
        <w:rPr>
          <w:b/>
          <w:sz w:val="24"/>
        </w:rPr>
      </w:pPr>
    </w:p>
    <w:p w14:paraId="4433F004" w14:textId="77777777" w:rsidR="00FF0035" w:rsidRPr="00D23DB8" w:rsidRDefault="00FF0035" w:rsidP="00FF0035">
      <w:pPr>
        <w:rPr>
          <w:b/>
          <w:szCs w:val="32"/>
        </w:rPr>
      </w:pPr>
    </w:p>
    <w:p w14:paraId="178BA205" w14:textId="77777777" w:rsidR="00FF0035" w:rsidRDefault="00FF0035" w:rsidP="00FF0035">
      <w:pPr>
        <w:rPr>
          <w:szCs w:val="24"/>
        </w:rPr>
      </w:pPr>
      <w:r>
        <w:rPr>
          <w:szCs w:val="24"/>
        </w:rPr>
        <w:t>___________________________________________</w:t>
      </w:r>
    </w:p>
    <w:p w14:paraId="62D3681D" w14:textId="77777777" w:rsidR="00FF0035" w:rsidRDefault="00FF0035" w:rsidP="00FF0035">
      <w:pPr>
        <w:rPr>
          <w:szCs w:val="24"/>
          <w:vertAlign w:val="subscript"/>
        </w:rPr>
      </w:pPr>
      <w:r>
        <w:rPr>
          <w:szCs w:val="24"/>
          <w:vertAlign w:val="subscript"/>
        </w:rPr>
        <w:t xml:space="preserve">                                                           (подпись, М.П.)</w:t>
      </w:r>
    </w:p>
    <w:p w14:paraId="634E199E" w14:textId="77777777" w:rsidR="00FF0035" w:rsidRPr="00D40A9A" w:rsidRDefault="00FF0035" w:rsidP="00FF0035">
      <w:pPr>
        <w:rPr>
          <w:szCs w:val="24"/>
        </w:rPr>
      </w:pPr>
      <w:r>
        <w:rPr>
          <w:szCs w:val="24"/>
        </w:rPr>
        <w:t>___________________________________________</w:t>
      </w:r>
    </w:p>
    <w:p w14:paraId="4639B09E"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2E397EA8" w14:textId="77777777" w:rsidR="00FF0035" w:rsidRDefault="00FF0035" w:rsidP="00FF0035">
      <w:pPr>
        <w:rPr>
          <w:szCs w:val="24"/>
          <w:vertAlign w:val="subscript"/>
        </w:rPr>
      </w:pPr>
    </w:p>
    <w:p w14:paraId="6EBCC407" w14:textId="77777777" w:rsidR="00FF0035" w:rsidRDefault="00FF0035" w:rsidP="00FF0035">
      <w:pPr>
        <w:rPr>
          <w:szCs w:val="24"/>
          <w:vertAlign w:val="subscript"/>
        </w:rPr>
      </w:pPr>
    </w:p>
    <w:p w14:paraId="5AB927F1"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C3E3BDE" w14:textId="77777777" w:rsidR="00FF0035" w:rsidRDefault="00FF0035" w:rsidP="00FF0035"/>
    <w:p w14:paraId="4A8B7C07" w14:textId="77777777" w:rsidR="00FF0035" w:rsidRPr="006B5CFF" w:rsidRDefault="00FF0035" w:rsidP="00FF0035">
      <w:r w:rsidRPr="006B5CFF">
        <w:t>Инструкция по заполнению:</w:t>
      </w:r>
    </w:p>
    <w:p w14:paraId="64220437"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08088C7F" w14:textId="77777777" w:rsidR="00FF0035" w:rsidRDefault="00FF0035" w:rsidP="00FF0035">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4B02A7CC" w14:textId="77777777" w:rsidR="00FF0035" w:rsidRDefault="00FF0035" w:rsidP="00FF0035">
      <w:r>
        <w:t>3. Форма должна быть подписана и скреплена оттиском печати (при наличии).</w:t>
      </w:r>
    </w:p>
    <w:p w14:paraId="3FEC17C6" w14:textId="77777777" w:rsidR="00FF0035" w:rsidRDefault="00FF0035" w:rsidP="00FF0035">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F58D886" w14:textId="77777777" w:rsidR="00FF0035" w:rsidRDefault="00FF0035" w:rsidP="00FF0035">
      <w:pPr>
        <w:rPr>
          <w:szCs w:val="24"/>
          <w:vertAlign w:val="subscript"/>
        </w:rPr>
      </w:pPr>
    </w:p>
    <w:p w14:paraId="6E778576" w14:textId="77777777" w:rsidR="00FF0035" w:rsidRDefault="00FF0035" w:rsidP="00FF0035">
      <w:pPr>
        <w:rPr>
          <w:szCs w:val="24"/>
          <w:vertAlign w:val="subscript"/>
        </w:rPr>
      </w:pPr>
    </w:p>
    <w:p w14:paraId="7A47F893" w14:textId="77777777" w:rsidR="00FF0035" w:rsidRDefault="00FF0035" w:rsidP="00FF0035">
      <w:pPr>
        <w:rPr>
          <w:szCs w:val="24"/>
          <w:vertAlign w:val="subscript"/>
        </w:rPr>
      </w:pPr>
      <w:r>
        <w:rPr>
          <w:szCs w:val="24"/>
          <w:vertAlign w:val="subscript"/>
        </w:rPr>
        <w:br w:type="page"/>
      </w:r>
    </w:p>
    <w:p w14:paraId="36181138" w14:textId="77777777" w:rsidR="00FF0035" w:rsidRDefault="00FF0035" w:rsidP="00FF0035">
      <w:pPr>
        <w:rPr>
          <w:b/>
          <w:sz w:val="24"/>
          <w:szCs w:val="24"/>
        </w:rPr>
        <w:sectPr w:rsidR="00FF0035" w:rsidSect="00D40A9A">
          <w:pgSz w:w="11907" w:h="16840" w:code="9"/>
          <w:pgMar w:top="851" w:right="851" w:bottom="851" w:left="1276" w:header="720" w:footer="403" w:gutter="0"/>
          <w:cols w:space="720"/>
          <w:noEndnote/>
        </w:sectPr>
      </w:pPr>
    </w:p>
    <w:p w14:paraId="545967E3" w14:textId="77777777" w:rsidR="00FF0035" w:rsidRPr="007C4D7C" w:rsidRDefault="00FF0035" w:rsidP="00FF0035">
      <w:pPr>
        <w:rPr>
          <w:b/>
          <w:sz w:val="24"/>
          <w:szCs w:val="24"/>
        </w:rPr>
      </w:pPr>
      <w:r>
        <w:rPr>
          <w:b/>
          <w:sz w:val="24"/>
          <w:szCs w:val="24"/>
        </w:rPr>
        <w:lastRenderedPageBreak/>
        <w:t>ФОРМА 7.</w:t>
      </w:r>
    </w:p>
    <w:p w14:paraId="04F34171" w14:textId="77777777" w:rsidR="00FF0035" w:rsidRDefault="00FF0035" w:rsidP="00FF0035">
      <w:pPr>
        <w:rPr>
          <w:szCs w:val="24"/>
        </w:rPr>
      </w:pPr>
      <w:r>
        <w:rPr>
          <w:szCs w:val="24"/>
        </w:rPr>
        <w:t>Образец оформления конвертов</w:t>
      </w:r>
    </w:p>
    <w:p w14:paraId="03223497"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2484298"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6F03D895" wp14:editId="0198C046">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525C1018" w14:textId="77777777" w:rsidR="001A158E" w:rsidRDefault="001A158E" w:rsidP="00FF0035">
                            <w:r w:rsidRPr="00AE4917">
                              <w:t xml:space="preserve">Комиссия по закупочной деятельности </w:t>
                            </w:r>
                            <w:r>
                              <w:t>/Комиссия по аккредитации</w:t>
                            </w:r>
                          </w:p>
                          <w:p w14:paraId="30E24E2C" w14:textId="77777777" w:rsidR="001A158E" w:rsidRDefault="001A158E" w:rsidP="00FF0035"/>
                          <w:p w14:paraId="74DDC593" w14:textId="77777777" w:rsidR="001A158E" w:rsidRDefault="001A158E" w:rsidP="00FF0035">
                            <w:r>
                              <w:t>В зависимости от содержимого конверта:</w:t>
                            </w:r>
                          </w:p>
                          <w:p w14:paraId="7AF17F33" w14:textId="77777777" w:rsidR="001A158E" w:rsidRDefault="001A158E" w:rsidP="00FF0035">
                            <w:pPr>
                              <w:pStyle w:val="afff4"/>
                              <w:numPr>
                                <w:ilvl w:val="0"/>
                                <w:numId w:val="17"/>
                              </w:numPr>
                            </w:pPr>
                            <w:r>
                              <w:t>АККРЕДИТАЦИЯ</w:t>
                            </w:r>
                          </w:p>
                          <w:p w14:paraId="1DA9CFD3" w14:textId="77777777" w:rsidR="001A158E" w:rsidRPr="00AE4917" w:rsidRDefault="001A158E" w:rsidP="00FF0035">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3D89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525C1018" w14:textId="77777777" w:rsidR="001A158E" w:rsidRDefault="001A158E" w:rsidP="00FF0035">
                      <w:r w:rsidRPr="00AE4917">
                        <w:t xml:space="preserve">Комиссия по закупочной деятельности </w:t>
                      </w:r>
                      <w:r>
                        <w:t>/Комиссия по аккредитации</w:t>
                      </w:r>
                    </w:p>
                    <w:p w14:paraId="30E24E2C" w14:textId="77777777" w:rsidR="001A158E" w:rsidRDefault="001A158E" w:rsidP="00FF0035"/>
                    <w:p w14:paraId="74DDC593" w14:textId="77777777" w:rsidR="001A158E" w:rsidRDefault="001A158E" w:rsidP="00FF0035">
                      <w:r>
                        <w:t>В зависимости от содержимого конверта:</w:t>
                      </w:r>
                    </w:p>
                    <w:p w14:paraId="7AF17F33" w14:textId="77777777" w:rsidR="001A158E" w:rsidRDefault="001A158E" w:rsidP="00FF0035">
                      <w:pPr>
                        <w:pStyle w:val="afff4"/>
                        <w:numPr>
                          <w:ilvl w:val="0"/>
                          <w:numId w:val="17"/>
                        </w:numPr>
                      </w:pPr>
                      <w:r>
                        <w:t>АККРЕДИТАЦИЯ</w:t>
                      </w:r>
                    </w:p>
                    <w:p w14:paraId="1DA9CFD3" w14:textId="77777777" w:rsidR="001A158E" w:rsidRPr="00AE4917" w:rsidRDefault="001A158E" w:rsidP="00FF0035">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5C14DF85" wp14:editId="27CFE3F6">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169694B7" w14:textId="77777777" w:rsidR="001A158E" w:rsidRPr="008D0025" w:rsidRDefault="001A158E" w:rsidP="00FF0035">
                            <w:pPr>
                              <w:rPr>
                                <w:rFonts w:ascii="Arial" w:hAnsi="Arial" w:cs="Arial"/>
                              </w:rPr>
                            </w:pPr>
                            <w:r>
                              <w:rPr>
                                <w:rFonts w:ascii="Arial" w:hAnsi="Arial" w:cs="Arial"/>
                              </w:rPr>
                              <w:t>Адрес подачи:</w:t>
                            </w:r>
                          </w:p>
                          <w:p w14:paraId="29D3F9C3" w14:textId="77777777" w:rsidR="001A158E" w:rsidRPr="006E58C7" w:rsidRDefault="001A158E" w:rsidP="00FF003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4217A0B" w14:textId="77777777" w:rsidR="001A158E" w:rsidRPr="008D0025" w:rsidRDefault="001A158E" w:rsidP="00FF003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DF85"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169694B7" w14:textId="77777777" w:rsidR="001A158E" w:rsidRPr="008D0025" w:rsidRDefault="001A158E" w:rsidP="00FF0035">
                      <w:pPr>
                        <w:rPr>
                          <w:rFonts w:ascii="Arial" w:hAnsi="Arial" w:cs="Arial"/>
                        </w:rPr>
                      </w:pPr>
                      <w:r>
                        <w:rPr>
                          <w:rFonts w:ascii="Arial" w:hAnsi="Arial" w:cs="Arial"/>
                        </w:rPr>
                        <w:t>Адрес подачи:</w:t>
                      </w:r>
                    </w:p>
                    <w:p w14:paraId="29D3F9C3" w14:textId="77777777" w:rsidR="001A158E" w:rsidRPr="006E58C7" w:rsidRDefault="001A158E" w:rsidP="00FF003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4217A0B" w14:textId="77777777" w:rsidR="001A158E" w:rsidRPr="008D0025" w:rsidRDefault="001A158E" w:rsidP="00FF0035">
                      <w:pPr>
                        <w:rPr>
                          <w:rFonts w:ascii="Arial" w:hAnsi="Arial" w:cs="Arial"/>
                        </w:rPr>
                      </w:pPr>
                      <w:r>
                        <w:t>Агентство стратегических инициатив</w:t>
                      </w:r>
                    </w:p>
                  </w:txbxContent>
                </v:textbox>
                <o:callout v:ext="edit" minusy="t"/>
              </v:shape>
            </w:pict>
          </mc:Fallback>
        </mc:AlternateContent>
      </w:r>
    </w:p>
    <w:p w14:paraId="392FB4D6" w14:textId="77777777" w:rsidR="00FF0035" w:rsidRPr="00AE4917" w:rsidRDefault="00FF0035" w:rsidP="00FF0035">
      <w:pPr>
        <w:pStyle w:val="af0"/>
        <w:rPr>
          <w:b/>
          <w:bCs/>
          <w:i/>
          <w:iCs/>
          <w:sz w:val="28"/>
        </w:rPr>
      </w:pPr>
    </w:p>
    <w:p w14:paraId="76394AA2" w14:textId="77777777" w:rsidR="00FF0035" w:rsidRPr="00AE4917" w:rsidRDefault="00FF0035" w:rsidP="00FF0035">
      <w:pPr>
        <w:pStyle w:val="af0"/>
        <w:rPr>
          <w:b/>
          <w:bCs/>
          <w:i/>
          <w:iCs/>
          <w:sz w:val="28"/>
        </w:rPr>
      </w:pPr>
    </w:p>
    <w:p w14:paraId="0EF12157" w14:textId="77777777" w:rsidR="00FF0035" w:rsidRPr="00AE4917" w:rsidRDefault="00FF0035" w:rsidP="00FF0035">
      <w:pPr>
        <w:pStyle w:val="af0"/>
        <w:rPr>
          <w:b/>
          <w:bCs/>
          <w:i/>
          <w:iCs/>
          <w:sz w:val="28"/>
        </w:rPr>
      </w:pPr>
    </w:p>
    <w:p w14:paraId="5398BD14"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6D690FDC" wp14:editId="72924D4D">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5353C76B" w14:textId="77777777" w:rsidR="001A158E" w:rsidRDefault="001A158E" w:rsidP="00FF003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0164264" w14:textId="77777777" w:rsidR="001A158E" w:rsidRDefault="001A158E" w:rsidP="00FF003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0FDC"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5353C76B" w14:textId="77777777" w:rsidR="001A158E" w:rsidRDefault="001A158E" w:rsidP="00FF003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0164264" w14:textId="77777777" w:rsidR="001A158E" w:rsidRDefault="001A158E" w:rsidP="00FF003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71AC6FD7" wp14:editId="7F4B8875">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0FDCD19" w14:textId="77777777" w:rsidR="001A158E" w:rsidRDefault="001A158E" w:rsidP="00FF003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6FD7"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00FDCD19" w14:textId="77777777" w:rsidR="001A158E" w:rsidRDefault="001A158E" w:rsidP="00FF003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0FBEEC5D" wp14:editId="2A7E6901">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A26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E8F0E33" wp14:editId="61209544">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584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A0B2A45" wp14:editId="5961675E">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6612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59A8421" w14:textId="77777777" w:rsidR="00FF0035" w:rsidRPr="00AE4917" w:rsidRDefault="00FF0035" w:rsidP="00FF003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08C753DF" wp14:editId="61E959DE">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3B1F899" w14:textId="77777777" w:rsidR="001A158E" w:rsidRDefault="001A158E" w:rsidP="00FF0035">
                            <w:pPr>
                              <w:jc w:val="center"/>
                            </w:pPr>
                            <w:r>
                              <w:t>_________</w:t>
                            </w:r>
                          </w:p>
                          <w:p w14:paraId="7D9AC81E" w14:textId="77777777" w:rsidR="001A158E" w:rsidRPr="00191D86" w:rsidRDefault="001A158E" w:rsidP="00FF003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753DF"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23B1F899" w14:textId="77777777" w:rsidR="001A158E" w:rsidRDefault="001A158E" w:rsidP="00FF0035">
                      <w:pPr>
                        <w:jc w:val="center"/>
                      </w:pPr>
                      <w:r>
                        <w:t>_________</w:t>
                      </w:r>
                    </w:p>
                    <w:p w14:paraId="7D9AC81E" w14:textId="77777777" w:rsidR="001A158E" w:rsidRPr="00191D86" w:rsidRDefault="001A158E" w:rsidP="00FF0035">
                      <w:pPr>
                        <w:jc w:val="center"/>
                        <w:rPr>
                          <w:rFonts w:ascii="Arial" w:hAnsi="Arial" w:cs="Arial"/>
                          <w:b/>
                          <w:i/>
                          <w:sz w:val="14"/>
                          <w:lang w:val="en-US"/>
                        </w:rPr>
                      </w:pPr>
                    </w:p>
                  </w:txbxContent>
                </v:textbox>
              </v:shape>
            </w:pict>
          </mc:Fallback>
        </mc:AlternateContent>
      </w:r>
    </w:p>
    <w:p w14:paraId="33CBB3FD" w14:textId="77777777" w:rsidR="00FF0035" w:rsidRPr="00AE4917" w:rsidRDefault="00FF0035" w:rsidP="00FF0035">
      <w:pPr>
        <w:pStyle w:val="af0"/>
        <w:rPr>
          <w:b/>
          <w:bCs/>
          <w:i/>
          <w:iCs/>
          <w:sz w:val="28"/>
        </w:rPr>
      </w:pPr>
    </w:p>
    <w:p w14:paraId="28C4CE1F"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50297AE8" wp14:editId="625CE747">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CDE75"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21217632" wp14:editId="1BC0291E">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366E3"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5F62C48" wp14:editId="400D8B77">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5FC17A1" w14:textId="77777777" w:rsidR="001A158E" w:rsidRPr="00191D86" w:rsidRDefault="001A158E" w:rsidP="00FF0035">
                            <w:pPr>
                              <w:jc w:val="center"/>
                              <w:rPr>
                                <w:rFonts w:ascii="Arial" w:hAnsi="Arial" w:cs="Arial"/>
                                <w:b/>
                              </w:rPr>
                            </w:pPr>
                          </w:p>
                          <w:p w14:paraId="23234CF0" w14:textId="77777777" w:rsidR="001A158E" w:rsidRPr="00486ED5" w:rsidRDefault="001A158E" w:rsidP="00FF003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1C4B57AD" w14:textId="77777777" w:rsidR="001A158E" w:rsidRPr="00191D86" w:rsidRDefault="001A158E" w:rsidP="00FF003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2C48"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5FC17A1" w14:textId="77777777" w:rsidR="001A158E" w:rsidRPr="00191D86" w:rsidRDefault="001A158E" w:rsidP="00FF0035">
                      <w:pPr>
                        <w:jc w:val="center"/>
                        <w:rPr>
                          <w:rFonts w:ascii="Arial" w:hAnsi="Arial" w:cs="Arial"/>
                          <w:b/>
                        </w:rPr>
                      </w:pPr>
                    </w:p>
                    <w:p w14:paraId="23234CF0" w14:textId="77777777" w:rsidR="001A158E" w:rsidRPr="00486ED5" w:rsidRDefault="001A158E" w:rsidP="00FF003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1C4B57AD" w14:textId="77777777" w:rsidR="001A158E" w:rsidRPr="00191D86" w:rsidRDefault="001A158E" w:rsidP="00FF003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2124539B" w14:textId="77777777" w:rsidR="00FF0035" w:rsidRPr="00AE4917" w:rsidRDefault="00FF0035" w:rsidP="00FF0035">
      <w:pPr>
        <w:pStyle w:val="af0"/>
        <w:rPr>
          <w:b/>
          <w:bCs/>
          <w:i/>
          <w:iCs/>
          <w:sz w:val="28"/>
        </w:rPr>
      </w:pPr>
    </w:p>
    <w:p w14:paraId="09A81AB5" w14:textId="77777777" w:rsidR="00FF0035" w:rsidRPr="00AE4917" w:rsidRDefault="00FF0035" w:rsidP="00FF0035">
      <w:pPr>
        <w:pStyle w:val="af0"/>
        <w:rPr>
          <w:b/>
          <w:bCs/>
          <w:i/>
          <w:iCs/>
          <w:sz w:val="28"/>
        </w:rPr>
      </w:pPr>
    </w:p>
    <w:p w14:paraId="11154A7A"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2AC2EBE" wp14:editId="028A190D">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16F3C13" w14:textId="77777777" w:rsidR="001A158E" w:rsidRPr="008D0025" w:rsidRDefault="001A158E" w:rsidP="00FF0035">
                            <w:pPr>
                              <w:rPr>
                                <w:rFonts w:ascii="Arial" w:hAnsi="Arial" w:cs="Arial"/>
                              </w:rPr>
                            </w:pPr>
                            <w:r w:rsidRPr="00967F0C">
                              <w:rPr>
                                <w:rFonts w:ascii="Arial" w:hAnsi="Arial" w:cs="Arial"/>
                                <w:b/>
                              </w:rPr>
                              <w:t>От кого:</w:t>
                            </w:r>
                            <w:r>
                              <w:rPr>
                                <w:rFonts w:ascii="Arial" w:hAnsi="Arial" w:cs="Arial"/>
                              </w:rPr>
                              <w:t xml:space="preserve"> </w:t>
                            </w:r>
                          </w:p>
                          <w:p w14:paraId="73606F87" w14:textId="77777777" w:rsidR="001A158E" w:rsidRPr="00D377EA" w:rsidRDefault="001A158E" w:rsidP="00FF003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5A38AF3" w14:textId="77777777" w:rsidR="001A158E" w:rsidRPr="008D0025" w:rsidRDefault="001A158E" w:rsidP="00FF003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C2EBE"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16F3C13" w14:textId="77777777" w:rsidR="001A158E" w:rsidRPr="008D0025" w:rsidRDefault="001A158E" w:rsidP="00FF0035">
                      <w:pPr>
                        <w:rPr>
                          <w:rFonts w:ascii="Arial" w:hAnsi="Arial" w:cs="Arial"/>
                        </w:rPr>
                      </w:pPr>
                      <w:r w:rsidRPr="00967F0C">
                        <w:rPr>
                          <w:rFonts w:ascii="Arial" w:hAnsi="Arial" w:cs="Arial"/>
                          <w:b/>
                        </w:rPr>
                        <w:t>От кого:</w:t>
                      </w:r>
                      <w:r>
                        <w:rPr>
                          <w:rFonts w:ascii="Arial" w:hAnsi="Arial" w:cs="Arial"/>
                        </w:rPr>
                        <w:t xml:space="preserve"> </w:t>
                      </w:r>
                    </w:p>
                    <w:p w14:paraId="73606F87" w14:textId="77777777" w:rsidR="001A158E" w:rsidRPr="00D377EA" w:rsidRDefault="001A158E" w:rsidP="00FF003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5A38AF3" w14:textId="77777777" w:rsidR="001A158E" w:rsidRPr="008D0025" w:rsidRDefault="001A158E" w:rsidP="00FF003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78D6F10D" w14:textId="77777777" w:rsidR="00FF0035" w:rsidRPr="00AE4917" w:rsidRDefault="00FF0035" w:rsidP="00FF0035">
      <w:pPr>
        <w:pStyle w:val="af0"/>
        <w:rPr>
          <w:b/>
          <w:bCs/>
          <w:i/>
          <w:iCs/>
          <w:sz w:val="28"/>
        </w:rPr>
      </w:pPr>
    </w:p>
    <w:p w14:paraId="68EA6B8B" w14:textId="77777777" w:rsidR="00FF0035" w:rsidRPr="00AE4917" w:rsidRDefault="00FF0035" w:rsidP="00FF0035">
      <w:pPr>
        <w:pStyle w:val="af0"/>
        <w:rPr>
          <w:b/>
          <w:bCs/>
          <w:i/>
          <w:iCs/>
          <w:sz w:val="28"/>
        </w:rPr>
      </w:pPr>
    </w:p>
    <w:p w14:paraId="042C9C06"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6EFBC07" wp14:editId="360D03C8">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7E165E52" w14:textId="77777777" w:rsidR="001A158E" w:rsidRDefault="001A158E" w:rsidP="00FF0035">
                            <w:pPr>
                              <w:ind w:left="-142"/>
                              <w:rPr>
                                <w:rFonts w:ascii="Arial" w:hAnsi="Arial" w:cs="Arial"/>
                                <w:sz w:val="18"/>
                                <w:szCs w:val="18"/>
                              </w:rPr>
                            </w:pPr>
                            <w:r w:rsidRPr="005D4AF8">
                              <w:rPr>
                                <w:rFonts w:ascii="Arial" w:hAnsi="Arial" w:cs="Arial"/>
                                <w:sz w:val="18"/>
                                <w:szCs w:val="18"/>
                              </w:rPr>
                              <w:t xml:space="preserve">Печать </w:t>
                            </w:r>
                          </w:p>
                          <w:p w14:paraId="3B2D6C05" w14:textId="77777777" w:rsidR="001A158E" w:rsidRDefault="001A158E" w:rsidP="00FF003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BC0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7E165E52" w14:textId="77777777" w:rsidR="001A158E" w:rsidRDefault="001A158E" w:rsidP="00FF0035">
                      <w:pPr>
                        <w:ind w:left="-142"/>
                        <w:rPr>
                          <w:rFonts w:ascii="Arial" w:hAnsi="Arial" w:cs="Arial"/>
                          <w:sz w:val="18"/>
                          <w:szCs w:val="18"/>
                        </w:rPr>
                      </w:pPr>
                      <w:r w:rsidRPr="005D4AF8">
                        <w:rPr>
                          <w:rFonts w:ascii="Arial" w:hAnsi="Arial" w:cs="Arial"/>
                          <w:sz w:val="18"/>
                          <w:szCs w:val="18"/>
                        </w:rPr>
                        <w:t xml:space="preserve">Печать </w:t>
                      </w:r>
                    </w:p>
                    <w:p w14:paraId="3B2D6C05" w14:textId="77777777" w:rsidR="001A158E" w:rsidRDefault="001A158E" w:rsidP="00FF003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E6A5491" w14:textId="77777777" w:rsidR="00FF0035" w:rsidRDefault="00FF0035" w:rsidP="00FF0035">
      <w:pPr>
        <w:rPr>
          <w:szCs w:val="24"/>
        </w:rPr>
      </w:pPr>
    </w:p>
    <w:p w14:paraId="103B15F8" w14:textId="77777777" w:rsidR="00FF0035" w:rsidRDefault="00FF0035" w:rsidP="00FF0035">
      <w:pPr>
        <w:rPr>
          <w:szCs w:val="24"/>
        </w:rPr>
      </w:pPr>
    </w:p>
    <w:p w14:paraId="45C69606" w14:textId="77777777" w:rsidR="00FF0035" w:rsidRDefault="00FF0035" w:rsidP="00FF0035">
      <w:pPr>
        <w:rPr>
          <w:szCs w:val="24"/>
        </w:rPr>
      </w:pPr>
    </w:p>
    <w:p w14:paraId="6E76303B" w14:textId="77777777" w:rsidR="00FF0035" w:rsidRDefault="00FF0035" w:rsidP="00FF0035">
      <w:pPr>
        <w:rPr>
          <w:szCs w:val="24"/>
        </w:rPr>
      </w:pPr>
    </w:p>
    <w:p w14:paraId="47252F49"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893D410" w14:textId="77777777" w:rsidR="00FF0035" w:rsidRDefault="00FF0035" w:rsidP="00FF0035">
      <w:pPr>
        <w:rPr>
          <w:szCs w:val="24"/>
        </w:rPr>
      </w:pPr>
    </w:p>
    <w:p w14:paraId="5A3B7421" w14:textId="77777777" w:rsidR="00FF0035" w:rsidRDefault="00FF0035" w:rsidP="00FF0035">
      <w:pPr>
        <w:rPr>
          <w:szCs w:val="24"/>
        </w:rPr>
      </w:pPr>
    </w:p>
    <w:p w14:paraId="35E2FBD1" w14:textId="77777777" w:rsidR="00FF0035" w:rsidRDefault="00FF0035" w:rsidP="00FF0035">
      <w:pPr>
        <w:rPr>
          <w:szCs w:val="24"/>
        </w:rPr>
        <w:sectPr w:rsidR="00FF0035" w:rsidSect="00486ED5">
          <w:pgSz w:w="16840" w:h="11907" w:orient="landscape" w:code="9"/>
          <w:pgMar w:top="851" w:right="851" w:bottom="1276" w:left="851" w:header="720" w:footer="403" w:gutter="0"/>
          <w:cols w:space="720"/>
          <w:noEndnote/>
        </w:sectPr>
      </w:pPr>
    </w:p>
    <w:p w14:paraId="5FE354FE" w14:textId="77777777" w:rsidR="00FF0035" w:rsidRDefault="00FF0035" w:rsidP="00FF0035">
      <w:pPr>
        <w:pStyle w:val="10"/>
      </w:pPr>
      <w:bookmarkStart w:id="94" w:name="_Toc465240948"/>
      <w:r w:rsidRPr="00C20CF1">
        <w:lastRenderedPageBreak/>
        <w:t>ПРОЕКТ ДОГОВОРА</w:t>
      </w:r>
      <w:bookmarkEnd w:id="94"/>
    </w:p>
    <w:p w14:paraId="2F408CD6" w14:textId="77777777" w:rsidR="00FF0035" w:rsidRPr="008C40C0" w:rsidRDefault="00FF0035" w:rsidP="00FF0035">
      <w:pPr>
        <w:tabs>
          <w:tab w:val="left" w:pos="7594"/>
        </w:tabs>
        <w:ind w:left="610" w:hanging="610"/>
      </w:pPr>
      <w:r w:rsidRPr="008C40C0">
        <w:t xml:space="preserve">г. Москва                                                   </w:t>
      </w:r>
      <w:r>
        <w:t xml:space="preserve">                                  </w:t>
      </w:r>
      <w:r w:rsidRPr="008C40C0">
        <w:t xml:space="preserve">                                                       «____» __________201</w:t>
      </w:r>
      <w:r>
        <w:t>8</w:t>
      </w:r>
      <w:r w:rsidRPr="008C40C0">
        <w:t xml:space="preserve"> г.</w:t>
      </w:r>
    </w:p>
    <w:p w14:paraId="5A67AB2F" w14:textId="77777777" w:rsidR="00FF0035" w:rsidRPr="008C40C0" w:rsidRDefault="00FF0035" w:rsidP="00FF0035">
      <w:pPr>
        <w:tabs>
          <w:tab w:val="left" w:pos="7594"/>
        </w:tabs>
      </w:pPr>
    </w:p>
    <w:p w14:paraId="561F01D0" w14:textId="77777777" w:rsidR="00FF0035" w:rsidRPr="00561E9C" w:rsidRDefault="00FF0035" w:rsidP="00FF0035">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Pr="00561E9C">
        <w:rPr>
          <w:color w:val="000000"/>
        </w:rPr>
        <w:t xml:space="preserve">Административного директора – Заместителя Генерального директора Шепелевой Людмилы Георгиевны, действующей на основании доверенности № </w:t>
      </w:r>
      <w:r>
        <w:rPr>
          <w:color w:val="000000"/>
        </w:rPr>
        <w:t>12</w:t>
      </w:r>
      <w:r w:rsidRPr="00561E9C">
        <w:rPr>
          <w:color w:val="000000"/>
        </w:rPr>
        <w:t>/Д от «0</w:t>
      </w:r>
      <w:r>
        <w:rPr>
          <w:color w:val="000000"/>
        </w:rPr>
        <w:t>2</w:t>
      </w:r>
      <w:r w:rsidRPr="00561E9C">
        <w:rPr>
          <w:color w:val="000000"/>
        </w:rPr>
        <w:t>» апреля 201</w:t>
      </w:r>
      <w:r>
        <w:rPr>
          <w:color w:val="000000"/>
        </w:rPr>
        <w:t>8</w:t>
      </w:r>
      <w:r w:rsidRPr="00561E9C">
        <w:rPr>
          <w:color w:val="000000"/>
        </w:rPr>
        <w:t xml:space="preserve"> г., с одной</w:t>
      </w:r>
      <w:r w:rsidRPr="00561E9C">
        <w:t xml:space="preserve"> стороны,</w:t>
      </w:r>
      <w:r w:rsidRPr="00561E9C">
        <w:rPr>
          <w:b/>
          <w:color w:val="000000"/>
        </w:rPr>
        <w:t xml:space="preserve"> </w:t>
      </w:r>
      <w:r w:rsidRPr="00561E9C">
        <w:t>и</w:t>
      </w:r>
      <w:r w:rsidRPr="00561E9C">
        <w:rPr>
          <w:b/>
          <w:color w:val="000000"/>
        </w:rPr>
        <w:t xml:space="preserve"> </w:t>
      </w:r>
    </w:p>
    <w:p w14:paraId="7E957D4C" w14:textId="77777777" w:rsidR="00FF0035" w:rsidRPr="008C40C0" w:rsidRDefault="00FF0035" w:rsidP="00FF0035">
      <w:pPr>
        <w:ind w:firstLine="709"/>
        <w:jc w:val="both"/>
        <w:rPr>
          <w:color w:val="000000"/>
        </w:rPr>
      </w:pPr>
      <w:r w:rsidRPr="008C40C0">
        <w:rPr>
          <w:b/>
          <w:color w:val="000000"/>
        </w:rPr>
        <w:t>______________________________</w:t>
      </w:r>
      <w:r w:rsidRPr="008C40C0">
        <w:rPr>
          <w:color w:val="000000"/>
        </w:rPr>
        <w:t>, именуем</w:t>
      </w:r>
      <w:r>
        <w:rPr>
          <w:color w:val="000000"/>
        </w:rPr>
        <w:t>__</w:t>
      </w:r>
      <w:r w:rsidRPr="008C40C0">
        <w:rPr>
          <w:color w:val="000000"/>
        </w:rPr>
        <w:t xml:space="preserve"> в дальнейшем «Исполнитель», в лице ________________________________, действующ</w:t>
      </w:r>
      <w:r>
        <w:rPr>
          <w:color w:val="000000"/>
        </w:rPr>
        <w:t>___</w:t>
      </w:r>
      <w:r w:rsidRPr="008C40C0">
        <w:rPr>
          <w:color w:val="000000"/>
        </w:rPr>
        <w:t xml:space="preserve"> на основании _____________________, с другой стороны, </w:t>
      </w:r>
    </w:p>
    <w:p w14:paraId="47F4CCA9" w14:textId="77777777" w:rsidR="00FF0035" w:rsidRPr="008C40C0" w:rsidRDefault="00FF0035" w:rsidP="00FF0035">
      <w:pPr>
        <w:ind w:firstLine="709"/>
        <w:jc w:val="both"/>
        <w:rPr>
          <w:color w:val="000000"/>
        </w:rPr>
      </w:pPr>
      <w:r w:rsidRPr="008C40C0">
        <w:rPr>
          <w:color w:val="000000"/>
        </w:rPr>
        <w:t xml:space="preserve">далее совместно именуемые «Стороны», а по отдельности – «Сторона», заключили настоящий </w:t>
      </w:r>
      <w:r>
        <w:rPr>
          <w:color w:val="000000"/>
        </w:rPr>
        <w:t>д</w:t>
      </w:r>
      <w:r w:rsidRPr="008C40C0">
        <w:rPr>
          <w:color w:val="000000"/>
        </w:rPr>
        <w:t xml:space="preserve">оговор </w:t>
      </w:r>
      <w:r>
        <w:rPr>
          <w:color w:val="000000"/>
        </w:rPr>
        <w:t xml:space="preserve"> (далее – Договор) </w:t>
      </w:r>
      <w:r w:rsidRPr="008C40C0">
        <w:rPr>
          <w:color w:val="000000"/>
        </w:rPr>
        <w:t>о нижеследующем</w:t>
      </w:r>
      <w:r>
        <w:rPr>
          <w:color w:val="000000"/>
        </w:rPr>
        <w:t>:</w:t>
      </w:r>
    </w:p>
    <w:p w14:paraId="155C5992" w14:textId="77777777" w:rsidR="00FF0035" w:rsidRDefault="00FF0035" w:rsidP="00FF0035">
      <w:pPr>
        <w:widowControl w:val="0"/>
        <w:tabs>
          <w:tab w:val="left" w:pos="284"/>
        </w:tabs>
        <w:autoSpaceDE w:val="0"/>
        <w:autoSpaceDN w:val="0"/>
        <w:adjustRightInd w:val="0"/>
      </w:pPr>
    </w:p>
    <w:p w14:paraId="12E4F847" w14:textId="77777777" w:rsidR="00FF0035" w:rsidRPr="008C40C0" w:rsidRDefault="00FF0035" w:rsidP="00FF0035">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5158525" w14:textId="77777777" w:rsidR="00FF0035" w:rsidRPr="008C40C0" w:rsidRDefault="00FF0035" w:rsidP="00FF0035">
      <w:pPr>
        <w:tabs>
          <w:tab w:val="left" w:pos="360"/>
        </w:tabs>
        <w:autoSpaceDN w:val="0"/>
        <w:adjustRightInd w:val="0"/>
        <w:jc w:val="center"/>
        <w:rPr>
          <w:b/>
          <w:bCs/>
        </w:rPr>
      </w:pPr>
    </w:p>
    <w:p w14:paraId="55A1D5F9" w14:textId="77777777" w:rsidR="00FF0035" w:rsidRPr="00C17BA5" w:rsidRDefault="00FF0035" w:rsidP="00FF0035">
      <w:pPr>
        <w:pStyle w:val="afff4"/>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w:t>
      </w:r>
      <w:r w:rsidRPr="00561E9C">
        <w:rPr>
          <w:color w:val="000000"/>
        </w:rPr>
        <w:t xml:space="preserve">по </w:t>
      </w:r>
      <w:r w:rsidRPr="00053703">
        <w:rPr>
          <w:color w:val="000000"/>
        </w:rPr>
        <w:t>разработк</w:t>
      </w:r>
      <w:r>
        <w:rPr>
          <w:color w:val="000000"/>
        </w:rPr>
        <w:t>е</w:t>
      </w:r>
      <w:r w:rsidRPr="00053703">
        <w:rPr>
          <w:color w:val="000000"/>
        </w:rPr>
        <w:t xml:space="preserve"> механизма реализации стратегических приоритетов развития региона, направленных на повышение инвестиционной активности, в формате «готовых решений» для последующего внедрения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C9AA346" w14:textId="77777777" w:rsidR="00FF0035" w:rsidRPr="00C17BA5" w:rsidRDefault="00FF0035" w:rsidP="00FF0035">
      <w:pPr>
        <w:pStyle w:val="afff4"/>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13768AE6" w14:textId="77777777" w:rsidR="00FF0035" w:rsidRPr="00C17BA5" w:rsidRDefault="00FF0035" w:rsidP="00FF0035">
      <w:pPr>
        <w:pStyle w:val="afff4"/>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5BB648F" w14:textId="77777777" w:rsidR="00FF0035" w:rsidRPr="008C40C0" w:rsidRDefault="00FF0035" w:rsidP="00FF0035">
      <w:pPr>
        <w:ind w:firstLine="709"/>
        <w:jc w:val="both"/>
        <w:rPr>
          <w:color w:val="000000"/>
        </w:rPr>
      </w:pPr>
      <w:r w:rsidRPr="008C40C0">
        <w:rPr>
          <w:color w:val="000000"/>
        </w:rPr>
        <w:t xml:space="preserve">  </w:t>
      </w:r>
    </w:p>
    <w:p w14:paraId="410D94F8" w14:textId="77777777" w:rsidR="00FF0035" w:rsidRPr="008C40C0" w:rsidRDefault="00FF0035" w:rsidP="00FF0035">
      <w:pPr>
        <w:jc w:val="center"/>
        <w:rPr>
          <w:b/>
          <w:bCs/>
        </w:rPr>
      </w:pPr>
      <w:r w:rsidRPr="008C40C0">
        <w:rPr>
          <w:b/>
          <w:bCs/>
        </w:rPr>
        <w:t>2. СТОИМОСТЬ УСЛУГ И ПОРЯДОК РАСЧЕТОВ</w:t>
      </w:r>
    </w:p>
    <w:p w14:paraId="4118D1D3" w14:textId="77777777" w:rsidR="00FF0035" w:rsidRPr="008C40C0" w:rsidRDefault="00FF0035" w:rsidP="00FF0035">
      <w:pPr>
        <w:jc w:val="center"/>
        <w:rPr>
          <w:b/>
          <w:bCs/>
        </w:rPr>
      </w:pPr>
    </w:p>
    <w:p w14:paraId="70365C6C" w14:textId="77777777" w:rsidR="00FF0035" w:rsidRPr="008C40C0" w:rsidRDefault="00FF0035" w:rsidP="00FF0035">
      <w:pPr>
        <w:tabs>
          <w:tab w:val="left" w:pos="1276"/>
        </w:tabs>
        <w:ind w:firstLine="709"/>
        <w:jc w:val="both"/>
        <w:rPr>
          <w:color w:val="000000"/>
        </w:rPr>
      </w:pPr>
      <w:r>
        <w:rPr>
          <w:color w:val="000000"/>
        </w:rPr>
        <w:t>2.1.</w:t>
      </w:r>
      <w:r w:rsidRPr="008C40C0">
        <w:rPr>
          <w:color w:val="000000"/>
        </w:rPr>
        <w:t xml:space="preserve">Общая стоимость услуг по настоящему Договору составляет                                        ________________________________, в том числе НДС </w:t>
      </w:r>
      <w:r>
        <w:rPr>
          <w:color w:val="000000"/>
        </w:rPr>
        <w:t>(</w:t>
      </w:r>
      <w:r w:rsidRPr="008C40C0">
        <w:rPr>
          <w:color w:val="000000"/>
        </w:rPr>
        <w:t>18%</w:t>
      </w:r>
      <w:r>
        <w:rPr>
          <w:color w:val="000000"/>
        </w:rPr>
        <w:t>)</w:t>
      </w:r>
      <w:r w:rsidRPr="008C40C0">
        <w:rPr>
          <w:color w:val="000000"/>
        </w:rPr>
        <w:t xml:space="preserve"> в размере ______________________________. </w:t>
      </w:r>
    </w:p>
    <w:p w14:paraId="70849417" w14:textId="77777777" w:rsidR="00FF0035" w:rsidRPr="00D452CE" w:rsidRDefault="00FF0035" w:rsidP="00FF0035">
      <w:pPr>
        <w:widowControl w:val="0"/>
        <w:tabs>
          <w:tab w:val="left" w:pos="0"/>
        </w:tabs>
        <w:suppressAutoHyphens/>
        <w:autoSpaceDE w:val="0"/>
        <w:ind w:right="-28" w:firstLine="709"/>
        <w:jc w:val="both"/>
        <w:rPr>
          <w:color w:val="000000"/>
        </w:rPr>
      </w:pPr>
      <w:r>
        <w:t>2</w:t>
      </w:r>
      <w:r w:rsidRPr="000D4011">
        <w:t xml:space="preserve">.2. Оплата </w:t>
      </w:r>
      <w:r w:rsidRPr="00D452CE">
        <w:rPr>
          <w:color w:val="000000"/>
        </w:rPr>
        <w:t xml:space="preserve">услуг производится в следующем порядке: </w:t>
      </w:r>
    </w:p>
    <w:p w14:paraId="2932361C" w14:textId="77777777" w:rsidR="00FF0035" w:rsidRPr="00401FA3" w:rsidRDefault="00FF0035" w:rsidP="00FF0035">
      <w:pPr>
        <w:pStyle w:val="afff4"/>
        <w:numPr>
          <w:ilvl w:val="0"/>
          <w:numId w:val="43"/>
        </w:numPr>
        <w:tabs>
          <w:tab w:val="left" w:pos="360"/>
        </w:tabs>
        <w:ind w:left="1134"/>
        <w:jc w:val="both"/>
        <w:rPr>
          <w:color w:val="000000"/>
        </w:rPr>
      </w:pPr>
      <w:r w:rsidRPr="00401FA3">
        <w:rPr>
          <w:color w:val="000000"/>
        </w:rPr>
        <w:t xml:space="preserve">авансовый платеж в размере 30% (Тридцать процентов) от общей стоимости Договора, в том числе НДС 18 % в течение 10 (Десяти) дней на основании предоставленного Исполнителем счета; </w:t>
      </w:r>
    </w:p>
    <w:p w14:paraId="06529E7A" w14:textId="77777777" w:rsidR="00FF0035" w:rsidRPr="00401FA3" w:rsidRDefault="00FF0035" w:rsidP="00FF0035">
      <w:pPr>
        <w:pStyle w:val="afff4"/>
        <w:numPr>
          <w:ilvl w:val="0"/>
          <w:numId w:val="43"/>
        </w:numPr>
        <w:tabs>
          <w:tab w:val="left" w:pos="360"/>
        </w:tabs>
        <w:ind w:left="1134"/>
        <w:jc w:val="both"/>
        <w:rPr>
          <w:color w:val="000000"/>
        </w:rPr>
      </w:pPr>
      <w:r w:rsidRPr="00401FA3">
        <w:rPr>
          <w:color w:val="000000"/>
        </w:rPr>
        <w:t xml:space="preserve">авансовый платеж в размере 35 % (Тридцать пять процентов) от общей стоимости Договора, в том числе НДС 18 % Заказчик оплачивает до 28 февраля 2019 года по пунктам </w:t>
      </w:r>
      <w:r w:rsidRPr="00401FA3">
        <w:t>3.2, 3.3, 3.4. 3.5, 3.6, 3.7. 3.8, 3.9</w:t>
      </w:r>
      <w:r w:rsidRPr="00401FA3">
        <w:rPr>
          <w:color w:val="000000"/>
        </w:rPr>
        <w:t xml:space="preserve"> Технического задания на основании предоставленного Исполнителем счета, но в случае подписания Сторонами акта сдачи-приемки оказанных услуг по пункту 3.1 Технического задания;</w:t>
      </w:r>
    </w:p>
    <w:p w14:paraId="2A965AAE" w14:textId="77777777" w:rsidR="00FF0035" w:rsidRPr="00401FA3" w:rsidRDefault="00FF0035" w:rsidP="00FF0035">
      <w:pPr>
        <w:pStyle w:val="afff4"/>
        <w:numPr>
          <w:ilvl w:val="0"/>
          <w:numId w:val="43"/>
        </w:numPr>
        <w:tabs>
          <w:tab w:val="left" w:pos="360"/>
        </w:tabs>
        <w:ind w:left="1134"/>
        <w:jc w:val="both"/>
        <w:rPr>
          <w:color w:val="000000"/>
        </w:rPr>
      </w:pPr>
      <w:r w:rsidRPr="00401FA3">
        <w:t xml:space="preserve">платеж в размере 20 % (Двадцать процентов) от общей стоимости Договора, </w:t>
      </w:r>
      <w:r w:rsidRPr="00401FA3">
        <w:rPr>
          <w:color w:val="000000"/>
        </w:rPr>
        <w:t xml:space="preserve">в том числе НДС 18 % Заказчик оплачивает до 15 мая 2019 года на основании подписанного Сторонами акта сдачи-приемки оказанных услуг по пунктам </w:t>
      </w:r>
      <w:r w:rsidRPr="00401FA3">
        <w:t>3.3, 3.6, 3.7</w:t>
      </w:r>
      <w:r w:rsidRPr="00401FA3">
        <w:rPr>
          <w:color w:val="000000"/>
        </w:rPr>
        <w:t xml:space="preserve"> Технического задания и предоставленного Исполнителем счета;</w:t>
      </w:r>
    </w:p>
    <w:p w14:paraId="65218D11" w14:textId="77777777" w:rsidR="00FF0035" w:rsidRPr="00D452CE" w:rsidRDefault="00FF0035" w:rsidP="00FF0035">
      <w:pPr>
        <w:pStyle w:val="afff4"/>
        <w:numPr>
          <w:ilvl w:val="0"/>
          <w:numId w:val="43"/>
        </w:numPr>
        <w:tabs>
          <w:tab w:val="left" w:pos="360"/>
        </w:tabs>
        <w:ind w:left="1134"/>
        <w:jc w:val="both"/>
        <w:rPr>
          <w:color w:val="000000"/>
        </w:rPr>
      </w:pPr>
      <w:r w:rsidRPr="00401FA3">
        <w:t xml:space="preserve">окончательный платеж в размере 15 % (Пятнадцать процентов) от общей стоимости Договора, </w:t>
      </w:r>
      <w:r w:rsidRPr="00401FA3">
        <w:rPr>
          <w:color w:val="000000"/>
        </w:rPr>
        <w:t xml:space="preserve">в том числе НДС 18 % Заказчик оплачивает до 15 июля 2019 года на основании подписанного Сторонами акта сдачи-приемки оказанных услуг по пунктам </w:t>
      </w:r>
      <w:r w:rsidRPr="00401FA3">
        <w:t xml:space="preserve">3.2, 3.4, 3.5, 3.8, 3.9 </w:t>
      </w:r>
      <w:r w:rsidRPr="00401FA3">
        <w:rPr>
          <w:color w:val="000000"/>
        </w:rPr>
        <w:t>Технического задания и предоставленного Исполнителем счета</w:t>
      </w:r>
      <w:r w:rsidRPr="00D452CE">
        <w:rPr>
          <w:color w:val="000000"/>
        </w:rPr>
        <w:t>.</w:t>
      </w:r>
    </w:p>
    <w:p w14:paraId="532DA66F" w14:textId="77777777" w:rsidR="00FF0035" w:rsidRPr="008C40C0" w:rsidRDefault="00FF0035" w:rsidP="00FF0035">
      <w:pPr>
        <w:ind w:firstLine="709"/>
        <w:jc w:val="both"/>
      </w:pPr>
      <w:r w:rsidRPr="00D452CE">
        <w:rPr>
          <w:color w:val="000000"/>
        </w:rPr>
        <w:t>2.3. Оплата производится в российских рублях путем</w:t>
      </w:r>
      <w:r w:rsidRPr="000B15C5">
        <w:t xml:space="preserve"> перечисления денежных средств</w:t>
      </w:r>
      <w:r w:rsidRPr="000B15C5">
        <w:rPr>
          <w:color w:val="000000"/>
        </w:rPr>
        <w:t xml:space="preserve"> на расчетный счет Исполнителя</w:t>
      </w:r>
      <w:r>
        <w:rPr>
          <w:color w:val="000000"/>
        </w:rPr>
        <w:t>, указанный в настоящем Договоре.</w:t>
      </w:r>
      <w:r w:rsidRPr="000B15C5">
        <w:rPr>
          <w:color w:val="000000"/>
        </w:rPr>
        <w:t xml:space="preserve"> Днем исполнения обязательств по оплате признается дата списания денежных средств с расчетного счета Заказчика.</w:t>
      </w:r>
      <w:r w:rsidRPr="008C40C0">
        <w:t xml:space="preserve"> </w:t>
      </w:r>
    </w:p>
    <w:p w14:paraId="1956C153" w14:textId="77777777" w:rsidR="00FF0035" w:rsidRDefault="00FF0035" w:rsidP="00FF0035">
      <w:pPr>
        <w:ind w:firstLine="709"/>
        <w:jc w:val="both"/>
        <w:rPr>
          <w:color w:val="000000"/>
        </w:rPr>
      </w:pPr>
      <w:r w:rsidRPr="008C40C0">
        <w:t xml:space="preserve">2.4. </w:t>
      </w:r>
      <w:r>
        <w:t>В</w:t>
      </w:r>
      <w:r w:rsidRPr="00D5730B">
        <w:rPr>
          <w:color w:val="000000"/>
        </w:rPr>
        <w:t xml:space="preserve"> случае изменения реквизитов Сторон, каждая из Сторон обязана в течение </w:t>
      </w:r>
      <w:r>
        <w:rPr>
          <w:color w:val="000000"/>
        </w:rPr>
        <w:t>5 (пяти</w:t>
      </w:r>
      <w:r w:rsidRPr="00D5730B">
        <w:rPr>
          <w:color w:val="000000"/>
        </w:rPr>
        <w:t>) календарных дней письменно известить об этих изменениях, при этом подписание дополнительного соглашения не требуется.</w:t>
      </w:r>
      <w:r>
        <w:rPr>
          <w:color w:val="000000"/>
        </w:rPr>
        <w:t xml:space="preserve"> </w:t>
      </w:r>
    </w:p>
    <w:p w14:paraId="30434E31" w14:textId="77777777" w:rsidR="00FF0035" w:rsidRPr="008C40C0" w:rsidRDefault="00FF0035" w:rsidP="00FF0035">
      <w:pPr>
        <w:ind w:firstLine="709"/>
        <w:jc w:val="both"/>
        <w:rPr>
          <w:color w:val="000000"/>
        </w:rPr>
      </w:pPr>
    </w:p>
    <w:p w14:paraId="211B7AC1" w14:textId="77777777" w:rsidR="00FF0035" w:rsidRPr="008C40C0" w:rsidRDefault="00FF0035" w:rsidP="00FF0035">
      <w:pPr>
        <w:jc w:val="center"/>
        <w:rPr>
          <w:b/>
          <w:bCs/>
        </w:rPr>
      </w:pPr>
      <w:r w:rsidRPr="008C40C0">
        <w:rPr>
          <w:b/>
          <w:bCs/>
        </w:rPr>
        <w:t>3. ПОРЯДОК СДАЧИ-ПРИЕМКИ УСЛУГ</w:t>
      </w:r>
    </w:p>
    <w:p w14:paraId="3641067F" w14:textId="77777777" w:rsidR="00FF0035" w:rsidRPr="008C40C0" w:rsidRDefault="00FF0035" w:rsidP="00FF0035">
      <w:pPr>
        <w:jc w:val="center"/>
        <w:rPr>
          <w:b/>
          <w:bCs/>
        </w:rPr>
      </w:pPr>
    </w:p>
    <w:p w14:paraId="77A2FB71" w14:textId="77777777" w:rsidR="00FF0035" w:rsidRPr="008C40C0" w:rsidRDefault="00FF0035" w:rsidP="00FF0035">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42951EED" w14:textId="77777777" w:rsidR="00FF0035" w:rsidRPr="008C40C0" w:rsidRDefault="00FF0035" w:rsidP="00FF0035">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w:t>
      </w:r>
      <w:r w:rsidRPr="00E913FB">
        <w:rPr>
          <w:color w:val="000000"/>
        </w:rPr>
        <w:t>носителе (формат А4) в 2-х экземплярах, а также в электронной форме</w:t>
      </w:r>
      <w:r w:rsidRPr="008C40C0">
        <w:rPr>
          <w:color w:val="000000"/>
        </w:rPr>
        <w:t>.</w:t>
      </w:r>
    </w:p>
    <w:p w14:paraId="6DD0541E" w14:textId="77777777" w:rsidR="00FF0035" w:rsidRPr="008C40C0" w:rsidRDefault="00FF0035" w:rsidP="00FF0035">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C3803EC" w14:textId="77777777" w:rsidR="00FF0035" w:rsidRPr="008C40C0" w:rsidRDefault="00FF0035" w:rsidP="00FF0035">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3BFB6CD8" w14:textId="77777777" w:rsidR="00FF0035" w:rsidRPr="008C40C0" w:rsidRDefault="00FF0035" w:rsidP="00FF0035">
      <w:pPr>
        <w:ind w:firstLine="709"/>
        <w:jc w:val="both"/>
        <w:rPr>
          <w:color w:val="000000"/>
        </w:rPr>
      </w:pPr>
      <w:r w:rsidRPr="008C40C0">
        <w:rPr>
          <w:color w:val="000000"/>
        </w:rPr>
        <w:t xml:space="preserve">3.5. В случае обнаружения недостатков в </w:t>
      </w:r>
      <w:r>
        <w:rPr>
          <w:color w:val="000000"/>
        </w:rPr>
        <w:t xml:space="preserve">результатах </w:t>
      </w:r>
      <w:r w:rsidRPr="008C40C0">
        <w:rPr>
          <w:color w:val="000000"/>
        </w:rPr>
        <w:t>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r>
        <w:rPr>
          <w:color w:val="000000"/>
        </w:rPr>
        <w:t xml:space="preserve"> и сроком их устранения</w:t>
      </w:r>
      <w:r w:rsidRPr="008C40C0">
        <w:rPr>
          <w:color w:val="000000"/>
        </w:rPr>
        <w:t>.</w:t>
      </w:r>
    </w:p>
    <w:p w14:paraId="378B7AE7" w14:textId="77777777" w:rsidR="00FF0035" w:rsidRPr="008C40C0" w:rsidRDefault="00FF0035" w:rsidP="00FF0035">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CF6C0FD" w14:textId="77777777" w:rsidR="00FF0035" w:rsidRPr="008C40C0" w:rsidRDefault="00FF0035" w:rsidP="00FF0035">
      <w:pPr>
        <w:ind w:firstLine="709"/>
        <w:jc w:val="both"/>
        <w:rPr>
          <w:color w:val="000000"/>
        </w:rPr>
      </w:pPr>
      <w:r w:rsidRPr="008C40C0">
        <w:rPr>
          <w:color w:val="000000"/>
        </w:rPr>
        <w:lastRenderedPageBreak/>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1569848" w14:textId="77777777" w:rsidR="00FF0035" w:rsidRPr="008C40C0" w:rsidRDefault="00FF0035" w:rsidP="00FF0035">
      <w:pPr>
        <w:jc w:val="center"/>
      </w:pPr>
    </w:p>
    <w:p w14:paraId="121CCB11" w14:textId="77777777" w:rsidR="00FF0035" w:rsidRPr="008C40C0" w:rsidRDefault="00FF0035" w:rsidP="00FF0035">
      <w:pPr>
        <w:jc w:val="center"/>
        <w:rPr>
          <w:b/>
          <w:bCs/>
        </w:rPr>
      </w:pPr>
      <w:r w:rsidRPr="008C40C0">
        <w:rPr>
          <w:b/>
          <w:bCs/>
        </w:rPr>
        <w:t>4. ПРАВА И ОБЯЗАННОСТИ СТОРОН</w:t>
      </w:r>
    </w:p>
    <w:p w14:paraId="75A6F489" w14:textId="77777777" w:rsidR="00FF0035" w:rsidRPr="008C40C0" w:rsidRDefault="00FF0035" w:rsidP="00FF0035">
      <w:pPr>
        <w:jc w:val="center"/>
        <w:rPr>
          <w:b/>
          <w:bCs/>
        </w:rPr>
      </w:pPr>
    </w:p>
    <w:p w14:paraId="21000FCD" w14:textId="77777777" w:rsidR="00FF0035" w:rsidRPr="008C40C0" w:rsidRDefault="00FF0035" w:rsidP="00FF0035">
      <w:pPr>
        <w:ind w:firstLine="709"/>
        <w:jc w:val="both"/>
        <w:rPr>
          <w:color w:val="000000"/>
        </w:rPr>
      </w:pPr>
      <w:r w:rsidRPr="008C40C0">
        <w:rPr>
          <w:color w:val="000000"/>
        </w:rPr>
        <w:t xml:space="preserve">4.1. Заказчик обязуется: </w:t>
      </w:r>
    </w:p>
    <w:p w14:paraId="1A6AF1D5" w14:textId="77777777" w:rsidR="00FF0035" w:rsidRPr="008C40C0" w:rsidRDefault="00FF0035" w:rsidP="00FF0035">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3CC415D" w14:textId="77777777" w:rsidR="00FF0035" w:rsidRPr="008C40C0" w:rsidRDefault="00FF0035" w:rsidP="00FF0035">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1DF43D1E" w14:textId="77777777" w:rsidR="00FF0035" w:rsidRPr="008C40C0" w:rsidRDefault="00FF0035" w:rsidP="00FF0035">
      <w:pPr>
        <w:ind w:firstLine="709"/>
        <w:jc w:val="both"/>
        <w:rPr>
          <w:color w:val="000000"/>
        </w:rPr>
      </w:pPr>
      <w:r w:rsidRPr="008C40C0">
        <w:rPr>
          <w:color w:val="000000"/>
        </w:rPr>
        <w:t>4.2. Заказчик вправе:</w:t>
      </w:r>
    </w:p>
    <w:p w14:paraId="3DD96172" w14:textId="77777777" w:rsidR="00FF0035" w:rsidRPr="008C40C0" w:rsidRDefault="00FF0035" w:rsidP="00FF0035">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577C1912" w14:textId="77777777" w:rsidR="00FF0035" w:rsidRPr="008C40C0" w:rsidRDefault="00FF0035" w:rsidP="00FF0035">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4EDAAC64" w14:textId="77777777" w:rsidR="00FF0035" w:rsidRPr="008C40C0" w:rsidRDefault="00FF0035" w:rsidP="00FF0035">
      <w:pPr>
        <w:ind w:firstLine="709"/>
        <w:jc w:val="both"/>
        <w:rPr>
          <w:color w:val="000000"/>
        </w:rPr>
      </w:pPr>
      <w:r w:rsidRPr="008C40C0">
        <w:rPr>
          <w:color w:val="000000"/>
        </w:rPr>
        <w:t>4.3. Исполнитель обязуется:</w:t>
      </w:r>
    </w:p>
    <w:p w14:paraId="361464E6" w14:textId="77777777" w:rsidR="00FF0035" w:rsidRPr="008C40C0" w:rsidRDefault="00FF0035" w:rsidP="00FF0035">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476FACF6" w14:textId="77777777" w:rsidR="00FF0035" w:rsidRPr="008C40C0" w:rsidRDefault="00FF0035" w:rsidP="00FF0035">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24B384E" w14:textId="77777777" w:rsidR="00FF0035" w:rsidRPr="008C40C0" w:rsidRDefault="00FF0035" w:rsidP="00FF0035">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ABBC122" w14:textId="77777777" w:rsidR="00FF0035" w:rsidRPr="008C40C0" w:rsidRDefault="00FF0035" w:rsidP="00FF0035">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FED030D" w14:textId="77777777" w:rsidR="00FF0035" w:rsidRPr="008C40C0" w:rsidRDefault="00FF0035" w:rsidP="00FF0035">
      <w:pPr>
        <w:ind w:firstLine="709"/>
        <w:jc w:val="both"/>
        <w:rPr>
          <w:color w:val="000000"/>
        </w:rPr>
      </w:pPr>
      <w:r w:rsidRPr="008C40C0">
        <w:rPr>
          <w:color w:val="000000"/>
        </w:rPr>
        <w:t>4.4. Исполнитель вправе:</w:t>
      </w:r>
    </w:p>
    <w:p w14:paraId="529AF16C" w14:textId="77777777" w:rsidR="00FF0035" w:rsidRPr="008C40C0" w:rsidRDefault="00FF0035" w:rsidP="00FF0035">
      <w:pPr>
        <w:ind w:firstLine="709"/>
        <w:jc w:val="both"/>
        <w:rPr>
          <w:color w:val="000000"/>
        </w:rPr>
      </w:pPr>
      <w:r w:rsidRPr="008C40C0">
        <w:rPr>
          <w:color w:val="000000"/>
        </w:rPr>
        <w:t xml:space="preserve">4.4.1. Оказать услуги </w:t>
      </w:r>
      <w:r>
        <w:rPr>
          <w:color w:val="000000"/>
        </w:rPr>
        <w:t>досрочно</w:t>
      </w:r>
      <w:r w:rsidRPr="008C40C0">
        <w:rPr>
          <w:color w:val="000000"/>
        </w:rPr>
        <w:t>;</w:t>
      </w:r>
    </w:p>
    <w:p w14:paraId="1D2CA510" w14:textId="77777777" w:rsidR="00FF0035" w:rsidRPr="008C40C0" w:rsidRDefault="00FF0035" w:rsidP="00FF0035">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4C50EB5" w14:textId="77777777" w:rsidR="00FF0035" w:rsidRDefault="00FF0035" w:rsidP="00FF0035">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r>
        <w:t>;</w:t>
      </w:r>
    </w:p>
    <w:p w14:paraId="26D222ED" w14:textId="77777777" w:rsidR="00FF0035" w:rsidRPr="008C40C0" w:rsidRDefault="00FF0035" w:rsidP="00FF0035">
      <w:pPr>
        <w:ind w:firstLine="709"/>
        <w:jc w:val="both"/>
        <w:rPr>
          <w:color w:val="000000"/>
        </w:rPr>
      </w:pPr>
      <w:r>
        <w:t xml:space="preserve">4.4.4. </w:t>
      </w:r>
      <w:r w:rsidRPr="007A2D89">
        <w:t xml:space="preserve">Привлекать иные подрядные организации и третьих лиц к оказанию </w:t>
      </w:r>
      <w:r>
        <w:t>у</w:t>
      </w:r>
      <w:r w:rsidRPr="007A2D89">
        <w:t>слуг. При этом Исполнитель несет полную ответственность перед Заказчиком за сроки и качество услуг, оказанных привлеченными подрядчиками и третьими лицами.</w:t>
      </w:r>
    </w:p>
    <w:p w14:paraId="6692AA86" w14:textId="77777777" w:rsidR="00FF0035" w:rsidRDefault="00FF0035" w:rsidP="00FF0035">
      <w:pPr>
        <w:jc w:val="center"/>
        <w:rPr>
          <w:b/>
          <w:bCs/>
        </w:rPr>
      </w:pPr>
    </w:p>
    <w:p w14:paraId="23A4BB03" w14:textId="77777777" w:rsidR="00FF0035" w:rsidRPr="008C40C0" w:rsidRDefault="00FF0035" w:rsidP="00FF0035">
      <w:pPr>
        <w:jc w:val="center"/>
        <w:rPr>
          <w:b/>
          <w:bCs/>
        </w:rPr>
      </w:pPr>
      <w:r w:rsidRPr="008C40C0">
        <w:rPr>
          <w:b/>
          <w:bCs/>
        </w:rPr>
        <w:t>5. ОТВЕТСТВЕННОСТЬ СТОРОН</w:t>
      </w:r>
    </w:p>
    <w:p w14:paraId="01A71DE3" w14:textId="77777777" w:rsidR="00FF0035" w:rsidRPr="008C40C0" w:rsidRDefault="00FF0035" w:rsidP="00FF0035">
      <w:pPr>
        <w:jc w:val="center"/>
        <w:rPr>
          <w:b/>
          <w:bCs/>
        </w:rPr>
      </w:pPr>
    </w:p>
    <w:p w14:paraId="03323EFF" w14:textId="77777777" w:rsidR="00FF0035" w:rsidRPr="008C40C0" w:rsidRDefault="00FF0035" w:rsidP="00FF0035">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9A77296" w14:textId="77777777" w:rsidR="00FF0035" w:rsidRPr="008C40C0" w:rsidRDefault="00FF0035" w:rsidP="00FF0035">
      <w:pPr>
        <w:ind w:firstLine="709"/>
        <w:jc w:val="both"/>
        <w:rPr>
          <w:color w:val="000000"/>
        </w:rPr>
      </w:pPr>
      <w:r w:rsidRPr="008C40C0">
        <w:rPr>
          <w:color w:val="000000"/>
        </w:rPr>
        <w:t>5.2. В случае просрочки оказания услуг более чем на 7 (Семь) рабочих дней</w:t>
      </w:r>
      <w:r>
        <w:rPr>
          <w:color w:val="000000"/>
        </w:rPr>
        <w:t xml:space="preserve"> </w:t>
      </w:r>
      <w:r w:rsidRPr="008C40C0">
        <w:rPr>
          <w:color w:val="000000"/>
        </w:rPr>
        <w:t>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7E3C170" w14:textId="77777777" w:rsidR="00FF0035" w:rsidRPr="008C40C0" w:rsidRDefault="00FF0035" w:rsidP="00FF0035">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780C838" w14:textId="77777777" w:rsidR="00FF0035" w:rsidRPr="008C40C0" w:rsidRDefault="00FF0035" w:rsidP="00FF0035">
      <w:pPr>
        <w:ind w:firstLine="709"/>
        <w:jc w:val="both"/>
        <w:rPr>
          <w:color w:val="000000"/>
        </w:rPr>
      </w:pPr>
      <w:r w:rsidRPr="008C40C0">
        <w:rPr>
          <w:color w:val="000000"/>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w:t>
      </w:r>
      <w:r>
        <w:rPr>
          <w:color w:val="000000"/>
        </w:rPr>
        <w:t>С</w:t>
      </w:r>
      <w:r w:rsidRPr="008C40C0">
        <w:rPr>
          <w:color w:val="000000"/>
        </w:rPr>
        <w:t>тороной, либо по решению суда.</w:t>
      </w:r>
    </w:p>
    <w:p w14:paraId="128DE0B7" w14:textId="77777777" w:rsidR="00FF0035" w:rsidRPr="008C40C0" w:rsidRDefault="00FF0035" w:rsidP="00FF0035">
      <w:pPr>
        <w:jc w:val="both"/>
        <w:rPr>
          <w:color w:val="000000"/>
        </w:rPr>
      </w:pPr>
    </w:p>
    <w:p w14:paraId="67F2942F" w14:textId="77777777" w:rsidR="00FF0035" w:rsidRPr="008C40C0" w:rsidRDefault="00FF0035" w:rsidP="00FF0035">
      <w:pPr>
        <w:jc w:val="center"/>
        <w:rPr>
          <w:b/>
          <w:bCs/>
        </w:rPr>
      </w:pPr>
      <w:r w:rsidRPr="008C40C0">
        <w:rPr>
          <w:b/>
          <w:bCs/>
        </w:rPr>
        <w:t>6. ПРАВА СТОРОН НА РЕЗУЛЬТАТЫ УСЛУГ</w:t>
      </w:r>
    </w:p>
    <w:p w14:paraId="602BC8C2" w14:textId="77777777" w:rsidR="00FF0035" w:rsidRPr="008C40C0" w:rsidRDefault="00FF0035" w:rsidP="00FF0035">
      <w:pPr>
        <w:jc w:val="center"/>
        <w:rPr>
          <w:b/>
          <w:bCs/>
        </w:rPr>
      </w:pPr>
    </w:p>
    <w:p w14:paraId="0AC193B8" w14:textId="77777777" w:rsidR="00FF0035" w:rsidRPr="008C40C0" w:rsidRDefault="00FF0035" w:rsidP="00FF0035">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F4CBA22" w14:textId="77777777" w:rsidR="00FF0035" w:rsidRPr="008C40C0" w:rsidRDefault="00FF0035" w:rsidP="00FF0035">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D8D7E58" w14:textId="77777777" w:rsidR="00FF0035" w:rsidRPr="008C40C0" w:rsidRDefault="00FF0035" w:rsidP="00FF0035">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834E790" w14:textId="77777777" w:rsidR="00FF0035" w:rsidRPr="008C40C0" w:rsidRDefault="00FF0035" w:rsidP="00FF0035">
      <w:pPr>
        <w:ind w:firstLine="709"/>
        <w:jc w:val="both"/>
        <w:rPr>
          <w:color w:val="000000"/>
        </w:rPr>
      </w:pPr>
      <w:r w:rsidRPr="008C40C0">
        <w:rPr>
          <w:color w:val="000000"/>
        </w:rPr>
        <w:lastRenderedPageBreak/>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0A440E0" w14:textId="77777777" w:rsidR="00FF0035" w:rsidRPr="008C40C0" w:rsidRDefault="00FF0035" w:rsidP="00FF0035">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859A8BE" w14:textId="77777777" w:rsidR="00FF0035" w:rsidRDefault="00FF0035" w:rsidP="00FF0035">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2AB52EC" w14:textId="77777777" w:rsidR="00FF0035" w:rsidRPr="008C40C0" w:rsidRDefault="00FF0035" w:rsidP="00FF0035">
      <w:pPr>
        <w:ind w:firstLine="708"/>
        <w:jc w:val="both"/>
      </w:pPr>
    </w:p>
    <w:p w14:paraId="4198EFAA" w14:textId="77777777" w:rsidR="00FF0035" w:rsidRDefault="00FF0035" w:rsidP="00FF0035">
      <w:pPr>
        <w:jc w:val="center"/>
        <w:rPr>
          <w:b/>
        </w:rPr>
      </w:pPr>
      <w:r w:rsidRPr="008C40C0">
        <w:rPr>
          <w:b/>
        </w:rPr>
        <w:t>7. КОНФИДЕНЦИАЛЬНОСТЬ</w:t>
      </w:r>
    </w:p>
    <w:p w14:paraId="232F34FC" w14:textId="77777777" w:rsidR="00FF0035" w:rsidRPr="008C40C0" w:rsidRDefault="00FF0035" w:rsidP="00FF0035">
      <w:pPr>
        <w:jc w:val="center"/>
        <w:rPr>
          <w:b/>
        </w:rPr>
      </w:pPr>
    </w:p>
    <w:p w14:paraId="6510746C" w14:textId="77777777" w:rsidR="00FF0035" w:rsidRPr="008C40C0" w:rsidRDefault="00FF0035" w:rsidP="00FF0035">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434F3B03" w14:textId="77777777" w:rsidR="00FF0035" w:rsidRPr="008C40C0" w:rsidRDefault="00FF0035" w:rsidP="00FF0035">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197AB85" w14:textId="77777777" w:rsidR="00FF0035" w:rsidRPr="008C40C0" w:rsidRDefault="00FF0035" w:rsidP="00FF0035">
      <w:pPr>
        <w:ind w:firstLine="709"/>
        <w:jc w:val="both"/>
      </w:pPr>
      <w:r w:rsidRPr="008C40C0">
        <w:t xml:space="preserve">(1) разглашение Конфиденциальной информации с письменного согласия Заказчика; </w:t>
      </w:r>
    </w:p>
    <w:p w14:paraId="429BE775" w14:textId="77777777" w:rsidR="00FF0035" w:rsidRPr="008C40C0" w:rsidRDefault="00FF0035" w:rsidP="00FF0035">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720B3AAF" w14:textId="77777777" w:rsidR="00FF0035" w:rsidRPr="008C40C0" w:rsidRDefault="00FF0035" w:rsidP="00FF0035">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3D73AD8" w14:textId="77777777" w:rsidR="00FF0035" w:rsidRPr="008C40C0" w:rsidRDefault="00FF0035" w:rsidP="00FF0035">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2F94044" w14:textId="77777777" w:rsidR="00FF0035" w:rsidRPr="008C40C0" w:rsidRDefault="00FF0035" w:rsidP="00FF0035">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F235BB4" w14:textId="77777777" w:rsidR="00FF0035" w:rsidRPr="008C40C0" w:rsidRDefault="00FF0035" w:rsidP="00FF0035">
      <w:pPr>
        <w:ind w:firstLine="709"/>
        <w:jc w:val="both"/>
      </w:pPr>
    </w:p>
    <w:p w14:paraId="5A81CA8D" w14:textId="77777777" w:rsidR="00FF0035" w:rsidRPr="00491D0E" w:rsidRDefault="00FF0035" w:rsidP="00FF0035">
      <w:pPr>
        <w:jc w:val="center"/>
        <w:rPr>
          <w:b/>
          <w:bCs/>
        </w:rPr>
      </w:pPr>
      <w:r w:rsidRPr="00491D0E">
        <w:rPr>
          <w:b/>
          <w:bCs/>
        </w:rPr>
        <w:t>8. ГАРАНТИИ И ЗАВЕРЕНИЯ СТОРОН</w:t>
      </w:r>
    </w:p>
    <w:p w14:paraId="40446BF9" w14:textId="77777777" w:rsidR="00FF0035" w:rsidRPr="00491D0E" w:rsidRDefault="00FF0035" w:rsidP="00FF0035">
      <w:pPr>
        <w:ind w:firstLine="709"/>
        <w:jc w:val="both"/>
      </w:pPr>
    </w:p>
    <w:p w14:paraId="1BEF06C0" w14:textId="77777777" w:rsidR="00FF0035" w:rsidRPr="005A6CCE" w:rsidRDefault="00FF0035" w:rsidP="00FF0035">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3BE2BEAE" w14:textId="77777777" w:rsidR="00FF0035" w:rsidRPr="00491D0E" w:rsidRDefault="00FF0035" w:rsidP="00FF0035">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4B9E544" w14:textId="77777777" w:rsidR="00FF0035" w:rsidRPr="00491D0E" w:rsidRDefault="00FF0035" w:rsidP="00FF0035">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A9D2330" w14:textId="77777777" w:rsidR="00FF0035" w:rsidRPr="00491D0E" w:rsidRDefault="00FF0035" w:rsidP="00FF0035">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95BDF33" w14:textId="77777777" w:rsidR="00FF0035" w:rsidRPr="00491D0E" w:rsidRDefault="00FF0035" w:rsidP="00FF0035">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48E7D8C" w14:textId="77777777" w:rsidR="00FF0035" w:rsidRPr="00491D0E" w:rsidRDefault="00FF0035" w:rsidP="00FF0035">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9732B6B" w14:textId="77777777" w:rsidR="00FF0035" w:rsidRDefault="00FF0035" w:rsidP="00FF0035">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2556D41" w14:textId="77777777" w:rsidR="00FF0035" w:rsidRPr="00491D0E" w:rsidRDefault="00FF0035" w:rsidP="00FF0035">
      <w:pPr>
        <w:shd w:val="clear" w:color="auto" w:fill="FFFFFF"/>
        <w:tabs>
          <w:tab w:val="left" w:pos="0"/>
          <w:tab w:val="left" w:pos="1276"/>
        </w:tabs>
        <w:ind w:firstLine="709"/>
        <w:jc w:val="both"/>
        <w:rPr>
          <w:color w:val="000000"/>
        </w:rPr>
      </w:pPr>
    </w:p>
    <w:p w14:paraId="624D3818" w14:textId="77777777" w:rsidR="00FF0035" w:rsidRPr="005A6CCE" w:rsidRDefault="00FF0035" w:rsidP="00FF0035">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476DD69F" w14:textId="77777777" w:rsidR="00FF0035" w:rsidRPr="00491D0E" w:rsidRDefault="00FF0035" w:rsidP="00FF0035">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BCF6CCC" w14:textId="77777777" w:rsidR="00FF0035" w:rsidRPr="00491D0E" w:rsidRDefault="00FF0035" w:rsidP="00FF0035">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F8DC28C" w14:textId="77777777" w:rsidR="00FF0035" w:rsidRPr="00491D0E" w:rsidRDefault="00FF0035" w:rsidP="00FF0035">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C6D590A" w14:textId="77777777" w:rsidR="00FF0035" w:rsidRPr="00491D0E" w:rsidRDefault="00FF0035" w:rsidP="00FF0035">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9FDA8DA" w14:textId="77777777" w:rsidR="00FF0035" w:rsidRPr="00491D0E" w:rsidRDefault="00FF0035" w:rsidP="00FF0035">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3439355" w14:textId="77777777" w:rsidR="00FF0035" w:rsidRPr="00491D0E" w:rsidRDefault="00FF0035" w:rsidP="00FF0035">
      <w:pPr>
        <w:shd w:val="clear" w:color="auto" w:fill="FFFFFF"/>
        <w:tabs>
          <w:tab w:val="left" w:pos="0"/>
        </w:tabs>
        <w:ind w:firstLine="709"/>
        <w:jc w:val="both"/>
        <w:rPr>
          <w:color w:val="000000"/>
        </w:rPr>
      </w:pPr>
      <w:r w:rsidRPr="00491D0E">
        <w:rPr>
          <w:color w:val="000000"/>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277D913" w14:textId="77777777" w:rsidR="00FF0035" w:rsidRPr="00491D0E" w:rsidRDefault="00FF0035" w:rsidP="00FF0035">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ACFACC1" w14:textId="77777777" w:rsidR="00FF0035" w:rsidRPr="00491D0E" w:rsidRDefault="00FF0035" w:rsidP="00FF0035">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C2355E3" w14:textId="77777777" w:rsidR="00FF0035" w:rsidRPr="00491D0E" w:rsidRDefault="00FF0035" w:rsidP="00FF0035">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2A29CFD" w14:textId="77777777" w:rsidR="00FF0035" w:rsidRPr="00491D0E" w:rsidRDefault="00FF0035" w:rsidP="00FF0035">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36D603C" w14:textId="77777777" w:rsidR="00FF0035" w:rsidRPr="00491D0E" w:rsidRDefault="00FF0035" w:rsidP="00FF0035">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611E531" w14:textId="77777777" w:rsidR="00FF0035" w:rsidRPr="00491D0E" w:rsidRDefault="00FF0035" w:rsidP="00FF0035">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7926B55" w14:textId="77777777" w:rsidR="00FF0035" w:rsidRPr="00491D0E" w:rsidRDefault="00FF0035" w:rsidP="00FF0035">
      <w:pPr>
        <w:ind w:firstLine="709"/>
        <w:jc w:val="both"/>
        <w:rPr>
          <w:color w:val="000000"/>
        </w:rPr>
      </w:pPr>
    </w:p>
    <w:p w14:paraId="072C7041" w14:textId="77777777" w:rsidR="00FF0035" w:rsidRPr="008C40C0" w:rsidRDefault="00FF0035" w:rsidP="00FF0035">
      <w:pPr>
        <w:pStyle w:val="afff4"/>
        <w:numPr>
          <w:ilvl w:val="0"/>
          <w:numId w:val="44"/>
        </w:numPr>
        <w:jc w:val="center"/>
        <w:rPr>
          <w:b/>
          <w:sz w:val="24"/>
          <w:szCs w:val="24"/>
        </w:rPr>
      </w:pPr>
      <w:r w:rsidRPr="008C40C0">
        <w:rPr>
          <w:b/>
          <w:sz w:val="24"/>
          <w:szCs w:val="24"/>
        </w:rPr>
        <w:t>АНТИКОРРУПЦИОННЫЕ УСЛОВИЯ</w:t>
      </w:r>
    </w:p>
    <w:p w14:paraId="4EDB0EF5" w14:textId="77777777" w:rsidR="00FF0035" w:rsidRPr="008C40C0" w:rsidRDefault="00FF0035" w:rsidP="00FF0035">
      <w:pPr>
        <w:jc w:val="center"/>
        <w:rPr>
          <w:b/>
        </w:rPr>
      </w:pPr>
    </w:p>
    <w:p w14:paraId="44D9A053" w14:textId="77777777" w:rsidR="00FF0035" w:rsidRPr="008C40C0" w:rsidRDefault="00FF0035" w:rsidP="00FF0035">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BE86964" w14:textId="77777777" w:rsidR="00FF0035" w:rsidRPr="008C40C0" w:rsidRDefault="00FF0035" w:rsidP="00FF0035">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2007FB" w14:textId="77777777" w:rsidR="00FF0035" w:rsidRPr="008C40C0" w:rsidRDefault="00FF0035" w:rsidP="00FF0035">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3DDEFC54" w14:textId="77777777" w:rsidR="00FF0035" w:rsidRPr="008C40C0" w:rsidRDefault="00FF0035" w:rsidP="00FF0035">
      <w:pPr>
        <w:ind w:firstLine="709"/>
        <w:jc w:val="both"/>
      </w:pPr>
      <w:r w:rsidRPr="008C40C0">
        <w:t>Под действиями работника, осуществляемыми в пользу стимулирующей его Стороны, понимаются:</w:t>
      </w:r>
    </w:p>
    <w:p w14:paraId="2E82FBAF" w14:textId="77777777" w:rsidR="00FF0035" w:rsidRPr="005A6CCE" w:rsidRDefault="00FF0035" w:rsidP="00FF0035">
      <w:pPr>
        <w:pStyle w:val="afff4"/>
        <w:numPr>
          <w:ilvl w:val="0"/>
          <w:numId w:val="15"/>
        </w:numPr>
        <w:autoSpaceDE w:val="0"/>
        <w:autoSpaceDN w:val="0"/>
        <w:adjustRightInd w:val="0"/>
        <w:jc w:val="both"/>
      </w:pPr>
      <w:r w:rsidRPr="005A6CCE">
        <w:t>предоставление неоправданных преимуществ по сравнению с другими контрагентами;</w:t>
      </w:r>
    </w:p>
    <w:p w14:paraId="71FE21E4" w14:textId="77777777" w:rsidR="00FF0035" w:rsidRPr="005A6CCE" w:rsidRDefault="00FF0035" w:rsidP="00FF0035">
      <w:pPr>
        <w:pStyle w:val="afff4"/>
        <w:numPr>
          <w:ilvl w:val="0"/>
          <w:numId w:val="15"/>
        </w:numPr>
        <w:autoSpaceDE w:val="0"/>
        <w:autoSpaceDN w:val="0"/>
        <w:adjustRightInd w:val="0"/>
        <w:jc w:val="both"/>
      </w:pPr>
      <w:r w:rsidRPr="005A6CCE">
        <w:t>предоставление каких-либо гарантий;</w:t>
      </w:r>
    </w:p>
    <w:p w14:paraId="3D67264F" w14:textId="77777777" w:rsidR="00FF0035" w:rsidRPr="005A6CCE" w:rsidRDefault="00FF0035" w:rsidP="00FF0035">
      <w:pPr>
        <w:pStyle w:val="afff4"/>
        <w:numPr>
          <w:ilvl w:val="0"/>
          <w:numId w:val="15"/>
        </w:numPr>
        <w:autoSpaceDE w:val="0"/>
        <w:autoSpaceDN w:val="0"/>
        <w:adjustRightInd w:val="0"/>
        <w:jc w:val="both"/>
      </w:pPr>
      <w:r w:rsidRPr="005A6CCE">
        <w:t>ускорение существующих процедур;</w:t>
      </w:r>
    </w:p>
    <w:p w14:paraId="39356F8E" w14:textId="77777777" w:rsidR="00FF0035" w:rsidRPr="005A6CCE" w:rsidRDefault="00FF0035" w:rsidP="00FF0035">
      <w:pPr>
        <w:pStyle w:val="afff4"/>
        <w:numPr>
          <w:ilvl w:val="0"/>
          <w:numId w:val="15"/>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2055FAB" w14:textId="77777777" w:rsidR="00FF0035" w:rsidRPr="008C40C0" w:rsidRDefault="00FF0035" w:rsidP="00FF0035">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3340F18" w14:textId="77777777" w:rsidR="00FF0035" w:rsidRPr="008C40C0" w:rsidRDefault="00FF0035" w:rsidP="00FF0035">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F33DBBD" w14:textId="77777777" w:rsidR="00FF0035" w:rsidRPr="008C40C0" w:rsidRDefault="00FF0035" w:rsidP="00FF0035">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381E190" w14:textId="77777777" w:rsidR="00FF0035" w:rsidRPr="008C40C0" w:rsidRDefault="00FF0035" w:rsidP="00FF0035">
      <w:pPr>
        <w:ind w:firstLine="709"/>
        <w:jc w:val="both"/>
      </w:pPr>
      <w:r w:rsidRPr="008C40C0">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8B72D8D" w14:textId="77777777" w:rsidR="00FF0035" w:rsidRPr="008C40C0" w:rsidRDefault="00FF0035" w:rsidP="00FF0035">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65B44B4" w14:textId="77777777" w:rsidR="00FF0035" w:rsidRPr="008C40C0" w:rsidRDefault="00FF0035" w:rsidP="00FF0035">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66775FF" w14:textId="77777777" w:rsidR="00FF0035" w:rsidRPr="008C40C0" w:rsidRDefault="00FF0035" w:rsidP="00FF0035">
      <w:pPr>
        <w:ind w:firstLine="709"/>
        <w:jc w:val="both"/>
        <w:rPr>
          <w:color w:val="000000"/>
        </w:rPr>
      </w:pPr>
    </w:p>
    <w:p w14:paraId="3A2691DA" w14:textId="77777777" w:rsidR="00FF0035" w:rsidRPr="008C40C0" w:rsidRDefault="00FF0035" w:rsidP="00FF0035">
      <w:pPr>
        <w:pStyle w:val="afff4"/>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4B62658" w14:textId="77777777" w:rsidR="00FF0035" w:rsidRPr="008C40C0" w:rsidRDefault="00FF0035" w:rsidP="00FF0035">
      <w:pPr>
        <w:pStyle w:val="afff4"/>
        <w:ind w:left="360"/>
        <w:rPr>
          <w:b/>
          <w:bCs/>
          <w:sz w:val="24"/>
          <w:szCs w:val="24"/>
        </w:rPr>
      </w:pPr>
    </w:p>
    <w:p w14:paraId="0AE9E91F" w14:textId="77777777" w:rsidR="00FF0035" w:rsidRPr="008C40C0" w:rsidRDefault="00FF0035" w:rsidP="00FF0035">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AA0F425" w14:textId="77777777" w:rsidR="00FF0035" w:rsidRPr="008C40C0" w:rsidRDefault="00FF0035" w:rsidP="00FF0035">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BC31DE3" w14:textId="77777777" w:rsidR="00FF0035" w:rsidRPr="008C40C0" w:rsidRDefault="00FF0035" w:rsidP="00FF0035">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75E5D44" w14:textId="77777777" w:rsidR="00FF0035" w:rsidRPr="008C40C0" w:rsidRDefault="00FF0035" w:rsidP="00FF0035">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t xml:space="preserve">нее чем за </w:t>
      </w:r>
      <w:r w:rsidRPr="008C40C0">
        <w:t>10 (Десять) суток до предполагаемой даты расторжения.</w:t>
      </w:r>
    </w:p>
    <w:p w14:paraId="6A2CBE56" w14:textId="77777777" w:rsidR="00FF0035" w:rsidRPr="008C40C0" w:rsidRDefault="00FF0035" w:rsidP="00FF0035">
      <w:pPr>
        <w:ind w:firstLine="709"/>
        <w:jc w:val="both"/>
      </w:pPr>
      <w:r w:rsidRPr="008C40C0">
        <w:t xml:space="preserve">10.5. В случае досрочного расторжения настоящего </w:t>
      </w:r>
      <w:r>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518ED1C4" w14:textId="77777777" w:rsidR="00FF0035" w:rsidRDefault="00FF0035" w:rsidP="00FF0035">
      <w:pPr>
        <w:jc w:val="center"/>
        <w:rPr>
          <w:b/>
          <w:bCs/>
        </w:rPr>
      </w:pPr>
    </w:p>
    <w:p w14:paraId="6F1234F3" w14:textId="77777777" w:rsidR="00FF0035" w:rsidRPr="008C40C0" w:rsidRDefault="00FF0035" w:rsidP="00FF0035">
      <w:pPr>
        <w:jc w:val="center"/>
        <w:rPr>
          <w:b/>
          <w:bCs/>
        </w:rPr>
      </w:pPr>
      <w:r w:rsidRPr="008C40C0">
        <w:rPr>
          <w:b/>
          <w:bCs/>
        </w:rPr>
        <w:t>11. СРОК ДЕЙСТВИЯ ДОГОВОРА</w:t>
      </w:r>
    </w:p>
    <w:p w14:paraId="28864BEF" w14:textId="77777777" w:rsidR="00FF0035" w:rsidRPr="008C40C0" w:rsidRDefault="00FF0035" w:rsidP="00FF0035">
      <w:pPr>
        <w:jc w:val="center"/>
        <w:rPr>
          <w:b/>
          <w:bCs/>
        </w:rPr>
      </w:pPr>
    </w:p>
    <w:p w14:paraId="431BDAD4" w14:textId="77777777" w:rsidR="00FF0035" w:rsidRPr="008C40C0" w:rsidRDefault="00FF0035" w:rsidP="00FF0035">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1EA6CA0A" w14:textId="77777777" w:rsidR="00FF0035" w:rsidRPr="008C40C0" w:rsidRDefault="00FF0035" w:rsidP="00FF0035">
      <w:pPr>
        <w:rPr>
          <w:b/>
          <w:bCs/>
        </w:rPr>
      </w:pPr>
    </w:p>
    <w:p w14:paraId="7FA19EFF" w14:textId="77777777" w:rsidR="00FF0035" w:rsidRPr="008C40C0" w:rsidRDefault="00FF0035" w:rsidP="00FF0035">
      <w:pPr>
        <w:jc w:val="center"/>
        <w:rPr>
          <w:b/>
          <w:bCs/>
        </w:rPr>
      </w:pPr>
      <w:r w:rsidRPr="008C40C0">
        <w:rPr>
          <w:b/>
          <w:bCs/>
        </w:rPr>
        <w:t>12. ПОРЯДОК И ОСНОВАНИЯ ИЗМЕНЕНИЯ И РАСТОРЖЕНИЕ ДОГОВОРА</w:t>
      </w:r>
    </w:p>
    <w:p w14:paraId="765D93C5" w14:textId="77777777" w:rsidR="00FF0035" w:rsidRPr="008C40C0" w:rsidRDefault="00FF0035" w:rsidP="00FF0035">
      <w:pPr>
        <w:jc w:val="center"/>
        <w:rPr>
          <w:b/>
          <w:bCs/>
        </w:rPr>
      </w:pPr>
    </w:p>
    <w:p w14:paraId="7EFAE592" w14:textId="77777777" w:rsidR="00FF0035" w:rsidRPr="008C40C0" w:rsidRDefault="00FF0035" w:rsidP="00FF0035">
      <w:pPr>
        <w:ind w:firstLine="720"/>
        <w:jc w:val="both"/>
      </w:pPr>
      <w:r w:rsidRPr="008C40C0">
        <w:t>12.1. Досрочное расторжение настоящего Договора допускается по письменному соглашению Сторон.</w:t>
      </w:r>
    </w:p>
    <w:p w14:paraId="7A461FBA" w14:textId="77777777" w:rsidR="00FF0035" w:rsidRPr="008C40C0" w:rsidRDefault="00FF0035" w:rsidP="00FF0035">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F3C0EFD" w14:textId="77777777" w:rsidR="00FF0035" w:rsidRPr="008C40C0" w:rsidRDefault="00FF0035" w:rsidP="00FF0035">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E17F9D1" w14:textId="77777777" w:rsidR="00FF0035" w:rsidRPr="008C40C0" w:rsidRDefault="00FF0035" w:rsidP="00FF0035">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8D7B526" w14:textId="77777777" w:rsidR="00FF0035" w:rsidRPr="008C40C0" w:rsidRDefault="00FF0035" w:rsidP="00FF0035">
      <w:pPr>
        <w:jc w:val="center"/>
        <w:rPr>
          <w:b/>
          <w:bCs/>
        </w:rPr>
      </w:pPr>
    </w:p>
    <w:p w14:paraId="764D2DC5" w14:textId="77777777" w:rsidR="00FF0035" w:rsidRPr="008C40C0" w:rsidRDefault="00FF0035" w:rsidP="00FF0035">
      <w:pPr>
        <w:jc w:val="center"/>
        <w:rPr>
          <w:b/>
          <w:bCs/>
        </w:rPr>
      </w:pPr>
      <w:r w:rsidRPr="008C40C0">
        <w:rPr>
          <w:b/>
          <w:bCs/>
        </w:rPr>
        <w:t>13. ПОРЯДОК РАССМОТРЕНИЯ СПОРОВ</w:t>
      </w:r>
    </w:p>
    <w:p w14:paraId="09E1DCE6" w14:textId="77777777" w:rsidR="00FF0035" w:rsidRPr="008C40C0" w:rsidRDefault="00FF0035" w:rsidP="00FF0035">
      <w:pPr>
        <w:jc w:val="center"/>
        <w:rPr>
          <w:b/>
          <w:bCs/>
        </w:rPr>
      </w:pPr>
    </w:p>
    <w:p w14:paraId="38E4209F" w14:textId="77777777" w:rsidR="00FF0035" w:rsidRPr="008C40C0" w:rsidRDefault="00FF0035" w:rsidP="00FF0035">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2C44F07" w14:textId="77777777" w:rsidR="00FF0035" w:rsidRPr="008C40C0" w:rsidRDefault="00FF0035" w:rsidP="00FF0035">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0187C29" w14:textId="77777777" w:rsidR="00FF0035" w:rsidRPr="008C40C0" w:rsidRDefault="00FF0035" w:rsidP="00FF0035">
      <w:pPr>
        <w:jc w:val="both"/>
        <w:rPr>
          <w:color w:val="000000"/>
        </w:rPr>
      </w:pPr>
    </w:p>
    <w:p w14:paraId="266008B6" w14:textId="77777777" w:rsidR="00FF0035" w:rsidRPr="008C40C0" w:rsidRDefault="00FF0035" w:rsidP="00FF0035">
      <w:pPr>
        <w:jc w:val="center"/>
        <w:rPr>
          <w:b/>
          <w:bCs/>
        </w:rPr>
      </w:pPr>
      <w:r w:rsidRPr="008C40C0">
        <w:rPr>
          <w:b/>
          <w:bCs/>
        </w:rPr>
        <w:t>14. ТРЕБОВАНИЯ К ПОДПИСИ</w:t>
      </w:r>
    </w:p>
    <w:p w14:paraId="4D3B0376" w14:textId="77777777" w:rsidR="00FF0035" w:rsidRPr="008C40C0" w:rsidRDefault="00FF0035" w:rsidP="00FF0035">
      <w:pPr>
        <w:jc w:val="center"/>
        <w:rPr>
          <w:b/>
          <w:bCs/>
        </w:rPr>
      </w:pPr>
    </w:p>
    <w:p w14:paraId="6C009B6F" w14:textId="77777777" w:rsidR="00FF0035" w:rsidRPr="008C40C0" w:rsidRDefault="00FF0035" w:rsidP="00FF0035">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E57DBCB" w14:textId="77777777" w:rsidR="00FF0035" w:rsidRPr="008C40C0" w:rsidRDefault="00FF0035" w:rsidP="00FF0035">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B97FF4B" w14:textId="77777777" w:rsidR="00FF0035" w:rsidRPr="008C40C0" w:rsidRDefault="00FF0035" w:rsidP="00FF0035">
      <w:pPr>
        <w:ind w:firstLine="709"/>
        <w:jc w:val="both"/>
        <w:rPr>
          <w:color w:val="000000"/>
        </w:rPr>
      </w:pPr>
    </w:p>
    <w:p w14:paraId="5129C686" w14:textId="77777777" w:rsidR="00FF0035" w:rsidRPr="008C40C0" w:rsidRDefault="00FF0035" w:rsidP="00FF0035">
      <w:pPr>
        <w:jc w:val="center"/>
        <w:rPr>
          <w:b/>
          <w:bCs/>
        </w:rPr>
      </w:pPr>
      <w:r w:rsidRPr="008C40C0">
        <w:rPr>
          <w:b/>
          <w:bCs/>
        </w:rPr>
        <w:t>15. ЗАКЛЮЧИТЕЛЬНЫЕ ПОЛОЖЕНИЯ</w:t>
      </w:r>
    </w:p>
    <w:p w14:paraId="4AB1DA32" w14:textId="77777777" w:rsidR="00FF0035" w:rsidRPr="008C40C0" w:rsidRDefault="00FF0035" w:rsidP="00FF0035">
      <w:pPr>
        <w:jc w:val="center"/>
        <w:rPr>
          <w:b/>
          <w:bCs/>
        </w:rPr>
      </w:pPr>
    </w:p>
    <w:p w14:paraId="240C9000" w14:textId="77777777" w:rsidR="00FF0035" w:rsidRPr="008C40C0" w:rsidRDefault="00FF0035" w:rsidP="00FF0035">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0FD0FB1" w14:textId="77777777" w:rsidR="00FF0035" w:rsidRPr="008C40C0" w:rsidRDefault="00FF0035" w:rsidP="00FF0035">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574FBBE9" w14:textId="77777777" w:rsidR="00FF0035" w:rsidRPr="008C40C0" w:rsidRDefault="00FF0035" w:rsidP="00FF0035">
      <w:pPr>
        <w:ind w:left="720"/>
        <w:jc w:val="both"/>
      </w:pPr>
      <w:r w:rsidRPr="008C40C0">
        <w:t>15.3. К настоящему Договору прилага</w:t>
      </w:r>
      <w:r>
        <w:t>е</w:t>
      </w:r>
      <w:r w:rsidRPr="008C40C0">
        <w:t>тся и являются его неотъемлемой частью:</w:t>
      </w:r>
    </w:p>
    <w:p w14:paraId="28E8C5D8" w14:textId="77777777" w:rsidR="00FF0035" w:rsidRPr="008C40C0" w:rsidRDefault="00FF0035" w:rsidP="00FF0035">
      <w:pPr>
        <w:ind w:firstLine="709"/>
        <w:jc w:val="both"/>
        <w:rPr>
          <w:bCs/>
        </w:rPr>
      </w:pPr>
      <w:r w:rsidRPr="008C40C0">
        <w:rPr>
          <w:bCs/>
        </w:rPr>
        <w:t>Приложение № 1: Техническое задание.</w:t>
      </w:r>
    </w:p>
    <w:p w14:paraId="04FAAE0A" w14:textId="77777777" w:rsidR="00FF0035" w:rsidRPr="008C40C0" w:rsidRDefault="00FF0035" w:rsidP="00FF0035">
      <w:pPr>
        <w:ind w:firstLine="709"/>
        <w:jc w:val="both"/>
        <w:rPr>
          <w:color w:val="000000"/>
        </w:rPr>
      </w:pPr>
    </w:p>
    <w:p w14:paraId="1FF35C73" w14:textId="77777777" w:rsidR="00FF0035" w:rsidRDefault="00FF0035" w:rsidP="00FF0035">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FF0035" w:rsidRPr="008C40C0" w14:paraId="07BDBCB0" w14:textId="77777777" w:rsidTr="00A60A69">
        <w:tc>
          <w:tcPr>
            <w:tcW w:w="2431" w:type="pct"/>
            <w:shd w:val="clear" w:color="auto" w:fill="auto"/>
          </w:tcPr>
          <w:p w14:paraId="562E5EB3" w14:textId="77777777" w:rsidR="00FF0035" w:rsidRPr="00E148A3" w:rsidRDefault="00FF0035" w:rsidP="00A60A69">
            <w:pPr>
              <w:tabs>
                <w:tab w:val="left" w:pos="5245"/>
              </w:tabs>
              <w:ind w:right="602"/>
            </w:pPr>
            <w:r w:rsidRPr="00E148A3">
              <w:t>Заказчик:</w:t>
            </w:r>
          </w:p>
          <w:p w14:paraId="4BF3D856" w14:textId="77777777" w:rsidR="00FF0035" w:rsidRPr="00E148A3" w:rsidRDefault="00FF0035" w:rsidP="00A60A69">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64BF36E1" w14:textId="77777777" w:rsidR="00FF0035" w:rsidRPr="00E148A3" w:rsidRDefault="00FF0035" w:rsidP="00A60A69">
            <w:pPr>
              <w:tabs>
                <w:tab w:val="left" w:pos="5245"/>
              </w:tabs>
              <w:ind w:right="602"/>
              <w:rPr>
                <w:b/>
              </w:rPr>
            </w:pPr>
          </w:p>
          <w:p w14:paraId="16A93533" w14:textId="77777777" w:rsidR="00FF0035" w:rsidRPr="00E148A3" w:rsidRDefault="00FF0035" w:rsidP="00A60A69">
            <w:pPr>
              <w:tabs>
                <w:tab w:val="left" w:pos="5245"/>
              </w:tabs>
              <w:ind w:right="602"/>
            </w:pPr>
            <w:r w:rsidRPr="00E148A3">
              <w:t xml:space="preserve">Местонахождение: 121099, г. Москва, </w:t>
            </w:r>
          </w:p>
          <w:p w14:paraId="746AA8BC" w14:textId="77777777" w:rsidR="00FF0035" w:rsidRPr="00E148A3" w:rsidRDefault="00FF0035" w:rsidP="00A60A69">
            <w:pPr>
              <w:tabs>
                <w:tab w:val="left" w:pos="5245"/>
              </w:tabs>
              <w:ind w:right="602"/>
            </w:pPr>
            <w:r w:rsidRPr="00E148A3">
              <w:t>ул. Новый Арбат, д.36/9</w:t>
            </w:r>
          </w:p>
          <w:p w14:paraId="3AD831E1" w14:textId="77777777" w:rsidR="00FF0035" w:rsidRPr="00E148A3" w:rsidRDefault="00FF0035" w:rsidP="00A60A69">
            <w:pPr>
              <w:tabs>
                <w:tab w:val="left" w:pos="5245"/>
              </w:tabs>
              <w:ind w:right="602"/>
            </w:pPr>
            <w:r w:rsidRPr="00E148A3">
              <w:t>Тел.: (495) 690-91-29</w:t>
            </w:r>
          </w:p>
          <w:p w14:paraId="12FE48B4" w14:textId="77777777" w:rsidR="00FF0035" w:rsidRPr="00E148A3" w:rsidRDefault="00FF0035" w:rsidP="00A60A69">
            <w:pPr>
              <w:tabs>
                <w:tab w:val="left" w:pos="5245"/>
              </w:tabs>
              <w:ind w:right="602"/>
            </w:pPr>
            <w:r w:rsidRPr="00E148A3">
              <w:t xml:space="preserve">Факс: (495) 690-91-39 </w:t>
            </w:r>
          </w:p>
          <w:p w14:paraId="4037CB33" w14:textId="77777777" w:rsidR="00FF0035" w:rsidRPr="005F07B5" w:rsidRDefault="00FF0035" w:rsidP="00A60A69">
            <w:pPr>
              <w:tabs>
                <w:tab w:val="left" w:pos="5245"/>
              </w:tabs>
              <w:ind w:right="602"/>
            </w:pPr>
            <w:r w:rsidRPr="00E148A3">
              <w:rPr>
                <w:lang w:val="en-US"/>
              </w:rPr>
              <w:t>E</w:t>
            </w:r>
            <w:r w:rsidRPr="005F07B5">
              <w:t>-</w:t>
            </w:r>
            <w:r w:rsidRPr="00E148A3">
              <w:rPr>
                <w:lang w:val="en-US"/>
              </w:rPr>
              <w:t>mail</w:t>
            </w:r>
            <w:r w:rsidRPr="005F07B5">
              <w:t xml:space="preserve">: </w:t>
            </w:r>
            <w:hyperlink r:id="rId25" w:history="1">
              <w:r w:rsidRPr="00E148A3">
                <w:rPr>
                  <w:rStyle w:val="aa"/>
                  <w:lang w:val="en-US"/>
                </w:rPr>
                <w:t>asi</w:t>
              </w:r>
              <w:r w:rsidRPr="005F07B5">
                <w:rPr>
                  <w:rStyle w:val="aa"/>
                </w:rPr>
                <w:t>@</w:t>
              </w:r>
              <w:r w:rsidRPr="00E148A3">
                <w:rPr>
                  <w:rStyle w:val="aa"/>
                  <w:lang w:val="en-US"/>
                </w:rPr>
                <w:t>asi</w:t>
              </w:r>
              <w:r w:rsidRPr="005F07B5">
                <w:rPr>
                  <w:rStyle w:val="aa"/>
                </w:rPr>
                <w:t>.</w:t>
              </w:r>
              <w:r w:rsidRPr="00E148A3">
                <w:rPr>
                  <w:rStyle w:val="aa"/>
                  <w:lang w:val="en-US"/>
                </w:rPr>
                <w:t>ru</w:t>
              </w:r>
            </w:hyperlink>
            <w:r w:rsidRPr="005F07B5">
              <w:t xml:space="preserve"> </w:t>
            </w:r>
          </w:p>
          <w:p w14:paraId="377B4B01" w14:textId="77777777" w:rsidR="00FF0035" w:rsidRPr="00E148A3" w:rsidRDefault="00FF0035" w:rsidP="00A60A69">
            <w:pPr>
              <w:tabs>
                <w:tab w:val="left" w:pos="5245"/>
              </w:tabs>
              <w:ind w:right="602"/>
            </w:pPr>
            <w:r w:rsidRPr="00E148A3">
              <w:t>ОГРН 1117799016829  ОКПО 30145767</w:t>
            </w:r>
          </w:p>
          <w:p w14:paraId="0FF93949" w14:textId="77777777" w:rsidR="00FF0035" w:rsidRPr="00E148A3" w:rsidRDefault="00FF0035" w:rsidP="00A60A69">
            <w:pPr>
              <w:tabs>
                <w:tab w:val="left" w:pos="5245"/>
              </w:tabs>
              <w:ind w:right="602"/>
            </w:pPr>
            <w:r w:rsidRPr="00E148A3">
              <w:t>ИНН 7704278735 КПП 770401001</w:t>
            </w:r>
          </w:p>
          <w:p w14:paraId="671769C7" w14:textId="77777777" w:rsidR="00FF0035" w:rsidRPr="00E148A3" w:rsidRDefault="00FF0035" w:rsidP="00A60A69">
            <w:pPr>
              <w:tabs>
                <w:tab w:val="left" w:pos="5245"/>
              </w:tabs>
              <w:ind w:right="602"/>
            </w:pPr>
            <w:r w:rsidRPr="00E148A3">
              <w:t>р/с 40703810638170002348</w:t>
            </w:r>
          </w:p>
          <w:p w14:paraId="0841E358" w14:textId="77777777" w:rsidR="00FF0035" w:rsidRPr="00E148A3" w:rsidRDefault="00FF0035" w:rsidP="00A60A69">
            <w:pPr>
              <w:tabs>
                <w:tab w:val="left" w:pos="5245"/>
              </w:tabs>
              <w:ind w:right="602"/>
            </w:pPr>
            <w:r w:rsidRPr="00E148A3">
              <w:t>в ПАО «Сбербанк России», г. Москва</w:t>
            </w:r>
          </w:p>
          <w:p w14:paraId="62BB5798" w14:textId="77777777" w:rsidR="00FF0035" w:rsidRPr="00E148A3" w:rsidRDefault="00FF0035" w:rsidP="00A60A69">
            <w:pPr>
              <w:tabs>
                <w:tab w:val="left" w:pos="5245"/>
              </w:tabs>
              <w:ind w:right="602"/>
            </w:pPr>
            <w:r w:rsidRPr="00E148A3">
              <w:t>к/с 30101810400000000225</w:t>
            </w:r>
          </w:p>
          <w:p w14:paraId="481C5E00" w14:textId="77777777" w:rsidR="00FF0035" w:rsidRPr="00E148A3" w:rsidRDefault="00FF0035" w:rsidP="00A60A69">
            <w:pPr>
              <w:tabs>
                <w:tab w:val="left" w:pos="5245"/>
              </w:tabs>
              <w:ind w:right="602"/>
            </w:pPr>
            <w:r w:rsidRPr="00E148A3">
              <w:t>БИК 044525225</w:t>
            </w:r>
          </w:p>
          <w:p w14:paraId="034F028A" w14:textId="77777777" w:rsidR="00FF0035" w:rsidRPr="00E148A3" w:rsidRDefault="00FF0035" w:rsidP="00A60A69">
            <w:pPr>
              <w:tabs>
                <w:tab w:val="left" w:pos="5245"/>
              </w:tabs>
              <w:ind w:right="602"/>
              <w:rPr>
                <w:b/>
              </w:rPr>
            </w:pPr>
          </w:p>
          <w:p w14:paraId="09212820" w14:textId="77777777" w:rsidR="00FF0035" w:rsidRPr="00E148A3" w:rsidRDefault="00FF0035" w:rsidP="00A60A69">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580D0BBF" w14:textId="77777777" w:rsidR="00FF0035" w:rsidRPr="00E148A3" w:rsidRDefault="00FF0035" w:rsidP="00A60A69"/>
          <w:p w14:paraId="07889119" w14:textId="77777777" w:rsidR="00FF0035" w:rsidRPr="00E148A3" w:rsidRDefault="00FF0035" w:rsidP="00A60A69"/>
          <w:p w14:paraId="1D3313CC" w14:textId="77777777" w:rsidR="00FF0035" w:rsidRPr="00E148A3" w:rsidRDefault="00FF0035" w:rsidP="00A60A69">
            <w:pPr>
              <w:ind w:firstLine="35"/>
            </w:pPr>
          </w:p>
          <w:p w14:paraId="4B8B36ED" w14:textId="77777777" w:rsidR="00FF0035" w:rsidRPr="00E148A3" w:rsidRDefault="00FF0035" w:rsidP="00A60A69">
            <w:pPr>
              <w:ind w:firstLine="35"/>
            </w:pPr>
          </w:p>
          <w:p w14:paraId="36C6F651" w14:textId="77777777" w:rsidR="00FF0035" w:rsidRPr="00E148A3" w:rsidRDefault="00FF0035" w:rsidP="00A60A69">
            <w:pPr>
              <w:ind w:firstLine="35"/>
            </w:pPr>
            <w:r w:rsidRPr="00E148A3">
              <w:t>_____________________ Л.Г.Шепелева</w:t>
            </w:r>
          </w:p>
          <w:p w14:paraId="09E46190" w14:textId="77777777" w:rsidR="00FF0035" w:rsidRPr="00E148A3" w:rsidRDefault="00FF0035" w:rsidP="00A60A69">
            <w:pPr>
              <w:ind w:firstLine="35"/>
              <w:rPr>
                <w:b/>
                <w:bCs/>
              </w:rPr>
            </w:pPr>
            <w:r w:rsidRPr="00E148A3">
              <w:t>М.П.</w:t>
            </w:r>
          </w:p>
        </w:tc>
        <w:tc>
          <w:tcPr>
            <w:tcW w:w="2569" w:type="pct"/>
            <w:shd w:val="clear" w:color="auto" w:fill="auto"/>
          </w:tcPr>
          <w:p w14:paraId="197F8684" w14:textId="77777777" w:rsidR="00FF0035" w:rsidRPr="008C40C0" w:rsidRDefault="00FF0035" w:rsidP="00A60A69">
            <w:r w:rsidRPr="008C40C0">
              <w:t>Исполнитель:</w:t>
            </w:r>
          </w:p>
          <w:p w14:paraId="4C582814" w14:textId="77777777" w:rsidR="00FF0035" w:rsidRPr="008C40C0" w:rsidRDefault="00FF0035" w:rsidP="00A60A69">
            <w:pPr>
              <w:rPr>
                <w:bCs/>
                <w:lang w:val="en-US"/>
              </w:rPr>
            </w:pPr>
            <w:r w:rsidRPr="008C40C0">
              <w:rPr>
                <w:bCs/>
                <w:lang w:val="en-US"/>
              </w:rPr>
              <w:t>_____________</w:t>
            </w:r>
          </w:p>
          <w:p w14:paraId="6D0674F5" w14:textId="77777777" w:rsidR="00FF0035" w:rsidRPr="008C40C0" w:rsidRDefault="00FF0035" w:rsidP="00A60A69">
            <w:pPr>
              <w:rPr>
                <w:bCs/>
                <w:lang w:val="en-US"/>
              </w:rPr>
            </w:pPr>
          </w:p>
          <w:p w14:paraId="2BC1D836" w14:textId="77777777" w:rsidR="00FF0035" w:rsidRPr="008C40C0" w:rsidRDefault="00FF0035" w:rsidP="00A60A69">
            <w:pPr>
              <w:rPr>
                <w:bCs/>
                <w:lang w:val="en-US"/>
              </w:rPr>
            </w:pPr>
          </w:p>
          <w:p w14:paraId="4690572C" w14:textId="77777777" w:rsidR="00FF0035" w:rsidRPr="008C40C0" w:rsidRDefault="00FF0035" w:rsidP="00A60A69">
            <w:pPr>
              <w:rPr>
                <w:bCs/>
                <w:lang w:val="en-US"/>
              </w:rPr>
            </w:pPr>
          </w:p>
          <w:p w14:paraId="2A6D1EBC" w14:textId="77777777" w:rsidR="00FF0035" w:rsidRPr="008C40C0" w:rsidRDefault="00FF0035" w:rsidP="00A60A69">
            <w:pPr>
              <w:rPr>
                <w:bCs/>
                <w:lang w:val="en-US"/>
              </w:rPr>
            </w:pPr>
          </w:p>
          <w:p w14:paraId="3740CD6B" w14:textId="77777777" w:rsidR="00FF0035" w:rsidRPr="008C40C0" w:rsidRDefault="00FF0035" w:rsidP="00A60A69">
            <w:pPr>
              <w:rPr>
                <w:bCs/>
                <w:lang w:val="en-US"/>
              </w:rPr>
            </w:pPr>
          </w:p>
          <w:p w14:paraId="4C154169" w14:textId="77777777" w:rsidR="00FF0035" w:rsidRPr="008C40C0" w:rsidRDefault="00FF0035" w:rsidP="00A60A69">
            <w:pPr>
              <w:rPr>
                <w:bCs/>
                <w:lang w:val="en-US"/>
              </w:rPr>
            </w:pPr>
          </w:p>
          <w:p w14:paraId="667B342E" w14:textId="77777777" w:rsidR="00FF0035" w:rsidRPr="008C40C0" w:rsidRDefault="00FF0035" w:rsidP="00A60A69">
            <w:pPr>
              <w:rPr>
                <w:bCs/>
                <w:lang w:val="en-US"/>
              </w:rPr>
            </w:pPr>
          </w:p>
          <w:p w14:paraId="1F8DBD27" w14:textId="77777777" w:rsidR="00FF0035" w:rsidRPr="008C40C0" w:rsidRDefault="00FF0035" w:rsidP="00A60A69">
            <w:pPr>
              <w:rPr>
                <w:bCs/>
                <w:lang w:val="en-US"/>
              </w:rPr>
            </w:pPr>
          </w:p>
          <w:p w14:paraId="1B9E3EFD" w14:textId="77777777" w:rsidR="00FF0035" w:rsidRPr="008C40C0" w:rsidRDefault="00FF0035" w:rsidP="00A60A69">
            <w:pPr>
              <w:rPr>
                <w:bCs/>
                <w:lang w:val="en-US"/>
              </w:rPr>
            </w:pPr>
          </w:p>
          <w:p w14:paraId="20E31DC5" w14:textId="77777777" w:rsidR="00FF0035" w:rsidRPr="008C40C0" w:rsidRDefault="00FF0035" w:rsidP="00A60A69">
            <w:pPr>
              <w:rPr>
                <w:bCs/>
                <w:lang w:val="en-US"/>
              </w:rPr>
            </w:pPr>
          </w:p>
          <w:p w14:paraId="43F9C856" w14:textId="77777777" w:rsidR="00FF0035" w:rsidRPr="008C40C0" w:rsidRDefault="00FF0035" w:rsidP="00A60A69">
            <w:pPr>
              <w:rPr>
                <w:bCs/>
                <w:lang w:val="en-US"/>
              </w:rPr>
            </w:pPr>
          </w:p>
          <w:p w14:paraId="608766CE" w14:textId="77777777" w:rsidR="00FF0035" w:rsidRPr="008C40C0" w:rsidRDefault="00FF0035" w:rsidP="00A60A69">
            <w:pPr>
              <w:rPr>
                <w:bCs/>
                <w:lang w:val="en-US"/>
              </w:rPr>
            </w:pPr>
          </w:p>
          <w:p w14:paraId="457FC554" w14:textId="77777777" w:rsidR="00FF0035" w:rsidRPr="008C40C0" w:rsidRDefault="00FF0035" w:rsidP="00A60A69">
            <w:pPr>
              <w:rPr>
                <w:bCs/>
                <w:lang w:val="en-US"/>
              </w:rPr>
            </w:pPr>
          </w:p>
          <w:p w14:paraId="51C1EED9" w14:textId="77777777" w:rsidR="00FF0035" w:rsidRPr="008C40C0" w:rsidRDefault="00FF0035" w:rsidP="00A60A69">
            <w:pPr>
              <w:rPr>
                <w:bCs/>
                <w:lang w:val="en-US"/>
              </w:rPr>
            </w:pPr>
          </w:p>
          <w:p w14:paraId="17F4D1AD" w14:textId="77777777" w:rsidR="00FF0035" w:rsidRDefault="00FF0035" w:rsidP="00A60A69"/>
          <w:p w14:paraId="261CA155" w14:textId="77777777" w:rsidR="00FF0035" w:rsidRDefault="00FF0035" w:rsidP="00A60A69">
            <w:r>
              <w:t>_____________________</w:t>
            </w:r>
          </w:p>
          <w:p w14:paraId="3365F84C" w14:textId="77777777" w:rsidR="00FF0035" w:rsidRDefault="00FF0035" w:rsidP="00A60A69"/>
          <w:p w14:paraId="69F33AD9" w14:textId="77777777" w:rsidR="00FF0035" w:rsidRPr="00136850" w:rsidRDefault="00FF0035" w:rsidP="00A60A69"/>
          <w:p w14:paraId="33257C5C" w14:textId="77777777" w:rsidR="00FF0035" w:rsidRPr="008C40C0" w:rsidRDefault="00FF0035" w:rsidP="00A60A69"/>
          <w:p w14:paraId="4020B3FB" w14:textId="77777777" w:rsidR="00FF0035" w:rsidRPr="008C40C0" w:rsidRDefault="00FF0035" w:rsidP="00A60A69"/>
          <w:p w14:paraId="41A586DD" w14:textId="77777777" w:rsidR="00FF0035" w:rsidRPr="008C40C0" w:rsidRDefault="00FF0035" w:rsidP="00A60A69">
            <w:pPr>
              <w:rPr>
                <w:lang w:val="en-US"/>
              </w:rPr>
            </w:pPr>
            <w:r w:rsidRPr="008C40C0">
              <w:t xml:space="preserve">_____________________ </w:t>
            </w:r>
            <w:r w:rsidRPr="008C40C0">
              <w:rPr>
                <w:lang w:val="en-US"/>
              </w:rPr>
              <w:t>_____________</w:t>
            </w:r>
          </w:p>
          <w:p w14:paraId="0633AE98" w14:textId="77777777" w:rsidR="00FF0035" w:rsidRPr="008C40C0" w:rsidRDefault="00FF0035" w:rsidP="00A60A69">
            <w:r w:rsidRPr="008C40C0">
              <w:t>М.П.</w:t>
            </w:r>
          </w:p>
        </w:tc>
      </w:tr>
    </w:tbl>
    <w:p w14:paraId="14FC59A6" w14:textId="77777777" w:rsidR="00FF0035" w:rsidRPr="008C40C0" w:rsidRDefault="00FF0035" w:rsidP="00FF0035">
      <w:pPr>
        <w:jc w:val="center"/>
        <w:rPr>
          <w:b/>
        </w:rPr>
      </w:pPr>
    </w:p>
    <w:p w14:paraId="3007E124" w14:textId="77777777" w:rsidR="00FF0035" w:rsidRPr="008C40C0" w:rsidRDefault="00FF0035" w:rsidP="00FF0035">
      <w:pPr>
        <w:ind w:firstLine="542"/>
        <w:jc w:val="center"/>
        <w:rPr>
          <w:b/>
        </w:rPr>
      </w:pPr>
    </w:p>
    <w:p w14:paraId="3954DF85" w14:textId="77777777" w:rsidR="00FF0035" w:rsidRPr="008C40C0" w:rsidRDefault="00FF0035" w:rsidP="00FF0035">
      <w:pPr>
        <w:tabs>
          <w:tab w:val="left" w:pos="3165"/>
        </w:tabs>
        <w:sectPr w:rsidR="00FF0035" w:rsidRPr="008C40C0" w:rsidSect="00FA7E32">
          <w:footerReference w:type="default" r:id="rId26"/>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F0035" w:rsidRPr="00C17BA5" w14:paraId="4AD2ADB4" w14:textId="77777777" w:rsidTr="00A60A69">
        <w:trPr>
          <w:trHeight w:val="708"/>
        </w:trPr>
        <w:tc>
          <w:tcPr>
            <w:tcW w:w="4820" w:type="dxa"/>
            <w:tcBorders>
              <w:top w:val="nil"/>
              <w:left w:val="nil"/>
              <w:bottom w:val="nil"/>
              <w:right w:val="nil"/>
            </w:tcBorders>
            <w:shd w:val="clear" w:color="auto" w:fill="auto"/>
          </w:tcPr>
          <w:p w14:paraId="080FC910" w14:textId="77777777" w:rsidR="00FF0035" w:rsidRPr="00C17BA5" w:rsidRDefault="00FF0035" w:rsidP="00A60A69">
            <w:pPr>
              <w:jc w:val="right"/>
            </w:pPr>
            <w:r w:rsidRPr="00C17BA5">
              <w:lastRenderedPageBreak/>
              <w:t xml:space="preserve">Приложение № 1 </w:t>
            </w:r>
          </w:p>
          <w:p w14:paraId="60A112D3" w14:textId="77777777" w:rsidR="00FF0035" w:rsidRPr="00C17BA5" w:rsidRDefault="00FF0035" w:rsidP="00A60A69">
            <w:pPr>
              <w:jc w:val="right"/>
            </w:pPr>
            <w:r w:rsidRPr="00C17BA5">
              <w:t xml:space="preserve">к Договору оказания услуг №_________ </w:t>
            </w:r>
          </w:p>
          <w:p w14:paraId="1E5C0258" w14:textId="77777777" w:rsidR="00FF0035" w:rsidRPr="00C17BA5" w:rsidRDefault="00FF0035" w:rsidP="00A60A69">
            <w:pPr>
              <w:jc w:val="right"/>
            </w:pPr>
            <w:r w:rsidRPr="00C17BA5">
              <w:t>от «____ » ____________ 201</w:t>
            </w:r>
            <w:r>
              <w:t>8</w:t>
            </w:r>
            <w:r w:rsidRPr="00C17BA5">
              <w:t xml:space="preserve"> г.</w:t>
            </w:r>
          </w:p>
        </w:tc>
      </w:tr>
    </w:tbl>
    <w:p w14:paraId="0F5EB407" w14:textId="77777777" w:rsidR="00FF0035" w:rsidRDefault="00FF0035" w:rsidP="00FF0035">
      <w:pPr>
        <w:jc w:val="center"/>
        <w:rPr>
          <w:b/>
          <w:bCs/>
        </w:rPr>
      </w:pPr>
    </w:p>
    <w:p w14:paraId="3F2D17A8" w14:textId="77777777" w:rsidR="00FF0035" w:rsidRDefault="00FF0035" w:rsidP="00FF0035">
      <w:pPr>
        <w:jc w:val="center"/>
        <w:rPr>
          <w:b/>
        </w:rPr>
      </w:pPr>
      <w:r w:rsidRPr="000A3A7C">
        <w:rPr>
          <w:b/>
          <w:bCs/>
        </w:rPr>
        <w:t>ТЕХНИЧЕСКОЕ ЗАДАНИЕ</w:t>
      </w:r>
    </w:p>
    <w:p w14:paraId="3FF15AD4" w14:textId="77777777" w:rsidR="00FF0035" w:rsidRDefault="00FF0035" w:rsidP="00FF0035">
      <w:pPr>
        <w:jc w:val="center"/>
        <w:rPr>
          <w:i/>
          <w:color w:val="A6A6A6" w:themeColor="background1" w:themeShade="A6"/>
          <w:sz w:val="24"/>
          <w:szCs w:val="24"/>
        </w:rPr>
      </w:pPr>
      <w:r w:rsidRPr="0024386B">
        <w:rPr>
          <w:i/>
          <w:color w:val="A6A6A6" w:themeColor="background1" w:themeShade="A6"/>
          <w:sz w:val="24"/>
          <w:szCs w:val="24"/>
        </w:rPr>
        <w:t>(необходимо в</w:t>
      </w:r>
      <w:r>
        <w:rPr>
          <w:i/>
          <w:color w:val="A6A6A6" w:themeColor="background1" w:themeShade="A6"/>
          <w:sz w:val="24"/>
          <w:szCs w:val="24"/>
        </w:rPr>
        <w:t>ложить</w:t>
      </w:r>
      <w:r w:rsidRPr="0024386B">
        <w:rPr>
          <w:i/>
          <w:color w:val="A6A6A6" w:themeColor="background1" w:themeShade="A6"/>
          <w:sz w:val="24"/>
          <w:szCs w:val="24"/>
        </w:rPr>
        <w:t xml:space="preserve"> проект договора)</w:t>
      </w:r>
    </w:p>
    <w:p w14:paraId="293645D8" w14:textId="77777777" w:rsidR="00FF0035" w:rsidRDefault="00FF0035" w:rsidP="00FF0035">
      <w:pPr>
        <w:jc w:val="center"/>
        <w:rPr>
          <w:i/>
          <w:color w:val="A6A6A6" w:themeColor="background1" w:themeShade="A6"/>
          <w:sz w:val="24"/>
          <w:szCs w:val="24"/>
        </w:rPr>
      </w:pPr>
    </w:p>
    <w:tbl>
      <w:tblPr>
        <w:tblpPr w:leftFromText="180" w:rightFromText="180" w:vertAnchor="text" w:horzAnchor="margin" w:tblpY="129"/>
        <w:tblW w:w="4927" w:type="pct"/>
        <w:tblLook w:val="0000" w:firstRow="0" w:lastRow="0" w:firstColumn="0" w:lastColumn="0" w:noHBand="0" w:noVBand="0"/>
      </w:tblPr>
      <w:tblGrid>
        <w:gridCol w:w="4747"/>
        <w:gridCol w:w="4890"/>
      </w:tblGrid>
      <w:tr w:rsidR="00FF0035" w:rsidRPr="00C17BA5" w14:paraId="015842E7" w14:textId="77777777" w:rsidTr="00A60A69">
        <w:trPr>
          <w:trHeight w:val="3124"/>
        </w:trPr>
        <w:tc>
          <w:tcPr>
            <w:tcW w:w="2463" w:type="pct"/>
            <w:shd w:val="clear" w:color="auto" w:fill="auto"/>
          </w:tcPr>
          <w:p w14:paraId="2222263E" w14:textId="77777777" w:rsidR="00FF0035" w:rsidRPr="00E148A3" w:rsidRDefault="00FF0035" w:rsidP="00A60A69">
            <w:r w:rsidRPr="00E148A3">
              <w:t>Заказчик:</w:t>
            </w:r>
          </w:p>
          <w:p w14:paraId="1321E9E6" w14:textId="77777777" w:rsidR="00FF0035" w:rsidRPr="00E148A3" w:rsidRDefault="00FF0035" w:rsidP="00A60A69">
            <w:pPr>
              <w:ind w:right="316"/>
              <w:rPr>
                <w:b/>
              </w:rPr>
            </w:pPr>
            <w:r w:rsidRPr="00E148A3">
              <w:rPr>
                <w:b/>
              </w:rPr>
              <w:t>Автономная некоммерческая организация «Агентство стратегических инициатив по продвижению новых проектов»</w:t>
            </w:r>
          </w:p>
          <w:p w14:paraId="1716DA13" w14:textId="77777777" w:rsidR="00FF0035" w:rsidRPr="00E148A3" w:rsidRDefault="00FF0035" w:rsidP="00A60A69"/>
          <w:p w14:paraId="62B8C33F" w14:textId="77777777" w:rsidR="00FF0035" w:rsidRPr="00E148A3" w:rsidRDefault="00FF0035" w:rsidP="00A60A69"/>
          <w:p w14:paraId="65273881" w14:textId="77777777" w:rsidR="00FF0035" w:rsidRPr="00E148A3" w:rsidRDefault="00FF0035" w:rsidP="00A60A69">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2CAF86EE" w14:textId="77777777" w:rsidR="00FF0035" w:rsidRPr="00E148A3" w:rsidRDefault="00FF0035" w:rsidP="00A60A69"/>
          <w:p w14:paraId="64D818AC" w14:textId="77777777" w:rsidR="00FF0035" w:rsidRPr="00E148A3" w:rsidRDefault="00FF0035" w:rsidP="00A60A69"/>
          <w:p w14:paraId="513771E0" w14:textId="77777777" w:rsidR="00FF0035" w:rsidRPr="00E148A3" w:rsidRDefault="00FF0035" w:rsidP="00A60A69">
            <w:pPr>
              <w:ind w:firstLine="35"/>
            </w:pPr>
          </w:p>
          <w:p w14:paraId="57186DB9" w14:textId="77777777" w:rsidR="00FF0035" w:rsidRPr="00E148A3" w:rsidRDefault="00FF0035" w:rsidP="00A60A69">
            <w:pPr>
              <w:ind w:firstLine="35"/>
            </w:pPr>
          </w:p>
          <w:p w14:paraId="5F3639C2" w14:textId="77777777" w:rsidR="00FF0035" w:rsidRPr="00E148A3" w:rsidRDefault="00FF0035" w:rsidP="00A60A69">
            <w:pPr>
              <w:ind w:firstLine="35"/>
            </w:pPr>
            <w:r w:rsidRPr="00E148A3">
              <w:t>_____________________ Л.Г.Шепелева</w:t>
            </w:r>
          </w:p>
          <w:p w14:paraId="3E52A25D" w14:textId="77777777" w:rsidR="00FF0035" w:rsidRPr="00E148A3" w:rsidRDefault="00FF0035" w:rsidP="00A60A69">
            <w:pPr>
              <w:ind w:firstLine="35"/>
            </w:pPr>
          </w:p>
          <w:p w14:paraId="032BB04B" w14:textId="77777777" w:rsidR="00FF0035" w:rsidRPr="00E148A3" w:rsidRDefault="00FF0035" w:rsidP="00A60A69">
            <w:pPr>
              <w:ind w:firstLine="35"/>
              <w:rPr>
                <w:bCs/>
              </w:rPr>
            </w:pPr>
            <w:r w:rsidRPr="00E148A3">
              <w:t>М.П.</w:t>
            </w:r>
          </w:p>
        </w:tc>
        <w:tc>
          <w:tcPr>
            <w:tcW w:w="2537" w:type="pct"/>
            <w:shd w:val="clear" w:color="auto" w:fill="auto"/>
          </w:tcPr>
          <w:p w14:paraId="3E16CCF1" w14:textId="77777777" w:rsidR="00FF0035" w:rsidRPr="00C17BA5" w:rsidRDefault="00FF0035" w:rsidP="00A60A69">
            <w:r w:rsidRPr="00C17BA5">
              <w:t>Исполнитель:</w:t>
            </w:r>
          </w:p>
          <w:p w14:paraId="0BC10D07" w14:textId="77777777" w:rsidR="00FF0035" w:rsidRPr="00C17BA5" w:rsidRDefault="00FF0035" w:rsidP="00A60A69">
            <w:pPr>
              <w:rPr>
                <w:b/>
                <w:color w:val="000000"/>
                <w:lang w:val="en-US"/>
              </w:rPr>
            </w:pPr>
            <w:r w:rsidRPr="00C17BA5">
              <w:rPr>
                <w:b/>
                <w:color w:val="000000"/>
                <w:lang w:val="en-US"/>
              </w:rPr>
              <w:t>________________</w:t>
            </w:r>
          </w:p>
          <w:p w14:paraId="081D7700" w14:textId="77777777" w:rsidR="00FF0035" w:rsidRPr="00C17BA5" w:rsidRDefault="00FF0035" w:rsidP="00A60A69">
            <w:pPr>
              <w:rPr>
                <w:color w:val="000000"/>
              </w:rPr>
            </w:pPr>
          </w:p>
          <w:p w14:paraId="6D6AE9FA" w14:textId="77777777" w:rsidR="00FF0035" w:rsidRPr="00C17BA5" w:rsidRDefault="00FF0035" w:rsidP="00A60A69"/>
          <w:p w14:paraId="399F17C1" w14:textId="77777777" w:rsidR="00FF0035" w:rsidRPr="00C17BA5" w:rsidRDefault="00FF0035" w:rsidP="00A60A69"/>
          <w:p w14:paraId="275F0B60" w14:textId="77777777" w:rsidR="00FF0035" w:rsidRPr="00C17BA5" w:rsidRDefault="00FF0035" w:rsidP="00A60A69"/>
          <w:p w14:paraId="04442790" w14:textId="77777777" w:rsidR="00FF0035" w:rsidRPr="00C17BA5" w:rsidRDefault="00FF0035" w:rsidP="00A60A69">
            <w:pPr>
              <w:rPr>
                <w:lang w:val="en-US"/>
              </w:rPr>
            </w:pPr>
            <w:r w:rsidRPr="00C17BA5">
              <w:rPr>
                <w:lang w:val="en-US"/>
              </w:rPr>
              <w:t>___________________</w:t>
            </w:r>
          </w:p>
          <w:p w14:paraId="45AE6FF1" w14:textId="77777777" w:rsidR="00FF0035" w:rsidRPr="00C17BA5" w:rsidRDefault="00FF0035" w:rsidP="00A60A69"/>
          <w:p w14:paraId="500945F8" w14:textId="77777777" w:rsidR="00FF0035" w:rsidRPr="00C17BA5" w:rsidRDefault="00FF0035" w:rsidP="00A60A69"/>
          <w:p w14:paraId="0ECE17A2" w14:textId="77777777" w:rsidR="00FF0035" w:rsidRPr="00C17BA5" w:rsidRDefault="00FF0035" w:rsidP="00A60A69"/>
          <w:p w14:paraId="136D61D8" w14:textId="77777777" w:rsidR="00FF0035" w:rsidRPr="00C17BA5" w:rsidRDefault="00FF0035" w:rsidP="00A60A69"/>
          <w:p w14:paraId="664F5397" w14:textId="77777777" w:rsidR="00FF0035" w:rsidRPr="00C17BA5" w:rsidRDefault="00FF0035" w:rsidP="00A60A69"/>
          <w:p w14:paraId="0C46A392" w14:textId="77777777" w:rsidR="00FF0035" w:rsidRPr="00C17BA5" w:rsidRDefault="00FF0035" w:rsidP="00A60A69">
            <w:pPr>
              <w:rPr>
                <w:lang w:val="en-US"/>
              </w:rPr>
            </w:pPr>
            <w:r w:rsidRPr="00C17BA5">
              <w:t>_____________________ __________</w:t>
            </w:r>
          </w:p>
          <w:p w14:paraId="0CFDD81B" w14:textId="77777777" w:rsidR="00FF0035" w:rsidRPr="00C17BA5" w:rsidRDefault="00FF0035" w:rsidP="00A60A69">
            <w:r w:rsidRPr="00C17BA5">
              <w:t>М.П.</w:t>
            </w:r>
          </w:p>
        </w:tc>
      </w:tr>
    </w:tbl>
    <w:p w14:paraId="320B4926" w14:textId="77777777" w:rsidR="00FF0035" w:rsidRPr="0024386B" w:rsidRDefault="00FF0035" w:rsidP="00FF0035">
      <w:pPr>
        <w:jc w:val="center"/>
        <w:rPr>
          <w:i/>
          <w:color w:val="A6A6A6" w:themeColor="background1" w:themeShade="A6"/>
          <w:sz w:val="24"/>
          <w:szCs w:val="24"/>
        </w:rPr>
      </w:pPr>
    </w:p>
    <w:p w14:paraId="7601F73E" w14:textId="77777777" w:rsidR="00FF0035" w:rsidRDefault="00FF0035" w:rsidP="00FF0035">
      <w:pPr>
        <w:jc w:val="center"/>
        <w:rPr>
          <w:b/>
        </w:rPr>
      </w:pPr>
    </w:p>
    <w:p w14:paraId="4476F2F5" w14:textId="77777777" w:rsidR="00FF0035" w:rsidRDefault="00FF0035" w:rsidP="00FF0035">
      <w:pPr>
        <w:jc w:val="center"/>
        <w:rPr>
          <w:b/>
        </w:rPr>
        <w:sectPr w:rsidR="00FF0035" w:rsidSect="007F3968">
          <w:footerReference w:type="default" r:id="rId27"/>
          <w:pgSz w:w="11907" w:h="16840" w:code="9"/>
          <w:pgMar w:top="851" w:right="851" w:bottom="851" w:left="1276" w:header="720" w:footer="403" w:gutter="0"/>
          <w:cols w:space="720"/>
          <w:noEndnote/>
        </w:sectPr>
      </w:pPr>
    </w:p>
    <w:p w14:paraId="225372C1" w14:textId="77777777" w:rsidR="00FF0035" w:rsidRDefault="00FF0035" w:rsidP="00FF0035">
      <w:pPr>
        <w:jc w:val="center"/>
        <w:rPr>
          <w:b/>
        </w:rPr>
      </w:pPr>
    </w:p>
    <w:p w14:paraId="7666101B" w14:textId="77777777" w:rsidR="00FF0035" w:rsidRDefault="00FF0035" w:rsidP="00FF0035">
      <w:pPr>
        <w:pStyle w:val="10"/>
      </w:pPr>
      <w:bookmarkStart w:id="95" w:name="_МИНИМАЛЬНЫЕ_ТРЕБОВАНИЯ_ДЛЯ"/>
      <w:bookmarkStart w:id="96" w:name="_Toc465240949"/>
      <w:bookmarkEnd w:id="95"/>
      <w:r w:rsidRPr="001C18A7">
        <w:t>МИНИМАЛЬНЫЕ ТРЕБОВАН</w:t>
      </w:r>
      <w:r>
        <w:t>ИЯ ДЛЯ ПРОХОЖДЕНИЯ АККРЕДИТАЦИИ</w:t>
      </w:r>
      <w:r>
        <w:rPr>
          <w:rStyle w:val="afe"/>
          <w:b w:val="0"/>
          <w:szCs w:val="28"/>
        </w:rPr>
        <w:footnoteReference w:id="2"/>
      </w:r>
      <w:bookmarkEnd w:id="96"/>
    </w:p>
    <w:p w14:paraId="4484CC47" w14:textId="77777777" w:rsidR="00FF0035" w:rsidRDefault="00FF0035" w:rsidP="00FF0035">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F0035" w:rsidRPr="001C18A7" w14:paraId="4DB8ACAB" w14:textId="77777777" w:rsidTr="00A60A69">
        <w:trPr>
          <w:trHeight w:val="172"/>
        </w:trPr>
        <w:tc>
          <w:tcPr>
            <w:tcW w:w="670" w:type="dxa"/>
            <w:shd w:val="clear" w:color="auto" w:fill="D9D9D9" w:themeFill="background1" w:themeFillShade="D9"/>
          </w:tcPr>
          <w:p w14:paraId="359D8BFF" w14:textId="77777777" w:rsidR="00FF0035" w:rsidRPr="001C18A7" w:rsidRDefault="00FF0035" w:rsidP="00A60A69">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10850F" w14:textId="77777777" w:rsidR="00FF0035" w:rsidRPr="001C18A7" w:rsidRDefault="00FF0035" w:rsidP="00A60A69">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2CCD7EF8" w14:textId="77777777" w:rsidR="00FF0035" w:rsidRPr="001C18A7" w:rsidRDefault="00FF0035" w:rsidP="00A60A69">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28CC6EF" w14:textId="77777777" w:rsidR="00FF0035" w:rsidRPr="001C18A7" w:rsidRDefault="00FF0035" w:rsidP="00A60A69">
            <w:pPr>
              <w:pStyle w:val="Default"/>
              <w:jc w:val="center"/>
              <w:rPr>
                <w:sz w:val="20"/>
                <w:szCs w:val="20"/>
              </w:rPr>
            </w:pPr>
            <w:r w:rsidRPr="001C18A7">
              <w:rPr>
                <w:b/>
                <w:bCs/>
                <w:sz w:val="20"/>
                <w:szCs w:val="20"/>
              </w:rPr>
              <w:t>ЗАКЛЮЧЕНИЕ</w:t>
            </w:r>
          </w:p>
        </w:tc>
      </w:tr>
      <w:tr w:rsidR="00FF0035" w:rsidRPr="001C18A7" w14:paraId="5191EA68" w14:textId="77777777" w:rsidTr="00A60A69">
        <w:trPr>
          <w:trHeight w:val="75"/>
        </w:trPr>
        <w:tc>
          <w:tcPr>
            <w:tcW w:w="670" w:type="dxa"/>
            <w:shd w:val="clear" w:color="auto" w:fill="D9D9D9" w:themeFill="background1" w:themeFillShade="D9"/>
          </w:tcPr>
          <w:p w14:paraId="40C500E6" w14:textId="77777777" w:rsidR="00FF0035" w:rsidRPr="001C18A7" w:rsidRDefault="00FF0035" w:rsidP="00A60A69">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0C05D28" w14:textId="77777777" w:rsidR="00FF0035" w:rsidRPr="001C18A7" w:rsidRDefault="00FF0035" w:rsidP="00A60A69">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EC2AD0F" w14:textId="77777777" w:rsidR="00FF0035" w:rsidRPr="001C18A7" w:rsidRDefault="00FF0035" w:rsidP="00A60A69">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D75F703" w14:textId="77777777" w:rsidR="00FF0035" w:rsidRPr="001C18A7" w:rsidRDefault="00FF0035" w:rsidP="00A60A69">
            <w:pPr>
              <w:pStyle w:val="Default"/>
              <w:jc w:val="center"/>
              <w:rPr>
                <w:sz w:val="20"/>
                <w:szCs w:val="20"/>
              </w:rPr>
            </w:pPr>
            <w:r w:rsidRPr="001C18A7">
              <w:rPr>
                <w:b/>
                <w:bCs/>
                <w:sz w:val="20"/>
                <w:szCs w:val="20"/>
              </w:rPr>
              <w:t>4</w:t>
            </w:r>
          </w:p>
        </w:tc>
      </w:tr>
      <w:tr w:rsidR="00FF0035" w:rsidRPr="001C18A7" w14:paraId="3A8036A4" w14:textId="77777777" w:rsidTr="00A60A69">
        <w:trPr>
          <w:trHeight w:val="1862"/>
        </w:trPr>
        <w:tc>
          <w:tcPr>
            <w:tcW w:w="670" w:type="dxa"/>
          </w:tcPr>
          <w:p w14:paraId="65DA7A16" w14:textId="77777777" w:rsidR="00FF0035" w:rsidRPr="001C18A7" w:rsidRDefault="00FF0035" w:rsidP="00A60A69">
            <w:pPr>
              <w:pStyle w:val="Default"/>
              <w:rPr>
                <w:color w:val="auto"/>
                <w:sz w:val="20"/>
                <w:szCs w:val="20"/>
              </w:rPr>
            </w:pPr>
          </w:p>
          <w:p w14:paraId="098A83D3" w14:textId="77777777" w:rsidR="00FF0035" w:rsidRPr="001C18A7" w:rsidRDefault="00FF0035" w:rsidP="00A60A69">
            <w:pPr>
              <w:pStyle w:val="Default"/>
              <w:rPr>
                <w:sz w:val="20"/>
                <w:szCs w:val="20"/>
              </w:rPr>
            </w:pPr>
            <w:r w:rsidRPr="001C18A7">
              <w:rPr>
                <w:sz w:val="20"/>
                <w:szCs w:val="20"/>
              </w:rPr>
              <w:t xml:space="preserve">1. </w:t>
            </w:r>
          </w:p>
          <w:p w14:paraId="21EFE35C" w14:textId="77777777" w:rsidR="00FF0035" w:rsidRPr="001C18A7" w:rsidRDefault="00FF0035" w:rsidP="00A60A69">
            <w:pPr>
              <w:pStyle w:val="Default"/>
              <w:rPr>
                <w:sz w:val="20"/>
                <w:szCs w:val="20"/>
              </w:rPr>
            </w:pPr>
          </w:p>
        </w:tc>
        <w:tc>
          <w:tcPr>
            <w:tcW w:w="4820" w:type="dxa"/>
          </w:tcPr>
          <w:p w14:paraId="0AF2129F" w14:textId="77777777" w:rsidR="00FF0035" w:rsidRPr="001C18A7" w:rsidRDefault="00FF0035" w:rsidP="00A60A69">
            <w:pPr>
              <w:pStyle w:val="Default"/>
              <w:rPr>
                <w:sz w:val="20"/>
                <w:szCs w:val="20"/>
              </w:rPr>
            </w:pPr>
            <w:r w:rsidRPr="001C18A7">
              <w:rPr>
                <w:sz w:val="20"/>
                <w:szCs w:val="20"/>
              </w:rPr>
              <w:t xml:space="preserve">Участник закупки: </w:t>
            </w:r>
          </w:p>
          <w:p w14:paraId="03C11B35" w14:textId="77777777" w:rsidR="00FF0035" w:rsidRPr="001C18A7" w:rsidRDefault="00FF0035" w:rsidP="00A60A69">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23D71A2" w14:textId="77777777" w:rsidR="00FF0035" w:rsidRPr="001C18A7" w:rsidRDefault="00FF0035" w:rsidP="00A60A69">
            <w:pPr>
              <w:pStyle w:val="Default"/>
              <w:rPr>
                <w:sz w:val="20"/>
                <w:szCs w:val="20"/>
              </w:rPr>
            </w:pPr>
          </w:p>
          <w:p w14:paraId="2A3D223A" w14:textId="77777777" w:rsidR="00FF0035" w:rsidRPr="001C18A7" w:rsidRDefault="00FF0035" w:rsidP="00A60A69">
            <w:pPr>
              <w:pStyle w:val="Default"/>
              <w:rPr>
                <w:sz w:val="20"/>
                <w:szCs w:val="20"/>
              </w:rPr>
            </w:pPr>
            <w:r w:rsidRPr="001C18A7">
              <w:rPr>
                <w:sz w:val="20"/>
                <w:szCs w:val="20"/>
              </w:rPr>
              <w:t xml:space="preserve">или </w:t>
            </w:r>
          </w:p>
          <w:p w14:paraId="0656E4C3" w14:textId="77777777" w:rsidR="00FF0035" w:rsidRPr="001C18A7" w:rsidRDefault="00FF0035" w:rsidP="00A60A69">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E92D093" w14:textId="77777777" w:rsidR="00FF0035" w:rsidRPr="001C18A7" w:rsidRDefault="00FF0035" w:rsidP="00A60A69">
            <w:pPr>
              <w:pStyle w:val="Default"/>
              <w:rPr>
                <w:sz w:val="20"/>
                <w:szCs w:val="20"/>
              </w:rPr>
            </w:pPr>
          </w:p>
        </w:tc>
        <w:tc>
          <w:tcPr>
            <w:tcW w:w="4678" w:type="dxa"/>
          </w:tcPr>
          <w:p w14:paraId="71587908" w14:textId="77777777" w:rsidR="00FF0035" w:rsidRPr="001C18A7" w:rsidRDefault="00FF0035" w:rsidP="00A60A69">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6A281BBE" w14:textId="77777777" w:rsidR="00FF0035" w:rsidRPr="001C18A7" w:rsidRDefault="00FF0035" w:rsidP="00A60A69">
            <w:pPr>
              <w:pStyle w:val="Default"/>
              <w:rPr>
                <w:sz w:val="20"/>
                <w:szCs w:val="20"/>
              </w:rPr>
            </w:pPr>
            <w:r w:rsidRPr="001C18A7">
              <w:rPr>
                <w:sz w:val="20"/>
                <w:szCs w:val="20"/>
              </w:rPr>
              <w:t xml:space="preserve">Не соответствует — представлена недостоверная информация. </w:t>
            </w:r>
          </w:p>
          <w:p w14:paraId="1FBD4156" w14:textId="77777777" w:rsidR="00FF0035" w:rsidRPr="001C18A7" w:rsidRDefault="00FF0035" w:rsidP="00A60A69">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FF0035" w:rsidRPr="001C18A7" w14:paraId="5D6D8D42" w14:textId="77777777" w:rsidTr="00A60A69">
        <w:trPr>
          <w:trHeight w:val="918"/>
        </w:trPr>
        <w:tc>
          <w:tcPr>
            <w:tcW w:w="670" w:type="dxa"/>
          </w:tcPr>
          <w:p w14:paraId="63BD0678" w14:textId="77777777" w:rsidR="00FF0035" w:rsidRPr="001C18A7" w:rsidRDefault="00FF0035" w:rsidP="00A60A69">
            <w:pPr>
              <w:pStyle w:val="Default"/>
              <w:rPr>
                <w:color w:val="auto"/>
                <w:sz w:val="20"/>
                <w:szCs w:val="20"/>
              </w:rPr>
            </w:pPr>
          </w:p>
          <w:p w14:paraId="65AE2214" w14:textId="77777777" w:rsidR="00FF0035" w:rsidRPr="001C18A7" w:rsidRDefault="00FF0035" w:rsidP="00A60A69">
            <w:pPr>
              <w:pStyle w:val="Default"/>
              <w:rPr>
                <w:sz w:val="20"/>
                <w:szCs w:val="20"/>
              </w:rPr>
            </w:pPr>
            <w:r w:rsidRPr="001C18A7">
              <w:rPr>
                <w:sz w:val="20"/>
                <w:szCs w:val="20"/>
              </w:rPr>
              <w:t xml:space="preserve">2. </w:t>
            </w:r>
          </w:p>
          <w:p w14:paraId="645E361A" w14:textId="77777777" w:rsidR="00FF0035" w:rsidRPr="001C18A7" w:rsidRDefault="00FF0035" w:rsidP="00A60A69">
            <w:pPr>
              <w:pStyle w:val="Default"/>
              <w:rPr>
                <w:sz w:val="20"/>
                <w:szCs w:val="20"/>
              </w:rPr>
            </w:pPr>
          </w:p>
        </w:tc>
        <w:tc>
          <w:tcPr>
            <w:tcW w:w="4820" w:type="dxa"/>
          </w:tcPr>
          <w:p w14:paraId="0D4E5F50" w14:textId="77777777" w:rsidR="00FF0035" w:rsidRPr="001C18A7" w:rsidRDefault="00FF0035" w:rsidP="00A60A69">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14:paraId="12AB27B4" w14:textId="77777777" w:rsidR="00FF0035" w:rsidRPr="001C18A7" w:rsidRDefault="00FF0035" w:rsidP="00A60A69">
            <w:pPr>
              <w:pStyle w:val="Default"/>
              <w:rPr>
                <w:sz w:val="20"/>
                <w:szCs w:val="20"/>
              </w:rPr>
            </w:pPr>
            <w:r w:rsidRPr="001C18A7">
              <w:rPr>
                <w:sz w:val="20"/>
                <w:szCs w:val="20"/>
              </w:rPr>
              <w:t xml:space="preserve">В соответствии с установленной формой. </w:t>
            </w:r>
          </w:p>
        </w:tc>
        <w:tc>
          <w:tcPr>
            <w:tcW w:w="4961" w:type="dxa"/>
          </w:tcPr>
          <w:p w14:paraId="4B1EDB3D" w14:textId="77777777" w:rsidR="00FF0035" w:rsidRPr="001C18A7" w:rsidRDefault="00FF0035" w:rsidP="00A60A69">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79CD8B7F" w14:textId="77777777" w:rsidR="00FF0035" w:rsidRPr="001C18A7" w:rsidRDefault="00FF0035" w:rsidP="00A60A69">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ED0FC36" w14:textId="77777777" w:rsidR="00FF0035" w:rsidRDefault="00FF0035" w:rsidP="00FF0035"/>
    <w:p w14:paraId="42687849" w14:textId="77777777" w:rsidR="00FF0035" w:rsidRDefault="00FF0035" w:rsidP="00FF0035"/>
    <w:p w14:paraId="3CDB6C1A" w14:textId="77777777" w:rsidR="00FF0035" w:rsidRDefault="00FF0035" w:rsidP="00FF0035"/>
    <w:p w14:paraId="48CEE448" w14:textId="77777777" w:rsidR="00FF0035" w:rsidRDefault="00FF0035" w:rsidP="00FF0035">
      <w:pPr>
        <w:pStyle w:val="Default"/>
        <w:jc w:val="center"/>
        <w:rPr>
          <w:b/>
          <w:bCs/>
          <w:sz w:val="20"/>
          <w:szCs w:val="20"/>
        </w:rPr>
        <w:sectPr w:rsidR="00FF003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F0035" w:rsidRPr="001C18A7" w14:paraId="4782D72E" w14:textId="77777777" w:rsidTr="00A60A69">
        <w:trPr>
          <w:trHeight w:val="172"/>
        </w:trPr>
        <w:tc>
          <w:tcPr>
            <w:tcW w:w="670" w:type="dxa"/>
            <w:shd w:val="clear" w:color="auto" w:fill="D9D9D9" w:themeFill="background1" w:themeFillShade="D9"/>
          </w:tcPr>
          <w:p w14:paraId="441878E5" w14:textId="77777777" w:rsidR="00FF0035" w:rsidRPr="001C18A7" w:rsidRDefault="00FF0035" w:rsidP="00A60A69">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9E2C1C1" w14:textId="77777777" w:rsidR="00FF0035" w:rsidRPr="001C18A7" w:rsidRDefault="00FF0035" w:rsidP="00A60A69">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B2FFDC8" w14:textId="77777777" w:rsidR="00FF0035" w:rsidRPr="001C18A7" w:rsidRDefault="00FF0035" w:rsidP="00A60A69">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B278E17" w14:textId="77777777" w:rsidR="00FF0035" w:rsidRPr="001C18A7" w:rsidRDefault="00FF0035" w:rsidP="00A60A69">
            <w:pPr>
              <w:pStyle w:val="Default"/>
              <w:jc w:val="center"/>
              <w:rPr>
                <w:sz w:val="20"/>
                <w:szCs w:val="20"/>
              </w:rPr>
            </w:pPr>
            <w:r w:rsidRPr="001C18A7">
              <w:rPr>
                <w:b/>
                <w:bCs/>
                <w:sz w:val="20"/>
                <w:szCs w:val="20"/>
              </w:rPr>
              <w:t>ЗАКЛЮЧЕНИЕ</w:t>
            </w:r>
          </w:p>
        </w:tc>
      </w:tr>
      <w:tr w:rsidR="00FF0035" w:rsidRPr="001C18A7" w14:paraId="0EA0E629" w14:textId="77777777" w:rsidTr="00A60A69">
        <w:trPr>
          <w:trHeight w:val="75"/>
        </w:trPr>
        <w:tc>
          <w:tcPr>
            <w:tcW w:w="670" w:type="dxa"/>
            <w:shd w:val="clear" w:color="auto" w:fill="D9D9D9" w:themeFill="background1" w:themeFillShade="D9"/>
          </w:tcPr>
          <w:p w14:paraId="0185DCDA" w14:textId="77777777" w:rsidR="00FF0035" w:rsidRPr="001C18A7" w:rsidRDefault="00FF0035" w:rsidP="00A60A69">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764235" w14:textId="77777777" w:rsidR="00FF0035" w:rsidRPr="001C18A7" w:rsidRDefault="00FF0035" w:rsidP="00A60A69">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5ED6A8C5" w14:textId="77777777" w:rsidR="00FF0035" w:rsidRPr="001C18A7" w:rsidRDefault="00FF0035" w:rsidP="00A60A69">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6C1577C6" w14:textId="77777777" w:rsidR="00FF0035" w:rsidRPr="001C18A7" w:rsidRDefault="00FF0035" w:rsidP="00A60A69">
            <w:pPr>
              <w:pStyle w:val="Default"/>
              <w:jc w:val="center"/>
              <w:rPr>
                <w:sz w:val="20"/>
                <w:szCs w:val="20"/>
              </w:rPr>
            </w:pPr>
            <w:r w:rsidRPr="001C18A7">
              <w:rPr>
                <w:b/>
                <w:bCs/>
                <w:sz w:val="20"/>
                <w:szCs w:val="20"/>
              </w:rPr>
              <w:t>4</w:t>
            </w:r>
          </w:p>
        </w:tc>
      </w:tr>
      <w:tr w:rsidR="00FF0035" w:rsidRPr="001C18A7" w14:paraId="0F035A14" w14:textId="77777777" w:rsidTr="00A60A69">
        <w:trPr>
          <w:trHeight w:val="918"/>
        </w:trPr>
        <w:tc>
          <w:tcPr>
            <w:tcW w:w="670" w:type="dxa"/>
          </w:tcPr>
          <w:p w14:paraId="4DAA76DB" w14:textId="77777777" w:rsidR="00FF0035" w:rsidRPr="001C18A7" w:rsidRDefault="00FF0035" w:rsidP="00A60A69">
            <w:pPr>
              <w:pStyle w:val="Default"/>
              <w:rPr>
                <w:color w:val="auto"/>
              </w:rPr>
            </w:pPr>
          </w:p>
          <w:p w14:paraId="1F9E7FBC" w14:textId="77777777" w:rsidR="00FF0035" w:rsidRPr="001C18A7" w:rsidRDefault="00FF0035" w:rsidP="00A60A69">
            <w:pPr>
              <w:pStyle w:val="Default"/>
              <w:rPr>
                <w:sz w:val="20"/>
                <w:szCs w:val="20"/>
              </w:rPr>
            </w:pPr>
            <w:r w:rsidRPr="001C18A7">
              <w:rPr>
                <w:sz w:val="20"/>
                <w:szCs w:val="20"/>
              </w:rPr>
              <w:t xml:space="preserve">3. </w:t>
            </w:r>
          </w:p>
          <w:p w14:paraId="1E971069" w14:textId="77777777" w:rsidR="00FF0035" w:rsidRPr="001C18A7" w:rsidRDefault="00FF0035" w:rsidP="00A60A69">
            <w:pPr>
              <w:pStyle w:val="Default"/>
              <w:rPr>
                <w:sz w:val="20"/>
                <w:szCs w:val="20"/>
              </w:rPr>
            </w:pPr>
          </w:p>
        </w:tc>
        <w:tc>
          <w:tcPr>
            <w:tcW w:w="4820" w:type="dxa"/>
          </w:tcPr>
          <w:p w14:paraId="245D6011" w14:textId="77777777" w:rsidR="00FF0035" w:rsidRPr="001C18A7" w:rsidRDefault="00FF0035" w:rsidP="00A60A69">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2D3B3070" w14:textId="77777777" w:rsidR="00FF0035" w:rsidRPr="001C18A7" w:rsidRDefault="00FF0035" w:rsidP="00A60A69">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52BDFE5F" w14:textId="77777777" w:rsidR="00FF0035" w:rsidRDefault="00FF0035" w:rsidP="00A60A69">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5DD45981" w14:textId="77777777" w:rsidR="00FF0035" w:rsidRPr="001C18A7" w:rsidRDefault="00FF0035" w:rsidP="00A60A69">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367A7F48" w14:textId="77777777" w:rsidR="00FF0035" w:rsidRPr="001C18A7" w:rsidRDefault="00FF0035" w:rsidP="00A60A69">
            <w:pPr>
              <w:pStyle w:val="Default"/>
              <w:rPr>
                <w:sz w:val="20"/>
                <w:szCs w:val="20"/>
              </w:rPr>
            </w:pPr>
          </w:p>
        </w:tc>
        <w:tc>
          <w:tcPr>
            <w:tcW w:w="4678" w:type="dxa"/>
          </w:tcPr>
          <w:p w14:paraId="1471C9B2" w14:textId="77777777" w:rsidR="00FF0035" w:rsidRPr="001C18A7" w:rsidRDefault="00FF0035" w:rsidP="00A60A69">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6C5371A7" w14:textId="77777777" w:rsidR="00FF0035" w:rsidRPr="001C18A7" w:rsidRDefault="00FF0035" w:rsidP="00A60A6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8" w:history="1">
              <w:r w:rsidRPr="005216F1">
                <w:rPr>
                  <w:rStyle w:val="aa"/>
                  <w:i/>
                  <w:iCs/>
                  <w:sz w:val="20"/>
                  <w:szCs w:val="20"/>
                </w:rPr>
                <w:t>http://zakupki.gov.ru/223/dishonest/public/supplier-search.html</w:t>
              </w:r>
            </w:hyperlink>
            <w:r w:rsidRPr="001C18A7">
              <w:rPr>
                <w:sz w:val="20"/>
                <w:szCs w:val="20"/>
              </w:rPr>
              <w:t xml:space="preserve">); </w:t>
            </w:r>
          </w:p>
          <w:p w14:paraId="583BF227" w14:textId="77777777" w:rsidR="00FF0035" w:rsidRPr="001C18A7" w:rsidRDefault="00FF0035" w:rsidP="00A60A6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9"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0EC59DF5" w14:textId="77777777" w:rsidR="00FF0035" w:rsidRPr="001C18A7" w:rsidRDefault="00FF0035" w:rsidP="00A60A6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0" w:history="1">
              <w:r w:rsidRPr="005216F1">
                <w:rPr>
                  <w:rStyle w:val="aa"/>
                  <w:sz w:val="20"/>
                  <w:szCs w:val="20"/>
                </w:rPr>
                <w:t>http://rnp.fas.gov.ru/Default.aspx</w:t>
              </w:r>
            </w:hyperlink>
            <w:r>
              <w:rPr>
                <w:sz w:val="20"/>
                <w:szCs w:val="20"/>
              </w:rPr>
              <w:t xml:space="preserve">) </w:t>
            </w:r>
          </w:p>
          <w:p w14:paraId="4E498709" w14:textId="77777777" w:rsidR="00FF0035" w:rsidRPr="001C18A7" w:rsidRDefault="00FF0035" w:rsidP="00A60A69">
            <w:pPr>
              <w:pStyle w:val="Default"/>
              <w:rPr>
                <w:sz w:val="20"/>
                <w:szCs w:val="20"/>
              </w:rPr>
            </w:pPr>
          </w:p>
        </w:tc>
        <w:tc>
          <w:tcPr>
            <w:tcW w:w="4961" w:type="dxa"/>
          </w:tcPr>
          <w:p w14:paraId="75CE4599" w14:textId="77777777" w:rsidR="00FF0035" w:rsidRPr="001C18A7" w:rsidRDefault="00FF0035" w:rsidP="00A60A69">
            <w:pPr>
              <w:pStyle w:val="Default"/>
              <w:rPr>
                <w:sz w:val="20"/>
                <w:szCs w:val="20"/>
              </w:rPr>
            </w:pPr>
            <w:r w:rsidRPr="001C18A7">
              <w:rPr>
                <w:sz w:val="20"/>
                <w:szCs w:val="20"/>
              </w:rPr>
              <w:t xml:space="preserve">Не соответствует —Участник закупки включен в Реестр. </w:t>
            </w:r>
          </w:p>
          <w:p w14:paraId="0550FCEA" w14:textId="77777777" w:rsidR="00FF0035" w:rsidRPr="001C18A7" w:rsidRDefault="00FF0035" w:rsidP="00A60A69">
            <w:pPr>
              <w:pStyle w:val="Default"/>
              <w:rPr>
                <w:sz w:val="20"/>
                <w:szCs w:val="20"/>
              </w:rPr>
            </w:pPr>
            <w:r w:rsidRPr="001C18A7">
              <w:rPr>
                <w:sz w:val="20"/>
                <w:szCs w:val="20"/>
              </w:rPr>
              <w:t xml:space="preserve">Соответствует —Участник закупки не включен в Реестр. </w:t>
            </w:r>
          </w:p>
        </w:tc>
      </w:tr>
      <w:tr w:rsidR="00FF0035" w:rsidRPr="001C18A7" w14:paraId="3524BC77" w14:textId="77777777" w:rsidTr="00A60A69">
        <w:trPr>
          <w:trHeight w:val="918"/>
        </w:trPr>
        <w:tc>
          <w:tcPr>
            <w:tcW w:w="670" w:type="dxa"/>
          </w:tcPr>
          <w:p w14:paraId="0EA3662B" w14:textId="77777777" w:rsidR="00FF0035" w:rsidRPr="001C18A7" w:rsidRDefault="00FF0035" w:rsidP="00A60A69">
            <w:pPr>
              <w:pStyle w:val="Default"/>
              <w:rPr>
                <w:color w:val="auto"/>
              </w:rPr>
            </w:pPr>
          </w:p>
          <w:p w14:paraId="2D933C3D" w14:textId="77777777" w:rsidR="00FF0035" w:rsidRPr="001C18A7" w:rsidRDefault="00FF0035" w:rsidP="00A60A69">
            <w:pPr>
              <w:pStyle w:val="Default"/>
              <w:rPr>
                <w:sz w:val="20"/>
                <w:szCs w:val="20"/>
              </w:rPr>
            </w:pPr>
            <w:r w:rsidRPr="001C18A7">
              <w:rPr>
                <w:sz w:val="20"/>
                <w:szCs w:val="20"/>
              </w:rPr>
              <w:t xml:space="preserve">4. </w:t>
            </w:r>
          </w:p>
          <w:p w14:paraId="047AC7FB" w14:textId="77777777" w:rsidR="00FF0035" w:rsidRPr="001C18A7" w:rsidRDefault="00FF0035" w:rsidP="00A60A69">
            <w:pPr>
              <w:pStyle w:val="Default"/>
              <w:rPr>
                <w:sz w:val="20"/>
                <w:szCs w:val="20"/>
              </w:rPr>
            </w:pPr>
          </w:p>
        </w:tc>
        <w:tc>
          <w:tcPr>
            <w:tcW w:w="4820" w:type="dxa"/>
          </w:tcPr>
          <w:p w14:paraId="75569729" w14:textId="77777777" w:rsidR="00FF0035" w:rsidRPr="001C18A7" w:rsidRDefault="00FF0035" w:rsidP="00A60A69">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15F1FBD4" w14:textId="77777777" w:rsidR="00FF0035" w:rsidRPr="001C18A7" w:rsidRDefault="00FF0035" w:rsidP="00A60A69">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7F56B846" w14:textId="77777777" w:rsidR="00FF0035" w:rsidRPr="001C18A7" w:rsidRDefault="00FF0035" w:rsidP="00A60A69">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CE8417A" w14:textId="77777777" w:rsidR="00FF0035" w:rsidRPr="001C18A7" w:rsidRDefault="00FF0035" w:rsidP="00A60A69">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D5EDE38" w14:textId="77777777" w:rsidR="00FF0035" w:rsidRDefault="00FF0035" w:rsidP="00FF0035"/>
    <w:p w14:paraId="1B800501" w14:textId="77777777" w:rsidR="00FF0035" w:rsidRDefault="00FF0035" w:rsidP="00FF0035"/>
    <w:p w14:paraId="194CB81B" w14:textId="77777777" w:rsidR="00FF0035" w:rsidRDefault="00FF0035" w:rsidP="00FF0035"/>
    <w:p w14:paraId="2F3F94E3" w14:textId="77777777" w:rsidR="00FF0035" w:rsidRDefault="00FF0035" w:rsidP="00FF0035"/>
    <w:p w14:paraId="353FA155" w14:textId="77777777" w:rsidR="00FF0035" w:rsidRDefault="00FF0035" w:rsidP="00FF0035"/>
    <w:p w14:paraId="651CFDB0" w14:textId="77777777" w:rsidR="00FF0035" w:rsidRDefault="00FF0035" w:rsidP="00FF0035"/>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F0035" w:rsidRPr="001C18A7" w14:paraId="4D617FDB" w14:textId="77777777" w:rsidTr="00A60A69">
        <w:trPr>
          <w:trHeight w:val="172"/>
        </w:trPr>
        <w:tc>
          <w:tcPr>
            <w:tcW w:w="670" w:type="dxa"/>
            <w:shd w:val="clear" w:color="auto" w:fill="D9D9D9" w:themeFill="background1" w:themeFillShade="D9"/>
          </w:tcPr>
          <w:p w14:paraId="243D318A" w14:textId="77777777" w:rsidR="00FF0035" w:rsidRPr="001C18A7" w:rsidRDefault="00FF0035" w:rsidP="00A60A69">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5AA2447C" w14:textId="77777777" w:rsidR="00FF0035" w:rsidRPr="001C18A7" w:rsidRDefault="00FF0035" w:rsidP="00A60A69">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E2A4295" w14:textId="77777777" w:rsidR="00FF0035" w:rsidRPr="001C18A7" w:rsidRDefault="00FF0035" w:rsidP="00A60A69">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649196E" w14:textId="77777777" w:rsidR="00FF0035" w:rsidRPr="001C18A7" w:rsidRDefault="00FF0035" w:rsidP="00A60A69">
            <w:pPr>
              <w:pStyle w:val="Default"/>
              <w:jc w:val="center"/>
              <w:rPr>
                <w:sz w:val="20"/>
                <w:szCs w:val="20"/>
              </w:rPr>
            </w:pPr>
            <w:r w:rsidRPr="001C18A7">
              <w:rPr>
                <w:b/>
                <w:bCs/>
                <w:sz w:val="20"/>
                <w:szCs w:val="20"/>
              </w:rPr>
              <w:t>ЗАКЛЮЧЕНИЕ</w:t>
            </w:r>
          </w:p>
        </w:tc>
      </w:tr>
      <w:tr w:rsidR="00FF0035" w:rsidRPr="001C18A7" w14:paraId="278FD180" w14:textId="77777777" w:rsidTr="00A60A69">
        <w:trPr>
          <w:trHeight w:val="75"/>
        </w:trPr>
        <w:tc>
          <w:tcPr>
            <w:tcW w:w="670" w:type="dxa"/>
            <w:shd w:val="clear" w:color="auto" w:fill="D9D9D9" w:themeFill="background1" w:themeFillShade="D9"/>
          </w:tcPr>
          <w:p w14:paraId="3072C7CE" w14:textId="77777777" w:rsidR="00FF0035" w:rsidRPr="001C18A7" w:rsidRDefault="00FF0035" w:rsidP="00A60A69">
            <w:pPr>
              <w:pStyle w:val="Default"/>
              <w:jc w:val="center"/>
              <w:rPr>
                <w:sz w:val="20"/>
                <w:szCs w:val="20"/>
              </w:rPr>
            </w:pPr>
            <w:r w:rsidRPr="001C18A7">
              <w:rPr>
                <w:b/>
                <w:bCs/>
                <w:sz w:val="20"/>
                <w:szCs w:val="20"/>
              </w:rPr>
              <w:lastRenderedPageBreak/>
              <w:t>1</w:t>
            </w:r>
          </w:p>
        </w:tc>
        <w:tc>
          <w:tcPr>
            <w:tcW w:w="4820" w:type="dxa"/>
            <w:shd w:val="clear" w:color="auto" w:fill="D9D9D9" w:themeFill="background1" w:themeFillShade="D9"/>
          </w:tcPr>
          <w:p w14:paraId="3E67FC1C" w14:textId="77777777" w:rsidR="00FF0035" w:rsidRPr="001C18A7" w:rsidRDefault="00FF0035" w:rsidP="00A60A69">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63F8295" w14:textId="77777777" w:rsidR="00FF0035" w:rsidRPr="001C18A7" w:rsidRDefault="00FF0035" w:rsidP="00A60A69">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3D8161C0" w14:textId="77777777" w:rsidR="00FF0035" w:rsidRPr="001C18A7" w:rsidRDefault="00FF0035" w:rsidP="00A60A69">
            <w:pPr>
              <w:pStyle w:val="Default"/>
              <w:jc w:val="center"/>
              <w:rPr>
                <w:sz w:val="20"/>
                <w:szCs w:val="20"/>
              </w:rPr>
            </w:pPr>
            <w:r w:rsidRPr="001C18A7">
              <w:rPr>
                <w:b/>
                <w:bCs/>
                <w:sz w:val="20"/>
                <w:szCs w:val="20"/>
              </w:rPr>
              <w:t>4</w:t>
            </w:r>
          </w:p>
        </w:tc>
      </w:tr>
      <w:tr w:rsidR="00FF0035" w:rsidRPr="001C18A7" w14:paraId="0700C768" w14:textId="77777777" w:rsidTr="00A60A69">
        <w:trPr>
          <w:trHeight w:val="918"/>
        </w:trPr>
        <w:tc>
          <w:tcPr>
            <w:tcW w:w="670" w:type="dxa"/>
          </w:tcPr>
          <w:p w14:paraId="5364F1AB" w14:textId="77777777" w:rsidR="00FF0035" w:rsidRPr="001C18A7" w:rsidRDefault="00FF0035" w:rsidP="00A60A69">
            <w:pPr>
              <w:pStyle w:val="Default"/>
              <w:rPr>
                <w:color w:val="auto"/>
              </w:rPr>
            </w:pPr>
          </w:p>
          <w:p w14:paraId="6298029D" w14:textId="77777777" w:rsidR="00FF0035" w:rsidRPr="001C18A7" w:rsidRDefault="00FF0035" w:rsidP="00A60A69">
            <w:pPr>
              <w:pStyle w:val="Default"/>
              <w:rPr>
                <w:sz w:val="20"/>
                <w:szCs w:val="20"/>
              </w:rPr>
            </w:pPr>
            <w:r w:rsidRPr="001C18A7">
              <w:rPr>
                <w:sz w:val="20"/>
                <w:szCs w:val="20"/>
              </w:rPr>
              <w:t xml:space="preserve">5. </w:t>
            </w:r>
          </w:p>
          <w:p w14:paraId="7CA92489" w14:textId="77777777" w:rsidR="00FF0035" w:rsidRPr="001C18A7" w:rsidRDefault="00FF0035" w:rsidP="00A60A69">
            <w:pPr>
              <w:pStyle w:val="Default"/>
              <w:rPr>
                <w:sz w:val="20"/>
                <w:szCs w:val="20"/>
              </w:rPr>
            </w:pPr>
          </w:p>
        </w:tc>
        <w:tc>
          <w:tcPr>
            <w:tcW w:w="4820" w:type="dxa"/>
          </w:tcPr>
          <w:p w14:paraId="7FEBA45C" w14:textId="77777777" w:rsidR="00FF0035" w:rsidRPr="001C18A7" w:rsidRDefault="00FF0035" w:rsidP="00A60A69">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0E0D62B9" w14:textId="77777777" w:rsidR="00FF0035" w:rsidRPr="001C18A7" w:rsidRDefault="00FF0035" w:rsidP="00A60A69">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32910C14" w14:textId="77777777" w:rsidR="00FF0035" w:rsidRPr="001C18A7" w:rsidRDefault="00FF0035" w:rsidP="00A60A69">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01892FF0" w14:textId="77777777" w:rsidR="00FF0035" w:rsidRPr="001C18A7" w:rsidRDefault="00FF0035" w:rsidP="00A60A69">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FF0035" w:rsidRPr="001C18A7" w14:paraId="4BF48738" w14:textId="77777777" w:rsidTr="00A60A69">
        <w:trPr>
          <w:trHeight w:val="918"/>
        </w:trPr>
        <w:tc>
          <w:tcPr>
            <w:tcW w:w="670" w:type="dxa"/>
          </w:tcPr>
          <w:p w14:paraId="43EEA39E" w14:textId="77777777" w:rsidR="00FF0035" w:rsidRPr="001C18A7" w:rsidRDefault="00FF0035" w:rsidP="00A60A69">
            <w:pPr>
              <w:pStyle w:val="Default"/>
              <w:rPr>
                <w:color w:val="auto"/>
              </w:rPr>
            </w:pPr>
          </w:p>
          <w:p w14:paraId="3507CAA4" w14:textId="77777777" w:rsidR="00FF0035" w:rsidRPr="001C18A7" w:rsidRDefault="00FF0035" w:rsidP="00A60A69">
            <w:pPr>
              <w:pStyle w:val="Default"/>
              <w:rPr>
                <w:sz w:val="20"/>
                <w:szCs w:val="20"/>
              </w:rPr>
            </w:pPr>
            <w:r w:rsidRPr="001C18A7">
              <w:rPr>
                <w:sz w:val="20"/>
                <w:szCs w:val="20"/>
              </w:rPr>
              <w:t xml:space="preserve">6. </w:t>
            </w:r>
          </w:p>
          <w:p w14:paraId="06F5B678" w14:textId="77777777" w:rsidR="00FF0035" w:rsidRPr="001C18A7" w:rsidRDefault="00FF0035" w:rsidP="00A60A69">
            <w:pPr>
              <w:pStyle w:val="Default"/>
              <w:rPr>
                <w:sz w:val="20"/>
                <w:szCs w:val="20"/>
              </w:rPr>
            </w:pPr>
          </w:p>
        </w:tc>
        <w:tc>
          <w:tcPr>
            <w:tcW w:w="4820" w:type="dxa"/>
          </w:tcPr>
          <w:p w14:paraId="1B65D89C" w14:textId="77777777" w:rsidR="00FF0035" w:rsidRPr="001C18A7" w:rsidRDefault="00FF0035" w:rsidP="00A60A69">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2D33A94C" w14:textId="77777777" w:rsidR="00FF0035" w:rsidRPr="001C18A7" w:rsidRDefault="00FF0035" w:rsidP="00A60A69">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1F28D2C" w14:textId="77777777" w:rsidR="00FF0035" w:rsidRPr="001C18A7" w:rsidRDefault="00FF0035" w:rsidP="00A60A69">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411E8C2E" w14:textId="77777777" w:rsidR="00FF0035" w:rsidRPr="001C18A7" w:rsidRDefault="00FF0035" w:rsidP="00A60A69">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FF0035" w:rsidRPr="001C18A7" w14:paraId="24B3718A" w14:textId="77777777" w:rsidTr="00A60A69">
        <w:trPr>
          <w:trHeight w:val="918"/>
        </w:trPr>
        <w:tc>
          <w:tcPr>
            <w:tcW w:w="670" w:type="dxa"/>
          </w:tcPr>
          <w:p w14:paraId="7EF44642" w14:textId="77777777" w:rsidR="00FF0035" w:rsidRPr="00653C40" w:rsidRDefault="00FF0035" w:rsidP="00A60A69">
            <w:pPr>
              <w:pStyle w:val="Default"/>
              <w:rPr>
                <w:color w:val="auto"/>
              </w:rPr>
            </w:pPr>
          </w:p>
          <w:p w14:paraId="7C3846C9" w14:textId="77777777" w:rsidR="00FF0035" w:rsidRPr="00653C40" w:rsidRDefault="00FF0035" w:rsidP="00A60A69">
            <w:pPr>
              <w:pStyle w:val="Default"/>
              <w:rPr>
                <w:sz w:val="20"/>
                <w:szCs w:val="20"/>
              </w:rPr>
            </w:pPr>
            <w:r w:rsidRPr="00653C40">
              <w:rPr>
                <w:sz w:val="20"/>
                <w:szCs w:val="20"/>
              </w:rPr>
              <w:t xml:space="preserve">7. </w:t>
            </w:r>
          </w:p>
          <w:p w14:paraId="1600941E" w14:textId="77777777" w:rsidR="00FF0035" w:rsidRPr="00653C40" w:rsidRDefault="00FF0035" w:rsidP="00A60A69">
            <w:pPr>
              <w:pStyle w:val="Default"/>
              <w:rPr>
                <w:sz w:val="20"/>
                <w:szCs w:val="20"/>
              </w:rPr>
            </w:pPr>
          </w:p>
        </w:tc>
        <w:tc>
          <w:tcPr>
            <w:tcW w:w="4820" w:type="dxa"/>
          </w:tcPr>
          <w:p w14:paraId="2F3F098F" w14:textId="77777777" w:rsidR="00FF0035" w:rsidRPr="00653C40" w:rsidRDefault="00FF0035" w:rsidP="00A60A69">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05E7171" w14:textId="77777777" w:rsidR="00FF0035" w:rsidRPr="00653C40" w:rsidRDefault="00FF0035" w:rsidP="00A60A69">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6232C242" w14:textId="77777777" w:rsidR="00FF0035" w:rsidRPr="00653C40" w:rsidRDefault="00FF0035" w:rsidP="00A60A69">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0533F62" w14:textId="77777777" w:rsidR="00FF0035" w:rsidRPr="00653C40" w:rsidRDefault="00FF0035" w:rsidP="00A60A69">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31773EE" w14:textId="77777777" w:rsidR="00FF0035" w:rsidRDefault="00FF0035" w:rsidP="00FF0035"/>
    <w:p w14:paraId="05C73F2A" w14:textId="77777777" w:rsidR="00FF0035" w:rsidRDefault="00FF0035" w:rsidP="00FF0035"/>
    <w:p w14:paraId="47CEEF98" w14:textId="77777777" w:rsidR="00FF0035" w:rsidRDefault="00FF0035" w:rsidP="00FF0035"/>
    <w:p w14:paraId="68CA830B" w14:textId="77777777" w:rsidR="00FF0035" w:rsidRDefault="00FF0035" w:rsidP="00FF0035"/>
    <w:p w14:paraId="3C121B42" w14:textId="77777777" w:rsidR="00FF0035" w:rsidRDefault="00FF0035" w:rsidP="00FF0035"/>
    <w:p w14:paraId="1DAC79C9" w14:textId="77777777" w:rsidR="00FF0035" w:rsidRDefault="00FF0035" w:rsidP="00FF0035"/>
    <w:p w14:paraId="7CC8E071" w14:textId="77777777" w:rsidR="00FF0035" w:rsidRDefault="00FF0035" w:rsidP="00FF0035"/>
    <w:p w14:paraId="415759BE" w14:textId="77777777" w:rsidR="00FF0035" w:rsidRDefault="00FF0035" w:rsidP="00FF0035">
      <w:r>
        <w:br w:type="page"/>
      </w:r>
    </w:p>
    <w:p w14:paraId="4F1AB041" w14:textId="77777777" w:rsidR="00FF0035" w:rsidRDefault="00FF0035" w:rsidP="00FF0035"/>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FF0035" w:rsidRPr="001C18A7" w14:paraId="0E42EE21" w14:textId="77777777" w:rsidTr="00A60A69">
        <w:trPr>
          <w:trHeight w:val="172"/>
        </w:trPr>
        <w:tc>
          <w:tcPr>
            <w:tcW w:w="669" w:type="dxa"/>
            <w:shd w:val="clear" w:color="auto" w:fill="D9D9D9" w:themeFill="background1" w:themeFillShade="D9"/>
          </w:tcPr>
          <w:p w14:paraId="4DE88C79" w14:textId="77777777" w:rsidR="00FF0035" w:rsidRPr="001C18A7" w:rsidRDefault="00FF0035" w:rsidP="00A60A69">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6D61D625" w14:textId="77777777" w:rsidR="00FF0035" w:rsidRPr="001C18A7" w:rsidRDefault="00FF0035" w:rsidP="00A60A69">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D6141A0" w14:textId="77777777" w:rsidR="00FF0035" w:rsidRPr="001C18A7" w:rsidRDefault="00FF0035" w:rsidP="00A60A69">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71F7E73" w14:textId="77777777" w:rsidR="00FF0035" w:rsidRPr="001C18A7" w:rsidRDefault="00FF0035" w:rsidP="00A60A69">
            <w:pPr>
              <w:pStyle w:val="Default"/>
              <w:jc w:val="center"/>
              <w:rPr>
                <w:sz w:val="20"/>
                <w:szCs w:val="20"/>
              </w:rPr>
            </w:pPr>
            <w:r w:rsidRPr="001C18A7">
              <w:rPr>
                <w:b/>
                <w:bCs/>
                <w:sz w:val="20"/>
                <w:szCs w:val="20"/>
              </w:rPr>
              <w:t>ЗАКЛЮЧЕНИЕ</w:t>
            </w:r>
          </w:p>
        </w:tc>
      </w:tr>
      <w:tr w:rsidR="00FF0035" w:rsidRPr="001C18A7" w14:paraId="75D98AE7" w14:textId="77777777" w:rsidTr="00A60A69">
        <w:trPr>
          <w:trHeight w:val="75"/>
        </w:trPr>
        <w:tc>
          <w:tcPr>
            <w:tcW w:w="669" w:type="dxa"/>
            <w:shd w:val="clear" w:color="auto" w:fill="D9D9D9" w:themeFill="background1" w:themeFillShade="D9"/>
          </w:tcPr>
          <w:p w14:paraId="38B60E47" w14:textId="77777777" w:rsidR="00FF0035" w:rsidRPr="001C18A7" w:rsidRDefault="00FF0035" w:rsidP="00A60A69">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B4E8CAA" w14:textId="77777777" w:rsidR="00FF0035" w:rsidRPr="001C18A7" w:rsidRDefault="00FF0035" w:rsidP="00A60A69">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4F772B8D" w14:textId="77777777" w:rsidR="00FF0035" w:rsidRPr="001C18A7" w:rsidRDefault="00FF0035" w:rsidP="00A60A69">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9CE993D" w14:textId="77777777" w:rsidR="00FF0035" w:rsidRPr="001C18A7" w:rsidRDefault="00FF0035" w:rsidP="00A60A69">
            <w:pPr>
              <w:pStyle w:val="Default"/>
              <w:jc w:val="center"/>
              <w:rPr>
                <w:sz w:val="20"/>
                <w:szCs w:val="20"/>
              </w:rPr>
            </w:pPr>
            <w:r w:rsidRPr="001C18A7">
              <w:rPr>
                <w:b/>
                <w:bCs/>
                <w:sz w:val="20"/>
                <w:szCs w:val="20"/>
              </w:rPr>
              <w:t>4</w:t>
            </w:r>
          </w:p>
        </w:tc>
      </w:tr>
      <w:tr w:rsidR="00FF0035" w:rsidRPr="001C18A7" w14:paraId="12E1CB4D" w14:textId="77777777" w:rsidTr="00A60A69">
        <w:trPr>
          <w:trHeight w:val="918"/>
        </w:trPr>
        <w:tc>
          <w:tcPr>
            <w:tcW w:w="669" w:type="dxa"/>
          </w:tcPr>
          <w:p w14:paraId="35B2C6A4" w14:textId="77777777" w:rsidR="00FF0035" w:rsidRPr="00653C40" w:rsidRDefault="00FF0035" w:rsidP="00A60A69">
            <w:pPr>
              <w:pStyle w:val="Default"/>
              <w:rPr>
                <w:sz w:val="20"/>
                <w:szCs w:val="20"/>
              </w:rPr>
            </w:pPr>
            <w:r w:rsidRPr="00653C40">
              <w:rPr>
                <w:sz w:val="20"/>
                <w:szCs w:val="20"/>
              </w:rPr>
              <w:t xml:space="preserve">8. </w:t>
            </w:r>
          </w:p>
          <w:p w14:paraId="267B4BD5" w14:textId="77777777" w:rsidR="00FF0035" w:rsidRPr="00653C40" w:rsidRDefault="00FF0035" w:rsidP="00A60A69">
            <w:pPr>
              <w:pStyle w:val="Default"/>
              <w:rPr>
                <w:sz w:val="20"/>
                <w:szCs w:val="20"/>
              </w:rPr>
            </w:pPr>
          </w:p>
        </w:tc>
        <w:tc>
          <w:tcPr>
            <w:tcW w:w="3544" w:type="dxa"/>
          </w:tcPr>
          <w:p w14:paraId="63190471" w14:textId="77777777" w:rsidR="00FF0035" w:rsidRPr="00653C40" w:rsidRDefault="00FF0035" w:rsidP="00A60A69">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51CC49A0" w14:textId="77777777" w:rsidR="00FF0035" w:rsidRPr="00653C40" w:rsidRDefault="00FF0035" w:rsidP="00A60A69">
            <w:pPr>
              <w:pStyle w:val="Default"/>
              <w:rPr>
                <w:sz w:val="20"/>
                <w:szCs w:val="20"/>
              </w:rPr>
            </w:pPr>
          </w:p>
        </w:tc>
        <w:tc>
          <w:tcPr>
            <w:tcW w:w="7372" w:type="dxa"/>
            <w:gridSpan w:val="2"/>
          </w:tcPr>
          <w:p w14:paraId="25317284" w14:textId="77777777" w:rsidR="00FF0035" w:rsidRPr="00653C40" w:rsidRDefault="00FF0035" w:rsidP="00A60A69">
            <w:pPr>
              <w:pStyle w:val="Default"/>
              <w:rPr>
                <w:sz w:val="20"/>
                <w:szCs w:val="20"/>
              </w:rPr>
            </w:pPr>
            <w:r w:rsidRPr="00653C40">
              <w:rPr>
                <w:sz w:val="20"/>
                <w:szCs w:val="20"/>
              </w:rPr>
              <w:t xml:space="preserve">Должны отсутствовать признаки коррупционных действий. </w:t>
            </w:r>
          </w:p>
          <w:p w14:paraId="7503014D" w14:textId="77777777" w:rsidR="00FF0035" w:rsidRPr="00653C40" w:rsidRDefault="00FF0035" w:rsidP="00A60A69">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0F55CE87" w14:textId="77777777" w:rsidR="00FF0035" w:rsidRPr="00653C40" w:rsidRDefault="00FF0035" w:rsidP="00A60A69">
            <w:pPr>
              <w:pStyle w:val="Default"/>
              <w:rPr>
                <w:sz w:val="20"/>
                <w:szCs w:val="20"/>
              </w:rPr>
            </w:pPr>
          </w:p>
        </w:tc>
        <w:tc>
          <w:tcPr>
            <w:tcW w:w="3826" w:type="dxa"/>
          </w:tcPr>
          <w:p w14:paraId="69E0C5B7" w14:textId="77777777" w:rsidR="00FF0035" w:rsidRPr="00653C40" w:rsidRDefault="00FF0035" w:rsidP="00A60A69">
            <w:pPr>
              <w:pStyle w:val="Default"/>
              <w:rPr>
                <w:sz w:val="20"/>
                <w:szCs w:val="20"/>
              </w:rPr>
            </w:pPr>
            <w:r w:rsidRPr="00653C40">
              <w:rPr>
                <w:sz w:val="20"/>
                <w:szCs w:val="20"/>
              </w:rPr>
              <w:t xml:space="preserve">Не соответствует: </w:t>
            </w:r>
          </w:p>
          <w:p w14:paraId="6F0DF1EB" w14:textId="77777777" w:rsidR="00FF0035" w:rsidRPr="00653C40" w:rsidRDefault="00FF0035" w:rsidP="00A60A69">
            <w:pPr>
              <w:pStyle w:val="Default"/>
              <w:rPr>
                <w:sz w:val="20"/>
                <w:szCs w:val="20"/>
              </w:rPr>
            </w:pPr>
            <w:r w:rsidRPr="00653C40">
              <w:rPr>
                <w:sz w:val="20"/>
                <w:szCs w:val="20"/>
              </w:rPr>
              <w:t xml:space="preserve">‒ установлены признаки коррупционных действий; </w:t>
            </w:r>
          </w:p>
          <w:p w14:paraId="0506A88E" w14:textId="77777777" w:rsidR="00FF0035" w:rsidRPr="00653C40" w:rsidRDefault="00FF0035" w:rsidP="00A60A69">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B7CFD84" w14:textId="77777777" w:rsidR="00FF0035" w:rsidRPr="00653C40" w:rsidRDefault="00FF0035" w:rsidP="00A60A69">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3516980E" w14:textId="77777777" w:rsidR="00FF0035" w:rsidRPr="00653C40" w:rsidRDefault="00FF0035" w:rsidP="00A60A69">
            <w:pPr>
              <w:pStyle w:val="Default"/>
              <w:rPr>
                <w:sz w:val="20"/>
                <w:szCs w:val="20"/>
              </w:rPr>
            </w:pPr>
          </w:p>
          <w:p w14:paraId="3ED42887" w14:textId="77777777" w:rsidR="00FF0035" w:rsidRPr="00653C40" w:rsidRDefault="00FF0035" w:rsidP="00A60A69">
            <w:pPr>
              <w:pStyle w:val="Default"/>
              <w:rPr>
                <w:sz w:val="20"/>
                <w:szCs w:val="20"/>
              </w:rPr>
            </w:pPr>
            <w:r w:rsidRPr="00653C40">
              <w:rPr>
                <w:sz w:val="20"/>
                <w:szCs w:val="20"/>
              </w:rPr>
              <w:t xml:space="preserve">Соответствует: </w:t>
            </w:r>
          </w:p>
          <w:p w14:paraId="6C239BE8" w14:textId="77777777" w:rsidR="00FF0035" w:rsidRPr="00653C40" w:rsidRDefault="00FF0035" w:rsidP="00A60A69">
            <w:pPr>
              <w:pStyle w:val="Default"/>
              <w:rPr>
                <w:sz w:val="20"/>
                <w:szCs w:val="20"/>
              </w:rPr>
            </w:pPr>
            <w:r w:rsidRPr="00653C40">
              <w:rPr>
                <w:sz w:val="20"/>
                <w:szCs w:val="20"/>
              </w:rPr>
              <w:t xml:space="preserve">‒ отсутствуют признаки коррупционных действий; </w:t>
            </w:r>
          </w:p>
          <w:p w14:paraId="2D20FD75" w14:textId="77777777" w:rsidR="00FF0035" w:rsidRPr="00EA25BC" w:rsidRDefault="00FF0035" w:rsidP="00A60A69">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65A833D0" w14:textId="77777777" w:rsidR="00FF0035" w:rsidRPr="00653C40" w:rsidRDefault="00FF0035" w:rsidP="00A60A69">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0D8A941" w14:textId="77777777" w:rsidR="00FF0035" w:rsidRPr="00653C40" w:rsidRDefault="00FF0035" w:rsidP="00A60A69">
            <w:pPr>
              <w:pStyle w:val="Default"/>
              <w:rPr>
                <w:sz w:val="20"/>
                <w:szCs w:val="20"/>
              </w:rPr>
            </w:pPr>
          </w:p>
        </w:tc>
      </w:tr>
      <w:tr w:rsidR="00FF0035" w:rsidRPr="001C18A7" w14:paraId="43B2B510" w14:textId="77777777" w:rsidTr="00A60A69">
        <w:trPr>
          <w:trHeight w:val="918"/>
        </w:trPr>
        <w:tc>
          <w:tcPr>
            <w:tcW w:w="669" w:type="dxa"/>
          </w:tcPr>
          <w:p w14:paraId="7B4114A6" w14:textId="77777777" w:rsidR="00FF0035" w:rsidRPr="000D19BA" w:rsidRDefault="00FF0035" w:rsidP="00A60A69">
            <w:pPr>
              <w:pStyle w:val="Default"/>
              <w:rPr>
                <w:sz w:val="20"/>
                <w:szCs w:val="20"/>
              </w:rPr>
            </w:pPr>
            <w:r w:rsidRPr="000D19BA">
              <w:rPr>
                <w:sz w:val="20"/>
                <w:szCs w:val="20"/>
              </w:rPr>
              <w:lastRenderedPageBreak/>
              <w:t xml:space="preserve">9. </w:t>
            </w:r>
          </w:p>
          <w:p w14:paraId="0AC21B2F" w14:textId="77777777" w:rsidR="00FF0035" w:rsidRPr="000D19BA" w:rsidRDefault="00FF0035" w:rsidP="00A60A69">
            <w:pPr>
              <w:pStyle w:val="Default"/>
              <w:rPr>
                <w:sz w:val="20"/>
                <w:szCs w:val="20"/>
              </w:rPr>
            </w:pPr>
          </w:p>
        </w:tc>
        <w:tc>
          <w:tcPr>
            <w:tcW w:w="3544" w:type="dxa"/>
          </w:tcPr>
          <w:p w14:paraId="5399811C" w14:textId="77777777" w:rsidR="00FF0035" w:rsidRPr="000D19BA" w:rsidRDefault="00FF0035" w:rsidP="00A60A69">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14:paraId="42FB015D" w14:textId="77777777" w:rsidR="00FF0035" w:rsidRPr="000D19BA" w:rsidRDefault="00FF0035" w:rsidP="00A60A69">
            <w:pPr>
              <w:pStyle w:val="Default"/>
              <w:rPr>
                <w:sz w:val="20"/>
                <w:szCs w:val="20"/>
              </w:rPr>
            </w:pPr>
            <w:r>
              <w:rPr>
                <w:sz w:val="20"/>
                <w:szCs w:val="20"/>
              </w:rPr>
              <w:t xml:space="preserve"> -</w:t>
            </w:r>
          </w:p>
        </w:tc>
        <w:tc>
          <w:tcPr>
            <w:tcW w:w="3826" w:type="dxa"/>
          </w:tcPr>
          <w:p w14:paraId="32701FBB" w14:textId="77777777" w:rsidR="00FF0035" w:rsidRPr="000D19BA" w:rsidRDefault="00FF0035" w:rsidP="00A60A69">
            <w:pPr>
              <w:pStyle w:val="Default"/>
              <w:rPr>
                <w:sz w:val="20"/>
                <w:szCs w:val="20"/>
              </w:rPr>
            </w:pPr>
            <w:r w:rsidRPr="000D19BA">
              <w:rPr>
                <w:sz w:val="20"/>
                <w:szCs w:val="20"/>
              </w:rPr>
              <w:t xml:space="preserve">Не соответствует: </w:t>
            </w:r>
          </w:p>
          <w:p w14:paraId="127E25B3" w14:textId="77777777" w:rsidR="00FF0035" w:rsidRPr="000D19BA" w:rsidRDefault="00FF0035" w:rsidP="00A60A69">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C78F290" w14:textId="77777777" w:rsidR="00FF0035" w:rsidRDefault="00FF0035" w:rsidP="00A60A69">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16FE2A13" w14:textId="77777777" w:rsidR="00FF0035" w:rsidRDefault="00FF0035" w:rsidP="00A60A69">
            <w:pPr>
              <w:pStyle w:val="Default"/>
              <w:rPr>
                <w:sz w:val="20"/>
                <w:szCs w:val="20"/>
              </w:rPr>
            </w:pPr>
          </w:p>
          <w:p w14:paraId="2FA0D160" w14:textId="77777777" w:rsidR="00FF0035" w:rsidRPr="00E45707" w:rsidRDefault="00FF0035" w:rsidP="00A60A69">
            <w:pPr>
              <w:pStyle w:val="Default"/>
              <w:rPr>
                <w:sz w:val="20"/>
                <w:szCs w:val="20"/>
              </w:rPr>
            </w:pPr>
            <w:r w:rsidRPr="00E45707">
              <w:rPr>
                <w:sz w:val="20"/>
                <w:szCs w:val="20"/>
              </w:rPr>
              <w:t>Соответствует:</w:t>
            </w:r>
          </w:p>
          <w:p w14:paraId="478D2BBD" w14:textId="77777777" w:rsidR="00FF0035" w:rsidRPr="00E45707" w:rsidRDefault="00FF0035" w:rsidP="00A60A69">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0DD3BFAA" w14:textId="77777777" w:rsidR="00FF0035" w:rsidRDefault="00FF0035" w:rsidP="00A60A69">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F6C939C" w14:textId="77777777" w:rsidR="00FF0035" w:rsidRPr="000D19BA" w:rsidRDefault="00FF0035" w:rsidP="00A60A69">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536779A6" w14:textId="77777777" w:rsidR="00FF0035" w:rsidRPr="000D19BA" w:rsidRDefault="00FF0035" w:rsidP="00A60A69">
            <w:pPr>
              <w:pStyle w:val="Default"/>
              <w:rPr>
                <w:sz w:val="20"/>
                <w:szCs w:val="20"/>
              </w:rPr>
            </w:pPr>
          </w:p>
        </w:tc>
      </w:tr>
      <w:tr w:rsidR="00FF0035" w:rsidRPr="001C18A7" w14:paraId="0489CB2D" w14:textId="77777777" w:rsidTr="00A60A69">
        <w:trPr>
          <w:trHeight w:val="918"/>
        </w:trPr>
        <w:tc>
          <w:tcPr>
            <w:tcW w:w="669" w:type="dxa"/>
          </w:tcPr>
          <w:p w14:paraId="39D905E6" w14:textId="77777777" w:rsidR="00FF0035" w:rsidRPr="000D19BA" w:rsidRDefault="00FF0035" w:rsidP="00A60A69">
            <w:pPr>
              <w:pStyle w:val="Default"/>
              <w:rPr>
                <w:color w:val="auto"/>
              </w:rPr>
            </w:pPr>
          </w:p>
        </w:tc>
        <w:tc>
          <w:tcPr>
            <w:tcW w:w="3544" w:type="dxa"/>
          </w:tcPr>
          <w:p w14:paraId="55C40F49" w14:textId="77777777" w:rsidR="00FF0035" w:rsidRPr="00EA25BC" w:rsidRDefault="00FF0035" w:rsidP="00A60A69">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5D8B4F57" w14:textId="77777777" w:rsidR="00FF0035" w:rsidRPr="000D19BA" w:rsidRDefault="00FF0035" w:rsidP="00A60A69">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tcPr>
          <w:p w14:paraId="446FA50E" w14:textId="77777777" w:rsidR="00FF0035" w:rsidRPr="00EA25BC" w:rsidRDefault="00FF0035" w:rsidP="00A60A69">
            <w:pPr>
              <w:pStyle w:val="Default"/>
              <w:numPr>
                <w:ilvl w:val="0"/>
                <w:numId w:val="22"/>
              </w:numPr>
              <w:rPr>
                <w:sz w:val="20"/>
                <w:szCs w:val="20"/>
              </w:rPr>
            </w:pPr>
            <w:r w:rsidRPr="00EA25BC">
              <w:rPr>
                <w:sz w:val="20"/>
                <w:szCs w:val="20"/>
              </w:rPr>
              <w:lastRenderedPageBreak/>
              <w:t>уровень риска «высокий» — «2»</w:t>
            </w:r>
          </w:p>
          <w:p w14:paraId="0A1BEBDF" w14:textId="77777777" w:rsidR="00FF0035" w:rsidRDefault="00FF0035" w:rsidP="00A60A69">
            <w:pPr>
              <w:pStyle w:val="Default"/>
              <w:numPr>
                <w:ilvl w:val="0"/>
                <w:numId w:val="22"/>
              </w:numPr>
              <w:rPr>
                <w:sz w:val="20"/>
                <w:szCs w:val="20"/>
              </w:rPr>
            </w:pPr>
            <w:r w:rsidRPr="00EA25BC">
              <w:rPr>
                <w:sz w:val="20"/>
                <w:szCs w:val="20"/>
              </w:rPr>
              <w:t xml:space="preserve">уровень риска «средний» — «1» </w:t>
            </w:r>
          </w:p>
          <w:p w14:paraId="6C347F0F" w14:textId="77777777" w:rsidR="00FF0035" w:rsidRPr="00EA25BC" w:rsidRDefault="00FF0035" w:rsidP="00A60A69">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34FB535E" w14:textId="77777777" w:rsidR="00FF0035" w:rsidRPr="00EA25BC" w:rsidRDefault="00FF0035" w:rsidP="00A60A69">
            <w:pPr>
              <w:pStyle w:val="Default"/>
              <w:rPr>
                <w:sz w:val="20"/>
                <w:szCs w:val="20"/>
              </w:rPr>
            </w:pPr>
            <w:r w:rsidRPr="00EA25BC">
              <w:rPr>
                <w:sz w:val="20"/>
                <w:szCs w:val="20"/>
              </w:rPr>
              <w:t xml:space="preserve">0/ 1 / 2 </w:t>
            </w:r>
          </w:p>
        </w:tc>
        <w:tc>
          <w:tcPr>
            <w:tcW w:w="3826" w:type="dxa"/>
          </w:tcPr>
          <w:p w14:paraId="28BA0CCD" w14:textId="77777777" w:rsidR="00FF0035" w:rsidRPr="000D19BA" w:rsidRDefault="00FF0035" w:rsidP="00A60A69">
            <w:pPr>
              <w:pStyle w:val="Default"/>
              <w:rPr>
                <w:sz w:val="20"/>
                <w:szCs w:val="20"/>
              </w:rPr>
            </w:pPr>
          </w:p>
        </w:tc>
      </w:tr>
      <w:tr w:rsidR="00FF0035" w:rsidRPr="001C18A7" w14:paraId="117C3C90" w14:textId="77777777" w:rsidTr="00A60A69">
        <w:trPr>
          <w:trHeight w:val="743"/>
        </w:trPr>
        <w:tc>
          <w:tcPr>
            <w:tcW w:w="669" w:type="dxa"/>
          </w:tcPr>
          <w:p w14:paraId="35442164" w14:textId="77777777" w:rsidR="00FF0035" w:rsidRPr="000D19BA" w:rsidRDefault="00FF0035" w:rsidP="00A60A69">
            <w:pPr>
              <w:pStyle w:val="Default"/>
              <w:rPr>
                <w:color w:val="auto"/>
              </w:rPr>
            </w:pPr>
          </w:p>
        </w:tc>
        <w:tc>
          <w:tcPr>
            <w:tcW w:w="3544" w:type="dxa"/>
          </w:tcPr>
          <w:p w14:paraId="11C1BAF8" w14:textId="77777777" w:rsidR="00FF0035" w:rsidRPr="00EA25BC" w:rsidRDefault="00FF0035" w:rsidP="00A60A69">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14:paraId="502E7411" w14:textId="77777777" w:rsidR="00FF0035" w:rsidRPr="00EA25BC" w:rsidRDefault="00FF0035" w:rsidP="00A60A69">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21277DF4" w14:textId="77777777" w:rsidR="00FF0035" w:rsidRPr="00EA25BC" w:rsidRDefault="00FF0035" w:rsidP="00A60A69">
            <w:pPr>
              <w:pStyle w:val="Default"/>
              <w:numPr>
                <w:ilvl w:val="0"/>
                <w:numId w:val="23"/>
              </w:numPr>
              <w:rPr>
                <w:sz w:val="20"/>
                <w:szCs w:val="20"/>
              </w:rPr>
            </w:pPr>
            <w:r w:rsidRPr="00EA25BC">
              <w:rPr>
                <w:sz w:val="20"/>
                <w:szCs w:val="20"/>
              </w:rPr>
              <w:t>адрес массовой регистрации юридических лиц — «1»</w:t>
            </w:r>
          </w:p>
          <w:p w14:paraId="0317C1F3" w14:textId="77777777" w:rsidR="00FF0035" w:rsidRPr="00EA25BC" w:rsidRDefault="00FF0035" w:rsidP="00A60A69">
            <w:pPr>
              <w:pStyle w:val="Default"/>
              <w:numPr>
                <w:ilvl w:val="0"/>
                <w:numId w:val="23"/>
              </w:numPr>
              <w:rPr>
                <w:sz w:val="20"/>
                <w:szCs w:val="20"/>
              </w:rPr>
            </w:pPr>
            <w:r w:rsidRPr="00EA25BC">
              <w:rPr>
                <w:sz w:val="20"/>
                <w:szCs w:val="20"/>
              </w:rPr>
              <w:t>обратное — «0»</w:t>
            </w:r>
          </w:p>
        </w:tc>
        <w:tc>
          <w:tcPr>
            <w:tcW w:w="1702" w:type="dxa"/>
          </w:tcPr>
          <w:p w14:paraId="4178459E" w14:textId="77777777" w:rsidR="00FF0035" w:rsidRPr="00EA25BC" w:rsidRDefault="00FF0035" w:rsidP="00A60A69">
            <w:pPr>
              <w:pStyle w:val="Default"/>
              <w:rPr>
                <w:sz w:val="20"/>
                <w:szCs w:val="20"/>
              </w:rPr>
            </w:pPr>
            <w:r w:rsidRPr="00EA25BC">
              <w:rPr>
                <w:sz w:val="20"/>
                <w:szCs w:val="20"/>
              </w:rPr>
              <w:t>0 / 1</w:t>
            </w:r>
          </w:p>
        </w:tc>
        <w:tc>
          <w:tcPr>
            <w:tcW w:w="3826" w:type="dxa"/>
          </w:tcPr>
          <w:p w14:paraId="3E139D09" w14:textId="77777777" w:rsidR="00FF0035" w:rsidRPr="000D19BA" w:rsidRDefault="00FF0035" w:rsidP="00A60A69">
            <w:pPr>
              <w:pStyle w:val="Default"/>
              <w:rPr>
                <w:sz w:val="20"/>
                <w:szCs w:val="20"/>
              </w:rPr>
            </w:pPr>
          </w:p>
        </w:tc>
      </w:tr>
      <w:tr w:rsidR="00FF0035" w:rsidRPr="001C18A7" w14:paraId="1BD074B2" w14:textId="77777777" w:rsidTr="00A60A69">
        <w:trPr>
          <w:trHeight w:val="743"/>
        </w:trPr>
        <w:tc>
          <w:tcPr>
            <w:tcW w:w="669" w:type="dxa"/>
          </w:tcPr>
          <w:p w14:paraId="662C0F11" w14:textId="77777777" w:rsidR="00FF0035" w:rsidRPr="000D19BA" w:rsidRDefault="00FF0035" w:rsidP="00A60A69">
            <w:pPr>
              <w:pStyle w:val="Default"/>
              <w:rPr>
                <w:color w:val="auto"/>
              </w:rPr>
            </w:pPr>
          </w:p>
        </w:tc>
        <w:tc>
          <w:tcPr>
            <w:tcW w:w="3544" w:type="dxa"/>
          </w:tcPr>
          <w:p w14:paraId="434AE634" w14:textId="77777777" w:rsidR="00FF0035" w:rsidRPr="00EA25BC" w:rsidRDefault="00FF0035" w:rsidP="00A60A69">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2B6E295D" w14:textId="77777777" w:rsidR="00FF0035" w:rsidRPr="00EA25BC" w:rsidRDefault="00FF0035" w:rsidP="00A60A69">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3C35B1C6" w14:textId="77777777" w:rsidR="00FF0035" w:rsidRPr="00EA25BC" w:rsidRDefault="00FF0035" w:rsidP="00A60A69">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2F1BC5D" w14:textId="77777777" w:rsidR="00FF0035" w:rsidRPr="00EA25BC" w:rsidRDefault="00FF0035" w:rsidP="00A60A69">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3ED427E8" w14:textId="77777777" w:rsidR="00FF0035" w:rsidRPr="00EA25BC" w:rsidRDefault="00FF0035" w:rsidP="00A60A69">
            <w:pPr>
              <w:pStyle w:val="Default"/>
              <w:rPr>
                <w:sz w:val="20"/>
                <w:szCs w:val="20"/>
              </w:rPr>
            </w:pPr>
            <w:r w:rsidRPr="00B23BBC">
              <w:rPr>
                <w:sz w:val="20"/>
                <w:szCs w:val="20"/>
              </w:rPr>
              <w:t>0 / 1 / 2</w:t>
            </w:r>
          </w:p>
        </w:tc>
        <w:tc>
          <w:tcPr>
            <w:tcW w:w="3826" w:type="dxa"/>
          </w:tcPr>
          <w:p w14:paraId="6C0BCD50" w14:textId="77777777" w:rsidR="00FF0035" w:rsidRPr="000D19BA" w:rsidRDefault="00FF0035" w:rsidP="00A60A69">
            <w:pPr>
              <w:pStyle w:val="Default"/>
              <w:rPr>
                <w:sz w:val="20"/>
                <w:szCs w:val="20"/>
              </w:rPr>
            </w:pPr>
          </w:p>
        </w:tc>
      </w:tr>
      <w:tr w:rsidR="00FF0035" w:rsidRPr="001C18A7" w14:paraId="2E5C4F0B" w14:textId="77777777" w:rsidTr="00A60A69">
        <w:trPr>
          <w:trHeight w:val="743"/>
        </w:trPr>
        <w:tc>
          <w:tcPr>
            <w:tcW w:w="669" w:type="dxa"/>
          </w:tcPr>
          <w:p w14:paraId="2719833E" w14:textId="77777777" w:rsidR="00FF0035" w:rsidRPr="000D19BA" w:rsidRDefault="00FF0035" w:rsidP="00A60A69">
            <w:pPr>
              <w:pStyle w:val="Default"/>
              <w:rPr>
                <w:color w:val="auto"/>
              </w:rPr>
            </w:pPr>
          </w:p>
        </w:tc>
        <w:tc>
          <w:tcPr>
            <w:tcW w:w="3544" w:type="dxa"/>
          </w:tcPr>
          <w:p w14:paraId="18CCAC4E" w14:textId="77777777" w:rsidR="00FF0035" w:rsidRPr="00EA25BC" w:rsidRDefault="00FF0035" w:rsidP="00A60A69">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7EFAEA73" w14:textId="77777777" w:rsidR="00FF0035" w:rsidRPr="00B23BBC" w:rsidRDefault="00FF0035" w:rsidP="00A60A69">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7B012DDE" w14:textId="77777777" w:rsidR="00FF0035" w:rsidRDefault="00FF0035" w:rsidP="00A60A69">
            <w:pPr>
              <w:pStyle w:val="Default"/>
              <w:numPr>
                <w:ilvl w:val="0"/>
                <w:numId w:val="23"/>
              </w:numPr>
              <w:rPr>
                <w:sz w:val="20"/>
                <w:szCs w:val="20"/>
              </w:rPr>
            </w:pPr>
            <w:r w:rsidRPr="00B23BBC">
              <w:rPr>
                <w:sz w:val="20"/>
                <w:szCs w:val="20"/>
              </w:rPr>
              <w:t>численность персонала от 6 до 10 человек — «1»</w:t>
            </w:r>
          </w:p>
          <w:p w14:paraId="774993A8" w14:textId="77777777" w:rsidR="00FF0035" w:rsidRPr="00B23BBC" w:rsidRDefault="00FF0035" w:rsidP="00A60A69">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5CB29787" w14:textId="77777777" w:rsidR="00FF0035" w:rsidRPr="00EA25BC" w:rsidRDefault="00FF0035" w:rsidP="00A60A69">
            <w:pPr>
              <w:pStyle w:val="Default"/>
              <w:rPr>
                <w:sz w:val="20"/>
                <w:szCs w:val="20"/>
              </w:rPr>
            </w:pPr>
            <w:r w:rsidRPr="00B23BBC">
              <w:rPr>
                <w:sz w:val="20"/>
                <w:szCs w:val="20"/>
              </w:rPr>
              <w:t>0 / 1 / 2</w:t>
            </w:r>
          </w:p>
        </w:tc>
        <w:tc>
          <w:tcPr>
            <w:tcW w:w="3826" w:type="dxa"/>
          </w:tcPr>
          <w:p w14:paraId="4A6C0DDA" w14:textId="77777777" w:rsidR="00FF0035" w:rsidRPr="000D19BA" w:rsidRDefault="00FF0035" w:rsidP="00A60A69">
            <w:pPr>
              <w:pStyle w:val="Default"/>
              <w:rPr>
                <w:sz w:val="20"/>
                <w:szCs w:val="20"/>
              </w:rPr>
            </w:pPr>
          </w:p>
        </w:tc>
      </w:tr>
      <w:tr w:rsidR="00FF0035" w:rsidRPr="001C18A7" w14:paraId="230C60B1" w14:textId="77777777" w:rsidTr="00A60A69">
        <w:trPr>
          <w:trHeight w:val="743"/>
        </w:trPr>
        <w:tc>
          <w:tcPr>
            <w:tcW w:w="669" w:type="dxa"/>
          </w:tcPr>
          <w:p w14:paraId="26513396" w14:textId="77777777" w:rsidR="00FF0035" w:rsidRPr="000D19BA" w:rsidRDefault="00FF0035" w:rsidP="00A60A69">
            <w:pPr>
              <w:pStyle w:val="Default"/>
              <w:rPr>
                <w:color w:val="auto"/>
              </w:rPr>
            </w:pPr>
          </w:p>
        </w:tc>
        <w:tc>
          <w:tcPr>
            <w:tcW w:w="3544" w:type="dxa"/>
          </w:tcPr>
          <w:p w14:paraId="1434CC20" w14:textId="77777777" w:rsidR="00FF0035" w:rsidRPr="00B23BBC" w:rsidRDefault="00FF0035" w:rsidP="00A60A69">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88797CE" w14:textId="77777777" w:rsidR="00FF0035" w:rsidRPr="00B23BBC" w:rsidRDefault="00FF0035" w:rsidP="00A60A69">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14D78BCF" w14:textId="77777777" w:rsidR="00FF0035" w:rsidRPr="00B23BBC" w:rsidRDefault="00FF0035" w:rsidP="00A60A69">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2C1B531A" w14:textId="77777777" w:rsidR="00FF0035" w:rsidRPr="00B23BBC" w:rsidRDefault="00FF0035" w:rsidP="00A60A69">
            <w:pPr>
              <w:pStyle w:val="Default"/>
              <w:rPr>
                <w:sz w:val="20"/>
                <w:szCs w:val="20"/>
              </w:rPr>
            </w:pPr>
            <w:r w:rsidRPr="00B23BBC">
              <w:rPr>
                <w:sz w:val="20"/>
                <w:szCs w:val="20"/>
              </w:rPr>
              <w:t xml:space="preserve">0 / 1 </w:t>
            </w:r>
          </w:p>
        </w:tc>
        <w:tc>
          <w:tcPr>
            <w:tcW w:w="3826" w:type="dxa"/>
          </w:tcPr>
          <w:p w14:paraId="2F4FCA30" w14:textId="77777777" w:rsidR="00FF0035" w:rsidRPr="000D19BA" w:rsidRDefault="00FF0035" w:rsidP="00A60A69">
            <w:pPr>
              <w:pStyle w:val="Default"/>
              <w:rPr>
                <w:sz w:val="20"/>
                <w:szCs w:val="20"/>
              </w:rPr>
            </w:pPr>
          </w:p>
        </w:tc>
      </w:tr>
      <w:tr w:rsidR="00FF0035" w:rsidRPr="001C18A7" w14:paraId="3E2AFC0A" w14:textId="77777777" w:rsidTr="00A60A69">
        <w:trPr>
          <w:trHeight w:val="743"/>
        </w:trPr>
        <w:tc>
          <w:tcPr>
            <w:tcW w:w="669" w:type="dxa"/>
          </w:tcPr>
          <w:p w14:paraId="2CE62431" w14:textId="77777777" w:rsidR="00FF0035" w:rsidRPr="000D19BA" w:rsidRDefault="00FF0035" w:rsidP="00A60A69">
            <w:pPr>
              <w:pStyle w:val="Default"/>
              <w:rPr>
                <w:color w:val="auto"/>
              </w:rPr>
            </w:pPr>
          </w:p>
        </w:tc>
        <w:tc>
          <w:tcPr>
            <w:tcW w:w="3544" w:type="dxa"/>
          </w:tcPr>
          <w:p w14:paraId="140746FE" w14:textId="77777777" w:rsidR="00FF0035" w:rsidRPr="00B23BBC" w:rsidRDefault="00FF0035" w:rsidP="00A60A69">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763B33EB" w14:textId="77777777" w:rsidR="00FF0035" w:rsidRPr="00B23BBC" w:rsidRDefault="00FF0035" w:rsidP="00A60A69">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5843C0AC" w14:textId="77777777" w:rsidR="00FF0035" w:rsidRPr="00B23BBC" w:rsidRDefault="00FF0035" w:rsidP="00A60A69">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3A435B87" w14:textId="77777777" w:rsidR="00FF0035" w:rsidRPr="00B23BBC" w:rsidRDefault="00FF0035" w:rsidP="00A60A69">
            <w:pPr>
              <w:pStyle w:val="Default"/>
              <w:rPr>
                <w:sz w:val="20"/>
                <w:szCs w:val="20"/>
              </w:rPr>
            </w:pPr>
            <w:r w:rsidRPr="00B23BBC">
              <w:rPr>
                <w:sz w:val="20"/>
                <w:szCs w:val="20"/>
              </w:rPr>
              <w:t>0 /1</w:t>
            </w:r>
          </w:p>
        </w:tc>
        <w:tc>
          <w:tcPr>
            <w:tcW w:w="3826" w:type="dxa"/>
          </w:tcPr>
          <w:p w14:paraId="451B2A1A" w14:textId="77777777" w:rsidR="00FF0035" w:rsidRPr="000D19BA" w:rsidRDefault="00FF0035" w:rsidP="00A60A69">
            <w:pPr>
              <w:pStyle w:val="Default"/>
              <w:rPr>
                <w:sz w:val="20"/>
                <w:szCs w:val="20"/>
              </w:rPr>
            </w:pPr>
          </w:p>
        </w:tc>
      </w:tr>
      <w:tr w:rsidR="00FF0035" w:rsidRPr="001C18A7" w14:paraId="081386C8" w14:textId="77777777" w:rsidTr="00A60A69">
        <w:trPr>
          <w:trHeight w:val="743"/>
        </w:trPr>
        <w:tc>
          <w:tcPr>
            <w:tcW w:w="669" w:type="dxa"/>
          </w:tcPr>
          <w:p w14:paraId="1213E83F" w14:textId="77777777" w:rsidR="00FF0035" w:rsidRPr="000D19BA" w:rsidRDefault="00FF0035" w:rsidP="00A60A69">
            <w:pPr>
              <w:pStyle w:val="Default"/>
              <w:rPr>
                <w:color w:val="auto"/>
              </w:rPr>
            </w:pPr>
          </w:p>
        </w:tc>
        <w:tc>
          <w:tcPr>
            <w:tcW w:w="3544" w:type="dxa"/>
          </w:tcPr>
          <w:p w14:paraId="20C17FD9" w14:textId="77777777" w:rsidR="00FF0035" w:rsidRPr="00B23BBC" w:rsidRDefault="00FF0035" w:rsidP="00A60A69">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3A525BD5" w14:textId="77777777" w:rsidR="00FF0035" w:rsidRPr="00B23BBC" w:rsidRDefault="00FF0035" w:rsidP="00A60A69">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0499D678" w14:textId="77777777" w:rsidR="00FF0035" w:rsidRPr="00B23BBC" w:rsidRDefault="00FF0035" w:rsidP="00A60A69">
            <w:pPr>
              <w:pStyle w:val="Default"/>
              <w:numPr>
                <w:ilvl w:val="0"/>
                <w:numId w:val="23"/>
              </w:numPr>
              <w:rPr>
                <w:sz w:val="20"/>
                <w:szCs w:val="20"/>
              </w:rPr>
            </w:pPr>
            <w:r w:rsidRPr="00B23BBC">
              <w:rPr>
                <w:sz w:val="20"/>
                <w:szCs w:val="20"/>
              </w:rPr>
              <w:lastRenderedPageBreak/>
              <w:t>нет неисполненной задолженности перед бюджетом — «0»</w:t>
            </w:r>
          </w:p>
        </w:tc>
        <w:tc>
          <w:tcPr>
            <w:tcW w:w="1702" w:type="dxa"/>
          </w:tcPr>
          <w:p w14:paraId="1CC57623" w14:textId="77777777" w:rsidR="00FF0035" w:rsidRPr="00B23BBC" w:rsidRDefault="00FF0035" w:rsidP="00A60A69">
            <w:pPr>
              <w:pStyle w:val="Default"/>
              <w:rPr>
                <w:sz w:val="20"/>
                <w:szCs w:val="20"/>
              </w:rPr>
            </w:pPr>
            <w:r w:rsidRPr="00B23BBC">
              <w:rPr>
                <w:sz w:val="20"/>
                <w:szCs w:val="20"/>
              </w:rPr>
              <w:lastRenderedPageBreak/>
              <w:t>0 / 1</w:t>
            </w:r>
          </w:p>
        </w:tc>
        <w:tc>
          <w:tcPr>
            <w:tcW w:w="3826" w:type="dxa"/>
          </w:tcPr>
          <w:p w14:paraId="5E51ED90" w14:textId="77777777" w:rsidR="00FF0035" w:rsidRPr="000D19BA" w:rsidRDefault="00FF0035" w:rsidP="00A60A69">
            <w:pPr>
              <w:pStyle w:val="Default"/>
              <w:rPr>
                <w:sz w:val="20"/>
                <w:szCs w:val="20"/>
              </w:rPr>
            </w:pPr>
          </w:p>
        </w:tc>
      </w:tr>
      <w:tr w:rsidR="00FF0035" w:rsidRPr="001C18A7" w14:paraId="6570EBFD" w14:textId="77777777" w:rsidTr="00A60A69">
        <w:trPr>
          <w:trHeight w:val="743"/>
        </w:trPr>
        <w:tc>
          <w:tcPr>
            <w:tcW w:w="669" w:type="dxa"/>
          </w:tcPr>
          <w:p w14:paraId="7026557C" w14:textId="77777777" w:rsidR="00FF0035" w:rsidRPr="000D19BA" w:rsidRDefault="00FF0035" w:rsidP="00A60A69">
            <w:pPr>
              <w:pStyle w:val="Default"/>
              <w:rPr>
                <w:color w:val="auto"/>
              </w:rPr>
            </w:pPr>
          </w:p>
        </w:tc>
        <w:tc>
          <w:tcPr>
            <w:tcW w:w="3544" w:type="dxa"/>
          </w:tcPr>
          <w:p w14:paraId="09AA640C" w14:textId="77777777" w:rsidR="00FF0035" w:rsidRPr="00B23BBC" w:rsidRDefault="00FF0035" w:rsidP="00A60A69">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68CCC659" w14:textId="77777777" w:rsidR="00FF0035" w:rsidRPr="00B23BBC" w:rsidRDefault="00FF0035" w:rsidP="00A60A69">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12E221B2" w14:textId="77777777" w:rsidR="00FF0035" w:rsidRPr="00B23BBC" w:rsidRDefault="00FF0035" w:rsidP="00A60A69">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08336995" w14:textId="77777777" w:rsidR="00FF0035" w:rsidRPr="00B23BBC" w:rsidRDefault="00FF0035" w:rsidP="00A60A69">
            <w:pPr>
              <w:pStyle w:val="Default"/>
              <w:rPr>
                <w:sz w:val="20"/>
                <w:szCs w:val="20"/>
              </w:rPr>
            </w:pPr>
            <w:r w:rsidRPr="00CC6720">
              <w:rPr>
                <w:sz w:val="20"/>
                <w:szCs w:val="20"/>
              </w:rPr>
              <w:t>0 /1</w:t>
            </w:r>
          </w:p>
        </w:tc>
        <w:tc>
          <w:tcPr>
            <w:tcW w:w="3826" w:type="dxa"/>
          </w:tcPr>
          <w:p w14:paraId="37662A48" w14:textId="77777777" w:rsidR="00FF0035" w:rsidRPr="000D19BA" w:rsidRDefault="00FF0035" w:rsidP="00A60A69">
            <w:pPr>
              <w:pStyle w:val="Default"/>
              <w:rPr>
                <w:sz w:val="20"/>
                <w:szCs w:val="20"/>
              </w:rPr>
            </w:pPr>
          </w:p>
        </w:tc>
      </w:tr>
      <w:tr w:rsidR="00FF0035" w:rsidRPr="001C18A7" w14:paraId="4E92C62C" w14:textId="77777777" w:rsidTr="00A60A69">
        <w:trPr>
          <w:trHeight w:val="743"/>
        </w:trPr>
        <w:tc>
          <w:tcPr>
            <w:tcW w:w="669" w:type="dxa"/>
          </w:tcPr>
          <w:p w14:paraId="381A2EF7" w14:textId="77777777" w:rsidR="00FF0035" w:rsidRPr="000D19BA" w:rsidRDefault="00FF0035" w:rsidP="00A60A69">
            <w:pPr>
              <w:pStyle w:val="Default"/>
              <w:rPr>
                <w:color w:val="auto"/>
              </w:rPr>
            </w:pPr>
          </w:p>
        </w:tc>
        <w:tc>
          <w:tcPr>
            <w:tcW w:w="3544" w:type="dxa"/>
          </w:tcPr>
          <w:p w14:paraId="5F887C57" w14:textId="77777777" w:rsidR="00FF0035" w:rsidRPr="00B23BBC" w:rsidRDefault="00FF0035" w:rsidP="00A60A69">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121701CE" w14:textId="77777777" w:rsidR="00FF0035" w:rsidRPr="00CC6720" w:rsidRDefault="00FF0035" w:rsidP="00A60A69">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7ACFA67" w14:textId="77777777" w:rsidR="00FF0035" w:rsidRPr="00B23BBC" w:rsidRDefault="00FF0035" w:rsidP="00A60A69">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620F0E98" w14:textId="77777777" w:rsidR="00FF0035" w:rsidRPr="00B23BBC" w:rsidRDefault="00FF0035" w:rsidP="00A60A69">
            <w:pPr>
              <w:pStyle w:val="Default"/>
              <w:rPr>
                <w:sz w:val="20"/>
                <w:szCs w:val="20"/>
              </w:rPr>
            </w:pPr>
            <w:r w:rsidRPr="00CC6720">
              <w:rPr>
                <w:sz w:val="20"/>
                <w:szCs w:val="20"/>
              </w:rPr>
              <w:t>0 /1</w:t>
            </w:r>
          </w:p>
        </w:tc>
        <w:tc>
          <w:tcPr>
            <w:tcW w:w="3826" w:type="dxa"/>
          </w:tcPr>
          <w:p w14:paraId="76AFBA80" w14:textId="77777777" w:rsidR="00FF0035" w:rsidRPr="000D19BA" w:rsidRDefault="00FF0035" w:rsidP="00A60A69">
            <w:pPr>
              <w:pStyle w:val="Default"/>
              <w:rPr>
                <w:sz w:val="20"/>
                <w:szCs w:val="20"/>
              </w:rPr>
            </w:pPr>
          </w:p>
        </w:tc>
      </w:tr>
      <w:tr w:rsidR="00FF0035" w:rsidRPr="001C18A7" w14:paraId="382B864C" w14:textId="77777777" w:rsidTr="00A60A69">
        <w:trPr>
          <w:trHeight w:val="743"/>
        </w:trPr>
        <w:tc>
          <w:tcPr>
            <w:tcW w:w="669" w:type="dxa"/>
          </w:tcPr>
          <w:p w14:paraId="6FC9619E" w14:textId="77777777" w:rsidR="00FF0035" w:rsidRPr="000D19BA" w:rsidRDefault="00FF0035" w:rsidP="00A60A69">
            <w:pPr>
              <w:pStyle w:val="Default"/>
              <w:rPr>
                <w:color w:val="auto"/>
              </w:rPr>
            </w:pPr>
          </w:p>
        </w:tc>
        <w:tc>
          <w:tcPr>
            <w:tcW w:w="3544" w:type="dxa"/>
          </w:tcPr>
          <w:p w14:paraId="1BB2F039" w14:textId="77777777" w:rsidR="00FF0035" w:rsidRPr="00B23BBC" w:rsidRDefault="00FF0035" w:rsidP="00A60A69">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AB67E11" w14:textId="77777777" w:rsidR="00FF0035" w:rsidRPr="00CC6720" w:rsidRDefault="00FF0035" w:rsidP="00A60A69">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060F3755" w14:textId="77777777" w:rsidR="00FF0035" w:rsidRPr="00B23BBC" w:rsidRDefault="00FF0035" w:rsidP="00A60A69">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10CA739A" w14:textId="77777777" w:rsidR="00FF0035" w:rsidRPr="00B23BBC" w:rsidRDefault="00FF0035" w:rsidP="00A60A69">
            <w:pPr>
              <w:pStyle w:val="Default"/>
              <w:rPr>
                <w:sz w:val="20"/>
                <w:szCs w:val="20"/>
              </w:rPr>
            </w:pPr>
            <w:r w:rsidRPr="00CC6720">
              <w:rPr>
                <w:sz w:val="20"/>
                <w:szCs w:val="20"/>
              </w:rPr>
              <w:t>0 /1</w:t>
            </w:r>
          </w:p>
        </w:tc>
        <w:tc>
          <w:tcPr>
            <w:tcW w:w="3826" w:type="dxa"/>
          </w:tcPr>
          <w:p w14:paraId="41C18581" w14:textId="77777777" w:rsidR="00FF0035" w:rsidRPr="000D19BA" w:rsidRDefault="00FF0035" w:rsidP="00A60A69">
            <w:pPr>
              <w:pStyle w:val="Default"/>
              <w:rPr>
                <w:sz w:val="20"/>
                <w:szCs w:val="20"/>
              </w:rPr>
            </w:pPr>
          </w:p>
        </w:tc>
      </w:tr>
      <w:tr w:rsidR="00FF0035" w:rsidRPr="001C18A7" w14:paraId="63F15BA4" w14:textId="77777777" w:rsidTr="00A60A69">
        <w:trPr>
          <w:trHeight w:val="743"/>
        </w:trPr>
        <w:tc>
          <w:tcPr>
            <w:tcW w:w="669" w:type="dxa"/>
          </w:tcPr>
          <w:p w14:paraId="78CBE2AE" w14:textId="77777777" w:rsidR="00FF0035" w:rsidRPr="000D19BA" w:rsidRDefault="00FF0035" w:rsidP="00A60A69">
            <w:pPr>
              <w:pStyle w:val="Default"/>
              <w:rPr>
                <w:color w:val="auto"/>
              </w:rPr>
            </w:pPr>
          </w:p>
        </w:tc>
        <w:tc>
          <w:tcPr>
            <w:tcW w:w="3544" w:type="dxa"/>
          </w:tcPr>
          <w:p w14:paraId="40C41B95" w14:textId="77777777" w:rsidR="00FF0035" w:rsidRPr="00B23BBC" w:rsidRDefault="00FF0035" w:rsidP="00A60A69">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3E62EC09" w14:textId="77777777" w:rsidR="00FF0035" w:rsidRPr="00CC6720" w:rsidRDefault="00FF0035" w:rsidP="00A60A69">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405E4FE" w14:textId="77777777" w:rsidR="00FF0035" w:rsidRPr="00B23BBC" w:rsidRDefault="00FF0035" w:rsidP="00A60A69">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212EC84E" w14:textId="77777777" w:rsidR="00FF0035" w:rsidRPr="00B23BBC" w:rsidRDefault="00FF0035" w:rsidP="00A60A69">
            <w:pPr>
              <w:pStyle w:val="Default"/>
              <w:rPr>
                <w:sz w:val="20"/>
                <w:szCs w:val="20"/>
              </w:rPr>
            </w:pPr>
            <w:r w:rsidRPr="00CC6720">
              <w:rPr>
                <w:sz w:val="20"/>
                <w:szCs w:val="20"/>
              </w:rPr>
              <w:t>0 /1</w:t>
            </w:r>
          </w:p>
        </w:tc>
        <w:tc>
          <w:tcPr>
            <w:tcW w:w="3826" w:type="dxa"/>
          </w:tcPr>
          <w:p w14:paraId="1AC71EB2" w14:textId="77777777" w:rsidR="00FF0035" w:rsidRPr="000D19BA" w:rsidRDefault="00FF0035" w:rsidP="00A60A69">
            <w:pPr>
              <w:pStyle w:val="Default"/>
              <w:rPr>
                <w:sz w:val="20"/>
                <w:szCs w:val="20"/>
              </w:rPr>
            </w:pPr>
          </w:p>
        </w:tc>
      </w:tr>
      <w:tr w:rsidR="00FF0035" w:rsidRPr="001C18A7" w14:paraId="5F7EEB56" w14:textId="77777777" w:rsidTr="00A60A69">
        <w:trPr>
          <w:trHeight w:val="743"/>
        </w:trPr>
        <w:tc>
          <w:tcPr>
            <w:tcW w:w="669" w:type="dxa"/>
          </w:tcPr>
          <w:p w14:paraId="3D559FA2" w14:textId="77777777" w:rsidR="00FF0035" w:rsidRPr="000D19BA" w:rsidRDefault="00FF0035" w:rsidP="00A60A69">
            <w:pPr>
              <w:pStyle w:val="Default"/>
              <w:rPr>
                <w:color w:val="auto"/>
              </w:rPr>
            </w:pPr>
          </w:p>
        </w:tc>
        <w:tc>
          <w:tcPr>
            <w:tcW w:w="3544" w:type="dxa"/>
          </w:tcPr>
          <w:p w14:paraId="18D9E9C3" w14:textId="77777777" w:rsidR="00FF0035" w:rsidRPr="00B23BBC" w:rsidRDefault="00FF0035" w:rsidP="00A60A69">
            <w:pPr>
              <w:pStyle w:val="Default"/>
              <w:rPr>
                <w:sz w:val="20"/>
                <w:szCs w:val="20"/>
              </w:rPr>
            </w:pPr>
            <w:r w:rsidRPr="00CC6720">
              <w:rPr>
                <w:sz w:val="20"/>
                <w:szCs w:val="20"/>
              </w:rPr>
              <w:t>9.1</w:t>
            </w:r>
            <w:r>
              <w:rPr>
                <w:sz w:val="20"/>
                <w:szCs w:val="20"/>
              </w:rPr>
              <w:t>2</w:t>
            </w:r>
            <w:r w:rsidRPr="00CC6720">
              <w:rPr>
                <w:sz w:val="20"/>
                <w:szCs w:val="20"/>
              </w:rPr>
              <w:t xml:space="preserve">. Отсутствие судебных решений о взыскании с Участника закупки обязательств, связанных с оплатой аренды помещений/оборудования, </w:t>
            </w:r>
            <w:r w:rsidRPr="00CC6720">
              <w:rPr>
                <w:sz w:val="20"/>
                <w:szCs w:val="20"/>
              </w:rPr>
              <w:lastRenderedPageBreak/>
              <w:t>пользованием электроэнергией/теплом за последние 12 календарных месяцев до момента осуществления проверки.</w:t>
            </w:r>
          </w:p>
        </w:tc>
        <w:tc>
          <w:tcPr>
            <w:tcW w:w="5670" w:type="dxa"/>
          </w:tcPr>
          <w:p w14:paraId="7AE9A47E" w14:textId="77777777" w:rsidR="00FF0035" w:rsidRPr="00CC6720" w:rsidRDefault="00FF0035" w:rsidP="00A60A69">
            <w:pPr>
              <w:pStyle w:val="Default"/>
              <w:numPr>
                <w:ilvl w:val="0"/>
                <w:numId w:val="23"/>
              </w:numPr>
              <w:rPr>
                <w:sz w:val="20"/>
                <w:szCs w:val="20"/>
              </w:rPr>
            </w:pPr>
            <w:r w:rsidRPr="00CC6720">
              <w:rPr>
                <w:sz w:val="20"/>
                <w:szCs w:val="20"/>
              </w:rPr>
              <w:lastRenderedPageBreak/>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05880FD" w14:textId="77777777" w:rsidR="00FF0035" w:rsidRPr="00CC6720" w:rsidRDefault="00FF0035" w:rsidP="00A60A69">
            <w:pPr>
              <w:pStyle w:val="Default"/>
              <w:numPr>
                <w:ilvl w:val="0"/>
                <w:numId w:val="23"/>
              </w:numPr>
              <w:rPr>
                <w:sz w:val="20"/>
                <w:szCs w:val="20"/>
              </w:rPr>
            </w:pPr>
            <w:r w:rsidRPr="00CC6720">
              <w:rPr>
                <w:sz w:val="20"/>
                <w:szCs w:val="20"/>
              </w:rPr>
              <w:lastRenderedPageBreak/>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E5956A2" w14:textId="77777777" w:rsidR="00FF0035" w:rsidRPr="00CC6720" w:rsidRDefault="00FF0035" w:rsidP="00A60A69">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145D4DE9" w14:textId="77777777" w:rsidR="00FF0035" w:rsidRPr="00CC6720" w:rsidRDefault="00FF0035" w:rsidP="00A60A69">
            <w:pPr>
              <w:pStyle w:val="Default"/>
              <w:rPr>
                <w:sz w:val="20"/>
                <w:szCs w:val="20"/>
              </w:rPr>
            </w:pPr>
            <w:r w:rsidRPr="00CC6720">
              <w:rPr>
                <w:sz w:val="20"/>
                <w:szCs w:val="20"/>
              </w:rPr>
              <w:lastRenderedPageBreak/>
              <w:t>0 /1</w:t>
            </w:r>
          </w:p>
        </w:tc>
        <w:tc>
          <w:tcPr>
            <w:tcW w:w="3826" w:type="dxa"/>
          </w:tcPr>
          <w:p w14:paraId="5A829AF1" w14:textId="77777777" w:rsidR="00FF0035" w:rsidRPr="000D19BA" w:rsidRDefault="00FF0035" w:rsidP="00A60A69">
            <w:pPr>
              <w:pStyle w:val="Default"/>
              <w:rPr>
                <w:sz w:val="20"/>
                <w:szCs w:val="20"/>
              </w:rPr>
            </w:pPr>
          </w:p>
        </w:tc>
      </w:tr>
      <w:tr w:rsidR="00FF0035" w:rsidRPr="001C18A7" w14:paraId="4AFB430F" w14:textId="77777777" w:rsidTr="00A60A69">
        <w:trPr>
          <w:trHeight w:val="743"/>
        </w:trPr>
        <w:tc>
          <w:tcPr>
            <w:tcW w:w="669" w:type="dxa"/>
          </w:tcPr>
          <w:p w14:paraId="23172FA4" w14:textId="77777777" w:rsidR="00FF0035" w:rsidRPr="000D19BA" w:rsidRDefault="00FF0035" w:rsidP="00A60A69">
            <w:pPr>
              <w:pStyle w:val="Default"/>
              <w:rPr>
                <w:color w:val="auto"/>
              </w:rPr>
            </w:pPr>
          </w:p>
        </w:tc>
        <w:tc>
          <w:tcPr>
            <w:tcW w:w="3544" w:type="dxa"/>
          </w:tcPr>
          <w:p w14:paraId="4B8B618C" w14:textId="77777777" w:rsidR="00FF0035" w:rsidRPr="00B23BBC" w:rsidRDefault="00FF0035" w:rsidP="00A60A69">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3D2A0FD3" w14:textId="77777777" w:rsidR="00FF0035" w:rsidRPr="00CC6720" w:rsidRDefault="00FF0035" w:rsidP="00A60A69">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11ADF4EF" w14:textId="77777777" w:rsidR="00FF0035" w:rsidRPr="00CC6720" w:rsidRDefault="00FF0035" w:rsidP="00A60A69">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599A4226" w14:textId="77777777" w:rsidR="00FF0035" w:rsidRPr="00CC6720" w:rsidRDefault="00FF0035" w:rsidP="00A60A69">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DE89708" w14:textId="77777777" w:rsidR="00FF0035" w:rsidRPr="00CC6720" w:rsidRDefault="00FF0035" w:rsidP="00A60A69">
            <w:pPr>
              <w:pStyle w:val="Default"/>
              <w:rPr>
                <w:sz w:val="20"/>
                <w:szCs w:val="20"/>
              </w:rPr>
            </w:pPr>
            <w:r w:rsidRPr="00CC6720">
              <w:rPr>
                <w:sz w:val="20"/>
                <w:szCs w:val="20"/>
              </w:rPr>
              <w:t>0 /1</w:t>
            </w:r>
          </w:p>
        </w:tc>
        <w:tc>
          <w:tcPr>
            <w:tcW w:w="3826" w:type="dxa"/>
          </w:tcPr>
          <w:p w14:paraId="2EF6BE9C" w14:textId="77777777" w:rsidR="00FF0035" w:rsidRPr="000D19BA" w:rsidRDefault="00FF0035" w:rsidP="00A60A69">
            <w:pPr>
              <w:pStyle w:val="Default"/>
              <w:rPr>
                <w:sz w:val="20"/>
                <w:szCs w:val="20"/>
              </w:rPr>
            </w:pPr>
          </w:p>
        </w:tc>
      </w:tr>
      <w:tr w:rsidR="00FF0035" w:rsidRPr="001C18A7" w14:paraId="1B5E63F1" w14:textId="77777777" w:rsidTr="00A60A69">
        <w:trPr>
          <w:trHeight w:val="743"/>
        </w:trPr>
        <w:tc>
          <w:tcPr>
            <w:tcW w:w="669" w:type="dxa"/>
          </w:tcPr>
          <w:p w14:paraId="24486EDE" w14:textId="77777777" w:rsidR="00FF0035" w:rsidRPr="000D19BA" w:rsidRDefault="00FF0035" w:rsidP="00A60A69">
            <w:pPr>
              <w:pStyle w:val="Default"/>
              <w:rPr>
                <w:color w:val="auto"/>
              </w:rPr>
            </w:pPr>
          </w:p>
        </w:tc>
        <w:tc>
          <w:tcPr>
            <w:tcW w:w="3544" w:type="dxa"/>
          </w:tcPr>
          <w:p w14:paraId="09D1FB04" w14:textId="77777777" w:rsidR="00FF0035" w:rsidRPr="00B23BBC" w:rsidRDefault="00FF0035" w:rsidP="00A60A69">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57977D0D" w14:textId="77777777" w:rsidR="00FF0035" w:rsidRPr="00CC6720" w:rsidRDefault="00FF0035" w:rsidP="00A60A69">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9A54931" w14:textId="77777777" w:rsidR="00FF0035" w:rsidRPr="00CC6720" w:rsidRDefault="00FF0035" w:rsidP="00A60A69">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04F5C51B" w14:textId="77777777" w:rsidR="00FF0035" w:rsidRPr="00CC6720" w:rsidRDefault="00FF0035" w:rsidP="00A60A69">
            <w:pPr>
              <w:pStyle w:val="Default"/>
              <w:ind w:left="360"/>
              <w:rPr>
                <w:sz w:val="20"/>
                <w:szCs w:val="20"/>
              </w:rPr>
            </w:pPr>
            <w:r w:rsidRPr="00CC6720">
              <w:rPr>
                <w:sz w:val="20"/>
                <w:szCs w:val="20"/>
              </w:rPr>
              <w:t xml:space="preserve">Проверка может быть проведена, в том числе, с использованием источников информации, размещенных в </w:t>
            </w:r>
            <w:r w:rsidRPr="00CC6720">
              <w:rPr>
                <w:sz w:val="20"/>
                <w:szCs w:val="20"/>
              </w:rPr>
              <w:lastRenderedPageBreak/>
              <w:t>открытом доступе в информационно-коммуникационной сети Интернет и других открытых источниках.</w:t>
            </w:r>
          </w:p>
        </w:tc>
        <w:tc>
          <w:tcPr>
            <w:tcW w:w="1702" w:type="dxa"/>
          </w:tcPr>
          <w:p w14:paraId="63974A4A" w14:textId="77777777" w:rsidR="00FF0035" w:rsidRPr="00CC6720" w:rsidRDefault="00FF0035" w:rsidP="00A60A69">
            <w:pPr>
              <w:pStyle w:val="Default"/>
              <w:rPr>
                <w:sz w:val="20"/>
                <w:szCs w:val="20"/>
              </w:rPr>
            </w:pPr>
            <w:r w:rsidRPr="00CC6720">
              <w:rPr>
                <w:sz w:val="20"/>
                <w:szCs w:val="20"/>
              </w:rPr>
              <w:lastRenderedPageBreak/>
              <w:t>0 /1</w:t>
            </w:r>
          </w:p>
        </w:tc>
        <w:tc>
          <w:tcPr>
            <w:tcW w:w="3826" w:type="dxa"/>
          </w:tcPr>
          <w:p w14:paraId="3E09DC8A" w14:textId="77777777" w:rsidR="00FF0035" w:rsidRPr="000D19BA" w:rsidRDefault="00FF0035" w:rsidP="00A60A69">
            <w:pPr>
              <w:pStyle w:val="Default"/>
              <w:rPr>
                <w:sz w:val="20"/>
                <w:szCs w:val="20"/>
              </w:rPr>
            </w:pPr>
          </w:p>
        </w:tc>
      </w:tr>
      <w:tr w:rsidR="00FF0035" w:rsidRPr="001C18A7" w14:paraId="0DCEDF86" w14:textId="77777777" w:rsidTr="00A60A69">
        <w:trPr>
          <w:trHeight w:val="743"/>
        </w:trPr>
        <w:tc>
          <w:tcPr>
            <w:tcW w:w="669" w:type="dxa"/>
          </w:tcPr>
          <w:p w14:paraId="0F2CC4CF" w14:textId="77777777" w:rsidR="00FF0035" w:rsidRPr="000D19BA" w:rsidRDefault="00FF0035" w:rsidP="00A60A69">
            <w:pPr>
              <w:pStyle w:val="Default"/>
              <w:rPr>
                <w:color w:val="auto"/>
              </w:rPr>
            </w:pPr>
          </w:p>
        </w:tc>
        <w:tc>
          <w:tcPr>
            <w:tcW w:w="3544" w:type="dxa"/>
          </w:tcPr>
          <w:p w14:paraId="4386EBC7" w14:textId="77777777" w:rsidR="00FF0035" w:rsidRPr="00CC6720" w:rsidRDefault="00FF0035" w:rsidP="00A60A69">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14:paraId="2A0FFC13" w14:textId="77777777" w:rsidR="00FF0035" w:rsidRPr="00CC6720" w:rsidRDefault="00FF0035" w:rsidP="00A60A69">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42462305" w14:textId="77777777" w:rsidR="00FF0035" w:rsidRPr="00CC6720" w:rsidRDefault="00FF0035" w:rsidP="00A60A69">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17BA408C" w14:textId="77777777" w:rsidR="00FF0035" w:rsidRPr="00CC6720" w:rsidRDefault="00FF0035" w:rsidP="00A60A69">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5F4B0A82" w14:textId="77777777" w:rsidR="00FF0035" w:rsidRPr="00CC6720" w:rsidRDefault="00FF0035" w:rsidP="00A60A69">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5CDEFA49" w14:textId="77777777" w:rsidR="00FF0035" w:rsidRPr="00CC6720" w:rsidRDefault="00FF0035" w:rsidP="00A60A69">
            <w:pPr>
              <w:pStyle w:val="Default"/>
              <w:rPr>
                <w:sz w:val="20"/>
                <w:szCs w:val="20"/>
              </w:rPr>
            </w:pPr>
            <w:r w:rsidRPr="0005411F">
              <w:rPr>
                <w:sz w:val="20"/>
                <w:szCs w:val="20"/>
              </w:rPr>
              <w:t>0 /1</w:t>
            </w:r>
          </w:p>
        </w:tc>
        <w:tc>
          <w:tcPr>
            <w:tcW w:w="3826" w:type="dxa"/>
          </w:tcPr>
          <w:p w14:paraId="7134B349" w14:textId="77777777" w:rsidR="00FF0035" w:rsidRPr="000D19BA" w:rsidRDefault="00FF0035" w:rsidP="00A60A69">
            <w:pPr>
              <w:pStyle w:val="Default"/>
              <w:rPr>
                <w:sz w:val="20"/>
                <w:szCs w:val="20"/>
              </w:rPr>
            </w:pPr>
          </w:p>
        </w:tc>
      </w:tr>
      <w:tr w:rsidR="00FF0035" w:rsidRPr="001C18A7" w14:paraId="2318484B" w14:textId="77777777" w:rsidTr="00A60A69">
        <w:trPr>
          <w:trHeight w:val="743"/>
        </w:trPr>
        <w:tc>
          <w:tcPr>
            <w:tcW w:w="669" w:type="dxa"/>
          </w:tcPr>
          <w:p w14:paraId="5461CFA6" w14:textId="77777777" w:rsidR="00FF0035" w:rsidRPr="000D19BA" w:rsidRDefault="00FF0035" w:rsidP="00A60A69">
            <w:pPr>
              <w:pStyle w:val="Default"/>
              <w:rPr>
                <w:color w:val="auto"/>
              </w:rPr>
            </w:pPr>
          </w:p>
        </w:tc>
        <w:tc>
          <w:tcPr>
            <w:tcW w:w="3544" w:type="dxa"/>
          </w:tcPr>
          <w:p w14:paraId="47680772" w14:textId="77777777" w:rsidR="00FF0035" w:rsidRPr="00CC6720" w:rsidRDefault="00FF0035" w:rsidP="00A60A69">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7CF268B7" w14:textId="77777777" w:rsidR="00FF0035" w:rsidRPr="00CC6720" w:rsidRDefault="00FF0035" w:rsidP="00A60A69">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7AA83F8B" w14:textId="77777777" w:rsidR="00FF0035" w:rsidRPr="00CC6720" w:rsidRDefault="00FF0035" w:rsidP="00A60A69">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239ABC7F" w14:textId="77777777" w:rsidR="00FF0035" w:rsidRPr="00CC6720" w:rsidRDefault="00FF0035" w:rsidP="00A60A69">
            <w:pPr>
              <w:pStyle w:val="Default"/>
              <w:rPr>
                <w:sz w:val="20"/>
                <w:szCs w:val="20"/>
              </w:rPr>
            </w:pPr>
            <w:r>
              <w:rPr>
                <w:sz w:val="20"/>
                <w:szCs w:val="20"/>
              </w:rPr>
              <w:t>0 /2</w:t>
            </w:r>
          </w:p>
        </w:tc>
        <w:tc>
          <w:tcPr>
            <w:tcW w:w="3826" w:type="dxa"/>
          </w:tcPr>
          <w:p w14:paraId="023E1780" w14:textId="77777777" w:rsidR="00FF0035" w:rsidRPr="000D19BA" w:rsidRDefault="00FF0035" w:rsidP="00A60A69">
            <w:pPr>
              <w:pStyle w:val="Default"/>
              <w:rPr>
                <w:sz w:val="20"/>
                <w:szCs w:val="20"/>
              </w:rPr>
            </w:pPr>
          </w:p>
        </w:tc>
      </w:tr>
    </w:tbl>
    <w:p w14:paraId="759A20F7" w14:textId="77777777" w:rsidR="00FF0035" w:rsidRDefault="00FF0035" w:rsidP="00FF0035">
      <w:pPr>
        <w:ind w:firstLine="567"/>
        <w:jc w:val="center"/>
        <w:rPr>
          <w:b/>
          <w:sz w:val="32"/>
          <w:szCs w:val="28"/>
        </w:rPr>
        <w:sectPr w:rsidR="00FF0035" w:rsidSect="00921D11">
          <w:pgSz w:w="16840" w:h="11907" w:orient="landscape" w:code="9"/>
          <w:pgMar w:top="851" w:right="851" w:bottom="1276" w:left="851" w:header="720" w:footer="403" w:gutter="0"/>
          <w:cols w:space="720"/>
          <w:noEndnote/>
        </w:sectPr>
      </w:pPr>
    </w:p>
    <w:p w14:paraId="34EF8BA8" w14:textId="77777777" w:rsidR="00FF0035" w:rsidRPr="00A972D9" w:rsidRDefault="00FF0035" w:rsidP="00FF0035">
      <w:pPr>
        <w:ind w:firstLine="567"/>
        <w:jc w:val="center"/>
        <w:rPr>
          <w:b/>
          <w:sz w:val="32"/>
          <w:szCs w:val="28"/>
        </w:rPr>
      </w:pPr>
      <w:r w:rsidRPr="00A972D9">
        <w:rPr>
          <w:b/>
          <w:sz w:val="32"/>
          <w:szCs w:val="28"/>
        </w:rPr>
        <w:lastRenderedPageBreak/>
        <w:t xml:space="preserve">ТРЕБОВАНИЯ К ПРЕДСТАВЛЕНИЮ ИНФОРМАЦИИ </w:t>
      </w:r>
    </w:p>
    <w:p w14:paraId="64CD8378" w14:textId="77777777" w:rsidR="00FF0035" w:rsidRPr="00A972D9" w:rsidRDefault="00FF0035" w:rsidP="00FF0035">
      <w:pPr>
        <w:ind w:firstLine="567"/>
        <w:jc w:val="center"/>
        <w:rPr>
          <w:b/>
          <w:sz w:val="32"/>
          <w:szCs w:val="28"/>
        </w:rPr>
      </w:pPr>
      <w:r w:rsidRPr="00A972D9">
        <w:rPr>
          <w:b/>
          <w:sz w:val="32"/>
          <w:szCs w:val="28"/>
        </w:rPr>
        <w:t>НА АККРЕДИТАЦИЮ</w:t>
      </w:r>
    </w:p>
    <w:p w14:paraId="3B3991D3" w14:textId="77777777" w:rsidR="00FF0035" w:rsidRPr="00B85548" w:rsidRDefault="00FF0035" w:rsidP="00FF0035">
      <w:pPr>
        <w:ind w:firstLine="709"/>
        <w:jc w:val="both"/>
        <w:rPr>
          <w:sz w:val="24"/>
          <w:szCs w:val="24"/>
        </w:rPr>
      </w:pPr>
    </w:p>
    <w:p w14:paraId="2A9C0F77" w14:textId="77777777" w:rsidR="00FF0035" w:rsidRPr="00B85548" w:rsidRDefault="00FF0035" w:rsidP="00FF0035">
      <w:pPr>
        <w:ind w:firstLine="709"/>
        <w:jc w:val="both"/>
        <w:rPr>
          <w:b/>
          <w:sz w:val="24"/>
          <w:szCs w:val="24"/>
        </w:rPr>
      </w:pPr>
      <w:r w:rsidRPr="00B85548">
        <w:rPr>
          <w:b/>
          <w:sz w:val="24"/>
          <w:szCs w:val="24"/>
        </w:rPr>
        <w:t xml:space="preserve">1. Язык представления документов на аккредитацию. </w:t>
      </w:r>
    </w:p>
    <w:p w14:paraId="400A0A78" w14:textId="77777777" w:rsidR="00FF0035" w:rsidRPr="00B85548" w:rsidRDefault="00FF0035" w:rsidP="00FF0035">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5C4066F2" w14:textId="77777777" w:rsidR="00FF0035" w:rsidRPr="00B85548" w:rsidRDefault="00FF0035" w:rsidP="00FF0035">
      <w:pPr>
        <w:ind w:firstLine="709"/>
        <w:jc w:val="both"/>
        <w:rPr>
          <w:sz w:val="24"/>
          <w:szCs w:val="24"/>
        </w:rPr>
      </w:pPr>
    </w:p>
    <w:p w14:paraId="2DBA4B73" w14:textId="77777777" w:rsidR="00FF0035" w:rsidRPr="00B85548" w:rsidRDefault="00FF0035" w:rsidP="00FF0035">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5EED4614" w14:textId="77777777" w:rsidR="00FF0035" w:rsidRPr="00B85548" w:rsidRDefault="00FF0035" w:rsidP="00FF0035">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4FA65C29" w14:textId="77777777" w:rsidR="00FF0035" w:rsidRPr="00B85548" w:rsidRDefault="00FF0035" w:rsidP="00FF0035">
      <w:pPr>
        <w:ind w:firstLine="709"/>
        <w:jc w:val="both"/>
        <w:rPr>
          <w:sz w:val="24"/>
          <w:szCs w:val="24"/>
        </w:rPr>
      </w:pPr>
      <w:r w:rsidRPr="00B85548">
        <w:rPr>
          <w:sz w:val="24"/>
          <w:szCs w:val="24"/>
        </w:rPr>
        <w:t xml:space="preserve">Анкета-заявка по установленной форме; </w:t>
      </w:r>
    </w:p>
    <w:p w14:paraId="3C2A6424" w14:textId="77777777" w:rsidR="00FF0035" w:rsidRPr="00B85548" w:rsidRDefault="00FF0035" w:rsidP="00FF0035">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1508B5A" w14:textId="77777777" w:rsidR="00FF0035" w:rsidRPr="00B85548" w:rsidRDefault="00FF0035" w:rsidP="00FF0035">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49FEC01B" w14:textId="77777777" w:rsidR="00FF0035" w:rsidRPr="00B85548" w:rsidRDefault="00FF0035" w:rsidP="00FF0035">
      <w:pPr>
        <w:ind w:firstLine="709"/>
        <w:jc w:val="both"/>
        <w:rPr>
          <w:sz w:val="24"/>
          <w:szCs w:val="24"/>
        </w:rPr>
      </w:pPr>
    </w:p>
    <w:p w14:paraId="4D1C9F6E" w14:textId="77777777" w:rsidR="00FF0035" w:rsidRPr="00B85548" w:rsidRDefault="00FF0035" w:rsidP="00FF0035">
      <w:pPr>
        <w:ind w:firstLine="709"/>
        <w:jc w:val="both"/>
        <w:rPr>
          <w:b/>
          <w:sz w:val="24"/>
          <w:szCs w:val="24"/>
        </w:rPr>
      </w:pPr>
      <w:r w:rsidRPr="00B85548">
        <w:rPr>
          <w:b/>
          <w:sz w:val="24"/>
          <w:szCs w:val="24"/>
        </w:rPr>
        <w:t>3. Прилагаемые к анкете-заявке документы.</w:t>
      </w:r>
    </w:p>
    <w:p w14:paraId="5E1D0DB6" w14:textId="77777777" w:rsidR="00FF0035" w:rsidRPr="00B85548" w:rsidRDefault="00FF0035" w:rsidP="00FF0035">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1BA3D54A" w14:textId="77777777" w:rsidR="00FF0035" w:rsidRPr="00B85548" w:rsidRDefault="00FF0035" w:rsidP="00FF0035">
      <w:pPr>
        <w:ind w:firstLine="709"/>
        <w:jc w:val="both"/>
        <w:rPr>
          <w:sz w:val="24"/>
          <w:szCs w:val="24"/>
        </w:rPr>
      </w:pPr>
      <w:r w:rsidRPr="00B85548">
        <w:rPr>
          <w:sz w:val="24"/>
          <w:szCs w:val="24"/>
        </w:rPr>
        <w:t>3.1. Регистрационные и иные документы.</w:t>
      </w:r>
    </w:p>
    <w:p w14:paraId="773A2702" w14:textId="77777777" w:rsidR="00FF0035" w:rsidRPr="00B85548" w:rsidRDefault="00FF0035" w:rsidP="00FF0035">
      <w:pPr>
        <w:ind w:firstLine="709"/>
        <w:jc w:val="both"/>
        <w:rPr>
          <w:sz w:val="24"/>
          <w:szCs w:val="24"/>
        </w:rPr>
      </w:pPr>
      <w:r w:rsidRPr="00B85548">
        <w:rPr>
          <w:sz w:val="24"/>
          <w:szCs w:val="24"/>
        </w:rPr>
        <w:t xml:space="preserve">3.1.1. Для резидентов Российской Федерации — юридических лиц: </w:t>
      </w:r>
    </w:p>
    <w:p w14:paraId="0CF78199"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0E338674"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9B9C8A2"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1752ED69"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636A809A"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07D47B46" w14:textId="77777777" w:rsidR="00FF0035" w:rsidRPr="00B85548" w:rsidRDefault="00FF0035" w:rsidP="00FF0035">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7D89F269" w14:textId="77777777" w:rsidR="00FF0035" w:rsidRPr="00B85548" w:rsidRDefault="00FF0035" w:rsidP="00FF0035">
      <w:pPr>
        <w:ind w:firstLine="709"/>
        <w:jc w:val="both"/>
        <w:rPr>
          <w:sz w:val="24"/>
          <w:szCs w:val="24"/>
        </w:rPr>
      </w:pPr>
      <w:r w:rsidRPr="00B85548">
        <w:rPr>
          <w:sz w:val="24"/>
          <w:szCs w:val="24"/>
        </w:rPr>
        <w:t>Требования к представлению информации на аккредитацию.</w:t>
      </w:r>
    </w:p>
    <w:p w14:paraId="30259903" w14:textId="77777777" w:rsidR="00FF0035" w:rsidRPr="00B85548" w:rsidRDefault="00FF0035" w:rsidP="00FF0035">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2D6BCD1A"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BA81D17" w14:textId="77777777" w:rsidR="00FF0035" w:rsidRDefault="00FF0035" w:rsidP="00FF0035">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B70A924" w14:textId="77777777" w:rsidR="00FF0035" w:rsidRPr="00B85548" w:rsidRDefault="00FF0035" w:rsidP="00FF003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4C157CE1" w14:textId="77777777" w:rsidR="00FF0035" w:rsidRPr="00B85548" w:rsidRDefault="00FF0035" w:rsidP="00FF003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F64A36B" w14:textId="77777777" w:rsidR="00FF0035" w:rsidRPr="00B85548" w:rsidRDefault="00FF0035" w:rsidP="00FF003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2DE3E5B" w14:textId="77777777" w:rsidR="00FF0035" w:rsidRPr="00B85548" w:rsidRDefault="00FF0035" w:rsidP="00FF003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230ACD8D" w14:textId="77777777" w:rsidR="00FF0035" w:rsidRDefault="00FF0035" w:rsidP="00FF003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707C5F4E" w14:textId="77777777" w:rsidR="00FF0035" w:rsidRPr="00BE75A1" w:rsidRDefault="00FF0035" w:rsidP="00FF003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6E61364F" w14:textId="77777777" w:rsidR="00FF0035" w:rsidRPr="00B85548" w:rsidRDefault="00FF0035" w:rsidP="00FF0035">
      <w:pPr>
        <w:ind w:firstLine="709"/>
        <w:jc w:val="both"/>
        <w:rPr>
          <w:sz w:val="24"/>
          <w:szCs w:val="24"/>
        </w:rPr>
      </w:pPr>
      <w:r w:rsidRPr="00B85548">
        <w:rPr>
          <w:sz w:val="24"/>
          <w:szCs w:val="24"/>
        </w:rPr>
        <w:t xml:space="preserve">3.1.3. Для нерезидентов Российской Федерации: </w:t>
      </w:r>
    </w:p>
    <w:p w14:paraId="226D6206"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59563441" w14:textId="77777777" w:rsidR="00FF0035" w:rsidRPr="00B85548" w:rsidRDefault="00FF0035" w:rsidP="00FF0035">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B1F84AB" w14:textId="77777777" w:rsidR="00FF0035" w:rsidRPr="00B85548" w:rsidRDefault="00FF0035" w:rsidP="00FF0035">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33172E7" w14:textId="77777777" w:rsidR="00FF0035" w:rsidRPr="00B85548" w:rsidRDefault="00FF0035" w:rsidP="00FF0035">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7B11FF80" w14:textId="77777777" w:rsidR="00FF0035" w:rsidRPr="00B85548" w:rsidRDefault="00FF0035" w:rsidP="00FF0035">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7C83CDCD" w14:textId="77777777" w:rsidR="00FF0035" w:rsidRPr="00B85548" w:rsidRDefault="00FF0035" w:rsidP="00FF0035">
      <w:pPr>
        <w:ind w:firstLine="709"/>
        <w:jc w:val="both"/>
        <w:rPr>
          <w:sz w:val="24"/>
          <w:szCs w:val="24"/>
        </w:rPr>
      </w:pPr>
    </w:p>
    <w:p w14:paraId="677B3EDC" w14:textId="77777777" w:rsidR="00FF0035" w:rsidRPr="00B85548" w:rsidRDefault="00FF0035" w:rsidP="00FF0035">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7E2774D4" w14:textId="77777777" w:rsidR="00FF0035" w:rsidRPr="00B85548" w:rsidRDefault="00FF0035" w:rsidP="00FF0035">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AB9F355" w14:textId="77777777" w:rsidR="00FF0035" w:rsidRPr="00B85548" w:rsidRDefault="00FF0035" w:rsidP="00FF0035">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5AB8E9B5" w14:textId="77777777" w:rsidR="00FF0035" w:rsidRPr="00B85548" w:rsidRDefault="00FF0035" w:rsidP="00FF0035">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02EA98D4" w14:textId="77777777" w:rsidR="00FF0035" w:rsidRPr="00B85548" w:rsidRDefault="00FF0035" w:rsidP="00FF0035">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7CF5A8D8" w14:textId="77777777" w:rsidR="00FF0035" w:rsidRPr="00B85548" w:rsidRDefault="00FF0035" w:rsidP="00FF0035">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775B70A3" w14:textId="77777777" w:rsidR="00FF0035" w:rsidRPr="00B85548" w:rsidRDefault="00FF0035" w:rsidP="00FF0035">
      <w:pPr>
        <w:ind w:firstLine="709"/>
        <w:jc w:val="both"/>
        <w:rPr>
          <w:sz w:val="24"/>
          <w:szCs w:val="24"/>
        </w:rPr>
      </w:pPr>
    </w:p>
    <w:p w14:paraId="09FD0C0A" w14:textId="77777777" w:rsidR="00FF0035" w:rsidRPr="00B85548" w:rsidRDefault="00FF0035" w:rsidP="00FF0035">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4BC3819F" w14:textId="77777777" w:rsidR="00FF0035" w:rsidRPr="00B85548" w:rsidRDefault="00FF0035" w:rsidP="00FF0035">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26508E20" w14:textId="77777777" w:rsidR="00FF0035" w:rsidRPr="00B85548" w:rsidRDefault="00FF0035" w:rsidP="00FF0035">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7B692189" w14:textId="77777777" w:rsidR="00FF0035" w:rsidRPr="00B85548" w:rsidRDefault="00FF0035" w:rsidP="00FF0035">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B3882A7" w14:textId="77777777" w:rsidR="00FF0035" w:rsidRPr="00B85548" w:rsidRDefault="00FF0035" w:rsidP="00FF0035">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11F8FA24" w14:textId="77777777" w:rsidR="00FF0035" w:rsidRPr="00B85548" w:rsidRDefault="00FF0035" w:rsidP="00FF0035">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17A0F6C5" w14:textId="77777777" w:rsidR="00FF0035" w:rsidRPr="00B85548" w:rsidRDefault="00FF0035" w:rsidP="00FF0035">
      <w:pPr>
        <w:pStyle w:val="afff4"/>
        <w:numPr>
          <w:ilvl w:val="0"/>
          <w:numId w:val="40"/>
        </w:numPr>
        <w:jc w:val="both"/>
        <w:rPr>
          <w:sz w:val="24"/>
          <w:szCs w:val="24"/>
        </w:rPr>
      </w:pPr>
      <w:r w:rsidRPr="00B85548">
        <w:rPr>
          <w:sz w:val="24"/>
          <w:szCs w:val="24"/>
        </w:rPr>
        <w:t xml:space="preserve">Income Statement (Отчет о прибылях и убытках). </w:t>
      </w:r>
    </w:p>
    <w:p w14:paraId="1527A62E" w14:textId="77777777" w:rsidR="00FF0035" w:rsidRPr="00B85548" w:rsidRDefault="00FF0035" w:rsidP="00FF0035">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D1EF88C" w14:textId="77777777" w:rsidR="00FF0035" w:rsidRPr="00B85548" w:rsidRDefault="00FF0035" w:rsidP="00FF0035">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1831D16D" w14:textId="77777777" w:rsidR="00FF0035" w:rsidRPr="00B85548" w:rsidRDefault="00FF0035" w:rsidP="00FF0035">
      <w:pPr>
        <w:ind w:firstLine="709"/>
        <w:jc w:val="both"/>
        <w:rPr>
          <w:sz w:val="24"/>
          <w:szCs w:val="24"/>
        </w:rPr>
      </w:pPr>
    </w:p>
    <w:p w14:paraId="4A3C0FC6" w14:textId="77777777" w:rsidR="00FF0035" w:rsidRPr="00B85548" w:rsidRDefault="00FF0035" w:rsidP="00FF0035">
      <w:pPr>
        <w:ind w:firstLine="709"/>
        <w:jc w:val="both"/>
        <w:rPr>
          <w:b/>
          <w:sz w:val="24"/>
          <w:szCs w:val="24"/>
        </w:rPr>
      </w:pPr>
      <w:r w:rsidRPr="00B85548">
        <w:rPr>
          <w:b/>
          <w:sz w:val="24"/>
          <w:szCs w:val="24"/>
        </w:rPr>
        <w:t xml:space="preserve">3.3. Прочие документы </w:t>
      </w:r>
    </w:p>
    <w:p w14:paraId="7D35FC36" w14:textId="77777777" w:rsidR="00FF0035" w:rsidRPr="00B85548" w:rsidRDefault="00FF0035" w:rsidP="00FF0035">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1B19A94B" w14:textId="77777777" w:rsidR="00FF0035" w:rsidRPr="00B85548" w:rsidRDefault="00FF0035" w:rsidP="00FF0035">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42805785" w14:textId="77777777" w:rsidR="00FF0035" w:rsidRPr="00B85548" w:rsidRDefault="00FF0035" w:rsidP="00FF0035">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0AA68C6" w14:textId="77777777" w:rsidR="00FF0035" w:rsidRPr="00B85548" w:rsidRDefault="00FF0035" w:rsidP="00FF0035">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4825D81" w14:textId="77777777" w:rsidR="00FF0035" w:rsidRPr="00B85548" w:rsidRDefault="00FF0035" w:rsidP="00FF0035">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849F515" w14:textId="77777777" w:rsidR="00FF0035" w:rsidRPr="00B85548" w:rsidRDefault="00FF0035" w:rsidP="00FF0035">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84BEA97" w14:textId="77777777" w:rsidR="00FF0035" w:rsidRPr="00B85548" w:rsidRDefault="00FF0035" w:rsidP="00FF0035">
      <w:pPr>
        <w:ind w:firstLine="709"/>
        <w:jc w:val="both"/>
        <w:rPr>
          <w:sz w:val="24"/>
          <w:szCs w:val="24"/>
        </w:rPr>
      </w:pPr>
    </w:p>
    <w:p w14:paraId="33737308" w14:textId="77777777" w:rsidR="00FF0035" w:rsidRPr="00B85548" w:rsidRDefault="00FF0035" w:rsidP="00FF0035">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6F10BB04" w14:textId="77777777" w:rsidR="00FF0035" w:rsidRPr="00B85548" w:rsidRDefault="00FF0035" w:rsidP="00FF0035">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E382BC" w14:textId="77777777" w:rsidR="00FF0035" w:rsidRPr="00B85548" w:rsidRDefault="00FF0035" w:rsidP="00FF0035">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61B50EC" w14:textId="77777777" w:rsidR="00FF0035" w:rsidRPr="00B85548" w:rsidRDefault="00FF0035" w:rsidP="00FF0035">
      <w:pPr>
        <w:ind w:firstLine="709"/>
        <w:jc w:val="both"/>
        <w:rPr>
          <w:sz w:val="24"/>
          <w:szCs w:val="24"/>
        </w:rPr>
      </w:pPr>
    </w:p>
    <w:p w14:paraId="60FC337E" w14:textId="77777777" w:rsidR="00FF0035" w:rsidRPr="00B85548" w:rsidRDefault="00FF0035" w:rsidP="00FF0035">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465046BC" w14:textId="77777777" w:rsidR="00FF0035" w:rsidRPr="00B85548" w:rsidRDefault="00FF0035" w:rsidP="00FF0035">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0B66B99" w14:textId="77777777" w:rsidR="00FF0035" w:rsidRPr="00B85548" w:rsidRDefault="00FF0035" w:rsidP="00FF0035">
      <w:pPr>
        <w:jc w:val="center"/>
        <w:rPr>
          <w:sz w:val="28"/>
          <w:szCs w:val="28"/>
        </w:rPr>
      </w:pPr>
      <w:r>
        <w:rPr>
          <w:sz w:val="28"/>
          <w:szCs w:val="28"/>
        </w:rPr>
        <w:br w:type="page"/>
      </w:r>
      <w:bookmarkStart w:id="97"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7"/>
      <w:r w:rsidRPr="00EF2A21">
        <w:rPr>
          <w:rStyle w:val="afe"/>
          <w:b/>
          <w:bCs/>
          <w:caps/>
          <w:szCs w:val="24"/>
        </w:rPr>
        <w:footnoteReference w:id="7"/>
      </w:r>
    </w:p>
    <w:p w14:paraId="414A8321" w14:textId="77777777" w:rsidR="00FF0035" w:rsidRPr="00EF2A21" w:rsidRDefault="00FF0035" w:rsidP="00FF0035"/>
    <w:p w14:paraId="62956BD1" w14:textId="77777777" w:rsidR="00FF0035" w:rsidRPr="00EF2A21" w:rsidRDefault="00FF0035" w:rsidP="00FF0035">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1956212C" w14:textId="77777777" w:rsidR="00FF0035" w:rsidRPr="00EF2A21" w:rsidRDefault="00FF0035" w:rsidP="00FF0035">
      <w:pPr>
        <w:jc w:val="center"/>
        <w:rPr>
          <w:b/>
          <w:bCs/>
        </w:rPr>
      </w:pPr>
    </w:p>
    <w:p w14:paraId="18434C36" w14:textId="77777777" w:rsidR="00FF0035" w:rsidRPr="00EF2A21" w:rsidRDefault="00FF0035" w:rsidP="00FF0035">
      <w:pPr>
        <w:jc w:val="center"/>
        <w:rPr>
          <w:b/>
          <w:bCs/>
        </w:rPr>
      </w:pPr>
      <w:r w:rsidRPr="00EF2A21">
        <w:rPr>
          <w:b/>
          <w:bCs/>
        </w:rPr>
        <w:t xml:space="preserve">АНКЕТА-ЗАЯВКА на аккредитацию </w:t>
      </w:r>
    </w:p>
    <w:p w14:paraId="68CF6212" w14:textId="77777777" w:rsidR="00FF0035" w:rsidRDefault="00FF0035" w:rsidP="00FF0035">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76F23E0D" w14:textId="77777777" w:rsidR="00FF0035" w:rsidRPr="00EF2A21" w:rsidRDefault="00FF0035" w:rsidP="00FF0035">
      <w:pPr>
        <w:jc w:val="center"/>
        <w:rPr>
          <w:b/>
          <w:bCs/>
        </w:rPr>
      </w:pPr>
      <w:r w:rsidRPr="002445F0">
        <w:rPr>
          <w:b/>
          <w:bCs/>
        </w:rPr>
        <w:t xml:space="preserve"> «Агентство стратегических инициатив по продвижению новых проектов»</w:t>
      </w:r>
    </w:p>
    <w:p w14:paraId="4643800B" w14:textId="77777777" w:rsidR="00FF0035" w:rsidRPr="00EF2A21" w:rsidRDefault="00FF0035" w:rsidP="00FF0035"/>
    <w:p w14:paraId="269401A3" w14:textId="77777777" w:rsidR="00FF0035" w:rsidRPr="00EF2A21" w:rsidRDefault="00FF0035" w:rsidP="00FF0035">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70F8350" w14:textId="77777777" w:rsidR="00FF0035" w:rsidRPr="00EF2A21" w:rsidRDefault="00FF0035" w:rsidP="00FF0035">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92D5746" w14:textId="77777777" w:rsidR="00FF0035" w:rsidRPr="00EF2A21" w:rsidRDefault="00FF0035" w:rsidP="00FF0035">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F0035" w:rsidRPr="00EF2A21" w14:paraId="58C5D401" w14:textId="77777777" w:rsidTr="00A60A69">
        <w:tc>
          <w:tcPr>
            <w:tcW w:w="693" w:type="dxa"/>
            <w:tcBorders>
              <w:top w:val="single" w:sz="12" w:space="0" w:color="auto"/>
              <w:bottom w:val="single" w:sz="12" w:space="0" w:color="auto"/>
            </w:tcBorders>
            <w:shd w:val="clear" w:color="auto" w:fill="D9D9D9" w:themeFill="background1" w:themeFillShade="D9"/>
            <w:vAlign w:val="center"/>
          </w:tcPr>
          <w:p w14:paraId="6B79EFA5" w14:textId="77777777" w:rsidR="00FF0035" w:rsidRPr="00EF2A21" w:rsidRDefault="00FF0035" w:rsidP="00A60A69">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3FEB7744" w14:textId="77777777" w:rsidR="00FF0035" w:rsidRPr="00EF2A21" w:rsidRDefault="00FF0035" w:rsidP="00A60A69">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474B3BF4" w14:textId="77777777" w:rsidR="00FF0035" w:rsidRPr="00EF2A21" w:rsidRDefault="00FF0035" w:rsidP="00A60A69">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C47C7B9" w14:textId="77777777" w:rsidR="00FF0035" w:rsidRPr="00EF2A21" w:rsidRDefault="00FF0035" w:rsidP="00A60A69">
            <w:pPr>
              <w:jc w:val="center"/>
              <w:rPr>
                <w:b/>
                <w:caps/>
                <w:sz w:val="16"/>
                <w:szCs w:val="22"/>
              </w:rPr>
            </w:pPr>
            <w:r w:rsidRPr="00EF2A21">
              <w:rPr>
                <w:b/>
                <w:caps/>
                <w:sz w:val="16"/>
                <w:szCs w:val="22"/>
              </w:rPr>
              <w:t>Примечание</w:t>
            </w:r>
          </w:p>
        </w:tc>
      </w:tr>
      <w:tr w:rsidR="00FF0035" w:rsidRPr="00EF2A21" w14:paraId="6E3C50A6" w14:textId="77777777" w:rsidTr="00A60A69">
        <w:tc>
          <w:tcPr>
            <w:tcW w:w="693" w:type="dxa"/>
            <w:tcBorders>
              <w:top w:val="single" w:sz="12" w:space="0" w:color="auto"/>
            </w:tcBorders>
          </w:tcPr>
          <w:p w14:paraId="3863155D" w14:textId="77777777" w:rsidR="00FF0035" w:rsidRPr="00EF2A21" w:rsidRDefault="00FF0035" w:rsidP="00A60A69">
            <w:pPr>
              <w:rPr>
                <w:szCs w:val="22"/>
              </w:rPr>
            </w:pPr>
            <w:r w:rsidRPr="00EF2A21">
              <w:rPr>
                <w:szCs w:val="22"/>
              </w:rPr>
              <w:t>1</w:t>
            </w:r>
          </w:p>
        </w:tc>
        <w:tc>
          <w:tcPr>
            <w:tcW w:w="1794" w:type="dxa"/>
            <w:tcBorders>
              <w:top w:val="single" w:sz="12" w:space="0" w:color="auto"/>
            </w:tcBorders>
          </w:tcPr>
          <w:p w14:paraId="4C3752F2" w14:textId="77777777" w:rsidR="00FF0035" w:rsidRPr="00EF2A21" w:rsidRDefault="00FF0035" w:rsidP="00A60A69">
            <w:pPr>
              <w:rPr>
                <w:szCs w:val="22"/>
              </w:rPr>
            </w:pPr>
          </w:p>
        </w:tc>
        <w:tc>
          <w:tcPr>
            <w:tcW w:w="5044" w:type="dxa"/>
            <w:tcBorders>
              <w:top w:val="single" w:sz="12" w:space="0" w:color="auto"/>
            </w:tcBorders>
          </w:tcPr>
          <w:p w14:paraId="0175F6AB" w14:textId="77777777" w:rsidR="00FF0035" w:rsidRPr="00EF2A21" w:rsidRDefault="00FF0035" w:rsidP="00A60A69">
            <w:pPr>
              <w:rPr>
                <w:szCs w:val="22"/>
              </w:rPr>
            </w:pPr>
          </w:p>
        </w:tc>
        <w:tc>
          <w:tcPr>
            <w:tcW w:w="2324" w:type="dxa"/>
            <w:tcBorders>
              <w:top w:val="single" w:sz="12" w:space="0" w:color="auto"/>
            </w:tcBorders>
          </w:tcPr>
          <w:p w14:paraId="2584AF0D" w14:textId="77777777" w:rsidR="00FF0035" w:rsidRPr="00EF2A21" w:rsidRDefault="00FF0035" w:rsidP="00A60A69">
            <w:pPr>
              <w:rPr>
                <w:szCs w:val="22"/>
              </w:rPr>
            </w:pPr>
          </w:p>
        </w:tc>
      </w:tr>
      <w:tr w:rsidR="00FF0035" w:rsidRPr="00EF2A21" w14:paraId="3C33C662" w14:textId="77777777" w:rsidTr="00A60A69">
        <w:tc>
          <w:tcPr>
            <w:tcW w:w="693" w:type="dxa"/>
          </w:tcPr>
          <w:p w14:paraId="1AEEEE39" w14:textId="77777777" w:rsidR="00FF0035" w:rsidRPr="00EF2A21" w:rsidRDefault="00FF0035" w:rsidP="00A60A69">
            <w:pPr>
              <w:rPr>
                <w:szCs w:val="22"/>
              </w:rPr>
            </w:pPr>
            <w:r w:rsidRPr="00EF2A21">
              <w:rPr>
                <w:szCs w:val="22"/>
              </w:rPr>
              <w:t>2</w:t>
            </w:r>
          </w:p>
        </w:tc>
        <w:tc>
          <w:tcPr>
            <w:tcW w:w="1794" w:type="dxa"/>
          </w:tcPr>
          <w:p w14:paraId="5B35D0F4" w14:textId="77777777" w:rsidR="00FF0035" w:rsidRPr="00EF2A21" w:rsidRDefault="00FF0035" w:rsidP="00A60A69">
            <w:pPr>
              <w:rPr>
                <w:szCs w:val="22"/>
              </w:rPr>
            </w:pPr>
          </w:p>
        </w:tc>
        <w:tc>
          <w:tcPr>
            <w:tcW w:w="5044" w:type="dxa"/>
          </w:tcPr>
          <w:p w14:paraId="3A9E0F16" w14:textId="77777777" w:rsidR="00FF0035" w:rsidRPr="00EF2A21" w:rsidRDefault="00FF0035" w:rsidP="00A60A69">
            <w:pPr>
              <w:rPr>
                <w:szCs w:val="22"/>
              </w:rPr>
            </w:pPr>
          </w:p>
        </w:tc>
        <w:tc>
          <w:tcPr>
            <w:tcW w:w="2324" w:type="dxa"/>
          </w:tcPr>
          <w:p w14:paraId="5CB58ECA" w14:textId="77777777" w:rsidR="00FF0035" w:rsidRPr="00EF2A21" w:rsidRDefault="00FF0035" w:rsidP="00A60A69">
            <w:pPr>
              <w:rPr>
                <w:szCs w:val="22"/>
              </w:rPr>
            </w:pPr>
          </w:p>
        </w:tc>
      </w:tr>
      <w:tr w:rsidR="00FF0035" w:rsidRPr="00EF2A21" w14:paraId="7B887059" w14:textId="77777777" w:rsidTr="00A60A69">
        <w:tc>
          <w:tcPr>
            <w:tcW w:w="693" w:type="dxa"/>
          </w:tcPr>
          <w:p w14:paraId="294E5FC4" w14:textId="77777777" w:rsidR="00FF0035" w:rsidRPr="00EF2A21" w:rsidRDefault="00FF0035" w:rsidP="00A60A69">
            <w:pPr>
              <w:rPr>
                <w:szCs w:val="22"/>
              </w:rPr>
            </w:pPr>
            <w:r w:rsidRPr="00EF2A21">
              <w:rPr>
                <w:szCs w:val="22"/>
              </w:rPr>
              <w:t>…</w:t>
            </w:r>
          </w:p>
        </w:tc>
        <w:tc>
          <w:tcPr>
            <w:tcW w:w="1794" w:type="dxa"/>
          </w:tcPr>
          <w:p w14:paraId="3EBCA497" w14:textId="77777777" w:rsidR="00FF0035" w:rsidRPr="00EF2A21" w:rsidRDefault="00FF0035" w:rsidP="00A60A69">
            <w:pPr>
              <w:rPr>
                <w:szCs w:val="22"/>
              </w:rPr>
            </w:pPr>
          </w:p>
        </w:tc>
        <w:tc>
          <w:tcPr>
            <w:tcW w:w="5044" w:type="dxa"/>
          </w:tcPr>
          <w:p w14:paraId="66030C25" w14:textId="77777777" w:rsidR="00FF0035" w:rsidRPr="00EF2A21" w:rsidRDefault="00FF0035" w:rsidP="00A60A69">
            <w:pPr>
              <w:rPr>
                <w:szCs w:val="22"/>
              </w:rPr>
            </w:pPr>
          </w:p>
        </w:tc>
        <w:tc>
          <w:tcPr>
            <w:tcW w:w="2324" w:type="dxa"/>
          </w:tcPr>
          <w:p w14:paraId="1DF5D8BC" w14:textId="77777777" w:rsidR="00FF0035" w:rsidRPr="00EF2A21" w:rsidRDefault="00FF0035" w:rsidP="00A60A69">
            <w:pPr>
              <w:rPr>
                <w:szCs w:val="22"/>
              </w:rPr>
            </w:pPr>
          </w:p>
        </w:tc>
      </w:tr>
    </w:tbl>
    <w:p w14:paraId="3C4AEE2F" w14:textId="77777777" w:rsidR="00FF0035" w:rsidRPr="00EF2A21" w:rsidRDefault="00FF0035" w:rsidP="00FF0035">
      <w:pPr>
        <w:pStyle w:val="afff4"/>
        <w:spacing w:line="276" w:lineRule="auto"/>
        <w:ind w:left="0"/>
        <w:contextualSpacing w:val="0"/>
        <w:jc w:val="both"/>
        <w:rPr>
          <w:bCs/>
          <w:sz w:val="22"/>
          <w:szCs w:val="22"/>
        </w:rPr>
      </w:pPr>
    </w:p>
    <w:p w14:paraId="21A051A0" w14:textId="77777777" w:rsidR="00FF0035" w:rsidRPr="00EF2A21" w:rsidRDefault="00FF0035" w:rsidP="00FF0035">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1E6824B8" w14:textId="77777777" w:rsidR="00FF0035" w:rsidRPr="00EF2A21" w:rsidRDefault="00FF0035" w:rsidP="00FF0035">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C556629" w14:textId="77777777" w:rsidR="00FF0035" w:rsidRPr="00EF2A21" w:rsidRDefault="00FF0035" w:rsidP="00FF0035">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33CF908" w14:textId="77777777" w:rsidR="00FF0035" w:rsidRPr="00EF2A21" w:rsidRDefault="00FF0035" w:rsidP="00FF0035">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52A5BFC" w14:textId="77777777" w:rsidR="00FF0035" w:rsidRPr="00EF2A21" w:rsidRDefault="00FF0035" w:rsidP="00FF0035">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65178F3D" w14:textId="77777777" w:rsidR="00FF0035" w:rsidRPr="00EF2A21" w:rsidRDefault="00FF0035" w:rsidP="00FF0035">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DEF5F2" w14:textId="77777777" w:rsidR="00FF0035" w:rsidRPr="00EF2A21" w:rsidRDefault="00FF0035" w:rsidP="00FF0035">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B8E1623" w14:textId="77777777" w:rsidR="00FF0035" w:rsidRPr="00EF2A21" w:rsidRDefault="00FF0035" w:rsidP="00FF0035">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4F412A9" w14:textId="77777777" w:rsidR="00FF0035" w:rsidRPr="00EF2A21" w:rsidRDefault="00FF0035" w:rsidP="00FF0035">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27C9DFC" w14:textId="77777777" w:rsidR="00FF0035" w:rsidRPr="00EF2A21" w:rsidRDefault="00FF0035" w:rsidP="00FF0035">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1C5960E" w14:textId="77777777" w:rsidR="00FF0035" w:rsidRPr="00EF2A21" w:rsidRDefault="00FF0035" w:rsidP="00FF0035">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341A51D5" w14:textId="77777777" w:rsidR="00FF0035" w:rsidRPr="00EF2A21" w:rsidRDefault="00FF0035" w:rsidP="00FF0035">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0C21B70" w14:textId="77777777" w:rsidR="00FF0035" w:rsidRPr="00EF2A21" w:rsidRDefault="00FF0035" w:rsidP="00FF0035">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1A38754" w14:textId="77777777" w:rsidR="00FF0035" w:rsidRPr="00EF2A21" w:rsidRDefault="00FF0035" w:rsidP="00FF0035">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98B943B" w14:textId="77777777" w:rsidR="00FF0035" w:rsidRPr="00EF2A21" w:rsidRDefault="00FF0035" w:rsidP="00FF0035">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AC278CB" w14:textId="77777777" w:rsidR="00FF0035" w:rsidRPr="00EF2A21" w:rsidRDefault="00FF0035" w:rsidP="00FF0035">
      <w:pPr>
        <w:ind w:left="709"/>
        <w:rPr>
          <w:szCs w:val="22"/>
        </w:rPr>
      </w:pPr>
    </w:p>
    <w:p w14:paraId="71A0EA05" w14:textId="77777777" w:rsidR="00FF0035" w:rsidRPr="00EF2A21" w:rsidRDefault="00FF0035" w:rsidP="00FF0035">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53EBFB2" w14:textId="77777777" w:rsidR="00FF0035" w:rsidRPr="00EF2A21" w:rsidRDefault="00FF0035" w:rsidP="00FF0035">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34CEF80" w14:textId="77777777" w:rsidR="00FF0035" w:rsidRPr="00EF2A21" w:rsidRDefault="00FF0035" w:rsidP="00FF0035">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98CC131" w14:textId="77777777" w:rsidR="00FF0035" w:rsidRPr="00EF2A21" w:rsidRDefault="00FF0035" w:rsidP="00FF0035">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7DC3769" w14:textId="77777777" w:rsidR="00FF0035" w:rsidRPr="00EF2A21" w:rsidRDefault="00FF0035" w:rsidP="00FF0035">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F0035" w:rsidRPr="00EF2A21" w14:paraId="3CDC1A29" w14:textId="77777777" w:rsidTr="00A60A6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646A357" w14:textId="77777777" w:rsidR="00FF0035" w:rsidRPr="00EF2A21" w:rsidRDefault="00FF0035" w:rsidP="00A60A69">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EF52588" w14:textId="77777777" w:rsidR="00FF0035" w:rsidRPr="00EF2A21" w:rsidRDefault="00FF0035" w:rsidP="00A60A69">
            <w:pPr>
              <w:jc w:val="center"/>
              <w:rPr>
                <w:b/>
                <w:caps/>
                <w:sz w:val="16"/>
                <w:szCs w:val="16"/>
              </w:rPr>
            </w:pPr>
            <w:r w:rsidRPr="00EF2A21">
              <w:rPr>
                <w:b/>
                <w:caps/>
                <w:sz w:val="16"/>
                <w:szCs w:val="16"/>
              </w:rPr>
              <w:t>Собственники Участника закупки (акционеры)</w:t>
            </w:r>
          </w:p>
          <w:p w14:paraId="4DADC5F2" w14:textId="77777777" w:rsidR="00FF0035" w:rsidRPr="00EF2A21" w:rsidRDefault="00FF0035" w:rsidP="00A60A69">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E8FB25A" w14:textId="77777777" w:rsidR="00FF0035" w:rsidRPr="00EF2A21" w:rsidRDefault="00FF0035" w:rsidP="00A60A69">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09B9ED95" w14:textId="77777777" w:rsidR="00FF0035" w:rsidRPr="00EF2A21" w:rsidRDefault="00FF0035" w:rsidP="00A60A69">
            <w:pPr>
              <w:jc w:val="center"/>
              <w:rPr>
                <w:b/>
                <w:caps/>
                <w:sz w:val="16"/>
                <w:szCs w:val="16"/>
              </w:rPr>
            </w:pPr>
            <w:r w:rsidRPr="00EF2A21">
              <w:rPr>
                <w:b/>
                <w:caps/>
                <w:sz w:val="16"/>
                <w:szCs w:val="16"/>
              </w:rPr>
              <w:t>% доли владения</w:t>
            </w:r>
          </w:p>
        </w:tc>
      </w:tr>
      <w:tr w:rsidR="00FF0035" w:rsidRPr="00EF2A21" w14:paraId="0F1D3E4B" w14:textId="77777777" w:rsidTr="00A60A69">
        <w:tc>
          <w:tcPr>
            <w:tcW w:w="255" w:type="pct"/>
            <w:tcBorders>
              <w:top w:val="single" w:sz="12" w:space="0" w:color="auto"/>
              <w:left w:val="single" w:sz="12" w:space="0" w:color="auto"/>
            </w:tcBorders>
          </w:tcPr>
          <w:p w14:paraId="62E4771A" w14:textId="77777777" w:rsidR="00FF0035" w:rsidRPr="00EF2A21" w:rsidRDefault="00FF0035" w:rsidP="00A60A69">
            <w:r w:rsidRPr="00EF2A21">
              <w:t>1</w:t>
            </w:r>
          </w:p>
        </w:tc>
        <w:tc>
          <w:tcPr>
            <w:tcW w:w="2814" w:type="pct"/>
            <w:tcBorders>
              <w:top w:val="single" w:sz="12" w:space="0" w:color="auto"/>
            </w:tcBorders>
          </w:tcPr>
          <w:p w14:paraId="71BA02F9" w14:textId="77777777" w:rsidR="00FF0035" w:rsidRPr="00EF2A21" w:rsidRDefault="00FF0035" w:rsidP="00A60A69"/>
        </w:tc>
        <w:tc>
          <w:tcPr>
            <w:tcW w:w="958" w:type="pct"/>
            <w:tcBorders>
              <w:top w:val="single" w:sz="12" w:space="0" w:color="auto"/>
            </w:tcBorders>
          </w:tcPr>
          <w:p w14:paraId="08110531" w14:textId="77777777" w:rsidR="00FF0035" w:rsidRPr="00EF2A21" w:rsidRDefault="00FF0035" w:rsidP="00A60A69"/>
        </w:tc>
        <w:tc>
          <w:tcPr>
            <w:tcW w:w="973" w:type="pct"/>
            <w:tcBorders>
              <w:top w:val="single" w:sz="12" w:space="0" w:color="auto"/>
              <w:right w:val="single" w:sz="12" w:space="0" w:color="auto"/>
            </w:tcBorders>
          </w:tcPr>
          <w:p w14:paraId="1000F0A9" w14:textId="77777777" w:rsidR="00FF0035" w:rsidRPr="00EF2A21" w:rsidRDefault="00FF0035" w:rsidP="00A60A69"/>
        </w:tc>
      </w:tr>
      <w:tr w:rsidR="00FF0035" w:rsidRPr="00EF2A21" w14:paraId="39D16531" w14:textId="77777777" w:rsidTr="00A60A69">
        <w:tc>
          <w:tcPr>
            <w:tcW w:w="255" w:type="pct"/>
            <w:tcBorders>
              <w:left w:val="single" w:sz="12" w:space="0" w:color="auto"/>
            </w:tcBorders>
          </w:tcPr>
          <w:p w14:paraId="6FEB6DE1" w14:textId="77777777" w:rsidR="00FF0035" w:rsidRPr="00EF2A21" w:rsidRDefault="00FF0035" w:rsidP="00A60A69">
            <w:r w:rsidRPr="00EF2A21">
              <w:t>2</w:t>
            </w:r>
          </w:p>
        </w:tc>
        <w:tc>
          <w:tcPr>
            <w:tcW w:w="2814" w:type="pct"/>
          </w:tcPr>
          <w:p w14:paraId="35E33824" w14:textId="77777777" w:rsidR="00FF0035" w:rsidRPr="00EF2A21" w:rsidRDefault="00FF0035" w:rsidP="00A60A69"/>
        </w:tc>
        <w:tc>
          <w:tcPr>
            <w:tcW w:w="958" w:type="pct"/>
          </w:tcPr>
          <w:p w14:paraId="68ED8A07" w14:textId="77777777" w:rsidR="00FF0035" w:rsidRPr="00EF2A21" w:rsidRDefault="00FF0035" w:rsidP="00A60A69"/>
        </w:tc>
        <w:tc>
          <w:tcPr>
            <w:tcW w:w="973" w:type="pct"/>
            <w:tcBorders>
              <w:right w:val="single" w:sz="12" w:space="0" w:color="auto"/>
            </w:tcBorders>
          </w:tcPr>
          <w:p w14:paraId="7BD51D49" w14:textId="77777777" w:rsidR="00FF0035" w:rsidRPr="00EF2A21" w:rsidRDefault="00FF0035" w:rsidP="00A60A69"/>
        </w:tc>
      </w:tr>
      <w:tr w:rsidR="00FF0035" w:rsidRPr="00EF2A21" w14:paraId="7798BC46" w14:textId="77777777" w:rsidTr="00A60A69">
        <w:tc>
          <w:tcPr>
            <w:tcW w:w="255" w:type="pct"/>
            <w:tcBorders>
              <w:left w:val="single" w:sz="12" w:space="0" w:color="auto"/>
              <w:bottom w:val="single" w:sz="12" w:space="0" w:color="auto"/>
            </w:tcBorders>
          </w:tcPr>
          <w:p w14:paraId="3123E364" w14:textId="77777777" w:rsidR="00FF0035" w:rsidRPr="00EF2A21" w:rsidRDefault="00FF0035" w:rsidP="00A60A69">
            <w:r w:rsidRPr="00EF2A21">
              <w:t>…</w:t>
            </w:r>
          </w:p>
        </w:tc>
        <w:tc>
          <w:tcPr>
            <w:tcW w:w="2814" w:type="pct"/>
            <w:tcBorders>
              <w:bottom w:val="single" w:sz="12" w:space="0" w:color="auto"/>
            </w:tcBorders>
          </w:tcPr>
          <w:p w14:paraId="48D73DF5" w14:textId="77777777" w:rsidR="00FF0035" w:rsidRPr="00EF2A21" w:rsidRDefault="00FF0035" w:rsidP="00A60A69"/>
        </w:tc>
        <w:tc>
          <w:tcPr>
            <w:tcW w:w="958" w:type="pct"/>
            <w:tcBorders>
              <w:bottom w:val="single" w:sz="12" w:space="0" w:color="auto"/>
            </w:tcBorders>
          </w:tcPr>
          <w:p w14:paraId="0470B68D" w14:textId="77777777" w:rsidR="00FF0035" w:rsidRPr="00EF2A21" w:rsidRDefault="00FF0035" w:rsidP="00A60A69"/>
        </w:tc>
        <w:tc>
          <w:tcPr>
            <w:tcW w:w="973" w:type="pct"/>
            <w:tcBorders>
              <w:bottom w:val="single" w:sz="12" w:space="0" w:color="auto"/>
              <w:right w:val="single" w:sz="12" w:space="0" w:color="auto"/>
            </w:tcBorders>
          </w:tcPr>
          <w:p w14:paraId="7317EAD4" w14:textId="77777777" w:rsidR="00FF0035" w:rsidRPr="00EF2A21" w:rsidRDefault="00FF0035" w:rsidP="00A60A69"/>
        </w:tc>
      </w:tr>
    </w:tbl>
    <w:p w14:paraId="397BD3F9" w14:textId="77777777" w:rsidR="00FF0035" w:rsidRPr="00EF2A21" w:rsidRDefault="00FF0035" w:rsidP="00FF0035"/>
    <w:p w14:paraId="5E7FCBC0" w14:textId="77777777" w:rsidR="00FF0035" w:rsidRPr="00EF2A21" w:rsidRDefault="00FF0035" w:rsidP="00FF0035">
      <w:pPr>
        <w:pStyle w:val="afff4"/>
        <w:numPr>
          <w:ilvl w:val="0"/>
          <w:numId w:val="28"/>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7B86BD9" w14:textId="77777777" w:rsidR="00FF0035" w:rsidRPr="00EF2A21" w:rsidRDefault="00FF0035" w:rsidP="00FF0035">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F0035" w:rsidRPr="00EF2A21" w14:paraId="78D8AD3C" w14:textId="77777777" w:rsidTr="00A60A69">
        <w:tc>
          <w:tcPr>
            <w:tcW w:w="1565" w:type="pct"/>
            <w:tcBorders>
              <w:top w:val="single" w:sz="12" w:space="0" w:color="auto"/>
              <w:bottom w:val="single" w:sz="12" w:space="0" w:color="auto"/>
            </w:tcBorders>
            <w:shd w:val="clear" w:color="auto" w:fill="D9D9D9" w:themeFill="background1" w:themeFillShade="D9"/>
            <w:vAlign w:val="center"/>
          </w:tcPr>
          <w:p w14:paraId="290E61A3" w14:textId="77777777" w:rsidR="00FF0035" w:rsidRPr="00EF2A21" w:rsidRDefault="00FF0035" w:rsidP="00A60A69">
            <w:pPr>
              <w:pStyle w:val="afff4"/>
              <w:ind w:left="0"/>
              <w:jc w:val="center"/>
              <w:rPr>
                <w:b/>
                <w:caps/>
                <w:sz w:val="16"/>
                <w:szCs w:val="16"/>
              </w:rPr>
            </w:pPr>
            <w:r w:rsidRPr="00EF2A21">
              <w:rPr>
                <w:b/>
                <w:caps/>
                <w:sz w:val="16"/>
                <w:szCs w:val="16"/>
              </w:rPr>
              <w:t>ФИО работника/</w:t>
            </w:r>
          </w:p>
          <w:p w14:paraId="27C48315" w14:textId="77777777" w:rsidR="00FF0035" w:rsidRPr="00EF2A21" w:rsidRDefault="00FF0035" w:rsidP="00A60A69">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38E58071" w14:textId="77777777" w:rsidR="00FF0035" w:rsidRPr="00EF2A21" w:rsidRDefault="00FF0035" w:rsidP="00A60A69">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577D3149" w14:textId="77777777" w:rsidR="00FF0035" w:rsidRPr="00EF2A21" w:rsidRDefault="00FF0035" w:rsidP="00A60A69">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F0035" w:rsidRPr="00EF2A21" w14:paraId="13906057" w14:textId="77777777" w:rsidTr="00A60A69">
        <w:tc>
          <w:tcPr>
            <w:tcW w:w="1565" w:type="pct"/>
            <w:tcBorders>
              <w:top w:val="single" w:sz="12" w:space="0" w:color="auto"/>
            </w:tcBorders>
          </w:tcPr>
          <w:p w14:paraId="2B7AD055" w14:textId="77777777" w:rsidR="00FF0035" w:rsidRPr="00EF2A21" w:rsidRDefault="00FF0035" w:rsidP="00A60A69">
            <w:pPr>
              <w:pStyle w:val="afff4"/>
              <w:ind w:left="0"/>
            </w:pPr>
          </w:p>
        </w:tc>
        <w:tc>
          <w:tcPr>
            <w:tcW w:w="1583" w:type="pct"/>
            <w:tcBorders>
              <w:top w:val="single" w:sz="12" w:space="0" w:color="auto"/>
            </w:tcBorders>
          </w:tcPr>
          <w:p w14:paraId="21971855" w14:textId="77777777" w:rsidR="00FF0035" w:rsidRPr="00EF2A21" w:rsidRDefault="00FF0035" w:rsidP="00A60A69">
            <w:pPr>
              <w:pStyle w:val="afff4"/>
              <w:ind w:left="0"/>
            </w:pPr>
          </w:p>
        </w:tc>
        <w:tc>
          <w:tcPr>
            <w:tcW w:w="1852" w:type="pct"/>
            <w:tcBorders>
              <w:top w:val="single" w:sz="12" w:space="0" w:color="auto"/>
            </w:tcBorders>
          </w:tcPr>
          <w:p w14:paraId="3C8D4B59" w14:textId="77777777" w:rsidR="00FF0035" w:rsidRPr="00EF2A21" w:rsidRDefault="00FF0035" w:rsidP="00A60A69">
            <w:pPr>
              <w:pStyle w:val="afff4"/>
              <w:ind w:left="0"/>
            </w:pPr>
          </w:p>
        </w:tc>
      </w:tr>
      <w:tr w:rsidR="00FF0035" w:rsidRPr="00EF2A21" w14:paraId="3113328F" w14:textId="77777777" w:rsidTr="00A60A69">
        <w:tc>
          <w:tcPr>
            <w:tcW w:w="1565" w:type="pct"/>
          </w:tcPr>
          <w:p w14:paraId="24CC9644" w14:textId="77777777" w:rsidR="00FF0035" w:rsidRPr="00EF2A21" w:rsidRDefault="00FF0035" w:rsidP="00A60A69">
            <w:pPr>
              <w:pStyle w:val="afff4"/>
              <w:ind w:left="0"/>
            </w:pPr>
          </w:p>
        </w:tc>
        <w:tc>
          <w:tcPr>
            <w:tcW w:w="1583" w:type="pct"/>
          </w:tcPr>
          <w:p w14:paraId="57AD6C11" w14:textId="77777777" w:rsidR="00FF0035" w:rsidRPr="00EF2A21" w:rsidRDefault="00FF0035" w:rsidP="00A60A69">
            <w:pPr>
              <w:pStyle w:val="afff4"/>
              <w:ind w:left="0"/>
            </w:pPr>
          </w:p>
        </w:tc>
        <w:tc>
          <w:tcPr>
            <w:tcW w:w="1852" w:type="pct"/>
          </w:tcPr>
          <w:p w14:paraId="3317BF50" w14:textId="77777777" w:rsidR="00FF0035" w:rsidRPr="00EF2A21" w:rsidRDefault="00FF0035" w:rsidP="00A60A69">
            <w:pPr>
              <w:pStyle w:val="afff4"/>
              <w:ind w:left="0"/>
            </w:pPr>
          </w:p>
        </w:tc>
      </w:tr>
    </w:tbl>
    <w:p w14:paraId="48877143" w14:textId="77777777" w:rsidR="00FF0035" w:rsidRPr="00EF2A21" w:rsidRDefault="00FF0035" w:rsidP="00FF0035">
      <w:pPr>
        <w:pStyle w:val="afff4"/>
        <w:spacing w:after="120" w:line="276" w:lineRule="auto"/>
        <w:ind w:left="0"/>
        <w:contextualSpacing w:val="0"/>
        <w:jc w:val="both"/>
      </w:pPr>
    </w:p>
    <w:p w14:paraId="0F1104F7" w14:textId="77777777" w:rsidR="00FF0035" w:rsidRPr="00EF2A21" w:rsidRDefault="00FF0035" w:rsidP="00FF0035">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1AF8213E" w14:textId="77777777" w:rsidR="00FF0035" w:rsidRPr="00EF2A21" w:rsidRDefault="00FF0035" w:rsidP="00FF0035">
      <w:pPr>
        <w:pStyle w:val="afff4"/>
        <w:spacing w:after="120" w:line="276" w:lineRule="auto"/>
        <w:ind w:left="0"/>
        <w:contextualSpacing w:val="0"/>
        <w:jc w:val="both"/>
      </w:pPr>
      <w:r w:rsidRPr="00EF2A21">
        <w:t>_______________________________________________________________________________________________</w:t>
      </w:r>
    </w:p>
    <w:p w14:paraId="3C201320" w14:textId="77777777" w:rsidR="00FF0035" w:rsidRPr="00EF2A21" w:rsidRDefault="00FF0035" w:rsidP="00FF0035">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F0035" w:rsidRPr="00EF2A21" w14:paraId="2DEB7BE1" w14:textId="77777777" w:rsidTr="00A60A69">
        <w:tc>
          <w:tcPr>
            <w:tcW w:w="6380" w:type="dxa"/>
            <w:tcBorders>
              <w:top w:val="single" w:sz="12" w:space="0" w:color="auto"/>
              <w:bottom w:val="single" w:sz="12" w:space="0" w:color="auto"/>
            </w:tcBorders>
            <w:shd w:val="clear" w:color="auto" w:fill="D9D9D9" w:themeFill="background1" w:themeFillShade="D9"/>
            <w:vAlign w:val="center"/>
          </w:tcPr>
          <w:p w14:paraId="358A9708" w14:textId="77777777" w:rsidR="00FF0035" w:rsidRPr="00EF2A21" w:rsidRDefault="00FF0035" w:rsidP="00A60A69">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0D0D0AB" w14:textId="77777777" w:rsidR="00FF0035" w:rsidRPr="00EF2A21" w:rsidRDefault="00FF0035" w:rsidP="00A60A69">
            <w:pPr>
              <w:jc w:val="center"/>
              <w:rPr>
                <w:b/>
                <w:caps/>
                <w:sz w:val="16"/>
                <w:szCs w:val="18"/>
              </w:rPr>
            </w:pPr>
            <w:r w:rsidRPr="00EF2A21">
              <w:rPr>
                <w:b/>
                <w:caps/>
                <w:sz w:val="16"/>
                <w:szCs w:val="18"/>
              </w:rPr>
              <w:t>Код ОКДП</w:t>
            </w:r>
          </w:p>
          <w:p w14:paraId="05E203E5" w14:textId="77777777" w:rsidR="00FF0035" w:rsidRPr="00EF2A21" w:rsidRDefault="00FF0035" w:rsidP="00A60A69">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4ABC1E84" w14:textId="77777777" w:rsidR="00FF0035" w:rsidRPr="00EF2A21" w:rsidRDefault="00FF0035" w:rsidP="00A60A69">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F0035" w:rsidRPr="00EF2A21" w14:paraId="2A3B14C2" w14:textId="77777777" w:rsidTr="00A60A69">
        <w:tc>
          <w:tcPr>
            <w:tcW w:w="6380" w:type="dxa"/>
            <w:tcBorders>
              <w:top w:val="single" w:sz="12" w:space="0" w:color="auto"/>
            </w:tcBorders>
          </w:tcPr>
          <w:p w14:paraId="3DFC3CFB" w14:textId="77777777" w:rsidR="00FF0035" w:rsidRPr="00EF2A21" w:rsidRDefault="00FF0035" w:rsidP="00A60A69">
            <w:pPr>
              <w:keepNext/>
            </w:pPr>
          </w:p>
        </w:tc>
        <w:tc>
          <w:tcPr>
            <w:tcW w:w="1641" w:type="dxa"/>
            <w:tcBorders>
              <w:top w:val="single" w:sz="12" w:space="0" w:color="auto"/>
            </w:tcBorders>
          </w:tcPr>
          <w:p w14:paraId="10BC45A6" w14:textId="77777777" w:rsidR="00FF0035" w:rsidRPr="00EF2A21" w:rsidRDefault="00FF0035" w:rsidP="00A60A69">
            <w:pPr>
              <w:keepNext/>
            </w:pPr>
          </w:p>
        </w:tc>
        <w:tc>
          <w:tcPr>
            <w:tcW w:w="1608" w:type="dxa"/>
            <w:tcBorders>
              <w:top w:val="single" w:sz="12" w:space="0" w:color="auto"/>
            </w:tcBorders>
          </w:tcPr>
          <w:p w14:paraId="21C8AA54" w14:textId="77777777" w:rsidR="00FF0035" w:rsidRPr="00EF2A21" w:rsidRDefault="00FF0035" w:rsidP="00A60A69">
            <w:pPr>
              <w:keepNext/>
            </w:pPr>
          </w:p>
        </w:tc>
      </w:tr>
      <w:tr w:rsidR="00FF0035" w:rsidRPr="00EF2A21" w14:paraId="329EB93D" w14:textId="77777777" w:rsidTr="00A60A69">
        <w:tc>
          <w:tcPr>
            <w:tcW w:w="6380" w:type="dxa"/>
          </w:tcPr>
          <w:p w14:paraId="379831D1" w14:textId="77777777" w:rsidR="00FF0035" w:rsidRPr="00EF2A21" w:rsidRDefault="00FF0035" w:rsidP="00A60A69">
            <w:pPr>
              <w:keepNext/>
            </w:pPr>
          </w:p>
        </w:tc>
        <w:tc>
          <w:tcPr>
            <w:tcW w:w="1641" w:type="dxa"/>
          </w:tcPr>
          <w:p w14:paraId="64BBE282" w14:textId="77777777" w:rsidR="00FF0035" w:rsidRPr="00EF2A21" w:rsidRDefault="00FF0035" w:rsidP="00A60A69">
            <w:pPr>
              <w:keepNext/>
            </w:pPr>
          </w:p>
        </w:tc>
        <w:tc>
          <w:tcPr>
            <w:tcW w:w="1608" w:type="dxa"/>
          </w:tcPr>
          <w:p w14:paraId="16ED8F4A" w14:textId="77777777" w:rsidR="00FF0035" w:rsidRPr="00EF2A21" w:rsidRDefault="00FF0035" w:rsidP="00A60A69">
            <w:pPr>
              <w:keepNext/>
            </w:pPr>
          </w:p>
        </w:tc>
      </w:tr>
      <w:tr w:rsidR="00FF0035" w:rsidRPr="00EF2A21" w14:paraId="5F0EA583" w14:textId="77777777" w:rsidTr="00A60A69">
        <w:tc>
          <w:tcPr>
            <w:tcW w:w="6380" w:type="dxa"/>
          </w:tcPr>
          <w:p w14:paraId="0E352B36" w14:textId="77777777" w:rsidR="00FF0035" w:rsidRPr="00EF2A21" w:rsidRDefault="00FF0035" w:rsidP="00A60A69">
            <w:pPr>
              <w:keepNext/>
            </w:pPr>
          </w:p>
        </w:tc>
        <w:tc>
          <w:tcPr>
            <w:tcW w:w="1641" w:type="dxa"/>
          </w:tcPr>
          <w:p w14:paraId="28C76620" w14:textId="77777777" w:rsidR="00FF0035" w:rsidRPr="00EF2A21" w:rsidRDefault="00FF0035" w:rsidP="00A60A69">
            <w:pPr>
              <w:keepNext/>
            </w:pPr>
          </w:p>
        </w:tc>
        <w:tc>
          <w:tcPr>
            <w:tcW w:w="1608" w:type="dxa"/>
          </w:tcPr>
          <w:p w14:paraId="04A59340" w14:textId="77777777" w:rsidR="00FF0035" w:rsidRPr="00EF2A21" w:rsidRDefault="00FF0035" w:rsidP="00A60A69">
            <w:pPr>
              <w:keepNext/>
            </w:pPr>
          </w:p>
        </w:tc>
      </w:tr>
    </w:tbl>
    <w:p w14:paraId="4FF07352" w14:textId="77777777" w:rsidR="00FF0035" w:rsidRPr="00EF2A21" w:rsidRDefault="00FF0035" w:rsidP="00FF0035">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5684FDBC" w14:textId="77777777" w:rsidR="00FF0035" w:rsidRPr="00EF2A21" w:rsidRDefault="00FF0035" w:rsidP="00FF0035">
      <w:pPr>
        <w:pStyle w:val="afff4"/>
        <w:spacing w:line="276" w:lineRule="auto"/>
        <w:ind w:left="0"/>
        <w:contextualSpacing w:val="0"/>
        <w:jc w:val="both"/>
      </w:pPr>
    </w:p>
    <w:p w14:paraId="4706F32F" w14:textId="77777777" w:rsidR="00FF0035" w:rsidRPr="00EF2A21" w:rsidRDefault="00FF0035" w:rsidP="00FF0035">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70AC1C67" w14:textId="77777777" w:rsidR="00FF0035" w:rsidRPr="00EF2A21" w:rsidRDefault="00FF0035" w:rsidP="00FF0035">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15CA7C74" w14:textId="77777777" w:rsidR="00FF0035" w:rsidRPr="00EF2A21" w:rsidRDefault="00FF0035" w:rsidP="00FF0035">
      <w:pPr>
        <w:pStyle w:val="afff4"/>
        <w:spacing w:after="120"/>
        <w:ind w:left="0"/>
        <w:jc w:val="center"/>
        <w:rPr>
          <w:i/>
          <w:color w:val="000000" w:themeColor="text1"/>
        </w:rPr>
      </w:pPr>
      <w:r w:rsidRPr="00EF2A21" w:rsidDel="00636325">
        <w:rPr>
          <w:sz w:val="22"/>
          <w:szCs w:val="22"/>
        </w:rPr>
        <w:t xml:space="preserve"> </w:t>
      </w:r>
    </w:p>
    <w:p w14:paraId="14152A50" w14:textId="77777777" w:rsidR="00FF0035" w:rsidRPr="00EF2A21" w:rsidRDefault="00FF0035" w:rsidP="00FF0035">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0B04ED12" w14:textId="77777777" w:rsidR="00FF0035" w:rsidRPr="00EF2A21" w:rsidRDefault="00FF0035" w:rsidP="00FF0035">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5707933F" w14:textId="77777777" w:rsidR="00FF0035" w:rsidRPr="00EF2A21" w:rsidRDefault="00FF0035" w:rsidP="00FF0035">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8A8AB35" w14:textId="77777777" w:rsidR="00FF0035" w:rsidRPr="00EF2A21" w:rsidRDefault="00FF0035" w:rsidP="00FF0035">
      <w:pPr>
        <w:pStyle w:val="afff4"/>
        <w:numPr>
          <w:ilvl w:val="0"/>
          <w:numId w:val="31"/>
        </w:numPr>
        <w:ind w:left="1560"/>
        <w:contextualSpacing w:val="0"/>
      </w:pPr>
      <w:r w:rsidRPr="00EF2A21">
        <w:t>20___ год  - _______ тыс. руб.;</w:t>
      </w:r>
    </w:p>
    <w:p w14:paraId="59BCE97E" w14:textId="77777777" w:rsidR="00FF0035" w:rsidRPr="00EF2A21" w:rsidRDefault="00FF0035" w:rsidP="00FF0035">
      <w:pPr>
        <w:pStyle w:val="afff4"/>
        <w:numPr>
          <w:ilvl w:val="0"/>
          <w:numId w:val="31"/>
        </w:numPr>
        <w:ind w:left="1560"/>
        <w:contextualSpacing w:val="0"/>
      </w:pPr>
      <w:r w:rsidRPr="00EF2A21">
        <w:t>20___ год  - _______ тыс. руб.;</w:t>
      </w:r>
    </w:p>
    <w:p w14:paraId="3F566D6D" w14:textId="77777777" w:rsidR="00FF0035" w:rsidRPr="00EF2A21" w:rsidRDefault="00FF0035" w:rsidP="00FF0035">
      <w:pPr>
        <w:pStyle w:val="afff4"/>
        <w:numPr>
          <w:ilvl w:val="0"/>
          <w:numId w:val="31"/>
        </w:numPr>
        <w:ind w:left="1560"/>
        <w:contextualSpacing w:val="0"/>
      </w:pPr>
      <w:r w:rsidRPr="00EF2A21">
        <w:t>20___ год  - _______ тыс. руб.</w:t>
      </w:r>
    </w:p>
    <w:p w14:paraId="71B0C297" w14:textId="77777777" w:rsidR="00FF0035" w:rsidRPr="00EF2A21" w:rsidRDefault="00FF0035" w:rsidP="00FF0035">
      <w:pPr>
        <w:pStyle w:val="afff4"/>
        <w:ind w:left="0"/>
        <w:contextualSpacing w:val="0"/>
      </w:pPr>
    </w:p>
    <w:p w14:paraId="25260C73" w14:textId="77777777" w:rsidR="00FF0035" w:rsidRPr="00EF2A21" w:rsidRDefault="00FF0035" w:rsidP="00FF0035">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3FB85957" w14:textId="77777777" w:rsidR="00FF0035" w:rsidRPr="00EF2A21" w:rsidRDefault="00FF0035" w:rsidP="00FF0035">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1E4835F9" w14:textId="77777777" w:rsidR="00FF0035" w:rsidRPr="00EF2A21" w:rsidRDefault="00FF0035" w:rsidP="00FF0035">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534B635A" w14:textId="77777777" w:rsidR="00FF0035" w:rsidRPr="00EF2A21" w:rsidRDefault="00FF0035" w:rsidP="00FF0035">
      <w:pPr>
        <w:pStyle w:val="afff4"/>
        <w:spacing w:line="276" w:lineRule="auto"/>
        <w:ind w:left="0"/>
        <w:contextualSpacing w:val="0"/>
        <w:jc w:val="both"/>
        <w:rPr>
          <w:sz w:val="22"/>
          <w:szCs w:val="22"/>
        </w:rPr>
      </w:pPr>
    </w:p>
    <w:p w14:paraId="0E2F61FE" w14:textId="77777777" w:rsidR="00FF0035" w:rsidRPr="00EF2A21" w:rsidRDefault="00FF0035" w:rsidP="00FF0035">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4ACF0F23" w14:textId="77777777" w:rsidR="00FF0035" w:rsidRPr="00EF2A21" w:rsidRDefault="00FF0035" w:rsidP="00FF0035">
      <w:pPr>
        <w:pStyle w:val="afff4"/>
        <w:widowControl w:val="0"/>
        <w:numPr>
          <w:ilvl w:val="0"/>
          <w:numId w:val="29"/>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04847E98" w14:textId="77777777" w:rsidR="00FF0035" w:rsidRPr="00EF2A21" w:rsidRDefault="00FF0035" w:rsidP="00FF0035">
      <w:pPr>
        <w:pStyle w:val="afff4"/>
        <w:spacing w:after="200" w:line="276" w:lineRule="auto"/>
        <w:ind w:left="0"/>
        <w:jc w:val="both"/>
      </w:pPr>
    </w:p>
    <w:p w14:paraId="69F94EA1" w14:textId="77777777" w:rsidR="00FF0035" w:rsidRPr="00EF2A21" w:rsidRDefault="00FF0035" w:rsidP="00FF0035">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F0035" w:rsidRPr="00EF2A21" w14:paraId="32BED4CB" w14:textId="77777777" w:rsidTr="00A60A69">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1C4A6649" w14:textId="77777777" w:rsidR="00FF0035" w:rsidRPr="00EF2A21" w:rsidRDefault="00FF0035" w:rsidP="00A60A69">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6D42B24B" w14:textId="77777777" w:rsidR="00FF0035" w:rsidRPr="00EF2A21" w:rsidRDefault="00FF0035" w:rsidP="00A60A69">
            <w:pPr>
              <w:jc w:val="center"/>
              <w:rPr>
                <w:b/>
                <w:caps/>
                <w:sz w:val="16"/>
              </w:rPr>
            </w:pPr>
            <w:r w:rsidRPr="00EF2A21">
              <w:rPr>
                <w:b/>
                <w:caps/>
                <w:sz w:val="16"/>
              </w:rPr>
              <w:t>Претензионно-исковая работа</w:t>
            </w:r>
          </w:p>
        </w:tc>
      </w:tr>
      <w:tr w:rsidR="00FF0035" w:rsidRPr="00EF2A21" w14:paraId="056FF54D" w14:textId="77777777" w:rsidTr="00A60A69">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5DF638CD" w14:textId="77777777" w:rsidR="00FF0035" w:rsidRPr="00EF2A21" w:rsidRDefault="00FF0035" w:rsidP="00A60A69">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EDEE22" w14:textId="77777777" w:rsidR="00FF0035" w:rsidRPr="00EF2A21" w:rsidRDefault="00FF0035" w:rsidP="00A60A69">
            <w:pPr>
              <w:jc w:val="center"/>
              <w:rPr>
                <w:b/>
                <w:caps/>
                <w:sz w:val="14"/>
                <w:szCs w:val="14"/>
              </w:rPr>
            </w:pPr>
            <w:r w:rsidRPr="00EF2A21">
              <w:rPr>
                <w:b/>
                <w:caps/>
                <w:sz w:val="14"/>
                <w:szCs w:val="14"/>
              </w:rPr>
              <w:t>Наименование Заказчика,</w:t>
            </w:r>
          </w:p>
          <w:p w14:paraId="47D56A23" w14:textId="77777777" w:rsidR="00FF0035" w:rsidRPr="00EF2A21" w:rsidRDefault="00FF0035" w:rsidP="00A60A69">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155AE1C" w14:textId="77777777" w:rsidR="00FF0035" w:rsidRPr="00EF2A21" w:rsidRDefault="00FF0035" w:rsidP="00A60A69">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F054981" w14:textId="77777777" w:rsidR="00FF0035" w:rsidRPr="00EF2A21" w:rsidRDefault="00FF0035" w:rsidP="00A60A69">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78E1B1D3" w14:textId="77777777" w:rsidR="00FF0035" w:rsidRPr="00EF2A21" w:rsidRDefault="00FF0035" w:rsidP="00A60A69">
            <w:pPr>
              <w:jc w:val="center"/>
              <w:rPr>
                <w:b/>
                <w:caps/>
                <w:sz w:val="14"/>
                <w:szCs w:val="14"/>
              </w:rPr>
            </w:pPr>
            <w:r w:rsidRPr="00EF2A21">
              <w:rPr>
                <w:b/>
                <w:caps/>
                <w:sz w:val="14"/>
                <w:szCs w:val="14"/>
              </w:rPr>
              <w:t>Комментарии **</w:t>
            </w:r>
          </w:p>
        </w:tc>
      </w:tr>
      <w:tr w:rsidR="00FF0035" w:rsidRPr="00EF2A21" w14:paraId="155AA89B" w14:textId="77777777" w:rsidTr="00A60A69">
        <w:trPr>
          <w:trHeight w:val="592"/>
        </w:trPr>
        <w:tc>
          <w:tcPr>
            <w:tcW w:w="1480" w:type="dxa"/>
            <w:tcBorders>
              <w:top w:val="single" w:sz="12" w:space="0" w:color="auto"/>
            </w:tcBorders>
            <w:tcMar>
              <w:left w:w="57" w:type="dxa"/>
              <w:right w:w="57" w:type="dxa"/>
            </w:tcMar>
          </w:tcPr>
          <w:p w14:paraId="33223203" w14:textId="77777777" w:rsidR="00FF0035" w:rsidRPr="00EF2A21" w:rsidRDefault="00FF0035" w:rsidP="00A60A69">
            <w:pPr>
              <w:rPr>
                <w:sz w:val="16"/>
              </w:rPr>
            </w:pPr>
            <w:r w:rsidRPr="00EF2A21">
              <w:rPr>
                <w:sz w:val="16"/>
              </w:rPr>
              <w:t>Поставка МТР</w:t>
            </w:r>
          </w:p>
        </w:tc>
        <w:tc>
          <w:tcPr>
            <w:tcW w:w="1418" w:type="dxa"/>
            <w:tcBorders>
              <w:top w:val="single" w:sz="12" w:space="0" w:color="auto"/>
            </w:tcBorders>
            <w:tcMar>
              <w:left w:w="57" w:type="dxa"/>
              <w:right w:w="57" w:type="dxa"/>
            </w:tcMar>
          </w:tcPr>
          <w:p w14:paraId="41E568EB" w14:textId="77777777" w:rsidR="00FF0035" w:rsidRPr="00EF2A21" w:rsidRDefault="00FF0035" w:rsidP="00A60A69">
            <w:pPr>
              <w:rPr>
                <w:sz w:val="16"/>
              </w:rPr>
            </w:pPr>
          </w:p>
        </w:tc>
        <w:tc>
          <w:tcPr>
            <w:tcW w:w="4536" w:type="dxa"/>
            <w:tcBorders>
              <w:top w:val="single" w:sz="12" w:space="0" w:color="auto"/>
            </w:tcBorders>
            <w:tcMar>
              <w:left w:w="57" w:type="dxa"/>
              <w:right w:w="57" w:type="dxa"/>
            </w:tcMar>
          </w:tcPr>
          <w:p w14:paraId="18F6D252" w14:textId="77777777" w:rsidR="00FF0035" w:rsidRPr="00EF2A21" w:rsidRDefault="00FF0035" w:rsidP="00A60A69">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4FEF4A30" w14:textId="77777777" w:rsidR="00FF0035" w:rsidRPr="00EF2A21" w:rsidRDefault="00FF0035" w:rsidP="00A60A69">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29FDE855" w14:textId="77777777" w:rsidR="00FF0035" w:rsidRPr="00EF2A21" w:rsidRDefault="00FF0035" w:rsidP="00A60A69">
            <w:pPr>
              <w:pStyle w:val="afff4"/>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0CC6D701" w14:textId="77777777" w:rsidR="00FF0035" w:rsidRPr="00EF2A21" w:rsidRDefault="00FF0035" w:rsidP="00A60A69">
            <w:pPr>
              <w:rPr>
                <w:sz w:val="16"/>
              </w:rPr>
            </w:pPr>
          </w:p>
        </w:tc>
        <w:tc>
          <w:tcPr>
            <w:tcW w:w="1485" w:type="dxa"/>
            <w:tcBorders>
              <w:top w:val="single" w:sz="12" w:space="0" w:color="auto"/>
            </w:tcBorders>
          </w:tcPr>
          <w:p w14:paraId="4332F7D6" w14:textId="77777777" w:rsidR="00FF0035" w:rsidRPr="00EF2A21" w:rsidRDefault="00FF0035" w:rsidP="00A60A69">
            <w:pPr>
              <w:rPr>
                <w:sz w:val="16"/>
              </w:rPr>
            </w:pPr>
          </w:p>
        </w:tc>
      </w:tr>
      <w:tr w:rsidR="00FF0035" w:rsidRPr="00EF2A21" w14:paraId="5F347CAC" w14:textId="77777777" w:rsidTr="00A60A69">
        <w:tc>
          <w:tcPr>
            <w:tcW w:w="1480" w:type="dxa"/>
            <w:tcMar>
              <w:left w:w="57" w:type="dxa"/>
              <w:right w:w="57" w:type="dxa"/>
            </w:tcMar>
          </w:tcPr>
          <w:p w14:paraId="5203104F" w14:textId="77777777" w:rsidR="00FF0035" w:rsidRPr="00EF2A21" w:rsidRDefault="00FF0035" w:rsidP="00A60A69">
            <w:pPr>
              <w:rPr>
                <w:sz w:val="16"/>
              </w:rPr>
            </w:pPr>
            <w:r w:rsidRPr="00EF2A21">
              <w:rPr>
                <w:sz w:val="16"/>
              </w:rPr>
              <w:t>Выполнение работ</w:t>
            </w:r>
          </w:p>
        </w:tc>
        <w:tc>
          <w:tcPr>
            <w:tcW w:w="1418" w:type="dxa"/>
            <w:tcMar>
              <w:left w:w="57" w:type="dxa"/>
              <w:right w:w="57" w:type="dxa"/>
            </w:tcMar>
          </w:tcPr>
          <w:p w14:paraId="5A9583E9" w14:textId="77777777" w:rsidR="00FF0035" w:rsidRPr="00EF2A21" w:rsidRDefault="00FF0035" w:rsidP="00A60A69">
            <w:pPr>
              <w:rPr>
                <w:sz w:val="16"/>
              </w:rPr>
            </w:pPr>
          </w:p>
        </w:tc>
        <w:tc>
          <w:tcPr>
            <w:tcW w:w="4536" w:type="dxa"/>
            <w:tcMar>
              <w:left w:w="57" w:type="dxa"/>
              <w:right w:w="57" w:type="dxa"/>
            </w:tcMar>
          </w:tcPr>
          <w:p w14:paraId="34F259FC" w14:textId="77777777" w:rsidR="00FF0035" w:rsidRPr="00EF2A21" w:rsidRDefault="00FF0035" w:rsidP="00A60A69">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5072F84E" w14:textId="77777777" w:rsidR="00FF0035" w:rsidRPr="00EF2A21" w:rsidRDefault="00FF0035" w:rsidP="00A60A69">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65ACA76B" w14:textId="77777777" w:rsidR="00FF0035" w:rsidRPr="00EF2A21" w:rsidRDefault="00FF0035" w:rsidP="00A60A69">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2B9FA0F8" w14:textId="77777777" w:rsidR="00FF0035" w:rsidRPr="00EF2A21" w:rsidRDefault="00FF0035" w:rsidP="00A60A69">
            <w:pPr>
              <w:rPr>
                <w:sz w:val="16"/>
              </w:rPr>
            </w:pPr>
          </w:p>
        </w:tc>
        <w:tc>
          <w:tcPr>
            <w:tcW w:w="1485" w:type="dxa"/>
          </w:tcPr>
          <w:p w14:paraId="25EF0F8E" w14:textId="77777777" w:rsidR="00FF0035" w:rsidRPr="00EF2A21" w:rsidRDefault="00FF0035" w:rsidP="00A60A69">
            <w:pPr>
              <w:rPr>
                <w:sz w:val="16"/>
              </w:rPr>
            </w:pPr>
          </w:p>
        </w:tc>
      </w:tr>
      <w:tr w:rsidR="00FF0035" w:rsidRPr="00EF2A21" w14:paraId="4D348710" w14:textId="77777777" w:rsidTr="00A60A69">
        <w:tc>
          <w:tcPr>
            <w:tcW w:w="1480" w:type="dxa"/>
            <w:tcMar>
              <w:left w:w="57" w:type="dxa"/>
              <w:right w:w="57" w:type="dxa"/>
            </w:tcMar>
          </w:tcPr>
          <w:p w14:paraId="7B9FB443" w14:textId="77777777" w:rsidR="00FF0035" w:rsidRPr="00EF2A21" w:rsidRDefault="00FF0035" w:rsidP="00A60A69">
            <w:pPr>
              <w:rPr>
                <w:sz w:val="16"/>
              </w:rPr>
            </w:pPr>
            <w:r w:rsidRPr="00EF2A21">
              <w:rPr>
                <w:sz w:val="16"/>
              </w:rPr>
              <w:t>Оказание услуг</w:t>
            </w:r>
          </w:p>
        </w:tc>
        <w:tc>
          <w:tcPr>
            <w:tcW w:w="1418" w:type="dxa"/>
            <w:tcMar>
              <w:left w:w="57" w:type="dxa"/>
              <w:right w:w="57" w:type="dxa"/>
            </w:tcMar>
          </w:tcPr>
          <w:p w14:paraId="38D3701E" w14:textId="77777777" w:rsidR="00FF0035" w:rsidRPr="00EF2A21" w:rsidRDefault="00FF0035" w:rsidP="00A60A69">
            <w:pPr>
              <w:rPr>
                <w:sz w:val="16"/>
              </w:rPr>
            </w:pPr>
          </w:p>
        </w:tc>
        <w:tc>
          <w:tcPr>
            <w:tcW w:w="4536" w:type="dxa"/>
            <w:tcMar>
              <w:left w:w="57" w:type="dxa"/>
              <w:right w:w="57" w:type="dxa"/>
            </w:tcMar>
          </w:tcPr>
          <w:p w14:paraId="2280F974" w14:textId="77777777" w:rsidR="00FF0035" w:rsidRPr="00EF2A21" w:rsidRDefault="00FF0035" w:rsidP="00A60A69">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48EEA6B7" w14:textId="77777777" w:rsidR="00FF0035" w:rsidRPr="00EF2A21" w:rsidRDefault="00FF0035" w:rsidP="00A60A69">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067E9094" w14:textId="77777777" w:rsidR="00FF0035" w:rsidRPr="00EF2A21" w:rsidRDefault="00FF0035" w:rsidP="00A60A69">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07D25ED" w14:textId="77777777" w:rsidR="00FF0035" w:rsidRPr="00EF2A21" w:rsidRDefault="00FF0035" w:rsidP="00A60A69">
            <w:pPr>
              <w:rPr>
                <w:sz w:val="16"/>
              </w:rPr>
            </w:pPr>
          </w:p>
        </w:tc>
        <w:tc>
          <w:tcPr>
            <w:tcW w:w="1485" w:type="dxa"/>
          </w:tcPr>
          <w:p w14:paraId="1C24DCBA" w14:textId="77777777" w:rsidR="00FF0035" w:rsidRPr="00EF2A21" w:rsidRDefault="00FF0035" w:rsidP="00A60A69">
            <w:pPr>
              <w:rPr>
                <w:sz w:val="16"/>
              </w:rPr>
            </w:pPr>
          </w:p>
        </w:tc>
      </w:tr>
    </w:tbl>
    <w:p w14:paraId="732E5331" w14:textId="77777777" w:rsidR="00FF0035" w:rsidRPr="00EF2A21" w:rsidRDefault="00FF0035" w:rsidP="00FF0035">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533A6B99" w14:textId="77777777" w:rsidR="00FF0035" w:rsidRPr="00EF2A21" w:rsidRDefault="00FF0035" w:rsidP="00FF0035">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033E9C89" w14:textId="77777777" w:rsidR="00FF0035" w:rsidRPr="00EF2A21" w:rsidRDefault="00FF0035" w:rsidP="00FF0035">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F0035" w:rsidRPr="00EF2A21" w14:paraId="07244D50" w14:textId="77777777" w:rsidTr="00A60A69">
        <w:tc>
          <w:tcPr>
            <w:tcW w:w="2492" w:type="dxa"/>
            <w:tcBorders>
              <w:bottom w:val="single" w:sz="4" w:space="0" w:color="auto"/>
            </w:tcBorders>
          </w:tcPr>
          <w:p w14:paraId="1407DFFB" w14:textId="77777777" w:rsidR="00FF0035" w:rsidRPr="00EF2A21" w:rsidRDefault="00FF0035" w:rsidP="00A60A69">
            <w:pPr>
              <w:ind w:right="11"/>
              <w:rPr>
                <w:bCs/>
                <w:sz w:val="16"/>
                <w:szCs w:val="16"/>
              </w:rPr>
            </w:pPr>
          </w:p>
        </w:tc>
        <w:tc>
          <w:tcPr>
            <w:tcW w:w="326" w:type="dxa"/>
          </w:tcPr>
          <w:p w14:paraId="0D285A1C" w14:textId="77777777" w:rsidR="00FF0035" w:rsidRPr="00EF2A21" w:rsidRDefault="00FF0035" w:rsidP="00A60A69">
            <w:pPr>
              <w:ind w:right="11"/>
              <w:rPr>
                <w:bCs/>
                <w:sz w:val="16"/>
                <w:szCs w:val="16"/>
              </w:rPr>
            </w:pPr>
          </w:p>
        </w:tc>
        <w:tc>
          <w:tcPr>
            <w:tcW w:w="2582" w:type="dxa"/>
            <w:tcBorders>
              <w:bottom w:val="single" w:sz="4" w:space="0" w:color="auto"/>
            </w:tcBorders>
          </w:tcPr>
          <w:p w14:paraId="601597F2" w14:textId="77777777" w:rsidR="00FF0035" w:rsidRPr="00EF2A21" w:rsidRDefault="00FF0035" w:rsidP="00A60A69">
            <w:pPr>
              <w:ind w:right="11"/>
              <w:rPr>
                <w:bCs/>
                <w:sz w:val="16"/>
                <w:szCs w:val="16"/>
              </w:rPr>
            </w:pPr>
          </w:p>
        </w:tc>
        <w:tc>
          <w:tcPr>
            <w:tcW w:w="235" w:type="dxa"/>
          </w:tcPr>
          <w:p w14:paraId="37730C76" w14:textId="77777777" w:rsidR="00FF0035" w:rsidRPr="00EF2A21" w:rsidRDefault="00FF0035" w:rsidP="00A60A69">
            <w:pPr>
              <w:ind w:right="11"/>
              <w:rPr>
                <w:bCs/>
                <w:sz w:val="16"/>
                <w:szCs w:val="16"/>
              </w:rPr>
            </w:pPr>
          </w:p>
        </w:tc>
        <w:tc>
          <w:tcPr>
            <w:tcW w:w="2204" w:type="dxa"/>
            <w:tcBorders>
              <w:bottom w:val="single" w:sz="4" w:space="0" w:color="auto"/>
            </w:tcBorders>
          </w:tcPr>
          <w:p w14:paraId="53B1D3C6" w14:textId="77777777" w:rsidR="00FF0035" w:rsidRPr="00EF2A21" w:rsidRDefault="00FF0035" w:rsidP="00A60A69">
            <w:pPr>
              <w:ind w:right="11"/>
              <w:rPr>
                <w:bCs/>
                <w:sz w:val="16"/>
                <w:szCs w:val="16"/>
              </w:rPr>
            </w:pPr>
          </w:p>
        </w:tc>
        <w:tc>
          <w:tcPr>
            <w:tcW w:w="277" w:type="dxa"/>
          </w:tcPr>
          <w:p w14:paraId="681622A7" w14:textId="77777777" w:rsidR="00FF0035" w:rsidRPr="00EF2A21" w:rsidRDefault="00FF0035" w:rsidP="00A60A69">
            <w:pPr>
              <w:ind w:right="11"/>
              <w:rPr>
                <w:bCs/>
                <w:sz w:val="16"/>
                <w:szCs w:val="16"/>
              </w:rPr>
            </w:pPr>
          </w:p>
        </w:tc>
        <w:tc>
          <w:tcPr>
            <w:tcW w:w="1733" w:type="dxa"/>
            <w:tcBorders>
              <w:bottom w:val="single" w:sz="4" w:space="0" w:color="auto"/>
            </w:tcBorders>
          </w:tcPr>
          <w:p w14:paraId="343C44B3" w14:textId="77777777" w:rsidR="00FF0035" w:rsidRPr="00EF2A21" w:rsidRDefault="00FF0035" w:rsidP="00A60A69">
            <w:pPr>
              <w:ind w:right="11"/>
              <w:rPr>
                <w:bCs/>
                <w:sz w:val="16"/>
                <w:szCs w:val="16"/>
              </w:rPr>
            </w:pPr>
          </w:p>
        </w:tc>
      </w:tr>
      <w:tr w:rsidR="00FF0035" w:rsidRPr="00EF2A21" w14:paraId="5CBF8E2D" w14:textId="77777777" w:rsidTr="00A60A69">
        <w:tc>
          <w:tcPr>
            <w:tcW w:w="2492" w:type="dxa"/>
            <w:tcBorders>
              <w:top w:val="single" w:sz="4" w:space="0" w:color="auto"/>
            </w:tcBorders>
          </w:tcPr>
          <w:p w14:paraId="16B6B814" w14:textId="77777777" w:rsidR="00FF0035" w:rsidRPr="00EF2A21" w:rsidRDefault="00FF0035" w:rsidP="00A60A69">
            <w:pPr>
              <w:spacing w:after="120"/>
              <w:ind w:right="11"/>
              <w:jc w:val="center"/>
              <w:rPr>
                <w:bCs/>
                <w:sz w:val="16"/>
                <w:szCs w:val="16"/>
              </w:rPr>
            </w:pPr>
            <w:r w:rsidRPr="00EF2A21">
              <w:rPr>
                <w:bCs/>
                <w:sz w:val="16"/>
                <w:szCs w:val="16"/>
              </w:rPr>
              <w:t>(полностью должность)</w:t>
            </w:r>
          </w:p>
        </w:tc>
        <w:tc>
          <w:tcPr>
            <w:tcW w:w="326" w:type="dxa"/>
          </w:tcPr>
          <w:p w14:paraId="7AC08BB6" w14:textId="77777777" w:rsidR="00FF0035" w:rsidRPr="00EF2A21" w:rsidRDefault="00FF0035" w:rsidP="00A60A69">
            <w:pPr>
              <w:ind w:right="11"/>
              <w:jc w:val="center"/>
              <w:rPr>
                <w:bCs/>
                <w:sz w:val="16"/>
                <w:szCs w:val="16"/>
              </w:rPr>
            </w:pPr>
          </w:p>
        </w:tc>
        <w:tc>
          <w:tcPr>
            <w:tcW w:w="2582" w:type="dxa"/>
            <w:tcBorders>
              <w:top w:val="single" w:sz="4" w:space="0" w:color="auto"/>
            </w:tcBorders>
          </w:tcPr>
          <w:p w14:paraId="47BCCB04" w14:textId="77777777" w:rsidR="00FF0035" w:rsidRPr="00EF2A21" w:rsidRDefault="00FF0035" w:rsidP="00A60A69">
            <w:pPr>
              <w:ind w:right="11"/>
              <w:jc w:val="center"/>
              <w:rPr>
                <w:bCs/>
                <w:sz w:val="16"/>
                <w:szCs w:val="16"/>
              </w:rPr>
            </w:pPr>
            <w:r w:rsidRPr="00EF2A21">
              <w:rPr>
                <w:bCs/>
                <w:sz w:val="16"/>
                <w:szCs w:val="16"/>
              </w:rPr>
              <w:t>(полностью ФИО)</w:t>
            </w:r>
          </w:p>
        </w:tc>
        <w:tc>
          <w:tcPr>
            <w:tcW w:w="235" w:type="dxa"/>
          </w:tcPr>
          <w:p w14:paraId="30C522B5" w14:textId="77777777" w:rsidR="00FF0035" w:rsidRPr="00EF2A21" w:rsidRDefault="00FF0035" w:rsidP="00A60A69">
            <w:pPr>
              <w:ind w:right="11"/>
              <w:jc w:val="center"/>
              <w:rPr>
                <w:bCs/>
                <w:sz w:val="16"/>
                <w:szCs w:val="16"/>
              </w:rPr>
            </w:pPr>
          </w:p>
        </w:tc>
        <w:tc>
          <w:tcPr>
            <w:tcW w:w="2204" w:type="dxa"/>
            <w:tcBorders>
              <w:top w:val="single" w:sz="4" w:space="0" w:color="auto"/>
            </w:tcBorders>
          </w:tcPr>
          <w:p w14:paraId="15D153D2" w14:textId="77777777" w:rsidR="00FF0035" w:rsidRPr="00EF2A21" w:rsidRDefault="00FF0035" w:rsidP="00A60A69">
            <w:pPr>
              <w:ind w:right="11"/>
              <w:jc w:val="center"/>
              <w:rPr>
                <w:bCs/>
                <w:sz w:val="16"/>
                <w:szCs w:val="16"/>
              </w:rPr>
            </w:pPr>
            <w:r w:rsidRPr="00EF2A21">
              <w:rPr>
                <w:bCs/>
                <w:sz w:val="16"/>
                <w:szCs w:val="16"/>
              </w:rPr>
              <w:t>(телефоны с кодом города)</w:t>
            </w:r>
          </w:p>
        </w:tc>
        <w:tc>
          <w:tcPr>
            <w:tcW w:w="277" w:type="dxa"/>
          </w:tcPr>
          <w:p w14:paraId="1A895F81" w14:textId="77777777" w:rsidR="00FF0035" w:rsidRPr="00EF2A21" w:rsidRDefault="00FF0035" w:rsidP="00A60A69">
            <w:pPr>
              <w:ind w:right="11"/>
              <w:jc w:val="center"/>
              <w:rPr>
                <w:bCs/>
                <w:sz w:val="16"/>
                <w:szCs w:val="16"/>
              </w:rPr>
            </w:pPr>
          </w:p>
        </w:tc>
        <w:tc>
          <w:tcPr>
            <w:tcW w:w="1733" w:type="dxa"/>
            <w:tcBorders>
              <w:top w:val="single" w:sz="4" w:space="0" w:color="auto"/>
            </w:tcBorders>
          </w:tcPr>
          <w:p w14:paraId="2321A4E4" w14:textId="77777777" w:rsidR="00FF0035" w:rsidRPr="00EF2A21" w:rsidRDefault="00FF0035" w:rsidP="00A60A69">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BBE3BE6" w14:textId="77777777" w:rsidR="00FF0035" w:rsidRPr="00EF2A21" w:rsidRDefault="00FF0035" w:rsidP="00FF0035">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0C0CC172"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6065F28D"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216F7A5" w14:textId="77777777" w:rsidR="00FF0035" w:rsidRPr="00EF2A21" w:rsidRDefault="00FF0035" w:rsidP="00FF0035">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0627486A"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2C11CB53"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14:paraId="41B1E733" w14:textId="77777777" w:rsidR="00FF0035" w:rsidRPr="00EF2A21" w:rsidRDefault="00FF0035" w:rsidP="00FF0035">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60FF6445" w14:textId="77777777" w:rsidR="00FF0035" w:rsidRPr="00EF2A21" w:rsidRDefault="00FF0035" w:rsidP="00FF0035">
      <w:pPr>
        <w:pStyle w:val="afff4"/>
        <w:numPr>
          <w:ilvl w:val="0"/>
          <w:numId w:val="25"/>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40B6959D" w14:textId="77777777" w:rsidR="00FF0035" w:rsidRPr="00EF2A21" w:rsidRDefault="00FF0035" w:rsidP="00FF0035">
      <w:pPr>
        <w:pStyle w:val="afff4"/>
        <w:spacing w:after="120"/>
        <w:ind w:left="0" w:right="14"/>
      </w:pPr>
    </w:p>
    <w:tbl>
      <w:tblPr>
        <w:tblW w:w="4860" w:type="pct"/>
        <w:tblLook w:val="01E0" w:firstRow="1" w:lastRow="1" w:firstColumn="1" w:lastColumn="1" w:noHBand="0" w:noVBand="0"/>
      </w:tblPr>
      <w:tblGrid>
        <w:gridCol w:w="3485"/>
        <w:gridCol w:w="2299"/>
        <w:gridCol w:w="3585"/>
      </w:tblGrid>
      <w:tr w:rsidR="00FF0035" w:rsidRPr="00EF2A21" w14:paraId="031CBF54" w14:textId="77777777" w:rsidTr="00A60A69">
        <w:trPr>
          <w:trHeight w:val="1463"/>
        </w:trPr>
        <w:tc>
          <w:tcPr>
            <w:tcW w:w="1860" w:type="pct"/>
          </w:tcPr>
          <w:p w14:paraId="37968D1D" w14:textId="77777777" w:rsidR="00FF0035" w:rsidRPr="00EF2A21" w:rsidRDefault="00FF0035" w:rsidP="00A60A69">
            <w:r w:rsidRPr="00EF2A21">
              <w:t>Должность</w:t>
            </w:r>
          </w:p>
          <w:p w14:paraId="25B06CA6" w14:textId="77777777" w:rsidR="00FF0035" w:rsidRPr="00EF2A21" w:rsidRDefault="00FF0035" w:rsidP="00A60A69">
            <w:r w:rsidRPr="00EF2A21">
              <w:t>Руководителя Участника закупки</w:t>
            </w:r>
          </w:p>
          <w:p w14:paraId="7C44F158" w14:textId="77777777" w:rsidR="00FF0035" w:rsidRPr="00EF2A21" w:rsidRDefault="00FF0035" w:rsidP="00A60A69">
            <w:pPr>
              <w:jc w:val="right"/>
            </w:pPr>
          </w:p>
          <w:p w14:paraId="7BEBC363" w14:textId="77777777" w:rsidR="00FF0035" w:rsidRPr="00EF2A21" w:rsidRDefault="00FF0035" w:rsidP="00A60A69">
            <w:pPr>
              <w:jc w:val="right"/>
            </w:pPr>
            <w:r w:rsidRPr="00EF2A21">
              <w:t xml:space="preserve">  МП</w:t>
            </w:r>
          </w:p>
        </w:tc>
        <w:tc>
          <w:tcPr>
            <w:tcW w:w="1227" w:type="pct"/>
          </w:tcPr>
          <w:p w14:paraId="1EB3A813" w14:textId="77777777" w:rsidR="00FF0035" w:rsidRPr="00EF2A21" w:rsidRDefault="00FF0035" w:rsidP="00A60A69">
            <w:pPr>
              <w:jc w:val="center"/>
            </w:pPr>
            <w:r w:rsidRPr="00EF2A21">
              <w:t>_____________</w:t>
            </w:r>
          </w:p>
          <w:p w14:paraId="6D43A529" w14:textId="77777777" w:rsidR="00FF0035" w:rsidRPr="00EF2A21" w:rsidRDefault="00FF0035" w:rsidP="00A60A69">
            <w:pPr>
              <w:jc w:val="center"/>
              <w:rPr>
                <w:i/>
              </w:rPr>
            </w:pPr>
            <w:r w:rsidRPr="00EF2A21">
              <w:rPr>
                <w:i/>
              </w:rPr>
              <w:t>(подпись)</w:t>
            </w:r>
          </w:p>
        </w:tc>
        <w:tc>
          <w:tcPr>
            <w:tcW w:w="1913" w:type="pct"/>
          </w:tcPr>
          <w:p w14:paraId="572401F1" w14:textId="77777777" w:rsidR="00FF0035" w:rsidRPr="00EF2A21" w:rsidRDefault="00FF0035" w:rsidP="00A60A69">
            <w:pPr>
              <w:jc w:val="center"/>
            </w:pPr>
            <w:r w:rsidRPr="00EF2A21">
              <w:t>__________________________</w:t>
            </w:r>
          </w:p>
          <w:p w14:paraId="1B6B51B2" w14:textId="77777777" w:rsidR="00FF0035" w:rsidRPr="00EF2A21" w:rsidRDefault="00FF0035" w:rsidP="00A60A69">
            <w:pPr>
              <w:spacing w:after="240"/>
              <w:jc w:val="center"/>
              <w:rPr>
                <w:i/>
              </w:rPr>
            </w:pPr>
            <w:r w:rsidRPr="00EF2A21">
              <w:rPr>
                <w:i/>
              </w:rPr>
              <w:t>(расшифровка подписи)</w:t>
            </w:r>
          </w:p>
          <w:p w14:paraId="7F29D6A7" w14:textId="77777777" w:rsidR="00FF0035" w:rsidRPr="00EF2A21" w:rsidRDefault="00FF0035" w:rsidP="00A60A69">
            <w:pPr>
              <w:jc w:val="center"/>
            </w:pPr>
            <w:r w:rsidRPr="00EF2A21">
              <w:t>«____»___________ 20__ г.</w:t>
            </w:r>
          </w:p>
        </w:tc>
      </w:tr>
    </w:tbl>
    <w:p w14:paraId="00E4BA55" w14:textId="77777777" w:rsidR="00FF0035" w:rsidRPr="00EF2A21" w:rsidRDefault="00FF0035" w:rsidP="00FF0035">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61CD06ED" w14:textId="77777777" w:rsidR="00FF0035" w:rsidRPr="00EF2A21" w:rsidRDefault="00FF0035" w:rsidP="00FF0035">
      <w:pPr>
        <w:pStyle w:val="-0"/>
        <w:rPr>
          <w:rFonts w:ascii="Times New Roman" w:hAnsi="Times New Roman"/>
        </w:rPr>
      </w:pPr>
    </w:p>
    <w:p w14:paraId="118F9DD8" w14:textId="77777777" w:rsidR="00FF0035" w:rsidRPr="00EF2A21" w:rsidRDefault="00FF0035" w:rsidP="00FF0035">
      <w:pPr>
        <w:spacing w:before="120"/>
      </w:pPr>
      <w:r w:rsidRPr="00EF2A21">
        <w:rPr>
          <w:b/>
        </w:rPr>
        <w:t>Инструкция по заполнению</w:t>
      </w:r>
    </w:p>
    <w:p w14:paraId="4DA70F7B" w14:textId="77777777" w:rsidR="00FF0035" w:rsidRPr="00EF2A21" w:rsidRDefault="00FF0035" w:rsidP="00FF0035">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1D09BB60" w14:textId="77777777" w:rsidR="00FF0035" w:rsidRPr="00EF2A21" w:rsidRDefault="00FF0035" w:rsidP="00FF0035">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1966159D" w14:textId="77777777" w:rsidR="00FF0035" w:rsidRPr="00EF2A21" w:rsidRDefault="00FF0035" w:rsidP="00FF0035">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7C57E34D" w14:textId="77777777" w:rsidR="00FF0035" w:rsidRPr="00EF2A21" w:rsidRDefault="00FF0035" w:rsidP="00FF0035">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2B7F4D0" w14:textId="77777777" w:rsidR="00FF0035" w:rsidRPr="00EF2A21" w:rsidRDefault="00FF0035" w:rsidP="00FF0035">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637A281" w14:textId="77777777" w:rsidR="00FF0035" w:rsidRPr="00EF2A21" w:rsidRDefault="00FF0035" w:rsidP="00FF0035">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4F6231FD" w14:textId="77777777" w:rsidR="00FF0035" w:rsidRPr="00EF2A21" w:rsidRDefault="00FF0035" w:rsidP="00FF0035">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05248BF5" w14:textId="77777777" w:rsidR="00FF0035" w:rsidRPr="00EF2A21" w:rsidRDefault="00FF0035" w:rsidP="00FF0035">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6619EFB2" w14:textId="77777777" w:rsidR="00FF0035" w:rsidRPr="00EF2A21" w:rsidRDefault="00FF0035" w:rsidP="00FF0035">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0C0D7AA0" w14:textId="77777777" w:rsidR="00FF0035" w:rsidRDefault="00FF0035" w:rsidP="00FF0035">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7C26025F" w14:textId="77777777" w:rsidR="00FF0035" w:rsidRPr="00E92609" w:rsidRDefault="00FF0035" w:rsidP="00FF0035">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5E3D5" w14:textId="77777777" w:rsidR="00FF0035" w:rsidRPr="00E92609" w:rsidRDefault="00FF0035" w:rsidP="00FF0035">
      <w:pPr>
        <w:jc w:val="center"/>
        <w:rPr>
          <w:vanish/>
        </w:rPr>
      </w:pPr>
      <w:r>
        <w:br w:type="page"/>
      </w:r>
      <w:bookmarkStart w:id="98" w:name="_Ref391375476"/>
      <w:bookmarkStart w:id="99" w:name="_Ref391375597"/>
      <w:bookmarkStart w:id="100" w:name="_Toc392326437"/>
      <w:bookmarkStart w:id="101" w:name="_Toc392495198"/>
      <w:bookmarkStart w:id="102" w:name="_Toc392595026"/>
      <w:bookmarkStart w:id="103" w:name="_Toc392610538"/>
      <w:bookmarkStart w:id="104" w:name="_Toc393989340"/>
      <w:bookmarkStart w:id="105" w:name="_Toc393888125"/>
      <w:bookmarkStart w:id="106" w:name="_Toc398807148"/>
      <w:bookmarkStart w:id="107" w:name="_Ref391310895"/>
      <w:bookmarkStart w:id="108"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8"/>
      <w:bookmarkEnd w:id="99"/>
      <w:bookmarkEnd w:id="100"/>
      <w:bookmarkEnd w:id="101"/>
      <w:bookmarkEnd w:id="102"/>
      <w:bookmarkEnd w:id="103"/>
      <w:bookmarkEnd w:id="104"/>
      <w:bookmarkEnd w:id="105"/>
      <w:bookmarkEnd w:id="106"/>
      <w:r w:rsidRPr="00C11555">
        <w:rPr>
          <w:rStyle w:val="afe"/>
          <w:b/>
          <w:bCs/>
          <w:caps/>
          <w:szCs w:val="24"/>
        </w:rPr>
        <w:footnoteReference w:id="8"/>
      </w:r>
    </w:p>
    <w:bookmarkEnd w:id="107"/>
    <w:bookmarkEnd w:id="108"/>
    <w:p w14:paraId="03723CD2" w14:textId="77777777" w:rsidR="00FF0035" w:rsidRPr="00C11555" w:rsidRDefault="00FF0035" w:rsidP="00FF0035">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09400FB" w14:textId="77777777" w:rsidR="00FF0035" w:rsidRPr="00C11555" w:rsidRDefault="00FF0035" w:rsidP="00FF0035"/>
    <w:p w14:paraId="58F67BF7" w14:textId="77777777" w:rsidR="00FF0035" w:rsidRPr="00C11555" w:rsidRDefault="00FF0035" w:rsidP="00FF0035">
      <w:pPr>
        <w:pStyle w:val="af0"/>
        <w:spacing w:after="0"/>
        <w:jc w:val="center"/>
      </w:pPr>
      <w:r w:rsidRPr="00C11555">
        <w:rPr>
          <w:b/>
          <w:bCs/>
        </w:rPr>
        <w:t>(фирменный бланк Участника закупки)</w:t>
      </w:r>
    </w:p>
    <w:p w14:paraId="02FEAA52" w14:textId="77777777" w:rsidR="00FF0035" w:rsidRPr="00C11555" w:rsidRDefault="00FF0035" w:rsidP="00FF0035">
      <w:pPr>
        <w:pStyle w:val="af0"/>
        <w:tabs>
          <w:tab w:val="right" w:pos="9638"/>
        </w:tabs>
        <w:spacing w:after="0"/>
        <w:jc w:val="left"/>
        <w:rPr>
          <w:b/>
          <w:bCs/>
        </w:rPr>
      </w:pPr>
      <w:r w:rsidRPr="00C11555">
        <w:t xml:space="preserve">№__________ </w:t>
      </w:r>
      <w:r w:rsidRPr="00C11555">
        <w:tab/>
        <w:t xml:space="preserve">«__»________201___г. </w:t>
      </w:r>
    </w:p>
    <w:p w14:paraId="7ED8BB5D" w14:textId="77777777" w:rsidR="00FF0035" w:rsidRPr="00C11555" w:rsidRDefault="00FF0035" w:rsidP="00FF0035">
      <w:pPr>
        <w:ind w:left="-2410" w:right="19"/>
        <w:jc w:val="center"/>
        <w:rPr>
          <w:b/>
        </w:rPr>
      </w:pPr>
    </w:p>
    <w:p w14:paraId="5B98EC1A" w14:textId="77777777" w:rsidR="00FF0035" w:rsidRPr="00C11555" w:rsidRDefault="00FF0035" w:rsidP="00FF0035">
      <w:pPr>
        <w:tabs>
          <w:tab w:val="right" w:pos="9720"/>
        </w:tabs>
        <w:jc w:val="center"/>
        <w:rPr>
          <w:b/>
        </w:rPr>
      </w:pPr>
      <w:r w:rsidRPr="00C11555">
        <w:rPr>
          <w:b/>
        </w:rPr>
        <w:t>Информация о собственниках (акционерах) организации</w:t>
      </w:r>
    </w:p>
    <w:p w14:paraId="14A68208" w14:textId="77777777" w:rsidR="00FF0035" w:rsidRPr="00C11555" w:rsidRDefault="00FF0035" w:rsidP="00FF0035">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52D7258D" w14:textId="77777777" w:rsidR="00FF0035" w:rsidRPr="00C11555" w:rsidRDefault="00FF0035" w:rsidP="00FF0035">
      <w:pPr>
        <w:tabs>
          <w:tab w:val="right" w:pos="9720"/>
        </w:tabs>
        <w:jc w:val="center"/>
      </w:pPr>
      <w:r w:rsidRPr="00C11555">
        <w:t>(с указанием всей цепочки собственников, включая бенефициаров (в том числе конечных))</w:t>
      </w:r>
    </w:p>
    <w:p w14:paraId="22C8785A" w14:textId="77777777" w:rsidR="00FF0035" w:rsidRPr="00C11555" w:rsidRDefault="00FF0035" w:rsidP="00FF0035">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F0035" w:rsidRPr="00C11555" w14:paraId="727BD025" w14:textId="77777777" w:rsidTr="00A60A69">
        <w:tc>
          <w:tcPr>
            <w:tcW w:w="1491" w:type="pct"/>
            <w:shd w:val="clear" w:color="auto" w:fill="auto"/>
            <w:vAlign w:val="center"/>
          </w:tcPr>
          <w:p w14:paraId="7FBDDE45" w14:textId="77777777" w:rsidR="00FF0035" w:rsidRPr="00C11555" w:rsidRDefault="00FF0035" w:rsidP="00A60A69">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2050B82" w14:textId="77777777" w:rsidR="00FF0035" w:rsidRPr="00C11555" w:rsidRDefault="00FF0035" w:rsidP="00A60A69">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0697393F" w14:textId="77777777" w:rsidR="00FF0035" w:rsidRPr="00C11555" w:rsidRDefault="00FF0035" w:rsidP="00A60A69">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F0035" w:rsidRPr="00C11555" w14:paraId="2A19FF6B" w14:textId="77777777" w:rsidTr="00A60A69">
        <w:tc>
          <w:tcPr>
            <w:tcW w:w="5000" w:type="pct"/>
            <w:gridSpan w:val="3"/>
            <w:shd w:val="clear" w:color="auto" w:fill="FFFFFF" w:themeFill="background1"/>
          </w:tcPr>
          <w:p w14:paraId="12ED065E" w14:textId="77777777" w:rsidR="00FF0035" w:rsidRPr="00C11555" w:rsidRDefault="00FF0035" w:rsidP="00A60A69">
            <w:pPr>
              <w:ind w:right="14"/>
            </w:pPr>
            <w:r w:rsidRPr="00C11555">
              <w:rPr>
                <w:lang w:val="en-US"/>
              </w:rPr>
              <w:t>I. Организация</w:t>
            </w:r>
            <w:r w:rsidRPr="00C11555">
              <w:t xml:space="preserve"> </w:t>
            </w:r>
            <w:r w:rsidRPr="00C11555">
              <w:rPr>
                <w:lang w:val="en-US"/>
              </w:rPr>
              <w:t>-</w:t>
            </w:r>
            <w:r w:rsidRPr="00C11555">
              <w:t>Участник</w:t>
            </w:r>
          </w:p>
        </w:tc>
      </w:tr>
      <w:tr w:rsidR="00FF0035" w:rsidRPr="00C11555" w14:paraId="678056B2" w14:textId="77777777" w:rsidTr="00A60A69">
        <w:tc>
          <w:tcPr>
            <w:tcW w:w="1491" w:type="pct"/>
            <w:shd w:val="clear" w:color="auto" w:fill="FFFFFF" w:themeFill="background1"/>
          </w:tcPr>
          <w:p w14:paraId="42687959" w14:textId="77777777" w:rsidR="00FF0035" w:rsidRPr="00C11555" w:rsidRDefault="00FF0035" w:rsidP="00A60A69">
            <w:pPr>
              <w:ind w:right="14"/>
            </w:pPr>
          </w:p>
        </w:tc>
        <w:tc>
          <w:tcPr>
            <w:tcW w:w="1869" w:type="pct"/>
            <w:shd w:val="clear" w:color="auto" w:fill="FFFFFF" w:themeFill="background1"/>
          </w:tcPr>
          <w:p w14:paraId="3D041E21" w14:textId="77777777" w:rsidR="00FF0035" w:rsidRPr="00C11555" w:rsidRDefault="00FF0035" w:rsidP="00A60A69">
            <w:pPr>
              <w:ind w:right="14"/>
            </w:pPr>
          </w:p>
        </w:tc>
        <w:tc>
          <w:tcPr>
            <w:tcW w:w="1640" w:type="pct"/>
            <w:shd w:val="clear" w:color="auto" w:fill="FFFFFF" w:themeFill="background1"/>
          </w:tcPr>
          <w:p w14:paraId="6204A6D0" w14:textId="77777777" w:rsidR="00FF0035" w:rsidRPr="00C11555" w:rsidRDefault="00FF0035" w:rsidP="00A60A69">
            <w:pPr>
              <w:ind w:right="14"/>
            </w:pPr>
          </w:p>
        </w:tc>
      </w:tr>
      <w:tr w:rsidR="00FF0035" w:rsidRPr="00C11555" w14:paraId="2DABDB06" w14:textId="77777777" w:rsidTr="00A60A69">
        <w:tc>
          <w:tcPr>
            <w:tcW w:w="1491" w:type="pct"/>
            <w:shd w:val="clear" w:color="auto" w:fill="FFFFFF" w:themeFill="background1"/>
          </w:tcPr>
          <w:p w14:paraId="418AE266" w14:textId="77777777" w:rsidR="00FF0035" w:rsidRPr="00C11555" w:rsidRDefault="00FF0035" w:rsidP="00A60A69">
            <w:pPr>
              <w:ind w:right="14"/>
            </w:pPr>
          </w:p>
        </w:tc>
        <w:tc>
          <w:tcPr>
            <w:tcW w:w="1869" w:type="pct"/>
            <w:shd w:val="clear" w:color="auto" w:fill="FFFFFF" w:themeFill="background1"/>
          </w:tcPr>
          <w:p w14:paraId="081C46F0" w14:textId="77777777" w:rsidR="00FF0035" w:rsidRPr="00C11555" w:rsidRDefault="00FF0035" w:rsidP="00A60A69">
            <w:pPr>
              <w:ind w:right="14"/>
            </w:pPr>
          </w:p>
        </w:tc>
        <w:tc>
          <w:tcPr>
            <w:tcW w:w="1640" w:type="pct"/>
            <w:shd w:val="clear" w:color="auto" w:fill="FFFFFF" w:themeFill="background1"/>
          </w:tcPr>
          <w:p w14:paraId="3FDA1D89" w14:textId="77777777" w:rsidR="00FF0035" w:rsidRPr="00C11555" w:rsidRDefault="00FF0035" w:rsidP="00A60A69">
            <w:pPr>
              <w:ind w:right="14"/>
            </w:pPr>
          </w:p>
        </w:tc>
      </w:tr>
      <w:tr w:rsidR="00FF0035" w:rsidRPr="00C11555" w14:paraId="1B32E41A" w14:textId="77777777" w:rsidTr="00A60A69">
        <w:tc>
          <w:tcPr>
            <w:tcW w:w="5000" w:type="pct"/>
            <w:gridSpan w:val="3"/>
            <w:shd w:val="clear" w:color="auto" w:fill="FFFFFF" w:themeFill="background1"/>
          </w:tcPr>
          <w:p w14:paraId="34FE4F3F" w14:textId="77777777" w:rsidR="00FF0035" w:rsidRPr="00C11555" w:rsidRDefault="00FF0035" w:rsidP="00A60A69">
            <w:pPr>
              <w:ind w:right="14"/>
            </w:pPr>
            <w:r w:rsidRPr="00C11555">
              <w:rPr>
                <w:lang w:val="en-US"/>
              </w:rPr>
              <w:t>II</w:t>
            </w:r>
            <w:r w:rsidRPr="00C11555">
              <w:t xml:space="preserve">. Юридические лица, являющиеся собственники организации-Участник </w:t>
            </w:r>
          </w:p>
        </w:tc>
      </w:tr>
      <w:tr w:rsidR="00FF0035" w:rsidRPr="00C11555" w14:paraId="026B9182" w14:textId="77777777" w:rsidTr="00A60A69">
        <w:tc>
          <w:tcPr>
            <w:tcW w:w="1491" w:type="pct"/>
            <w:shd w:val="clear" w:color="auto" w:fill="FFFFFF" w:themeFill="background1"/>
          </w:tcPr>
          <w:p w14:paraId="0A65867A" w14:textId="77777777" w:rsidR="00FF0035" w:rsidRPr="00C11555" w:rsidRDefault="00FF0035" w:rsidP="00A60A69">
            <w:pPr>
              <w:ind w:right="14"/>
            </w:pPr>
          </w:p>
        </w:tc>
        <w:tc>
          <w:tcPr>
            <w:tcW w:w="1869" w:type="pct"/>
            <w:shd w:val="clear" w:color="auto" w:fill="FFFFFF" w:themeFill="background1"/>
          </w:tcPr>
          <w:p w14:paraId="73E49F4E" w14:textId="77777777" w:rsidR="00FF0035" w:rsidRPr="00C11555" w:rsidRDefault="00FF0035" w:rsidP="00A60A69">
            <w:pPr>
              <w:ind w:right="14"/>
            </w:pPr>
          </w:p>
        </w:tc>
        <w:tc>
          <w:tcPr>
            <w:tcW w:w="1640" w:type="pct"/>
            <w:shd w:val="clear" w:color="auto" w:fill="FFFFFF" w:themeFill="background1"/>
          </w:tcPr>
          <w:p w14:paraId="24C05AE4" w14:textId="77777777" w:rsidR="00FF0035" w:rsidRPr="00C11555" w:rsidRDefault="00FF0035" w:rsidP="00A60A69">
            <w:pPr>
              <w:ind w:right="14"/>
            </w:pPr>
          </w:p>
        </w:tc>
      </w:tr>
      <w:tr w:rsidR="00FF0035" w:rsidRPr="00C11555" w14:paraId="4F746E94" w14:textId="77777777" w:rsidTr="00A60A69">
        <w:tc>
          <w:tcPr>
            <w:tcW w:w="1491" w:type="pct"/>
            <w:shd w:val="clear" w:color="auto" w:fill="FFFFFF" w:themeFill="background1"/>
          </w:tcPr>
          <w:p w14:paraId="73B9CFF0" w14:textId="77777777" w:rsidR="00FF0035" w:rsidRPr="00C11555" w:rsidRDefault="00FF0035" w:rsidP="00A60A69">
            <w:pPr>
              <w:ind w:right="14"/>
            </w:pPr>
          </w:p>
        </w:tc>
        <w:tc>
          <w:tcPr>
            <w:tcW w:w="1869" w:type="pct"/>
            <w:shd w:val="clear" w:color="auto" w:fill="FFFFFF" w:themeFill="background1"/>
          </w:tcPr>
          <w:p w14:paraId="3A6B0E5F" w14:textId="77777777" w:rsidR="00FF0035" w:rsidRPr="00C11555" w:rsidRDefault="00FF0035" w:rsidP="00A60A69">
            <w:pPr>
              <w:ind w:right="14"/>
            </w:pPr>
          </w:p>
        </w:tc>
        <w:tc>
          <w:tcPr>
            <w:tcW w:w="1640" w:type="pct"/>
            <w:shd w:val="clear" w:color="auto" w:fill="FFFFFF" w:themeFill="background1"/>
          </w:tcPr>
          <w:p w14:paraId="3813175F" w14:textId="77777777" w:rsidR="00FF0035" w:rsidRPr="00C11555" w:rsidRDefault="00FF0035" w:rsidP="00A60A69">
            <w:pPr>
              <w:ind w:right="14"/>
            </w:pPr>
          </w:p>
        </w:tc>
      </w:tr>
      <w:tr w:rsidR="00FF0035" w:rsidRPr="00C11555" w14:paraId="13E9B096" w14:textId="77777777" w:rsidTr="00A60A69">
        <w:tc>
          <w:tcPr>
            <w:tcW w:w="5000" w:type="pct"/>
            <w:gridSpan w:val="3"/>
            <w:shd w:val="clear" w:color="auto" w:fill="FFFFFF" w:themeFill="background1"/>
          </w:tcPr>
          <w:p w14:paraId="40C30027" w14:textId="77777777" w:rsidR="00FF0035" w:rsidRPr="00C11555" w:rsidRDefault="00FF0035" w:rsidP="00A60A69">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F0035" w:rsidRPr="00C11555" w14:paraId="5C0D7451" w14:textId="77777777" w:rsidTr="00A60A69">
        <w:tc>
          <w:tcPr>
            <w:tcW w:w="1491" w:type="pct"/>
            <w:shd w:val="clear" w:color="auto" w:fill="FFFFFF" w:themeFill="background1"/>
          </w:tcPr>
          <w:p w14:paraId="07282ADC" w14:textId="77777777" w:rsidR="00FF0035" w:rsidRPr="00C11555" w:rsidRDefault="00FF0035" w:rsidP="00A60A69">
            <w:pPr>
              <w:ind w:right="14"/>
            </w:pPr>
          </w:p>
        </w:tc>
        <w:tc>
          <w:tcPr>
            <w:tcW w:w="1869" w:type="pct"/>
            <w:shd w:val="clear" w:color="auto" w:fill="FFFFFF" w:themeFill="background1"/>
          </w:tcPr>
          <w:p w14:paraId="2B00EE86" w14:textId="77777777" w:rsidR="00FF0035" w:rsidRPr="00C11555" w:rsidRDefault="00FF0035" w:rsidP="00A60A69">
            <w:pPr>
              <w:ind w:right="14"/>
            </w:pPr>
          </w:p>
        </w:tc>
        <w:tc>
          <w:tcPr>
            <w:tcW w:w="1640" w:type="pct"/>
            <w:shd w:val="clear" w:color="auto" w:fill="FFFFFF" w:themeFill="background1"/>
          </w:tcPr>
          <w:p w14:paraId="5DCB51C9" w14:textId="77777777" w:rsidR="00FF0035" w:rsidRPr="00C11555" w:rsidRDefault="00FF0035" w:rsidP="00A60A69">
            <w:pPr>
              <w:ind w:right="14"/>
            </w:pPr>
          </w:p>
        </w:tc>
      </w:tr>
      <w:tr w:rsidR="00FF0035" w:rsidRPr="00C11555" w14:paraId="74025998" w14:textId="77777777" w:rsidTr="00A60A69">
        <w:tc>
          <w:tcPr>
            <w:tcW w:w="1491" w:type="pct"/>
            <w:shd w:val="clear" w:color="auto" w:fill="FFFFFF" w:themeFill="background1"/>
          </w:tcPr>
          <w:p w14:paraId="0B3441A3" w14:textId="77777777" w:rsidR="00FF0035" w:rsidRPr="00C11555" w:rsidRDefault="00FF0035" w:rsidP="00A60A69">
            <w:pPr>
              <w:ind w:right="14"/>
            </w:pPr>
          </w:p>
        </w:tc>
        <w:tc>
          <w:tcPr>
            <w:tcW w:w="1869" w:type="pct"/>
            <w:shd w:val="clear" w:color="auto" w:fill="FFFFFF" w:themeFill="background1"/>
          </w:tcPr>
          <w:p w14:paraId="6EC6C781" w14:textId="77777777" w:rsidR="00FF0035" w:rsidRPr="00C11555" w:rsidRDefault="00FF0035" w:rsidP="00A60A69">
            <w:pPr>
              <w:ind w:right="14"/>
            </w:pPr>
          </w:p>
        </w:tc>
        <w:tc>
          <w:tcPr>
            <w:tcW w:w="1640" w:type="pct"/>
            <w:shd w:val="clear" w:color="auto" w:fill="FFFFFF" w:themeFill="background1"/>
          </w:tcPr>
          <w:p w14:paraId="5AE09008" w14:textId="77777777" w:rsidR="00FF0035" w:rsidRPr="00C11555" w:rsidRDefault="00FF0035" w:rsidP="00A60A69">
            <w:pPr>
              <w:ind w:right="14"/>
            </w:pPr>
          </w:p>
        </w:tc>
      </w:tr>
      <w:tr w:rsidR="00FF0035" w:rsidRPr="00C11555" w14:paraId="001C026F" w14:textId="77777777" w:rsidTr="00A60A69">
        <w:tc>
          <w:tcPr>
            <w:tcW w:w="5000" w:type="pct"/>
            <w:gridSpan w:val="3"/>
            <w:shd w:val="clear" w:color="auto" w:fill="FFFFFF" w:themeFill="background1"/>
          </w:tcPr>
          <w:p w14:paraId="1934227E" w14:textId="77777777" w:rsidR="00FF0035" w:rsidRPr="00C11555" w:rsidRDefault="00FF0035" w:rsidP="00A60A69">
            <w:pPr>
              <w:ind w:right="14"/>
            </w:pPr>
            <w:r w:rsidRPr="00C11555">
              <w:rPr>
                <w:lang w:val="en-US"/>
              </w:rPr>
              <w:t>IV</w:t>
            </w:r>
            <w:r w:rsidRPr="00C11555">
              <w:t>. Юридические лица, являющиеся собственниками следующих уровней (до конечных) …</w:t>
            </w:r>
          </w:p>
        </w:tc>
      </w:tr>
      <w:tr w:rsidR="00FF0035" w:rsidRPr="00C11555" w14:paraId="1F64A795" w14:textId="77777777" w:rsidTr="00A60A69">
        <w:tc>
          <w:tcPr>
            <w:tcW w:w="1491" w:type="pct"/>
            <w:shd w:val="clear" w:color="auto" w:fill="FFFFFF" w:themeFill="background1"/>
          </w:tcPr>
          <w:p w14:paraId="4D961AD0" w14:textId="77777777" w:rsidR="00FF0035" w:rsidRPr="00C11555" w:rsidRDefault="00FF0035" w:rsidP="00A60A69">
            <w:pPr>
              <w:ind w:right="14"/>
            </w:pPr>
          </w:p>
        </w:tc>
        <w:tc>
          <w:tcPr>
            <w:tcW w:w="1869" w:type="pct"/>
            <w:shd w:val="clear" w:color="auto" w:fill="FFFFFF" w:themeFill="background1"/>
          </w:tcPr>
          <w:p w14:paraId="128F8A23" w14:textId="77777777" w:rsidR="00FF0035" w:rsidRPr="00C11555" w:rsidRDefault="00FF0035" w:rsidP="00A60A69">
            <w:pPr>
              <w:ind w:right="14"/>
            </w:pPr>
          </w:p>
        </w:tc>
        <w:tc>
          <w:tcPr>
            <w:tcW w:w="1640" w:type="pct"/>
            <w:shd w:val="clear" w:color="auto" w:fill="FFFFFF" w:themeFill="background1"/>
          </w:tcPr>
          <w:p w14:paraId="27B32A25" w14:textId="77777777" w:rsidR="00FF0035" w:rsidRPr="00C11555" w:rsidRDefault="00FF0035" w:rsidP="00A60A69">
            <w:pPr>
              <w:ind w:right="14"/>
            </w:pPr>
          </w:p>
        </w:tc>
      </w:tr>
      <w:tr w:rsidR="00FF0035" w:rsidRPr="00C11555" w14:paraId="285515D4" w14:textId="77777777" w:rsidTr="00A60A69">
        <w:tc>
          <w:tcPr>
            <w:tcW w:w="1491" w:type="pct"/>
            <w:shd w:val="clear" w:color="auto" w:fill="FFFFFF" w:themeFill="background1"/>
          </w:tcPr>
          <w:p w14:paraId="737DC64F" w14:textId="77777777" w:rsidR="00FF0035" w:rsidRPr="00C11555" w:rsidRDefault="00FF0035" w:rsidP="00A60A69">
            <w:pPr>
              <w:ind w:right="14"/>
            </w:pPr>
          </w:p>
        </w:tc>
        <w:tc>
          <w:tcPr>
            <w:tcW w:w="1869" w:type="pct"/>
            <w:shd w:val="clear" w:color="auto" w:fill="FFFFFF" w:themeFill="background1"/>
          </w:tcPr>
          <w:p w14:paraId="3B2DB3F8" w14:textId="77777777" w:rsidR="00FF0035" w:rsidRPr="00C11555" w:rsidRDefault="00FF0035" w:rsidP="00A60A69">
            <w:pPr>
              <w:ind w:right="14"/>
            </w:pPr>
          </w:p>
        </w:tc>
        <w:tc>
          <w:tcPr>
            <w:tcW w:w="1640" w:type="pct"/>
            <w:shd w:val="clear" w:color="auto" w:fill="FFFFFF" w:themeFill="background1"/>
          </w:tcPr>
          <w:p w14:paraId="635E00E4" w14:textId="77777777" w:rsidR="00FF0035" w:rsidRPr="00C11555" w:rsidRDefault="00FF0035" w:rsidP="00A60A69">
            <w:pPr>
              <w:ind w:right="14"/>
            </w:pPr>
          </w:p>
        </w:tc>
      </w:tr>
    </w:tbl>
    <w:p w14:paraId="6333282D" w14:textId="77777777" w:rsidR="00FF0035" w:rsidRPr="00C11555" w:rsidRDefault="00FF0035" w:rsidP="00FF0035">
      <w:pPr>
        <w:spacing w:line="276" w:lineRule="auto"/>
        <w:ind w:left="6" w:right="11"/>
      </w:pPr>
    </w:p>
    <w:p w14:paraId="3C992F19" w14:textId="77777777" w:rsidR="00FF0035" w:rsidRPr="00C11555" w:rsidRDefault="00FF0035" w:rsidP="00FF0035">
      <w:pPr>
        <w:rPr>
          <w:i/>
        </w:rPr>
      </w:pPr>
      <w:r w:rsidRPr="00C11555">
        <w:rPr>
          <w:i/>
        </w:rPr>
        <w:t xml:space="preserve">Примечание: </w:t>
      </w:r>
    </w:p>
    <w:p w14:paraId="5BB0A95F" w14:textId="77777777" w:rsidR="00FF0035" w:rsidRPr="00C11555" w:rsidRDefault="00FF0035" w:rsidP="00FF0035">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235E92CE" w14:textId="77777777" w:rsidR="00FF0035" w:rsidRPr="00C11555" w:rsidRDefault="00FF0035" w:rsidP="00FF0035">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7E32B4E2" w14:textId="77777777" w:rsidR="00FF0035" w:rsidRPr="00C11555" w:rsidRDefault="00FF0035" w:rsidP="00FF0035">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7A525050" w14:textId="77777777" w:rsidR="00FF0035" w:rsidRPr="00C11555" w:rsidRDefault="00FF0035" w:rsidP="00FF0035">
      <w:pPr>
        <w:pStyle w:val="afff4"/>
        <w:numPr>
          <w:ilvl w:val="1"/>
          <w:numId w:val="35"/>
        </w:numPr>
        <w:contextualSpacing w:val="0"/>
        <w:jc w:val="both"/>
        <w:rPr>
          <w:i/>
        </w:rPr>
      </w:pPr>
      <w:r w:rsidRPr="00C11555">
        <w:rPr>
          <w:i/>
        </w:rPr>
        <w:t>своих собственников (до конечных);</w:t>
      </w:r>
    </w:p>
    <w:p w14:paraId="42E003F9" w14:textId="77777777" w:rsidR="00FF0035" w:rsidRPr="00C11555" w:rsidRDefault="00FF0035" w:rsidP="00FF0035">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7054B7D" w14:textId="77777777" w:rsidR="00FF0035" w:rsidRPr="00C11555" w:rsidRDefault="00FF0035" w:rsidP="00FF0035">
      <w:pPr>
        <w:rPr>
          <w:color w:val="000000"/>
          <w:spacing w:val="-2"/>
        </w:rPr>
      </w:pPr>
    </w:p>
    <w:p w14:paraId="112DC0B2" w14:textId="77777777" w:rsidR="00FF0035" w:rsidRPr="00C11555" w:rsidRDefault="00FF0035" w:rsidP="00FF0035">
      <w:pPr>
        <w:rPr>
          <w:color w:val="000000"/>
          <w:spacing w:val="-2"/>
        </w:rPr>
      </w:pPr>
      <w:r w:rsidRPr="00C11555">
        <w:rPr>
          <w:color w:val="000000"/>
          <w:spacing w:val="-2"/>
        </w:rPr>
        <w:t>Должность (подпись) Ф. И. О. ____________________________________</w:t>
      </w:r>
    </w:p>
    <w:p w14:paraId="23462EAE" w14:textId="77777777" w:rsidR="00FF0035" w:rsidRPr="00C11555" w:rsidRDefault="00FF0035" w:rsidP="00FF0035">
      <w:pPr>
        <w:spacing w:before="240"/>
        <w:rPr>
          <w:color w:val="000000"/>
          <w:spacing w:val="-2"/>
        </w:rPr>
      </w:pPr>
      <w:r w:rsidRPr="00C11555">
        <w:rPr>
          <w:color w:val="000000"/>
          <w:spacing w:val="-2"/>
        </w:rPr>
        <w:t>Исп. ФИО</w:t>
      </w:r>
    </w:p>
    <w:p w14:paraId="56797DA9" w14:textId="77777777" w:rsidR="00FF0035" w:rsidRPr="00C11555" w:rsidRDefault="00FF0035" w:rsidP="00FF0035">
      <w:r w:rsidRPr="00C11555">
        <w:rPr>
          <w:color w:val="000000"/>
          <w:spacing w:val="-2"/>
        </w:rPr>
        <w:t>Тел.</w:t>
      </w:r>
    </w:p>
    <w:p w14:paraId="0DD69BEE" w14:textId="77777777" w:rsidR="00FF0035" w:rsidRPr="00C11555" w:rsidRDefault="00FF0035" w:rsidP="00FF0035">
      <w:pPr>
        <w:pBdr>
          <w:bottom w:val="single" w:sz="4" w:space="1" w:color="auto"/>
        </w:pBdr>
        <w:shd w:val="clear" w:color="auto" w:fill="E0E0E0"/>
        <w:spacing w:before="120"/>
        <w:ind w:right="21"/>
        <w:jc w:val="center"/>
        <w:rPr>
          <w:b/>
          <w:bCs/>
          <w:color w:val="000000"/>
          <w:spacing w:val="36"/>
          <w:szCs w:val="22"/>
        </w:rPr>
      </w:pPr>
      <w:bookmarkStart w:id="109" w:name="_Ref392931988"/>
      <w:bookmarkStart w:id="110" w:name="_Toc392326438"/>
      <w:bookmarkStart w:id="111" w:name="_Toc392495199"/>
      <w:bookmarkStart w:id="112" w:name="_Toc392595027"/>
      <w:bookmarkStart w:id="113" w:name="_Toc392610539"/>
      <w:bookmarkStart w:id="114" w:name="_Toc393989341"/>
      <w:bookmarkStart w:id="115" w:name="_Toc393888126"/>
      <w:r w:rsidRPr="00C11555">
        <w:rPr>
          <w:b/>
          <w:bCs/>
          <w:color w:val="000000"/>
          <w:spacing w:val="36"/>
          <w:szCs w:val="22"/>
        </w:rPr>
        <w:t>конец формы</w:t>
      </w:r>
      <w:bookmarkEnd w:id="109"/>
      <w:bookmarkEnd w:id="110"/>
      <w:bookmarkEnd w:id="111"/>
      <w:bookmarkEnd w:id="112"/>
      <w:bookmarkEnd w:id="113"/>
      <w:bookmarkEnd w:id="114"/>
      <w:bookmarkEnd w:id="115"/>
    </w:p>
    <w:p w14:paraId="7D28C3A3" w14:textId="77777777" w:rsidR="00FF0035" w:rsidRDefault="00FF0035" w:rsidP="00FF0035">
      <w:pPr>
        <w:rPr>
          <w:vanish/>
        </w:rPr>
      </w:pPr>
    </w:p>
    <w:p w14:paraId="1FE63DAD" w14:textId="77777777" w:rsidR="00FF0035" w:rsidRDefault="00FF0035" w:rsidP="00FF0035">
      <w:pPr>
        <w:rPr>
          <w:vanish/>
        </w:rPr>
      </w:pPr>
    </w:p>
    <w:p w14:paraId="5ED8DA41" w14:textId="77777777" w:rsidR="00FF0035" w:rsidRDefault="00FF0035" w:rsidP="00FF0035">
      <w:pPr>
        <w:rPr>
          <w:vanish/>
        </w:rPr>
      </w:pPr>
    </w:p>
    <w:p w14:paraId="4039E999" w14:textId="77777777" w:rsidR="00FF0035" w:rsidRDefault="00FF0035" w:rsidP="00FF0035">
      <w:pPr>
        <w:rPr>
          <w:vanish/>
        </w:rPr>
      </w:pPr>
    </w:p>
    <w:p w14:paraId="08C36156" w14:textId="77777777" w:rsidR="00FF0035" w:rsidRDefault="00FF0035" w:rsidP="00FF0035">
      <w:pPr>
        <w:rPr>
          <w:vanish/>
        </w:rPr>
      </w:pPr>
    </w:p>
    <w:p w14:paraId="4A79D00C" w14:textId="77777777" w:rsidR="00FF0035" w:rsidRDefault="00FF0035" w:rsidP="00FF0035">
      <w:pPr>
        <w:rPr>
          <w:vanish/>
        </w:rPr>
      </w:pPr>
      <w:r>
        <w:rPr>
          <w:vanish/>
        </w:rPr>
        <w:br w:type="page"/>
      </w:r>
    </w:p>
    <w:p w14:paraId="3E2F31DA" w14:textId="77777777" w:rsidR="00FF0035" w:rsidRPr="00C11555" w:rsidRDefault="00FF0035" w:rsidP="00FF0035">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3985BB3" w14:textId="77777777" w:rsidR="00FF0035" w:rsidRPr="00F238B8" w:rsidRDefault="00FF0035" w:rsidP="00FF0035">
      <w:pPr>
        <w:pStyle w:val="affffb"/>
      </w:pPr>
      <w:r w:rsidRPr="00203244">
        <w:t>Подтверждение согласия физического лица на обработку персональных данных</w:t>
      </w:r>
    </w:p>
    <w:p w14:paraId="7702C441" w14:textId="77777777" w:rsidR="00FF0035" w:rsidRPr="00180842" w:rsidRDefault="00FF0035" w:rsidP="00FF0035">
      <w:r w:rsidRPr="00180842">
        <w:t>Настоящим _______________________________________________________________________,</w:t>
      </w:r>
    </w:p>
    <w:p w14:paraId="402FF6D6" w14:textId="77777777" w:rsidR="00FF0035" w:rsidRPr="00180842" w:rsidRDefault="00FF0035" w:rsidP="00FF0035">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0B1D4816" w14:textId="77777777" w:rsidR="00FF0035" w:rsidRPr="00180842" w:rsidRDefault="00FF0035" w:rsidP="00FF0035">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7D632D62" w14:textId="77777777" w:rsidR="00FF0035" w:rsidRPr="00180842" w:rsidRDefault="00FF0035" w:rsidP="00FF0035">
      <w:pPr>
        <w:spacing w:after="120"/>
      </w:pPr>
      <w:r w:rsidRPr="00180842">
        <w:t>Адрес регистрации: _______________________________________________________________,</w:t>
      </w:r>
    </w:p>
    <w:p w14:paraId="60D10E0C" w14:textId="77777777" w:rsidR="00FF0035" w:rsidRPr="00180842" w:rsidRDefault="00FF0035" w:rsidP="00FF0035">
      <w:pPr>
        <w:spacing w:after="120"/>
      </w:pPr>
      <w:r w:rsidRPr="00180842">
        <w:lastRenderedPageBreak/>
        <w:t>Дата рождения: ___________________________________________________________________,</w:t>
      </w:r>
    </w:p>
    <w:p w14:paraId="4F14CF88" w14:textId="77777777" w:rsidR="00FF0035" w:rsidRPr="00180842" w:rsidRDefault="00FF0035" w:rsidP="00FF0035">
      <w:pPr>
        <w:spacing w:after="120"/>
      </w:pPr>
      <w:r w:rsidRPr="00180842">
        <w:t>ИНН ____________________________________________________________________________</w:t>
      </w:r>
    </w:p>
    <w:p w14:paraId="6C6A60D5" w14:textId="77777777" w:rsidR="00FF0035" w:rsidRPr="00180842" w:rsidRDefault="00FF0035" w:rsidP="00FF0035">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811AFB5" w14:textId="77777777" w:rsidR="00FF0035" w:rsidRPr="00180842" w:rsidRDefault="00FF0035" w:rsidP="00FF0035">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698E94FC" w14:textId="77777777" w:rsidR="00FF0035" w:rsidRPr="00180842" w:rsidRDefault="00FF0035" w:rsidP="00FF0035">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DF66669" w14:textId="77777777" w:rsidR="00FF0035" w:rsidRPr="00180842" w:rsidRDefault="00FF0035" w:rsidP="00FF0035">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10C37BFA" w14:textId="77777777" w:rsidR="00FF0035" w:rsidRPr="00180842" w:rsidRDefault="00FF0035" w:rsidP="00FF0035">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3677D148" w14:textId="77777777" w:rsidR="00FF0035" w:rsidRPr="00180842" w:rsidRDefault="00FF0035" w:rsidP="00FF0035">
      <w:pPr>
        <w:spacing w:after="60"/>
        <w:jc w:val="both"/>
      </w:pPr>
      <w:r w:rsidRPr="00180842">
        <w:t xml:space="preserve">Настоящее согласие действует в течение 5 лет со дня его подписания. </w:t>
      </w:r>
    </w:p>
    <w:p w14:paraId="2DA4781F" w14:textId="77777777" w:rsidR="00FF0035" w:rsidRPr="00180842" w:rsidRDefault="00FF0035" w:rsidP="00FF0035">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9A1033F" w14:textId="77777777" w:rsidR="00FF0035" w:rsidRPr="00203244" w:rsidRDefault="00FF0035" w:rsidP="00FF0035">
      <w:r w:rsidRPr="00203244">
        <w:t>«___» ______________ 201_ г.                                 _________________ (_________)</w:t>
      </w:r>
    </w:p>
    <w:p w14:paraId="51065463" w14:textId="77777777" w:rsidR="00FF0035" w:rsidRPr="00203244" w:rsidRDefault="00FF0035" w:rsidP="00FF0035">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7AE04542" w14:textId="77777777" w:rsidR="00FF0035" w:rsidRPr="00203244" w:rsidRDefault="00FF0035" w:rsidP="00FF0035">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08CDF961" w14:textId="77777777" w:rsidR="00FF0035" w:rsidRPr="00203244" w:rsidRDefault="00FF0035" w:rsidP="00FF0035">
      <w:pPr>
        <w:rPr>
          <w:sz w:val="32"/>
          <w:szCs w:val="32"/>
        </w:rPr>
        <w:sectPr w:rsidR="00FF0035" w:rsidRPr="00203244" w:rsidSect="004D6DC0">
          <w:headerReference w:type="default" r:id="rId31"/>
          <w:pgSz w:w="11907" w:h="16840" w:code="9"/>
          <w:pgMar w:top="510" w:right="1021" w:bottom="567" w:left="1247" w:header="737" w:footer="680" w:gutter="0"/>
          <w:cols w:space="708"/>
          <w:docGrid w:linePitch="360"/>
        </w:sectPr>
      </w:pPr>
    </w:p>
    <w:p w14:paraId="60E4B037" w14:textId="77777777" w:rsidR="00FF0035" w:rsidRPr="00203244" w:rsidRDefault="00FF0035" w:rsidP="00FF0035">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0490DBD" w14:textId="77777777" w:rsidR="00FF0035" w:rsidRPr="00203244" w:rsidRDefault="00FF0035" w:rsidP="00FF0035">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4DA0EABE" w14:textId="77777777" w:rsidR="00FF0035" w:rsidRPr="00203244" w:rsidRDefault="00FF0035" w:rsidP="00FF0035">
      <w:pPr>
        <w:tabs>
          <w:tab w:val="left" w:pos="5788"/>
        </w:tabs>
      </w:pPr>
      <w:r>
        <w:tab/>
      </w:r>
      <w:r>
        <w:tab/>
      </w:r>
    </w:p>
    <w:p w14:paraId="315A681F" w14:textId="77777777" w:rsidR="00FF0035" w:rsidRPr="00180842" w:rsidRDefault="00FF0035" w:rsidP="00FF0035">
      <w:pPr>
        <w:spacing w:after="60" w:line="228" w:lineRule="auto"/>
      </w:pPr>
      <w:r w:rsidRPr="00180842">
        <w:t>Настоящим _____________________________________________________________________,</w:t>
      </w:r>
    </w:p>
    <w:p w14:paraId="745932B8" w14:textId="77777777" w:rsidR="00FF0035" w:rsidRPr="00180842" w:rsidRDefault="00FF0035" w:rsidP="00FF0035">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1CFBA54C" w14:textId="77777777" w:rsidR="00FF0035" w:rsidRPr="00180842" w:rsidRDefault="00FF0035" w:rsidP="00FF0035">
      <w:pPr>
        <w:spacing w:after="120" w:line="228" w:lineRule="auto"/>
      </w:pPr>
      <w:r w:rsidRPr="00180842">
        <w:t>Адрес места нахождения (юридический адрес): ______________________________________,</w:t>
      </w:r>
    </w:p>
    <w:p w14:paraId="7D01102D" w14:textId="77777777" w:rsidR="00FF0035" w:rsidRPr="00180842" w:rsidRDefault="00FF0035" w:rsidP="00FF0035">
      <w:pPr>
        <w:spacing w:after="120" w:line="228" w:lineRule="auto"/>
      </w:pPr>
      <w:r w:rsidRPr="00180842">
        <w:t>Фактический адрес: ______________________________________________________________,</w:t>
      </w:r>
    </w:p>
    <w:p w14:paraId="2CD677B3" w14:textId="77777777" w:rsidR="00FF0035" w:rsidRPr="00180842" w:rsidRDefault="00FF0035" w:rsidP="00FF0035">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3ABAD07D" w14:textId="77777777" w:rsidR="00FF0035" w:rsidRPr="00180842" w:rsidRDefault="00FF0035" w:rsidP="00FF0035">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2BDD29AC" w14:textId="77777777" w:rsidR="00FF0035" w:rsidRPr="00180842" w:rsidRDefault="00FF0035" w:rsidP="00FF0035">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14:paraId="5E94724A" w14:textId="77777777" w:rsidR="00FF0035" w:rsidRPr="00180842" w:rsidRDefault="00FF0035" w:rsidP="00FF0035">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FF173AB" w14:textId="77777777" w:rsidR="00FF0035" w:rsidRPr="00180842" w:rsidRDefault="00FF0035" w:rsidP="00FF0035">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6CEF71D0" w14:textId="77777777" w:rsidR="00FF0035" w:rsidRPr="00180842" w:rsidRDefault="00FF0035" w:rsidP="00FF0035">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38EE1ACB" w14:textId="77777777" w:rsidR="00FF0035" w:rsidRPr="00180842" w:rsidRDefault="00FF0035" w:rsidP="00FF0035">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186BCAF" w14:textId="77777777" w:rsidR="00FF0035" w:rsidRPr="00180842" w:rsidRDefault="00FF0035" w:rsidP="00FF0035">
      <w:pPr>
        <w:keepNext/>
      </w:pPr>
      <w:r w:rsidRPr="00180842">
        <w:t xml:space="preserve"> «___» ______________ 201_ г. </w:t>
      </w:r>
      <w:r w:rsidRPr="00180842">
        <w:tab/>
      </w:r>
      <w:r w:rsidRPr="00180842">
        <w:tab/>
      </w:r>
      <w:r w:rsidRPr="00180842">
        <w:tab/>
        <w:t>_________________ (_________)</w:t>
      </w:r>
    </w:p>
    <w:p w14:paraId="49013E5F" w14:textId="77777777" w:rsidR="00FF0035" w:rsidRPr="00180842" w:rsidRDefault="00FF0035" w:rsidP="00FF0035">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FC29036" w14:textId="77777777" w:rsidR="00FF0035" w:rsidRPr="00180842" w:rsidRDefault="00FF0035" w:rsidP="00FF0035">
      <w:pPr>
        <w:keepNext/>
        <w:rPr>
          <w:vertAlign w:val="superscript"/>
        </w:rPr>
      </w:pPr>
      <w:r w:rsidRPr="00180842">
        <w:rPr>
          <w:vertAlign w:val="superscript"/>
        </w:rPr>
        <w:t xml:space="preserve">                                МП</w:t>
      </w:r>
    </w:p>
    <w:p w14:paraId="76234F51" w14:textId="77777777" w:rsidR="00FF0035" w:rsidRPr="00ED74FA" w:rsidRDefault="00FF0035" w:rsidP="00FF0035">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6" w:name="_Toc398807152"/>
      <w:bookmarkEnd w:id="116"/>
    </w:p>
    <w:p w14:paraId="43A6BF40" w14:textId="77777777" w:rsidR="00FF0035" w:rsidRPr="00FD4D22" w:rsidRDefault="00FF0035" w:rsidP="00FF0035">
      <w:pPr>
        <w:rPr>
          <w:vanish/>
        </w:rPr>
      </w:pPr>
    </w:p>
    <w:p w14:paraId="0F2B3A8B" w14:textId="77777777" w:rsidR="00FD4D22" w:rsidRPr="00FF0035" w:rsidRDefault="00FD4D22" w:rsidP="00FF0035"/>
    <w:sectPr w:rsidR="00FD4D22" w:rsidRPr="00FF0035" w:rsidSect="00FD4D22">
      <w:headerReference w:type="default" r:id="rId3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80CA" w14:textId="77777777" w:rsidR="001A158E" w:rsidRDefault="001A158E">
      <w:r>
        <w:separator/>
      </w:r>
    </w:p>
  </w:endnote>
  <w:endnote w:type="continuationSeparator" w:id="0">
    <w:p w14:paraId="65C4479D" w14:textId="77777777" w:rsidR="001A158E" w:rsidRDefault="001A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12EB18D7" w14:textId="77777777" w:rsidR="001A158E" w:rsidRDefault="001A158E">
        <w:pPr>
          <w:pStyle w:val="af4"/>
          <w:jc w:val="right"/>
        </w:pPr>
        <w:r>
          <w:fldChar w:fldCharType="begin"/>
        </w:r>
        <w:r>
          <w:instrText>PAGE   \* MERGEFORMAT</w:instrText>
        </w:r>
        <w:r>
          <w:fldChar w:fldCharType="separate"/>
        </w:r>
        <w:r w:rsidR="00C01118">
          <w:rPr>
            <w:noProof/>
          </w:rPr>
          <w:t>20</w:t>
        </w:r>
        <w:r>
          <w:fldChar w:fldCharType="end"/>
        </w:r>
      </w:p>
    </w:sdtContent>
  </w:sdt>
  <w:p w14:paraId="6024A9B9" w14:textId="77777777" w:rsidR="001A158E" w:rsidRDefault="001A158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Content>
      <w:p w14:paraId="461590A8" w14:textId="77777777" w:rsidR="001A158E" w:rsidRDefault="001A158E">
        <w:pPr>
          <w:pStyle w:val="af4"/>
          <w:jc w:val="right"/>
        </w:pPr>
        <w:r>
          <w:fldChar w:fldCharType="begin"/>
        </w:r>
        <w:r>
          <w:instrText>PAGE   \* MERGEFORMAT</w:instrText>
        </w:r>
        <w:r>
          <w:fldChar w:fldCharType="separate"/>
        </w:r>
        <w:r w:rsidR="00C01118">
          <w:rPr>
            <w:noProof/>
          </w:rPr>
          <w:t>43</w:t>
        </w:r>
        <w:r>
          <w:fldChar w:fldCharType="end"/>
        </w:r>
      </w:p>
    </w:sdtContent>
  </w:sdt>
  <w:p w14:paraId="445B5599" w14:textId="77777777" w:rsidR="001A158E" w:rsidRPr="00BF3C31" w:rsidRDefault="001A158E">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49625CD2" w14:textId="77777777" w:rsidR="001A158E" w:rsidRDefault="001A158E">
        <w:pPr>
          <w:pStyle w:val="af4"/>
          <w:jc w:val="right"/>
        </w:pPr>
        <w:r>
          <w:fldChar w:fldCharType="begin"/>
        </w:r>
        <w:r>
          <w:instrText>PAGE   \* MERGEFORMAT</w:instrText>
        </w:r>
        <w:r>
          <w:fldChar w:fldCharType="separate"/>
        </w:r>
        <w:r w:rsidR="00C01118">
          <w:rPr>
            <w:noProof/>
          </w:rPr>
          <w:t>63</w:t>
        </w:r>
        <w:r>
          <w:fldChar w:fldCharType="end"/>
        </w:r>
      </w:p>
    </w:sdtContent>
  </w:sdt>
  <w:p w14:paraId="5D8FD282" w14:textId="77777777" w:rsidR="001A158E" w:rsidRPr="00BF3C31" w:rsidRDefault="001A158E">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4576D" w14:textId="77777777" w:rsidR="001A158E" w:rsidRDefault="001A158E">
      <w:r>
        <w:separator/>
      </w:r>
    </w:p>
  </w:footnote>
  <w:footnote w:type="continuationSeparator" w:id="0">
    <w:p w14:paraId="386045EE" w14:textId="77777777" w:rsidR="001A158E" w:rsidRDefault="001A158E">
      <w:r>
        <w:continuationSeparator/>
      </w:r>
    </w:p>
  </w:footnote>
  <w:footnote w:id="1">
    <w:p w14:paraId="2C56D2B6" w14:textId="77777777" w:rsidR="001A158E" w:rsidRDefault="001A158E" w:rsidP="00FF0035">
      <w:pPr>
        <w:pStyle w:val="afc"/>
      </w:pPr>
      <w:r>
        <w:rPr>
          <w:rStyle w:val="afe"/>
        </w:rPr>
        <w:footnoteRef/>
      </w:r>
      <w:r>
        <w:t xml:space="preserve"> </w:t>
      </w:r>
      <w:r w:rsidRPr="00103608">
        <w:rPr>
          <w:sz w:val="18"/>
          <w:szCs w:val="18"/>
        </w:rPr>
        <w:t>Под аналогичными услугами понимается разработка, производство и размещение в федеральных</w:t>
      </w:r>
      <w:r>
        <w:rPr>
          <w:sz w:val="18"/>
          <w:szCs w:val="18"/>
        </w:rPr>
        <w:t xml:space="preserve"> и региональных</w:t>
      </w:r>
      <w:r w:rsidRPr="00103608">
        <w:rPr>
          <w:sz w:val="18"/>
          <w:szCs w:val="18"/>
        </w:rPr>
        <w:t xml:space="preserve"> СМИ информационных материалов, значимых для развития общества, государства или предпринимательской среды в Российской Федерации</w:t>
      </w:r>
      <w:r w:rsidRPr="006106A6">
        <w:rPr>
          <w:sz w:val="18"/>
          <w:szCs w:val="18"/>
        </w:rPr>
        <w:t>.</w:t>
      </w:r>
    </w:p>
  </w:footnote>
  <w:footnote w:id="2">
    <w:p w14:paraId="19DE4A1D" w14:textId="77777777" w:rsidR="001A158E" w:rsidRPr="001C18A7" w:rsidRDefault="001A158E" w:rsidP="00FF0035">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7FCE04A3" w14:textId="77777777" w:rsidR="001A158E" w:rsidRPr="001C18A7" w:rsidRDefault="001A158E" w:rsidP="00FF0035">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1D94D3B5" w14:textId="77777777" w:rsidR="001A158E" w:rsidRPr="00FD4D22" w:rsidRDefault="001A158E" w:rsidP="00FF0035">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18A8F35" w14:textId="77777777" w:rsidR="001A158E" w:rsidRPr="00FD4D22" w:rsidRDefault="001A158E" w:rsidP="00FF0035">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6BA4D6E4" w14:textId="77777777" w:rsidR="001A158E" w:rsidRPr="00FD4D22" w:rsidRDefault="001A158E" w:rsidP="00FF0035">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2DD4E5BC" w14:textId="77777777" w:rsidR="001A158E" w:rsidRPr="0023770D" w:rsidRDefault="001A158E" w:rsidP="00FF0035">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5B7E2F58" w14:textId="77777777" w:rsidR="001A158E" w:rsidRDefault="001A158E" w:rsidP="00FF0035">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6E8E6" w14:textId="77777777" w:rsidR="001A158E" w:rsidRPr="00622EE4" w:rsidRDefault="001A158E"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6AA79" w14:textId="77777777" w:rsidR="001A158E" w:rsidRDefault="001A158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EEA9" w14:textId="77777777" w:rsidR="001A158E" w:rsidRDefault="001A158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3B89" w14:textId="77777777" w:rsidR="001A158E" w:rsidRDefault="001A158E">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6B44" w14:textId="77777777" w:rsidR="001A158E" w:rsidRPr="004B3179" w:rsidRDefault="001A158E">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B40C" w14:textId="77777777" w:rsidR="001A158E" w:rsidRDefault="001A158E" w:rsidP="004D6DC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1A158E" w:rsidRDefault="001A158E"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2C743B2"/>
    <w:multiLevelType w:val="multilevel"/>
    <w:tmpl w:val="71F06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92337D"/>
    <w:multiLevelType w:val="multilevel"/>
    <w:tmpl w:val="DA6053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64639C8"/>
    <w:multiLevelType w:val="hybridMultilevel"/>
    <w:tmpl w:val="84CC0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B232B3E"/>
    <w:multiLevelType w:val="hybridMultilevel"/>
    <w:tmpl w:val="2D6A83AC"/>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570411"/>
    <w:multiLevelType w:val="hybridMultilevel"/>
    <w:tmpl w:val="4F9EF07E"/>
    <w:lvl w:ilvl="0" w:tplc="ABDCA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B30531"/>
    <w:multiLevelType w:val="hybridMultilevel"/>
    <w:tmpl w:val="9070BB2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4843BB"/>
    <w:multiLevelType w:val="hybridMultilevel"/>
    <w:tmpl w:val="5BDC5F1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0"/>
  </w:num>
  <w:num w:numId="4">
    <w:abstractNumId w:val="1"/>
  </w:num>
  <w:num w:numId="5">
    <w:abstractNumId w:val="15"/>
  </w:num>
  <w:num w:numId="6">
    <w:abstractNumId w:val="2"/>
  </w:num>
  <w:num w:numId="7">
    <w:abstractNumId w:val="13"/>
  </w:num>
  <w:num w:numId="8">
    <w:abstractNumId w:val="28"/>
  </w:num>
  <w:num w:numId="9">
    <w:abstractNumId w:val="29"/>
  </w:num>
  <w:num w:numId="10">
    <w:abstractNumId w:val="46"/>
  </w:num>
  <w:num w:numId="11">
    <w:abstractNumId w:val="27"/>
  </w:num>
  <w:num w:numId="12">
    <w:abstractNumId w:val="22"/>
  </w:num>
  <w:num w:numId="13">
    <w:abstractNumId w:val="11"/>
  </w:num>
  <w:num w:numId="14">
    <w:abstractNumId w:val="4"/>
  </w:num>
  <w:num w:numId="15">
    <w:abstractNumId w:val="48"/>
  </w:num>
  <w:num w:numId="16">
    <w:abstractNumId w:val="17"/>
  </w:num>
  <w:num w:numId="17">
    <w:abstractNumId w:val="33"/>
  </w:num>
  <w:num w:numId="18">
    <w:abstractNumId w:val="40"/>
  </w:num>
  <w:num w:numId="19">
    <w:abstractNumId w:val="7"/>
  </w:num>
  <w:num w:numId="20">
    <w:abstractNumId w:val="16"/>
  </w:num>
  <w:num w:numId="21">
    <w:abstractNumId w:val="47"/>
  </w:num>
  <w:num w:numId="22">
    <w:abstractNumId w:val="21"/>
  </w:num>
  <w:num w:numId="23">
    <w:abstractNumId w:val="38"/>
  </w:num>
  <w:num w:numId="24">
    <w:abstractNumId w:val="41"/>
  </w:num>
  <w:num w:numId="25">
    <w:abstractNumId w:val="10"/>
  </w:num>
  <w:num w:numId="2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43"/>
  </w:num>
  <w:num w:numId="30">
    <w:abstractNumId w:val="44"/>
  </w:num>
  <w:num w:numId="31">
    <w:abstractNumId w:val="12"/>
  </w:num>
  <w:num w:numId="32">
    <w:abstractNumId w:val="39"/>
  </w:num>
  <w:num w:numId="33">
    <w:abstractNumId w:val="36"/>
  </w:num>
  <w:num w:numId="34">
    <w:abstractNumId w:val="32"/>
  </w:num>
  <w:num w:numId="35">
    <w:abstractNumId w:val="8"/>
  </w:num>
  <w:num w:numId="36">
    <w:abstractNumId w:val="24"/>
  </w:num>
  <w:num w:numId="37">
    <w:abstractNumId w:val="26"/>
  </w:num>
  <w:num w:numId="38">
    <w:abstractNumId w:val="23"/>
  </w:num>
  <w:num w:numId="39">
    <w:abstractNumId w:val="37"/>
  </w:num>
  <w:num w:numId="40">
    <w:abstractNumId w:val="31"/>
  </w:num>
  <w:num w:numId="41">
    <w:abstractNumId w:val="45"/>
  </w:num>
  <w:num w:numId="42">
    <w:abstractNumId w:val="49"/>
  </w:num>
  <w:num w:numId="43">
    <w:abstractNumId w:val="20"/>
  </w:num>
  <w:num w:numId="44">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5"/>
  </w:num>
  <w:num w:numId="48">
    <w:abstractNumId w:val="42"/>
  </w:num>
  <w:num w:numId="49">
    <w:abstractNumId w:val="30"/>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337"/>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703"/>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79E0"/>
    <w:rsid w:val="000C21AA"/>
    <w:rsid w:val="000C2567"/>
    <w:rsid w:val="000C41EE"/>
    <w:rsid w:val="000C61CF"/>
    <w:rsid w:val="000D0C8E"/>
    <w:rsid w:val="000D115C"/>
    <w:rsid w:val="000D1947"/>
    <w:rsid w:val="000D1DBE"/>
    <w:rsid w:val="000D30AA"/>
    <w:rsid w:val="000D3AA4"/>
    <w:rsid w:val="000D4781"/>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92C"/>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3ECA"/>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158E"/>
    <w:rsid w:val="001A1956"/>
    <w:rsid w:val="001A48AA"/>
    <w:rsid w:val="001A527B"/>
    <w:rsid w:val="001A71AF"/>
    <w:rsid w:val="001B0D92"/>
    <w:rsid w:val="001B3030"/>
    <w:rsid w:val="001B5500"/>
    <w:rsid w:val="001C1CA8"/>
    <w:rsid w:val="001C57AF"/>
    <w:rsid w:val="001D139C"/>
    <w:rsid w:val="001D16F4"/>
    <w:rsid w:val="001D1BC3"/>
    <w:rsid w:val="001D1DFC"/>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297C"/>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6C4"/>
    <w:rsid w:val="002371B2"/>
    <w:rsid w:val="002372B2"/>
    <w:rsid w:val="0023770D"/>
    <w:rsid w:val="002379E8"/>
    <w:rsid w:val="00237BCE"/>
    <w:rsid w:val="002429EC"/>
    <w:rsid w:val="00243077"/>
    <w:rsid w:val="0024386B"/>
    <w:rsid w:val="00243C77"/>
    <w:rsid w:val="00243CBC"/>
    <w:rsid w:val="0024548E"/>
    <w:rsid w:val="002454E5"/>
    <w:rsid w:val="00246093"/>
    <w:rsid w:val="00246571"/>
    <w:rsid w:val="002465E4"/>
    <w:rsid w:val="00246A33"/>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3A24"/>
    <w:rsid w:val="00284DA2"/>
    <w:rsid w:val="0028511A"/>
    <w:rsid w:val="00285B8E"/>
    <w:rsid w:val="00287357"/>
    <w:rsid w:val="0028788F"/>
    <w:rsid w:val="0029002C"/>
    <w:rsid w:val="002900FD"/>
    <w:rsid w:val="00292B13"/>
    <w:rsid w:val="00293A05"/>
    <w:rsid w:val="00293BD1"/>
    <w:rsid w:val="00294BC7"/>
    <w:rsid w:val="00295771"/>
    <w:rsid w:val="00295A8B"/>
    <w:rsid w:val="002A1F5F"/>
    <w:rsid w:val="002A3844"/>
    <w:rsid w:val="002A4B13"/>
    <w:rsid w:val="002A7C49"/>
    <w:rsid w:val="002B4791"/>
    <w:rsid w:val="002B4E2F"/>
    <w:rsid w:val="002B5C65"/>
    <w:rsid w:val="002B5CB4"/>
    <w:rsid w:val="002B650A"/>
    <w:rsid w:val="002B760E"/>
    <w:rsid w:val="002B7DD2"/>
    <w:rsid w:val="002C1351"/>
    <w:rsid w:val="002C1EB3"/>
    <w:rsid w:val="002C4FF8"/>
    <w:rsid w:val="002C5348"/>
    <w:rsid w:val="002C5840"/>
    <w:rsid w:val="002C606C"/>
    <w:rsid w:val="002C6329"/>
    <w:rsid w:val="002C71CF"/>
    <w:rsid w:val="002D1228"/>
    <w:rsid w:val="002D13E1"/>
    <w:rsid w:val="002D1AB5"/>
    <w:rsid w:val="002D3526"/>
    <w:rsid w:val="002D3FA0"/>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2F11"/>
    <w:rsid w:val="00303294"/>
    <w:rsid w:val="00307E37"/>
    <w:rsid w:val="00310201"/>
    <w:rsid w:val="003120C9"/>
    <w:rsid w:val="00314410"/>
    <w:rsid w:val="0031673D"/>
    <w:rsid w:val="00321533"/>
    <w:rsid w:val="00322F44"/>
    <w:rsid w:val="003266A3"/>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01E"/>
    <w:rsid w:val="00383ED8"/>
    <w:rsid w:val="003856EC"/>
    <w:rsid w:val="00393F20"/>
    <w:rsid w:val="00396D01"/>
    <w:rsid w:val="003971C5"/>
    <w:rsid w:val="003A082D"/>
    <w:rsid w:val="003A24C1"/>
    <w:rsid w:val="003A5D2E"/>
    <w:rsid w:val="003A6BF3"/>
    <w:rsid w:val="003A71EA"/>
    <w:rsid w:val="003B122A"/>
    <w:rsid w:val="003B1354"/>
    <w:rsid w:val="003B265E"/>
    <w:rsid w:val="003B2675"/>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341"/>
    <w:rsid w:val="0043558D"/>
    <w:rsid w:val="004368CC"/>
    <w:rsid w:val="004407C5"/>
    <w:rsid w:val="004409B1"/>
    <w:rsid w:val="00440B48"/>
    <w:rsid w:val="0044184A"/>
    <w:rsid w:val="004434A0"/>
    <w:rsid w:val="00445B14"/>
    <w:rsid w:val="004535EA"/>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6815"/>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427"/>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11A"/>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97514"/>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06A6"/>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46C38"/>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FD7"/>
    <w:rsid w:val="006D1053"/>
    <w:rsid w:val="006D2435"/>
    <w:rsid w:val="006D284C"/>
    <w:rsid w:val="006D3898"/>
    <w:rsid w:val="006D3B29"/>
    <w:rsid w:val="006D3C21"/>
    <w:rsid w:val="006D49CD"/>
    <w:rsid w:val="006D59B5"/>
    <w:rsid w:val="006D5B1F"/>
    <w:rsid w:val="006D5CEC"/>
    <w:rsid w:val="006D7462"/>
    <w:rsid w:val="006E0447"/>
    <w:rsid w:val="006E0CD8"/>
    <w:rsid w:val="006E2607"/>
    <w:rsid w:val="006E3A1F"/>
    <w:rsid w:val="006E65BA"/>
    <w:rsid w:val="006E7D89"/>
    <w:rsid w:val="006E7E59"/>
    <w:rsid w:val="006F10EE"/>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961A2"/>
    <w:rsid w:val="007A09CD"/>
    <w:rsid w:val="007A0A0C"/>
    <w:rsid w:val="007A1E03"/>
    <w:rsid w:val="007A2D89"/>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8E8"/>
    <w:rsid w:val="007D2EAD"/>
    <w:rsid w:val="007D399D"/>
    <w:rsid w:val="007D4DBC"/>
    <w:rsid w:val="007D4EE9"/>
    <w:rsid w:val="007D50E4"/>
    <w:rsid w:val="007D54CF"/>
    <w:rsid w:val="007D749F"/>
    <w:rsid w:val="007E137F"/>
    <w:rsid w:val="007E15B8"/>
    <w:rsid w:val="007E3DB8"/>
    <w:rsid w:val="007E3EAA"/>
    <w:rsid w:val="007E6D94"/>
    <w:rsid w:val="007E7091"/>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6F18"/>
    <w:rsid w:val="008376E6"/>
    <w:rsid w:val="00843739"/>
    <w:rsid w:val="0084436C"/>
    <w:rsid w:val="00844981"/>
    <w:rsid w:val="00845BE6"/>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49"/>
    <w:rsid w:val="008920DF"/>
    <w:rsid w:val="008926A4"/>
    <w:rsid w:val="008926C9"/>
    <w:rsid w:val="00893E8D"/>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442A"/>
    <w:rsid w:val="008B563C"/>
    <w:rsid w:val="008B583A"/>
    <w:rsid w:val="008B58F3"/>
    <w:rsid w:val="008C04F8"/>
    <w:rsid w:val="008C064B"/>
    <w:rsid w:val="008C066C"/>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A47"/>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3477"/>
    <w:rsid w:val="00995306"/>
    <w:rsid w:val="0099698F"/>
    <w:rsid w:val="009A37D0"/>
    <w:rsid w:val="009A3F25"/>
    <w:rsid w:val="009A3F2C"/>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85"/>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0A69"/>
    <w:rsid w:val="00A61857"/>
    <w:rsid w:val="00A61C0F"/>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23E0"/>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1D6F"/>
    <w:rsid w:val="00B228B6"/>
    <w:rsid w:val="00B23CF6"/>
    <w:rsid w:val="00B2412F"/>
    <w:rsid w:val="00B24864"/>
    <w:rsid w:val="00B2629E"/>
    <w:rsid w:val="00B3231D"/>
    <w:rsid w:val="00B338D7"/>
    <w:rsid w:val="00B3732C"/>
    <w:rsid w:val="00B3776E"/>
    <w:rsid w:val="00B4104B"/>
    <w:rsid w:val="00B44638"/>
    <w:rsid w:val="00B44C1A"/>
    <w:rsid w:val="00B4564E"/>
    <w:rsid w:val="00B457B8"/>
    <w:rsid w:val="00B46433"/>
    <w:rsid w:val="00B4786E"/>
    <w:rsid w:val="00B479A0"/>
    <w:rsid w:val="00B50D6B"/>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38B"/>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17C"/>
    <w:rsid w:val="00BE7676"/>
    <w:rsid w:val="00BF09A8"/>
    <w:rsid w:val="00BF32A7"/>
    <w:rsid w:val="00BF4919"/>
    <w:rsid w:val="00C01118"/>
    <w:rsid w:val="00C015AD"/>
    <w:rsid w:val="00C01688"/>
    <w:rsid w:val="00C02CA7"/>
    <w:rsid w:val="00C03C5C"/>
    <w:rsid w:val="00C045FE"/>
    <w:rsid w:val="00C04EC4"/>
    <w:rsid w:val="00C05AAB"/>
    <w:rsid w:val="00C06CE3"/>
    <w:rsid w:val="00C1105D"/>
    <w:rsid w:val="00C1183D"/>
    <w:rsid w:val="00C1212A"/>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655E"/>
    <w:rsid w:val="00C5738D"/>
    <w:rsid w:val="00C57921"/>
    <w:rsid w:val="00C65751"/>
    <w:rsid w:val="00C71898"/>
    <w:rsid w:val="00C72DFF"/>
    <w:rsid w:val="00C750E2"/>
    <w:rsid w:val="00C804EB"/>
    <w:rsid w:val="00C805BF"/>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6A19"/>
    <w:rsid w:val="00CA7C76"/>
    <w:rsid w:val="00CB0DA6"/>
    <w:rsid w:val="00CB156D"/>
    <w:rsid w:val="00CB1770"/>
    <w:rsid w:val="00CB1DF4"/>
    <w:rsid w:val="00CB2A18"/>
    <w:rsid w:val="00CB2CCB"/>
    <w:rsid w:val="00CB5AD2"/>
    <w:rsid w:val="00CB5DD3"/>
    <w:rsid w:val="00CB6986"/>
    <w:rsid w:val="00CC23AB"/>
    <w:rsid w:val="00CC327A"/>
    <w:rsid w:val="00CC4353"/>
    <w:rsid w:val="00CC7013"/>
    <w:rsid w:val="00CD08FF"/>
    <w:rsid w:val="00CD5ED0"/>
    <w:rsid w:val="00CE20F1"/>
    <w:rsid w:val="00CE33F7"/>
    <w:rsid w:val="00CE3877"/>
    <w:rsid w:val="00CE6CF3"/>
    <w:rsid w:val="00CE6EE1"/>
    <w:rsid w:val="00CE73B2"/>
    <w:rsid w:val="00CE7955"/>
    <w:rsid w:val="00CF065B"/>
    <w:rsid w:val="00CF0A9E"/>
    <w:rsid w:val="00CF0E33"/>
    <w:rsid w:val="00CF114A"/>
    <w:rsid w:val="00CF2567"/>
    <w:rsid w:val="00CF3256"/>
    <w:rsid w:val="00CF408E"/>
    <w:rsid w:val="00CF5037"/>
    <w:rsid w:val="00CF6452"/>
    <w:rsid w:val="00CF6CFC"/>
    <w:rsid w:val="00D0205B"/>
    <w:rsid w:val="00D023B9"/>
    <w:rsid w:val="00D03B89"/>
    <w:rsid w:val="00D044E8"/>
    <w:rsid w:val="00D05130"/>
    <w:rsid w:val="00D05422"/>
    <w:rsid w:val="00D07454"/>
    <w:rsid w:val="00D079BC"/>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52CE"/>
    <w:rsid w:val="00D4607E"/>
    <w:rsid w:val="00D46172"/>
    <w:rsid w:val="00D46E64"/>
    <w:rsid w:val="00D47DAD"/>
    <w:rsid w:val="00D50A21"/>
    <w:rsid w:val="00D5128D"/>
    <w:rsid w:val="00D527E1"/>
    <w:rsid w:val="00D54CBF"/>
    <w:rsid w:val="00D56221"/>
    <w:rsid w:val="00D56E9C"/>
    <w:rsid w:val="00D5730B"/>
    <w:rsid w:val="00D60ECE"/>
    <w:rsid w:val="00D63221"/>
    <w:rsid w:val="00D6385B"/>
    <w:rsid w:val="00D64B68"/>
    <w:rsid w:val="00D658E1"/>
    <w:rsid w:val="00D67094"/>
    <w:rsid w:val="00D67F69"/>
    <w:rsid w:val="00D7297A"/>
    <w:rsid w:val="00D75492"/>
    <w:rsid w:val="00D80098"/>
    <w:rsid w:val="00D80653"/>
    <w:rsid w:val="00D82453"/>
    <w:rsid w:val="00D83D26"/>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0AE"/>
    <w:rsid w:val="00DB4CDC"/>
    <w:rsid w:val="00DB6AF5"/>
    <w:rsid w:val="00DC0662"/>
    <w:rsid w:val="00DC3D14"/>
    <w:rsid w:val="00DC686E"/>
    <w:rsid w:val="00DD3295"/>
    <w:rsid w:val="00DD380F"/>
    <w:rsid w:val="00DD3E32"/>
    <w:rsid w:val="00DD53C7"/>
    <w:rsid w:val="00DD54E5"/>
    <w:rsid w:val="00DE0905"/>
    <w:rsid w:val="00DE0D24"/>
    <w:rsid w:val="00DE0D70"/>
    <w:rsid w:val="00DE53C9"/>
    <w:rsid w:val="00DF1B60"/>
    <w:rsid w:val="00DF1D85"/>
    <w:rsid w:val="00DF2DF1"/>
    <w:rsid w:val="00DF2EBF"/>
    <w:rsid w:val="00DF35C5"/>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50B9"/>
    <w:rsid w:val="00E370AF"/>
    <w:rsid w:val="00E4149E"/>
    <w:rsid w:val="00E44DA4"/>
    <w:rsid w:val="00E4590A"/>
    <w:rsid w:val="00E460EE"/>
    <w:rsid w:val="00E477BB"/>
    <w:rsid w:val="00E50A26"/>
    <w:rsid w:val="00E53148"/>
    <w:rsid w:val="00E56F0C"/>
    <w:rsid w:val="00E5738C"/>
    <w:rsid w:val="00E622D1"/>
    <w:rsid w:val="00E62D21"/>
    <w:rsid w:val="00E63D32"/>
    <w:rsid w:val="00E63FC7"/>
    <w:rsid w:val="00E65C86"/>
    <w:rsid w:val="00E65C95"/>
    <w:rsid w:val="00E67609"/>
    <w:rsid w:val="00E705B0"/>
    <w:rsid w:val="00E70B25"/>
    <w:rsid w:val="00E714CC"/>
    <w:rsid w:val="00E71F07"/>
    <w:rsid w:val="00E73239"/>
    <w:rsid w:val="00E73EA5"/>
    <w:rsid w:val="00E74D24"/>
    <w:rsid w:val="00E750A1"/>
    <w:rsid w:val="00E83BA9"/>
    <w:rsid w:val="00E844CE"/>
    <w:rsid w:val="00E84FA4"/>
    <w:rsid w:val="00E913FB"/>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29CC"/>
    <w:rsid w:val="00F33615"/>
    <w:rsid w:val="00F3421F"/>
    <w:rsid w:val="00F368E6"/>
    <w:rsid w:val="00F36ED1"/>
    <w:rsid w:val="00F37B0E"/>
    <w:rsid w:val="00F40BAE"/>
    <w:rsid w:val="00F4178E"/>
    <w:rsid w:val="00F4194F"/>
    <w:rsid w:val="00F42C5B"/>
    <w:rsid w:val="00F42DB5"/>
    <w:rsid w:val="00F43688"/>
    <w:rsid w:val="00F436E3"/>
    <w:rsid w:val="00F43A71"/>
    <w:rsid w:val="00F446F4"/>
    <w:rsid w:val="00F46F3A"/>
    <w:rsid w:val="00F47CAB"/>
    <w:rsid w:val="00F50784"/>
    <w:rsid w:val="00F5112C"/>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38E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E32"/>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370C"/>
    <w:rsid w:val="00FE42E2"/>
    <w:rsid w:val="00FE5D2B"/>
    <w:rsid w:val="00FE6662"/>
    <w:rsid w:val="00FE678A"/>
    <w:rsid w:val="00FE7488"/>
    <w:rsid w:val="00FF0035"/>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0C9945E1-6EA5-4ED5-8383-F291751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 w:type="table" w:customStyle="1" w:styleId="1f2">
    <w:name w:val="Сетка таблицы1"/>
    <w:basedOn w:val="a4"/>
    <w:next w:val="af6"/>
    <w:uiPriority w:val="59"/>
    <w:rsid w:val="00FF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163">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eader" Target="header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zakupki.gov.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 TargetMode="External"/><Relationship Id="rId25" Type="http://schemas.openxmlformats.org/officeDocument/2006/relationships/hyperlink" Target="mailto:asi@asi.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yperlink" Target="http://utp.sberbank-ast.ru/VIP/List/PurchaseList" TargetMode="External"/><Relationship Id="rId29" Type="http://schemas.openxmlformats.org/officeDocument/2006/relationships/hyperlink" Target="http://www.zakupki.gov.ru/epz/dishonestsupplier/dishonestSuppliersQuickSearch/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4.xml"/><Relationship Id="rId28" Type="http://schemas.openxmlformats.org/officeDocument/2006/relationships/hyperlink" Target="http://zakupki.gov.ru/223/dishonest/public/supplier-search.html" TargetMode="External"/><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hyperlink" Target="http://rnp.fas.gov.ru/Default.aspx"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CE19-8C32-4978-9FFA-4BEE6FB9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63</Pages>
  <Words>18963</Words>
  <Characters>138317</Characters>
  <Application>Microsoft Office Word</Application>
  <DocSecurity>0</DocSecurity>
  <Lines>1152</Lines>
  <Paragraphs>313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156967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16</cp:revision>
  <cp:lastPrinted>2018-05-31T08:38:00Z</cp:lastPrinted>
  <dcterms:created xsi:type="dcterms:W3CDTF">2018-08-29T15:41:00Z</dcterms:created>
  <dcterms:modified xsi:type="dcterms:W3CDTF">2018-10-30T12:51:00Z</dcterms:modified>
</cp:coreProperties>
</file>