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48ACA4F3" w14:textId="7C7F36AB" w:rsidR="004641B6" w:rsidRPr="00C91F23" w:rsidRDefault="004641B6" w:rsidP="004641B6">
      <w:pPr>
        <w:pStyle w:val="aff1"/>
        <w:spacing w:line="288" w:lineRule="auto"/>
        <w:jc w:val="center"/>
        <w:rPr>
          <w:b/>
          <w:sz w:val="28"/>
          <w:szCs w:val="28"/>
        </w:rPr>
      </w:pPr>
      <w:r>
        <w:rPr>
          <w:b/>
          <w:sz w:val="28"/>
          <w:szCs w:val="28"/>
        </w:rPr>
        <w:t xml:space="preserve">на право заключения договора </w:t>
      </w:r>
      <w:r w:rsidR="00936479" w:rsidRPr="009E650B">
        <w:rPr>
          <w:b/>
          <w:sz w:val="28"/>
          <w:szCs w:val="28"/>
        </w:rPr>
        <w:t xml:space="preserve">на оказание услуг по проведению исследовательской работы по описанию комплекса практик, направленных на рост экономического потенциала регионов в формате </w:t>
      </w:r>
      <w:r w:rsidR="00936479">
        <w:rPr>
          <w:b/>
          <w:sz w:val="28"/>
          <w:szCs w:val="28"/>
        </w:rPr>
        <w:t>«</w:t>
      </w:r>
      <w:r w:rsidR="00936479" w:rsidRPr="009E650B">
        <w:rPr>
          <w:b/>
          <w:sz w:val="28"/>
          <w:szCs w:val="28"/>
        </w:rPr>
        <w:t>готовых решений</w:t>
      </w:r>
      <w:r w:rsidR="00936479">
        <w:rPr>
          <w:b/>
          <w:sz w:val="28"/>
          <w:szCs w:val="28"/>
        </w:rPr>
        <w:t>»</w:t>
      </w:r>
      <w:r w:rsidR="00936479" w:rsidRPr="009E650B">
        <w:rPr>
          <w:b/>
          <w:sz w:val="28"/>
          <w:szCs w:val="28"/>
        </w:rPr>
        <w:t xml:space="preserve"> для внедрения в субъектах Российской Федерации</w:t>
      </w:r>
    </w:p>
    <w:p w14:paraId="2240E4EE" w14:textId="77777777" w:rsidR="004641B6" w:rsidRDefault="004641B6" w:rsidP="004641B6"/>
    <w:p w14:paraId="2E9B5275" w14:textId="77777777" w:rsidR="004641B6" w:rsidRDefault="004641B6" w:rsidP="004641B6"/>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t>г. Москва,</w:t>
      </w:r>
    </w:p>
    <w:p w14:paraId="7683318E" w14:textId="76056728"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4EFB6C09" w14:textId="77777777"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9"/>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9"/>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00D60287">
              <w:rPr>
                <w:b w:val="0"/>
                <w:webHidden/>
                <w:sz w:val="22"/>
              </w:rPr>
              <w:t>3</w:t>
            </w:r>
            <w:r w:rsidRPr="00BE4444">
              <w:rPr>
                <w:b w:val="0"/>
                <w:webHidden/>
                <w:sz w:val="22"/>
              </w:rPr>
              <w:fldChar w:fldCharType="end"/>
            </w:r>
          </w:hyperlink>
        </w:p>
        <w:p w14:paraId="1E6C7062" w14:textId="77777777" w:rsidR="004641B6" w:rsidRPr="00BE4444" w:rsidRDefault="002964DF"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9"/>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D60287">
              <w:rPr>
                <w:b w:val="0"/>
                <w:webHidden/>
                <w:sz w:val="22"/>
              </w:rPr>
              <w:t>4</w:t>
            </w:r>
            <w:r w:rsidR="004641B6" w:rsidRPr="00BE4444">
              <w:rPr>
                <w:b w:val="0"/>
                <w:webHidden/>
                <w:sz w:val="22"/>
              </w:rPr>
              <w:fldChar w:fldCharType="end"/>
            </w:r>
          </w:hyperlink>
        </w:p>
        <w:p w14:paraId="412034A5" w14:textId="77777777" w:rsidR="004641B6" w:rsidRPr="00BE4444" w:rsidRDefault="002964DF"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9"/>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D60287">
              <w:rPr>
                <w:b w:val="0"/>
                <w:webHidden/>
                <w:sz w:val="22"/>
              </w:rPr>
              <w:t>13</w:t>
            </w:r>
            <w:r w:rsidR="004641B6" w:rsidRPr="00BE4444">
              <w:rPr>
                <w:b w:val="0"/>
                <w:webHidden/>
                <w:sz w:val="22"/>
              </w:rPr>
              <w:fldChar w:fldCharType="end"/>
            </w:r>
          </w:hyperlink>
        </w:p>
        <w:p w14:paraId="0B907E01" w14:textId="77777777" w:rsidR="004641B6" w:rsidRPr="00BE4444" w:rsidRDefault="002964DF"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9"/>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413E9A98" w14:textId="77777777" w:rsidR="004641B6" w:rsidRPr="00BE4444" w:rsidRDefault="002964DF"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9"/>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ОБРАЗЦЫ ФОРМ ДЛЯ ЗАПОЛНЕНИЯ УЧАСТНИКАМИ ПРОЦЕДУРЫ ЗАКУПКИ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19BD95D5" w14:textId="77777777" w:rsidR="004641B6" w:rsidRPr="00BE4444" w:rsidRDefault="002964DF"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9"/>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D60287">
              <w:rPr>
                <w:b w:val="0"/>
                <w:webHidden/>
                <w:sz w:val="22"/>
              </w:rPr>
              <w:t>30</w:t>
            </w:r>
            <w:r w:rsidR="004641B6" w:rsidRPr="00BE4444">
              <w:rPr>
                <w:b w:val="0"/>
                <w:webHidden/>
                <w:sz w:val="22"/>
              </w:rPr>
              <w:fldChar w:fldCharType="end"/>
            </w:r>
          </w:hyperlink>
        </w:p>
        <w:p w14:paraId="1929D357" w14:textId="77777777" w:rsidR="004641B6" w:rsidRDefault="002964DF"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9"/>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9"/>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D60287">
              <w:rPr>
                <w:b w:val="0"/>
                <w:webHidden/>
                <w:sz w:val="22"/>
              </w:rPr>
              <w:t>39</w:t>
            </w:r>
            <w:r w:rsidR="004641B6" w:rsidRPr="00BE4444">
              <w:rPr>
                <w:b w:val="0"/>
                <w:webHidden/>
                <w:sz w:val="22"/>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6"/>
      <w:bookmarkEnd w:id="7"/>
      <w:bookmarkEnd w:id="5"/>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243FC54D"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9"/>
            <w:sz w:val="24"/>
            <w:szCs w:val="24"/>
          </w:rPr>
          <w:t>http://</w:t>
        </w:r>
        <w:r w:rsidR="00CC7F5B" w:rsidRPr="00B929E5">
          <w:rPr>
            <w:rStyle w:val="a9"/>
            <w:sz w:val="24"/>
            <w:szCs w:val="24"/>
            <w:lang w:val="en-US"/>
          </w:rPr>
          <w:t>utp</w:t>
        </w:r>
        <w:r w:rsidR="00CC7F5B" w:rsidRPr="00B929E5">
          <w:rPr>
            <w:rStyle w:val="a9"/>
            <w:sz w:val="24"/>
            <w:szCs w:val="24"/>
          </w:rPr>
          <w:t>.sberbank-ast.ru/</w:t>
        </w:r>
      </w:hyperlink>
      <w:r w:rsidRPr="00DA6368">
        <w:rPr>
          <w:sz w:val="24"/>
          <w:szCs w:val="24"/>
        </w:rPr>
        <w:t>)</w:t>
      </w:r>
    </w:p>
    <w:p w14:paraId="15733A61" w14:textId="77777777" w:rsidR="004641B6" w:rsidRPr="00B85548" w:rsidRDefault="004641B6" w:rsidP="004641B6">
      <w:pPr>
        <w:pStyle w:val="10"/>
        <w:rPr>
          <w:rStyle w:val="af7"/>
          <w:b/>
          <w:sz w:val="28"/>
        </w:rPr>
      </w:pPr>
      <w:bookmarkStart w:id="9" w:name="_Toc253767323"/>
      <w:bookmarkStart w:id="10" w:name="_Toc466904511"/>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0A22A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0A22A1">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1D733546" w:rsidR="004641B6" w:rsidRPr="000F5FFD" w:rsidRDefault="004641B6" w:rsidP="000A22A1">
      <w:pPr>
        <w:pStyle w:val="afff3"/>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0A22A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23859C0B"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43AF287" w14:textId="77777777" w:rsidR="004641B6" w:rsidRPr="000D115C" w:rsidRDefault="004641B6" w:rsidP="004641B6">
      <w:pPr>
        <w:ind w:firstLine="709"/>
        <w:jc w:val="both"/>
        <w:rPr>
          <w:sz w:val="24"/>
          <w:szCs w:val="24"/>
        </w:rPr>
      </w:pPr>
    </w:p>
    <w:p w14:paraId="247704BA" w14:textId="77777777" w:rsidR="004641B6" w:rsidRPr="00B85548" w:rsidRDefault="004641B6" w:rsidP="004641B6">
      <w:pPr>
        <w:ind w:firstLine="709"/>
        <w:jc w:val="both"/>
        <w:rPr>
          <w:rStyle w:val="af7"/>
        </w:rPr>
      </w:pPr>
      <w:bookmarkStart w:id="27" w:name="_Toc253767332"/>
      <w:r>
        <w:rPr>
          <w:rStyle w:val="af7"/>
        </w:rPr>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77777777"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7AF8A86"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0A22A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0A22A1">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E097144"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56E2F3E" w14:textId="0CEC9353" w:rsidR="002D7F1A" w:rsidRPr="000D115C" w:rsidRDefault="005F22CD" w:rsidP="004641B6">
      <w:pPr>
        <w:ind w:firstLine="709"/>
        <w:jc w:val="both"/>
        <w:rPr>
          <w:sz w:val="24"/>
          <w:szCs w:val="24"/>
        </w:rPr>
      </w:pPr>
      <w:r>
        <w:rPr>
          <w:sz w:val="24"/>
          <w:szCs w:val="24"/>
        </w:rPr>
        <w:t xml:space="preserve">5.2.4. </w:t>
      </w:r>
      <w:r w:rsidRPr="005F22CD">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r>
        <w:rPr>
          <w:sz w:val="24"/>
          <w:szCs w:val="24"/>
        </w:rPr>
        <w:t>.</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14:paraId="7983D479" w14:textId="77777777"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17B1201" w14:textId="317086D5" w:rsidR="004641B6" w:rsidRPr="00A14A19" w:rsidRDefault="004641B6" w:rsidP="00EE248B">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796E8780" w14:textId="7BCF98B4" w:rsidR="004641B6" w:rsidRPr="00A14A19" w:rsidRDefault="004641B6" w:rsidP="00EE248B">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20514338" w14:textId="77777777" w:rsidR="004641B6" w:rsidRPr="00695CA4" w:rsidRDefault="004641B6" w:rsidP="00EE248B">
            <w:pPr>
              <w:rPr>
                <w:i/>
                <w:sz w:val="24"/>
                <w:szCs w:val="24"/>
              </w:rPr>
            </w:pPr>
            <w:r w:rsidRPr="00336774">
              <w:rPr>
                <w:b/>
                <w:bCs/>
                <w:sz w:val="24"/>
                <w:szCs w:val="24"/>
              </w:rPr>
              <w:t>Адрес электронной почты:</w:t>
            </w:r>
            <w:r>
              <w:rPr>
                <w:sz w:val="24"/>
                <w:szCs w:val="24"/>
              </w:rPr>
              <w:t xml:space="preserve"> </w:t>
            </w:r>
            <w:r w:rsidRPr="00A3650E">
              <w:rPr>
                <w:sz w:val="24"/>
                <w:szCs w:val="24"/>
                <w:lang w:val="en-US"/>
              </w:rPr>
              <w:t>va</w:t>
            </w:r>
            <w:r w:rsidRPr="00A3650E">
              <w:rPr>
                <w:sz w:val="24"/>
                <w:szCs w:val="24"/>
              </w:rPr>
              <w:t>.</w:t>
            </w:r>
            <w:r w:rsidRPr="00A3650E">
              <w:rPr>
                <w:sz w:val="24"/>
                <w:szCs w:val="24"/>
                <w:lang w:val="en-US"/>
              </w:rPr>
              <w:t>emelyanova</w:t>
            </w:r>
            <w:r w:rsidRPr="00A3650E">
              <w:rPr>
                <w:sz w:val="24"/>
                <w:szCs w:val="24"/>
              </w:rPr>
              <w:t>@</w:t>
            </w:r>
            <w:r w:rsidRPr="00A3650E">
              <w:rPr>
                <w:sz w:val="24"/>
                <w:szCs w:val="24"/>
                <w:lang w:val="en-US"/>
              </w:rPr>
              <w:t>asi</w:t>
            </w:r>
            <w:r w:rsidRPr="00A3650E">
              <w:rPr>
                <w:sz w:val="24"/>
                <w:szCs w:val="24"/>
              </w:rPr>
              <w:t>.</w:t>
            </w:r>
            <w:r w:rsidRPr="00A3650E">
              <w:rPr>
                <w:sz w:val="24"/>
                <w:szCs w:val="24"/>
                <w:lang w:val="en-US"/>
              </w:rPr>
              <w:t>ru</w:t>
            </w:r>
          </w:p>
          <w:p w14:paraId="688C8FC9" w14:textId="7F06507C" w:rsidR="004641B6" w:rsidRPr="004C6CA1" w:rsidRDefault="004641B6" w:rsidP="00EE248B">
            <w:pPr>
              <w:rPr>
                <w:i/>
                <w:sz w:val="24"/>
                <w:szCs w:val="24"/>
              </w:rPr>
            </w:pPr>
            <w:r w:rsidRPr="00336774">
              <w:rPr>
                <w:b/>
                <w:bCs/>
                <w:sz w:val="24"/>
                <w:szCs w:val="24"/>
              </w:rPr>
              <w:t>Контактный телефон:</w:t>
            </w:r>
            <w:r w:rsidRPr="00336774">
              <w:rPr>
                <w:sz w:val="24"/>
                <w:szCs w:val="24"/>
              </w:rPr>
              <w:t xml:space="preserve"> </w:t>
            </w:r>
            <w:r w:rsidR="005F22CD">
              <w:rPr>
                <w:sz w:val="24"/>
                <w:szCs w:val="24"/>
              </w:rPr>
              <w:t>+7 (</w:t>
            </w:r>
            <w:r w:rsidRPr="00A3650E">
              <w:rPr>
                <w:sz w:val="24"/>
                <w:szCs w:val="24"/>
              </w:rPr>
              <w:t>495</w:t>
            </w:r>
            <w:r w:rsidR="005F22CD">
              <w:rPr>
                <w:sz w:val="24"/>
                <w:szCs w:val="24"/>
              </w:rPr>
              <w:t>)</w:t>
            </w:r>
            <w:r w:rsidRPr="00A3650E">
              <w:rPr>
                <w:sz w:val="24"/>
                <w:szCs w:val="24"/>
                <w:lang w:val="en-US"/>
              </w:rPr>
              <w:t> </w:t>
            </w:r>
            <w:r w:rsidRPr="00A3650E">
              <w:rPr>
                <w:sz w:val="24"/>
                <w:szCs w:val="24"/>
              </w:rPr>
              <w:t xml:space="preserve">690-91-29 доб. 237 </w:t>
            </w:r>
          </w:p>
          <w:p w14:paraId="7375070E" w14:textId="2EE0F459" w:rsidR="004641B6" w:rsidRPr="00A3650E" w:rsidRDefault="004641B6" w:rsidP="00EE248B">
            <w:pPr>
              <w:tabs>
                <w:tab w:val="left" w:pos="360"/>
              </w:tabs>
              <w:rPr>
                <w:b/>
                <w:bCs/>
                <w:sz w:val="24"/>
                <w:szCs w:val="24"/>
              </w:rPr>
            </w:pPr>
            <w:r>
              <w:rPr>
                <w:b/>
                <w:bCs/>
                <w:sz w:val="24"/>
                <w:szCs w:val="24"/>
              </w:rPr>
              <w:t>Наименование должности контактного лица</w:t>
            </w:r>
            <w:r w:rsidRPr="00A3650E">
              <w:rPr>
                <w:b/>
                <w:bCs/>
                <w:sz w:val="24"/>
                <w:szCs w:val="24"/>
              </w:rPr>
              <w:t xml:space="preserve">: </w:t>
            </w:r>
            <w:r w:rsidRPr="00A3650E">
              <w:rPr>
                <w:bCs/>
                <w:sz w:val="24"/>
                <w:szCs w:val="24"/>
              </w:rPr>
              <w:t xml:space="preserve">руководитель управления </w:t>
            </w:r>
            <w:r w:rsidR="00936479" w:rsidRPr="00936479">
              <w:rPr>
                <w:bCs/>
                <w:sz w:val="24"/>
                <w:szCs w:val="24"/>
              </w:rPr>
              <w:t>лучших социально-экономических практик</w:t>
            </w:r>
            <w:r w:rsidRPr="00A3650E">
              <w:rPr>
                <w:bCs/>
                <w:sz w:val="24"/>
                <w:szCs w:val="24"/>
              </w:rPr>
              <w:t xml:space="preserve"> </w:t>
            </w:r>
            <w:r w:rsidRPr="00FB7210">
              <w:rPr>
                <w:bCs/>
                <w:sz w:val="24"/>
                <w:szCs w:val="24"/>
              </w:rPr>
              <w:t>Агентства</w:t>
            </w:r>
            <w:r w:rsidRPr="00A3650E">
              <w:rPr>
                <w:bCs/>
                <w:sz w:val="24"/>
                <w:szCs w:val="24"/>
              </w:rPr>
              <w:t xml:space="preserve"> стратегических инициатив</w:t>
            </w:r>
            <w:r w:rsidRPr="00A3650E">
              <w:rPr>
                <w:b/>
                <w:bCs/>
                <w:sz w:val="24"/>
                <w:szCs w:val="24"/>
              </w:rPr>
              <w:t xml:space="preserve"> </w:t>
            </w:r>
          </w:p>
          <w:p w14:paraId="6B9C99A5" w14:textId="77777777" w:rsidR="004641B6" w:rsidRPr="00FA638A" w:rsidRDefault="004641B6" w:rsidP="00EE248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A3650E">
              <w:rPr>
                <w:bCs/>
                <w:sz w:val="24"/>
                <w:szCs w:val="24"/>
              </w:rPr>
              <w:t>Емельянова Вера Александровна</w:t>
            </w:r>
          </w:p>
        </w:tc>
      </w:tr>
      <w:tr w:rsidR="004641B6" w:rsidRPr="00C9553C" w14:paraId="4B890E17" w14:textId="77777777"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36774" w:rsidRDefault="004641B6" w:rsidP="00EE248B">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49CCDA43"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63EE58AD" w14:textId="2871E18A" w:rsidR="004641B6" w:rsidRPr="00695CA4" w:rsidRDefault="004641B6" w:rsidP="00936479">
            <w:pPr>
              <w:pStyle w:val="aff1"/>
              <w:rPr>
                <w:b/>
                <w:sz w:val="28"/>
                <w:szCs w:val="28"/>
              </w:rPr>
            </w:pPr>
            <w:r w:rsidRPr="002C7217">
              <w:rPr>
                <w:b/>
                <w:bCs/>
              </w:rPr>
              <w:t>Предмет</w:t>
            </w:r>
            <w:r>
              <w:rPr>
                <w:b/>
                <w:bCs/>
              </w:rPr>
              <w:t xml:space="preserve"> договора</w:t>
            </w:r>
            <w:r w:rsidR="005F07A3">
              <w:rPr>
                <w:b/>
                <w:bCs/>
              </w:rPr>
              <w:t xml:space="preserve">: </w:t>
            </w:r>
            <w:r w:rsidR="005F07A3" w:rsidRPr="005F07A3">
              <w:rPr>
                <w:bCs/>
              </w:rPr>
              <w:t>О</w:t>
            </w:r>
            <w:r w:rsidR="007524E5" w:rsidRPr="007524E5">
              <w:rPr>
                <w:bCs/>
              </w:rPr>
              <w:t xml:space="preserve">казание услуг по </w:t>
            </w:r>
            <w:r w:rsidR="00936479" w:rsidRPr="00936479">
              <w:rPr>
                <w:bCs/>
              </w:rPr>
              <w:t>проведению исследовательской работы по описанию комплекса практик, направленных на рост экономического потенциала регионов в формате «готовых решений» для внедрения в субъектах Российской Федерации</w:t>
            </w:r>
          </w:p>
        </w:tc>
      </w:tr>
      <w:tr w:rsidR="004641B6" w:rsidRPr="00C9553C" w14:paraId="766A642C"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EE248B">
            <w:pPr>
              <w:jc w:val="both"/>
              <w:rPr>
                <w:sz w:val="24"/>
              </w:rPr>
            </w:pPr>
            <w:r>
              <w:rPr>
                <w:sz w:val="24"/>
                <w:szCs w:val="24"/>
              </w:rPr>
              <w:t xml:space="preserve">Официальный сайт Агентства </w:t>
            </w:r>
            <w:hyperlink r:id="rId17" w:history="1">
              <w:r w:rsidRPr="00A3650E">
                <w:rPr>
                  <w:rStyle w:val="a9"/>
                  <w:sz w:val="24"/>
                </w:rPr>
                <w:t>http://asi.ru/about_agency/purchase/</w:t>
              </w:r>
            </w:hyperlink>
          </w:p>
          <w:p w14:paraId="64E9BFA7" w14:textId="5F06212F"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002964DF" w:rsidRPr="002964DF">
                <w:rPr>
                  <w:rStyle w:val="a9"/>
                </w:rPr>
                <w:t>http://utp.sberbank-ast.ru/VIP/List/PurchaseList/</w:t>
              </w:r>
            </w:hyperlink>
          </w:p>
        </w:tc>
      </w:tr>
      <w:tr w:rsidR="004641B6" w:rsidRPr="00C9553C" w14:paraId="0522754A"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EE248B">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EE248B">
            <w:pPr>
              <w:tabs>
                <w:tab w:val="left" w:pos="360"/>
              </w:tabs>
              <w:rPr>
                <w:b/>
              </w:rPr>
            </w:pPr>
            <w:r>
              <w:rPr>
                <w:b/>
                <w:bCs/>
                <w:sz w:val="24"/>
                <w:szCs w:val="24"/>
              </w:rPr>
              <w:t>Сведения о цене договора</w:t>
            </w:r>
          </w:p>
        </w:tc>
      </w:tr>
      <w:tr w:rsidR="004641B6" w:rsidRPr="004823A5" w14:paraId="39D443BD" w14:textId="77777777" w:rsidTr="00EE248B">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B709A17" w14:textId="737C314F" w:rsidR="004641B6" w:rsidRPr="007524E5" w:rsidRDefault="004641B6" w:rsidP="005F22CD">
            <w:pPr>
              <w:pStyle w:val="ac"/>
              <w:rPr>
                <w:szCs w:val="28"/>
              </w:rPr>
            </w:pPr>
            <w:r w:rsidRPr="002D79BF">
              <w:rPr>
                <w:b/>
                <w:szCs w:val="24"/>
              </w:rPr>
              <w:t xml:space="preserve"> </w:t>
            </w:r>
            <w:r w:rsidRPr="009D2FB3">
              <w:rPr>
                <w:bCs/>
                <w:color w:val="auto"/>
                <w:szCs w:val="24"/>
              </w:rPr>
              <w:t xml:space="preserve">Начальная (максимальная) цена договора: </w:t>
            </w:r>
            <w:r w:rsidR="00936479" w:rsidRPr="00936479">
              <w:rPr>
                <w:bCs/>
                <w:color w:val="auto"/>
                <w:szCs w:val="24"/>
              </w:rPr>
              <w:t>5</w:t>
            </w:r>
            <w:r w:rsidR="00936479" w:rsidRPr="009D2FB3">
              <w:rPr>
                <w:bCs/>
                <w:color w:val="auto"/>
                <w:szCs w:val="24"/>
              </w:rPr>
              <w:t> </w:t>
            </w:r>
            <w:r w:rsidR="00936479" w:rsidRPr="00936479">
              <w:rPr>
                <w:bCs/>
                <w:color w:val="auto"/>
                <w:szCs w:val="24"/>
              </w:rPr>
              <w:t>250 000</w:t>
            </w:r>
            <w:r w:rsidR="007524E5" w:rsidRPr="007524E5">
              <w:rPr>
                <w:bCs/>
                <w:color w:val="auto"/>
                <w:szCs w:val="24"/>
              </w:rPr>
              <w:t xml:space="preserve"> (</w:t>
            </w:r>
            <w:r w:rsidR="00936479" w:rsidRPr="00936479">
              <w:rPr>
                <w:bCs/>
                <w:color w:val="auto"/>
                <w:szCs w:val="24"/>
              </w:rPr>
              <w:t>Пять миллионов двести пятьдесят тысяч</w:t>
            </w:r>
            <w:r w:rsidR="007524E5" w:rsidRPr="007524E5">
              <w:rPr>
                <w:bCs/>
                <w:color w:val="auto"/>
                <w:szCs w:val="24"/>
              </w:rPr>
              <w:t xml:space="preserve">) рублей </w:t>
            </w:r>
            <w:r w:rsidR="00936479">
              <w:rPr>
                <w:bCs/>
                <w:color w:val="auto"/>
                <w:szCs w:val="24"/>
              </w:rPr>
              <w:t>00</w:t>
            </w:r>
            <w:r w:rsidR="007524E5" w:rsidRPr="007524E5">
              <w:rPr>
                <w:bCs/>
                <w:color w:val="auto"/>
                <w:szCs w:val="24"/>
              </w:rPr>
              <w:t xml:space="preserve"> копеек, </w:t>
            </w:r>
            <w:r w:rsidR="005F22CD">
              <w:rPr>
                <w:bCs/>
                <w:color w:val="auto"/>
                <w:szCs w:val="24"/>
              </w:rPr>
              <w:t>в том числе НДС 18% - 800 847 (Восемьсот тысяч восемьсот сорок семь) рублей 45 копеек.</w:t>
            </w:r>
          </w:p>
        </w:tc>
      </w:tr>
      <w:tr w:rsidR="004641B6" w:rsidRPr="00C9553C" w14:paraId="572EB195" w14:textId="77777777" w:rsidTr="00EE248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EE248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13520AE" w14:textId="77777777" w:rsidR="004641B6" w:rsidRDefault="004641B6" w:rsidP="00EE248B">
            <w:pPr>
              <w:tabs>
                <w:tab w:val="left" w:pos="360"/>
              </w:tabs>
              <w:jc w:val="both"/>
              <w:rPr>
                <w:bCs/>
                <w:sz w:val="24"/>
                <w:szCs w:val="24"/>
              </w:rPr>
            </w:pPr>
            <w:r w:rsidRPr="00A3650E">
              <w:rPr>
                <w:bCs/>
                <w:sz w:val="24"/>
                <w:szCs w:val="24"/>
              </w:rPr>
              <w:t>Оплата осуществляется в безналичной форме посредством перечисления денежных средст</w:t>
            </w:r>
            <w:r w:rsidR="00EE248B">
              <w:rPr>
                <w:bCs/>
                <w:sz w:val="24"/>
                <w:szCs w:val="24"/>
              </w:rPr>
              <w:t xml:space="preserve">в на расчетный счет Исполнителя, на основании </w:t>
            </w:r>
            <w:r w:rsidR="00EE248B" w:rsidRPr="00EE248B">
              <w:rPr>
                <w:bCs/>
                <w:sz w:val="24"/>
                <w:szCs w:val="24"/>
              </w:rPr>
              <w:t xml:space="preserve">актов сдачи-приемки </w:t>
            </w:r>
            <w:r w:rsidR="00EE248B">
              <w:rPr>
                <w:bCs/>
                <w:sz w:val="24"/>
                <w:szCs w:val="24"/>
              </w:rPr>
              <w:t xml:space="preserve">по каждому этапу </w:t>
            </w:r>
            <w:r w:rsidR="00EE248B" w:rsidRPr="00EE248B">
              <w:rPr>
                <w:bCs/>
                <w:sz w:val="24"/>
                <w:szCs w:val="24"/>
              </w:rPr>
              <w:t>оказанных услуг</w:t>
            </w:r>
            <w:r w:rsidR="00E148A3">
              <w:rPr>
                <w:bCs/>
                <w:sz w:val="24"/>
                <w:szCs w:val="24"/>
              </w:rPr>
              <w:t>.</w:t>
            </w:r>
          </w:p>
          <w:p w14:paraId="355F74D3" w14:textId="795019D7" w:rsidR="00E148A3" w:rsidRPr="00A3650E" w:rsidRDefault="00E148A3" w:rsidP="00444EA9">
            <w:pPr>
              <w:tabs>
                <w:tab w:val="left" w:pos="360"/>
              </w:tabs>
              <w:jc w:val="both"/>
              <w:rPr>
                <w:color w:val="A6A6A6" w:themeColor="background1" w:themeShade="A6"/>
                <w:sz w:val="24"/>
                <w:szCs w:val="24"/>
              </w:rPr>
            </w:pPr>
            <w:r w:rsidRPr="001B5DC9">
              <w:rPr>
                <w:color w:val="000000"/>
                <w:sz w:val="24"/>
                <w:szCs w:val="24"/>
              </w:rPr>
              <w:t xml:space="preserve">Авансовый платеж в размере </w:t>
            </w:r>
            <w:r>
              <w:rPr>
                <w:color w:val="000000"/>
                <w:sz w:val="24"/>
                <w:szCs w:val="24"/>
              </w:rPr>
              <w:t>10</w:t>
            </w:r>
            <w:r w:rsidRPr="001B5DC9">
              <w:rPr>
                <w:color w:val="000000"/>
                <w:sz w:val="24"/>
                <w:szCs w:val="24"/>
              </w:rPr>
              <w:t xml:space="preserve"> %</w:t>
            </w:r>
            <w:r>
              <w:rPr>
                <w:color w:val="000000"/>
                <w:sz w:val="24"/>
                <w:szCs w:val="24"/>
              </w:rPr>
              <w:t>, но не более 500 000 (Пятьсот тысяч) рублей 00 копеек</w:t>
            </w:r>
            <w:r w:rsidR="00444EA9">
              <w:rPr>
                <w:color w:val="000000"/>
                <w:sz w:val="24"/>
                <w:szCs w:val="24"/>
              </w:rPr>
              <w:t xml:space="preserve"> в течение 10 (Десяти</w:t>
            </w:r>
            <w:r w:rsidRPr="001B5DC9">
              <w:rPr>
                <w:color w:val="000000"/>
                <w:sz w:val="24"/>
                <w:szCs w:val="24"/>
              </w:rPr>
              <w:t xml:space="preserve">) рабочих дней с момента подписания Договора и на основании счета </w:t>
            </w:r>
            <w:r w:rsidR="00444EA9">
              <w:rPr>
                <w:color w:val="000000"/>
                <w:sz w:val="24"/>
                <w:szCs w:val="24"/>
              </w:rPr>
              <w:t>Исполнителя</w:t>
            </w:r>
            <w:r w:rsidRPr="001B5DC9">
              <w:rPr>
                <w:color w:val="000000"/>
                <w:sz w:val="24"/>
                <w:szCs w:val="24"/>
              </w:rPr>
              <w:t xml:space="preserve"> Услуг.</w:t>
            </w:r>
          </w:p>
        </w:tc>
      </w:tr>
      <w:tr w:rsidR="004641B6" w:rsidRPr="00C9553C" w14:paraId="193C7EEA" w14:textId="77777777"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77777777" w:rsidR="004641B6" w:rsidRPr="0028511A" w:rsidRDefault="004641B6" w:rsidP="00EE248B">
            <w:pPr>
              <w:jc w:val="both"/>
              <w:rPr>
                <w:bCs/>
                <w:sz w:val="24"/>
                <w:szCs w:val="24"/>
              </w:rPr>
            </w:pPr>
            <w:r>
              <w:rPr>
                <w:bCs/>
                <w:sz w:val="24"/>
                <w:szCs w:val="24"/>
              </w:rPr>
              <w:t>Российская Федерация, город Москва</w:t>
            </w:r>
          </w:p>
          <w:p w14:paraId="0CFB2F47" w14:textId="77777777" w:rsidR="00D922F4" w:rsidRDefault="004641B6" w:rsidP="00041184">
            <w:pPr>
              <w:jc w:val="both"/>
              <w:rPr>
                <w:b/>
                <w:sz w:val="24"/>
                <w:szCs w:val="24"/>
              </w:rPr>
            </w:pPr>
            <w:r>
              <w:rPr>
                <w:b/>
                <w:sz w:val="24"/>
                <w:szCs w:val="24"/>
              </w:rPr>
              <w:t>Срок оказания услуг (выполнения работ):</w:t>
            </w:r>
            <w:r w:rsidR="00041184">
              <w:rPr>
                <w:b/>
                <w:sz w:val="24"/>
                <w:szCs w:val="24"/>
              </w:rPr>
              <w:t xml:space="preserve"> </w:t>
            </w:r>
          </w:p>
          <w:p w14:paraId="1EE4F98A" w14:textId="77777777" w:rsidR="00D922F4" w:rsidRPr="00D922F4" w:rsidRDefault="00041184" w:rsidP="00041184">
            <w:pPr>
              <w:jc w:val="both"/>
              <w:rPr>
                <w:bCs/>
                <w:sz w:val="24"/>
                <w:szCs w:val="24"/>
              </w:rPr>
            </w:pPr>
            <w:r w:rsidRPr="00D922F4">
              <w:rPr>
                <w:bCs/>
                <w:sz w:val="24"/>
                <w:szCs w:val="24"/>
              </w:rPr>
              <w:t xml:space="preserve">1 этап - </w:t>
            </w:r>
            <w:r w:rsidR="00D922F4" w:rsidRPr="00D922F4">
              <w:rPr>
                <w:bCs/>
                <w:sz w:val="24"/>
                <w:szCs w:val="24"/>
              </w:rPr>
              <w:t>с момента заключения договора до 15 ноября 2017 года</w:t>
            </w:r>
            <w:r w:rsidRPr="00D922F4">
              <w:rPr>
                <w:bCs/>
                <w:sz w:val="24"/>
                <w:szCs w:val="24"/>
              </w:rPr>
              <w:t xml:space="preserve">; </w:t>
            </w:r>
          </w:p>
          <w:p w14:paraId="618FC3DF" w14:textId="20BF6486" w:rsidR="004641B6" w:rsidRPr="009468A0" w:rsidRDefault="00041184" w:rsidP="00041184">
            <w:pPr>
              <w:jc w:val="both"/>
              <w:rPr>
                <w:i/>
                <w:sz w:val="24"/>
                <w:szCs w:val="24"/>
              </w:rPr>
            </w:pPr>
            <w:r w:rsidRPr="00D922F4">
              <w:rPr>
                <w:bCs/>
                <w:sz w:val="24"/>
                <w:szCs w:val="24"/>
              </w:rPr>
              <w:t xml:space="preserve">2 этап -  </w:t>
            </w:r>
            <w:r w:rsidR="00D922F4" w:rsidRPr="00D922F4">
              <w:rPr>
                <w:bCs/>
                <w:sz w:val="24"/>
                <w:szCs w:val="24"/>
              </w:rPr>
              <w:t>с 16 ноября по 29 декабря 2017 года.</w:t>
            </w:r>
          </w:p>
        </w:tc>
      </w:tr>
      <w:tr w:rsidR="004641B6" w:rsidRPr="00C9553C" w14:paraId="3602A31E" w14:textId="77777777"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1E388A92" w14:textId="435E2B63" w:rsidR="004641B6" w:rsidRDefault="004641B6" w:rsidP="00EE248B">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7A28C041" w14:textId="6662C541" w:rsidR="004641B6" w:rsidRPr="00A47B58" w:rsidRDefault="004641B6" w:rsidP="00EE248B">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5F22CD">
              <w:rPr>
                <w:bCs/>
                <w:sz w:val="24"/>
                <w:szCs w:val="24"/>
              </w:rPr>
              <w:t>28</w:t>
            </w:r>
            <w:r w:rsidRPr="00A47B58">
              <w:rPr>
                <w:bCs/>
                <w:sz w:val="24"/>
                <w:szCs w:val="24"/>
              </w:rPr>
              <w:t xml:space="preserve">» </w:t>
            </w:r>
            <w:r w:rsidR="00D922F4">
              <w:rPr>
                <w:bCs/>
                <w:sz w:val="24"/>
                <w:szCs w:val="24"/>
              </w:rPr>
              <w:t>августа</w:t>
            </w:r>
            <w:r w:rsidR="00EE248B">
              <w:rPr>
                <w:bCs/>
                <w:sz w:val="24"/>
                <w:szCs w:val="24"/>
              </w:rPr>
              <w:t xml:space="preserve"> 2017</w:t>
            </w:r>
            <w:r w:rsidRPr="00A47B58">
              <w:rPr>
                <w:bCs/>
                <w:sz w:val="24"/>
                <w:szCs w:val="24"/>
              </w:rPr>
              <w:t xml:space="preserve"> год</w:t>
            </w:r>
          </w:p>
          <w:p w14:paraId="086466D1" w14:textId="79BC65A2" w:rsidR="004641B6" w:rsidRPr="00A47B58" w:rsidRDefault="004641B6" w:rsidP="00EE248B">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5F22CD">
              <w:rPr>
                <w:bCs/>
                <w:sz w:val="24"/>
                <w:szCs w:val="24"/>
              </w:rPr>
              <w:t>01</w:t>
            </w:r>
            <w:r w:rsidRPr="00A47B58">
              <w:rPr>
                <w:bCs/>
                <w:sz w:val="24"/>
                <w:szCs w:val="24"/>
              </w:rPr>
              <w:t xml:space="preserve">» </w:t>
            </w:r>
            <w:r w:rsidR="005F22CD">
              <w:rPr>
                <w:bCs/>
                <w:sz w:val="24"/>
                <w:szCs w:val="24"/>
              </w:rPr>
              <w:t>сентября</w:t>
            </w:r>
            <w:r w:rsidR="00E80F17">
              <w:rPr>
                <w:bCs/>
                <w:sz w:val="24"/>
                <w:szCs w:val="24"/>
              </w:rPr>
              <w:t xml:space="preserve"> 2017</w:t>
            </w:r>
            <w:r w:rsidRPr="00A47B58">
              <w:rPr>
                <w:bCs/>
                <w:sz w:val="24"/>
                <w:szCs w:val="24"/>
              </w:rPr>
              <w:t xml:space="preserve"> года 16 ч. 00 мин. (время московское).  </w:t>
            </w:r>
          </w:p>
          <w:p w14:paraId="0EC9144E" w14:textId="77777777" w:rsidR="004641B6" w:rsidRPr="008F39E7" w:rsidRDefault="004641B6" w:rsidP="00EE248B">
            <w:pPr>
              <w:tabs>
                <w:tab w:val="left" w:pos="360"/>
              </w:tabs>
              <w:jc w:val="both"/>
              <w:rPr>
                <w:b/>
                <w:sz w:val="24"/>
                <w:szCs w:val="24"/>
              </w:rPr>
            </w:pPr>
            <w:r w:rsidRPr="008F39E7">
              <w:rPr>
                <w:b/>
                <w:sz w:val="24"/>
                <w:szCs w:val="24"/>
              </w:rPr>
              <w:t>Время приема заявок:</w:t>
            </w:r>
          </w:p>
          <w:p w14:paraId="531CA689" w14:textId="77777777" w:rsidR="004641B6" w:rsidRPr="008F39E7" w:rsidRDefault="004641B6" w:rsidP="00EE248B">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пятница: с 9.30 до 17.00 (время московское);</w:t>
            </w:r>
          </w:p>
          <w:p w14:paraId="0D2DCA70" w14:textId="77777777" w:rsidR="004641B6" w:rsidRPr="008F39E7" w:rsidRDefault="004641B6" w:rsidP="00EE248B">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0BBD70C" w14:textId="77777777" w:rsidR="004641B6" w:rsidRPr="00C9553C" w:rsidRDefault="004641B6" w:rsidP="00EE248B">
            <w:pPr>
              <w:tabs>
                <w:tab w:val="left" w:pos="360"/>
              </w:tabs>
              <w:jc w:val="both"/>
            </w:pPr>
            <w:r w:rsidRPr="008F39E7">
              <w:rPr>
                <w:sz w:val="24"/>
                <w:szCs w:val="24"/>
              </w:rPr>
              <w:t>Суббота, воскресенье - выходные дни.</w:t>
            </w:r>
          </w:p>
        </w:tc>
      </w:tr>
      <w:tr w:rsidR="004641B6" w:rsidRPr="00C9553C" w14:paraId="54A7A902"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EE248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486355" w:rsidRDefault="004641B6" w:rsidP="00EE248B">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3812F591"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325CAB45" w:rsidR="004641B6" w:rsidRPr="00486355" w:rsidRDefault="004641B6" w:rsidP="005F22C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Pr>
                <w:sz w:val="24"/>
                <w:szCs w:val="24"/>
              </w:rPr>
              <w:t>«</w:t>
            </w:r>
            <w:r w:rsidR="005F22CD">
              <w:rPr>
                <w:sz w:val="24"/>
                <w:szCs w:val="24"/>
              </w:rPr>
              <w:t>04</w:t>
            </w:r>
            <w:r w:rsidR="00D922F4">
              <w:rPr>
                <w:sz w:val="24"/>
                <w:szCs w:val="24"/>
              </w:rPr>
              <w:t>»</w:t>
            </w:r>
            <w:r w:rsidR="00E80F17">
              <w:rPr>
                <w:sz w:val="24"/>
                <w:szCs w:val="24"/>
              </w:rPr>
              <w:t xml:space="preserve"> </w:t>
            </w:r>
            <w:r w:rsidR="005F22CD">
              <w:rPr>
                <w:sz w:val="24"/>
                <w:szCs w:val="24"/>
              </w:rPr>
              <w:t>сентября</w:t>
            </w:r>
            <w:r>
              <w:rPr>
                <w:sz w:val="24"/>
                <w:szCs w:val="24"/>
              </w:rPr>
              <w:t xml:space="preserve"> </w:t>
            </w:r>
            <w:r w:rsidR="00E80F17">
              <w:rPr>
                <w:sz w:val="24"/>
                <w:szCs w:val="24"/>
              </w:rPr>
              <w:t>2017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04E620EE" w14:textId="77777777"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486355" w:rsidRDefault="004641B6" w:rsidP="00EE248B">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48472D34"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2118C70D" w:rsidR="004641B6" w:rsidRPr="00B70DAC" w:rsidRDefault="004641B6" w:rsidP="005F22C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AF7C10">
              <w:rPr>
                <w:sz w:val="24"/>
                <w:szCs w:val="24"/>
              </w:rPr>
              <w:t>«</w:t>
            </w:r>
            <w:r w:rsidR="005F22CD">
              <w:rPr>
                <w:sz w:val="24"/>
                <w:szCs w:val="24"/>
              </w:rPr>
              <w:t>05</w:t>
            </w:r>
            <w:r>
              <w:rPr>
                <w:sz w:val="24"/>
                <w:szCs w:val="24"/>
              </w:rPr>
              <w:t xml:space="preserve">» </w:t>
            </w:r>
            <w:r w:rsidR="005F22CD">
              <w:rPr>
                <w:sz w:val="24"/>
                <w:szCs w:val="24"/>
              </w:rPr>
              <w:t>сентября</w:t>
            </w:r>
            <w:r w:rsidR="00877473">
              <w:rPr>
                <w:sz w:val="24"/>
                <w:szCs w:val="24"/>
              </w:rPr>
              <w:t xml:space="preserve"> </w:t>
            </w:r>
            <w:r w:rsidR="00E80F17">
              <w:rPr>
                <w:sz w:val="24"/>
                <w:szCs w:val="24"/>
              </w:rPr>
              <w:t>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4641B6" w:rsidRPr="006F4A90" w14:paraId="35C678EC"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6F4A90" w:rsidRDefault="004641B6" w:rsidP="00EE248B">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671ABFAD" w:rsidR="004641B6" w:rsidRPr="00B70DAC" w:rsidRDefault="004641B6" w:rsidP="005F22CD">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t>«</w:t>
            </w:r>
            <w:r w:rsidR="005F22CD">
              <w:rPr>
                <w:sz w:val="24"/>
                <w:szCs w:val="24"/>
              </w:rPr>
              <w:t>05</w:t>
            </w:r>
            <w:r>
              <w:rPr>
                <w:sz w:val="24"/>
                <w:szCs w:val="24"/>
              </w:rPr>
              <w:t xml:space="preserve">» </w:t>
            </w:r>
            <w:r w:rsidR="005F22CD">
              <w:rPr>
                <w:sz w:val="24"/>
                <w:szCs w:val="24"/>
              </w:rPr>
              <w:t>сентября</w:t>
            </w:r>
            <w:r w:rsidR="00E80F17">
              <w:rPr>
                <w:sz w:val="24"/>
                <w:szCs w:val="24"/>
              </w:rPr>
              <w:t xml:space="preserve"> 2017</w:t>
            </w:r>
            <w:r>
              <w:rPr>
                <w:sz w:val="24"/>
                <w:szCs w:val="24"/>
              </w:rPr>
              <w:t xml:space="preserve"> года по адресу нахождения Агентства.</w:t>
            </w:r>
          </w:p>
        </w:tc>
      </w:tr>
      <w:tr w:rsidR="004641B6" w:rsidRPr="00C9553C" w14:paraId="7CBBF856" w14:textId="77777777"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1CF8E20D" w14:textId="77777777" w:rsidTr="00EE248B">
              <w:trPr>
                <w:trHeight w:val="902"/>
              </w:trPr>
              <w:tc>
                <w:tcPr>
                  <w:tcW w:w="3176" w:type="dxa"/>
                  <w:shd w:val="clear" w:color="auto" w:fill="D9D9D9"/>
                  <w:vAlign w:val="center"/>
                </w:tcPr>
                <w:p w14:paraId="177E93FB" w14:textId="77777777"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EE248B">
                  <w:pPr>
                    <w:jc w:val="center"/>
                    <w:rPr>
                      <w:b/>
                      <w:sz w:val="24"/>
                      <w:szCs w:val="24"/>
                    </w:rPr>
                  </w:pPr>
                  <w:r w:rsidRPr="00B70DAC">
                    <w:rPr>
                      <w:b/>
                      <w:sz w:val="24"/>
                      <w:szCs w:val="24"/>
                    </w:rPr>
                    <w:t>Значимость критерия</w:t>
                  </w:r>
                </w:p>
                <w:p w14:paraId="086EC677" w14:textId="77777777" w:rsidR="004641B6" w:rsidRPr="00B70DAC" w:rsidRDefault="004641B6" w:rsidP="00EE248B">
                  <w:pPr>
                    <w:jc w:val="center"/>
                    <w:rPr>
                      <w:b/>
                      <w:sz w:val="24"/>
                      <w:szCs w:val="24"/>
                    </w:rPr>
                  </w:pPr>
                  <w:r w:rsidRPr="00B70DAC">
                    <w:rPr>
                      <w:b/>
                      <w:sz w:val="24"/>
                      <w:szCs w:val="24"/>
                    </w:rPr>
                    <w:t>%</w:t>
                  </w:r>
                </w:p>
              </w:tc>
              <w:tc>
                <w:tcPr>
                  <w:tcW w:w="2970" w:type="dxa"/>
                  <w:shd w:val="clear" w:color="auto" w:fill="D9D9D9"/>
                  <w:vAlign w:val="center"/>
                </w:tcPr>
                <w:p w14:paraId="1CC06BEB" w14:textId="77777777"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4641B6" w:rsidRPr="00B70DAC" w14:paraId="3D37240B" w14:textId="77777777" w:rsidTr="00EE248B">
              <w:trPr>
                <w:trHeight w:val="423"/>
              </w:trPr>
              <w:tc>
                <w:tcPr>
                  <w:tcW w:w="3176" w:type="dxa"/>
                  <w:vAlign w:val="center"/>
                </w:tcPr>
                <w:p w14:paraId="1304D1BC" w14:textId="77777777" w:rsidR="004641B6" w:rsidRPr="0028511A" w:rsidRDefault="004641B6" w:rsidP="00EE248B">
                  <w:pPr>
                    <w:pStyle w:val="afff3"/>
                    <w:numPr>
                      <w:ilvl w:val="0"/>
                      <w:numId w:val="11"/>
                    </w:numPr>
                    <w:ind w:left="0" w:firstLine="0"/>
                    <w:rPr>
                      <w:sz w:val="24"/>
                    </w:rPr>
                  </w:pPr>
                  <w:r>
                    <w:rPr>
                      <w:sz w:val="24"/>
                    </w:rPr>
                    <w:t>Цена договора.</w:t>
                  </w:r>
                </w:p>
              </w:tc>
              <w:tc>
                <w:tcPr>
                  <w:tcW w:w="2835" w:type="dxa"/>
                  <w:vAlign w:val="center"/>
                </w:tcPr>
                <w:p w14:paraId="3AEED7F0" w14:textId="77777777" w:rsidR="004641B6" w:rsidRPr="00A47B58" w:rsidRDefault="004641B6" w:rsidP="00EE248B">
                  <w:pPr>
                    <w:jc w:val="center"/>
                    <w:rPr>
                      <w:i/>
                      <w:color w:val="A6A6A6" w:themeColor="background1" w:themeShade="A6"/>
                      <w:sz w:val="22"/>
                    </w:rPr>
                  </w:pPr>
                  <w:r>
                    <w:rPr>
                      <w:b/>
                      <w:sz w:val="24"/>
                    </w:rPr>
                    <w:t>55%</w:t>
                  </w:r>
                </w:p>
              </w:tc>
              <w:tc>
                <w:tcPr>
                  <w:tcW w:w="2970" w:type="dxa"/>
                  <w:vAlign w:val="center"/>
                </w:tcPr>
                <w:p w14:paraId="77DEE654" w14:textId="77777777" w:rsidR="004641B6" w:rsidRPr="00B70DAC" w:rsidRDefault="004641B6" w:rsidP="00EE248B">
                  <w:pPr>
                    <w:jc w:val="center"/>
                    <w:rPr>
                      <w:b/>
                      <w:bCs/>
                      <w:sz w:val="24"/>
                      <w:szCs w:val="24"/>
                    </w:rPr>
                  </w:pPr>
                  <w:r>
                    <w:rPr>
                      <w:b/>
                      <w:bCs/>
                      <w:sz w:val="24"/>
                      <w:szCs w:val="24"/>
                    </w:rPr>
                    <w:t>0,55</w:t>
                  </w:r>
                </w:p>
              </w:tc>
            </w:tr>
            <w:tr w:rsidR="004641B6" w:rsidRPr="00B70DAC" w14:paraId="48105F00" w14:textId="77777777" w:rsidTr="00EE248B">
              <w:trPr>
                <w:trHeight w:val="362"/>
              </w:trPr>
              <w:tc>
                <w:tcPr>
                  <w:tcW w:w="3176" w:type="dxa"/>
                  <w:vAlign w:val="center"/>
                </w:tcPr>
                <w:p w14:paraId="076E99D5" w14:textId="77777777" w:rsidR="004641B6" w:rsidRPr="0028511A" w:rsidRDefault="004641B6" w:rsidP="00EE248B">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77777777" w:rsidR="004641B6" w:rsidRPr="00A47B58" w:rsidRDefault="004641B6" w:rsidP="00EE248B">
                  <w:pPr>
                    <w:jc w:val="center"/>
                    <w:rPr>
                      <w:i/>
                      <w:color w:val="A6A6A6" w:themeColor="background1" w:themeShade="A6"/>
                      <w:sz w:val="22"/>
                    </w:rPr>
                  </w:pPr>
                  <w:r>
                    <w:rPr>
                      <w:b/>
                      <w:sz w:val="24"/>
                    </w:rPr>
                    <w:t>45%</w:t>
                  </w:r>
                </w:p>
              </w:tc>
              <w:tc>
                <w:tcPr>
                  <w:tcW w:w="2970" w:type="dxa"/>
                  <w:vAlign w:val="center"/>
                </w:tcPr>
                <w:p w14:paraId="3F76B527" w14:textId="77777777" w:rsidR="004641B6" w:rsidRPr="00B70DAC" w:rsidRDefault="004641B6" w:rsidP="00EE248B">
                  <w:pPr>
                    <w:jc w:val="center"/>
                    <w:rPr>
                      <w:b/>
                      <w:bCs/>
                      <w:sz w:val="24"/>
                      <w:szCs w:val="24"/>
                    </w:rPr>
                  </w:pPr>
                  <w:r>
                    <w:rPr>
                      <w:b/>
                      <w:bCs/>
                      <w:sz w:val="24"/>
                      <w:szCs w:val="24"/>
                    </w:rPr>
                    <w:t>0,45</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08384ACF" w:rsidR="004641B6" w:rsidRPr="00B70DAC" w:rsidRDefault="004641B6" w:rsidP="00EE248B">
            <w:pPr>
              <w:autoSpaceDE w:val="0"/>
              <w:autoSpaceDN w:val="0"/>
              <w:adjustRightInd w:val="0"/>
              <w:ind w:firstLine="284"/>
              <w:jc w:val="both"/>
              <w:rPr>
                <w:sz w:val="24"/>
                <w:szCs w:val="24"/>
              </w:rPr>
            </w:pPr>
            <w:r w:rsidRPr="00B70DAC">
              <w:rPr>
                <w:sz w:val="24"/>
                <w:szCs w:val="24"/>
              </w:rPr>
              <w:t>1.</w:t>
            </w:r>
            <w:r w:rsidR="005F22C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29A9D72" w:rsidR="004641B6" w:rsidRPr="00B70DAC" w:rsidRDefault="004641B6" w:rsidP="00EE248B">
            <w:pPr>
              <w:autoSpaceDE w:val="0"/>
              <w:autoSpaceDN w:val="0"/>
              <w:adjustRightInd w:val="0"/>
              <w:ind w:firstLine="284"/>
              <w:jc w:val="both"/>
              <w:rPr>
                <w:sz w:val="24"/>
                <w:szCs w:val="24"/>
              </w:rPr>
            </w:pPr>
            <w:r w:rsidRPr="00B70DAC">
              <w:rPr>
                <w:sz w:val="24"/>
                <w:szCs w:val="24"/>
              </w:rPr>
              <w:t>2.</w:t>
            </w:r>
            <w:r w:rsidR="005F22C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0C769B7" w14:textId="30970BBC" w:rsidR="004641B6" w:rsidRPr="00B70DAC" w:rsidRDefault="004641B6" w:rsidP="00EE248B">
            <w:pPr>
              <w:autoSpaceDE w:val="0"/>
              <w:autoSpaceDN w:val="0"/>
              <w:adjustRightInd w:val="0"/>
              <w:ind w:firstLine="284"/>
              <w:jc w:val="both"/>
              <w:rPr>
                <w:sz w:val="24"/>
                <w:szCs w:val="24"/>
              </w:rPr>
            </w:pPr>
            <w:r w:rsidRPr="00B70DAC">
              <w:rPr>
                <w:sz w:val="24"/>
                <w:szCs w:val="24"/>
              </w:rPr>
              <w:t>3.</w:t>
            </w:r>
            <w:r w:rsidR="005F22CD">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D2F8817" w14:textId="2DAA05BD" w:rsidR="004641B6" w:rsidRDefault="004641B6" w:rsidP="00EE248B">
            <w:pPr>
              <w:autoSpaceDE w:val="0"/>
              <w:autoSpaceDN w:val="0"/>
              <w:adjustRightInd w:val="0"/>
              <w:ind w:firstLine="284"/>
              <w:jc w:val="both"/>
              <w:rPr>
                <w:sz w:val="24"/>
                <w:szCs w:val="24"/>
              </w:rPr>
            </w:pPr>
            <w:r w:rsidRPr="00B70DAC">
              <w:rPr>
                <w:sz w:val="24"/>
                <w:szCs w:val="24"/>
              </w:rPr>
              <w:t>4.</w:t>
            </w:r>
            <w:r w:rsidR="005F22C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F387106" w14:textId="67F10F83" w:rsidR="005F22CD" w:rsidRPr="00725E9C" w:rsidRDefault="002964DF" w:rsidP="005F22C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×0,55+</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×0,45</m:t>
                </m:r>
              </m:oMath>
            </m:oMathPara>
          </w:p>
          <w:p w14:paraId="0384C8CE" w14:textId="6EAAE059" w:rsidR="004641B6" w:rsidRPr="00B70DAC" w:rsidRDefault="004641B6" w:rsidP="00EE248B">
            <w:pPr>
              <w:autoSpaceDE w:val="0"/>
              <w:autoSpaceDN w:val="0"/>
              <w:adjustRightInd w:val="0"/>
              <w:ind w:firstLine="284"/>
              <w:jc w:val="both"/>
              <w:rPr>
                <w:sz w:val="24"/>
                <w:szCs w:val="24"/>
              </w:rPr>
            </w:pPr>
            <w:r w:rsidRPr="00B70DAC">
              <w:rPr>
                <w:sz w:val="24"/>
                <w:szCs w:val="24"/>
              </w:rPr>
              <w:t>5.</w:t>
            </w:r>
            <w:r w:rsidR="005F22CD">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2C6DBB7B" w:rsidR="004641B6" w:rsidRPr="00B70DAC" w:rsidRDefault="004641B6" w:rsidP="00EE248B">
            <w:pPr>
              <w:autoSpaceDE w:val="0"/>
              <w:autoSpaceDN w:val="0"/>
              <w:adjustRightInd w:val="0"/>
              <w:ind w:firstLine="284"/>
              <w:jc w:val="both"/>
              <w:rPr>
                <w:sz w:val="24"/>
                <w:szCs w:val="24"/>
              </w:rPr>
            </w:pPr>
            <w:r w:rsidRPr="00B70DAC">
              <w:rPr>
                <w:sz w:val="24"/>
                <w:szCs w:val="24"/>
              </w:rPr>
              <w:t>6.</w:t>
            </w:r>
            <w:r w:rsidR="005F22CD">
              <w:rPr>
                <w:sz w:val="24"/>
                <w:szCs w:val="24"/>
              </w:rPr>
              <w:t xml:space="preserve"> </w:t>
            </w:r>
            <w:r w:rsidRPr="00B70DAC">
              <w:rPr>
                <w:sz w:val="24"/>
                <w:szCs w:val="24"/>
              </w:rPr>
              <w:t>Заявке, набравшей наибольший итоговый рейтинг, присваивается первый номер.</w:t>
            </w:r>
          </w:p>
          <w:p w14:paraId="7300B210"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EE248B">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EE248B">
            <w:pPr>
              <w:rPr>
                <w:b/>
                <w:sz w:val="24"/>
                <w:szCs w:val="24"/>
              </w:rPr>
            </w:pPr>
            <w:r w:rsidRPr="007D2FFC">
              <w:rPr>
                <w:b/>
                <w:bCs/>
                <w:sz w:val="24"/>
                <w:szCs w:val="24"/>
              </w:rPr>
              <w:t>Порядок оценки:</w:t>
            </w:r>
          </w:p>
        </w:tc>
      </w:tr>
      <w:tr w:rsidR="004641B6" w:rsidRPr="00C9553C" w14:paraId="27C9B5BB" w14:textId="77777777"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EE248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EE248B">
            <w:pPr>
              <w:autoSpaceDE w:val="0"/>
              <w:autoSpaceDN w:val="0"/>
              <w:adjustRightInd w:val="0"/>
              <w:jc w:val="both"/>
              <w:rPr>
                <w:sz w:val="24"/>
                <w:szCs w:val="24"/>
              </w:rPr>
            </w:pPr>
            <w:r w:rsidRPr="009A0243">
              <w:rPr>
                <w:sz w:val="24"/>
                <w:szCs w:val="24"/>
              </w:rPr>
              <w:lastRenderedPageBreak/>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EE248B">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EE248B">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CA9CFF1" w14:textId="53892E55" w:rsidR="005F22CD" w:rsidRPr="005F22CD" w:rsidRDefault="004641B6" w:rsidP="005F22CD">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99B461D" w14:textId="77777777" w:rsidR="005F22CD" w:rsidRPr="009A0243" w:rsidRDefault="005F22CD" w:rsidP="005F22CD">
            <w:pPr>
              <w:autoSpaceDE w:val="0"/>
              <w:autoSpaceDN w:val="0"/>
              <w:adjustRightInd w:val="0"/>
              <w:rPr>
                <w:sz w:val="24"/>
                <w:szCs w:val="24"/>
              </w:rPr>
            </w:pPr>
            <w:r w:rsidRPr="009A0243">
              <w:rPr>
                <w:sz w:val="24"/>
                <w:szCs w:val="24"/>
              </w:rPr>
              <w:t>где:</w:t>
            </w:r>
          </w:p>
          <w:p w14:paraId="64DDA039" w14:textId="77777777" w:rsidR="005F22CD" w:rsidRPr="009A0243" w:rsidRDefault="002964DF" w:rsidP="005F22C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F22CD" w:rsidRPr="009A0243">
              <w:t>-</w:t>
            </w:r>
            <w:r w:rsidR="005F22CD" w:rsidRPr="0027346F">
              <w:t xml:space="preserve"> </w:t>
            </w:r>
            <w:r w:rsidR="005F22CD" w:rsidRPr="009A0243">
              <w:rPr>
                <w:i/>
                <w:iCs/>
                <w:sz w:val="24"/>
                <w:szCs w:val="24"/>
              </w:rPr>
              <w:t>рейтинг, присуждаемый i-й заявке по указанному критерию;</w:t>
            </w:r>
          </w:p>
          <w:p w14:paraId="255894CF" w14:textId="77777777" w:rsidR="005F22CD" w:rsidRPr="009A0243" w:rsidRDefault="005F22CD" w:rsidP="005F22CD">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52518477" w14:textId="77777777" w:rsidR="005F22CD" w:rsidRPr="009A0243" w:rsidRDefault="005F22CD" w:rsidP="005F22CD">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ED5D719" w:rsidR="004641B6" w:rsidRPr="009A0243" w:rsidRDefault="004641B6" w:rsidP="00EE248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EE248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EE248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C544A59" w14:textId="77777777" w:rsidR="004641B6" w:rsidRPr="007D2FFC" w:rsidRDefault="004641B6" w:rsidP="00EE248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EE248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EE248B">
            <w:pPr>
              <w:autoSpaceDE w:val="0"/>
              <w:autoSpaceDN w:val="0"/>
              <w:adjustRightInd w:val="0"/>
              <w:ind w:firstLine="540"/>
              <w:jc w:val="both"/>
              <w:rPr>
                <w:sz w:val="24"/>
                <w:szCs w:val="24"/>
              </w:rPr>
            </w:pPr>
          </w:p>
          <w:p w14:paraId="2A4808E4" w14:textId="74B07489" w:rsidR="005F22CD" w:rsidRPr="005F22CD" w:rsidRDefault="002964DF" w:rsidP="005F22C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5F22CD" w:rsidRPr="005F22CD">
              <w:rPr>
                <w:sz w:val="28"/>
                <w:szCs w:val="24"/>
              </w:rPr>
              <w:t>;</w:t>
            </w:r>
          </w:p>
          <w:p w14:paraId="2889CC61" w14:textId="77777777" w:rsidR="005F22CD" w:rsidRPr="005F22CD" w:rsidRDefault="005F22CD" w:rsidP="005F22CD">
            <w:pPr>
              <w:autoSpaceDE w:val="0"/>
              <w:autoSpaceDN w:val="0"/>
              <w:adjustRightInd w:val="0"/>
              <w:jc w:val="both"/>
              <w:rPr>
                <w:sz w:val="24"/>
                <w:szCs w:val="24"/>
              </w:rPr>
            </w:pPr>
            <w:r w:rsidRPr="005F22CD">
              <w:rPr>
                <w:sz w:val="24"/>
                <w:szCs w:val="24"/>
              </w:rPr>
              <w:t xml:space="preserve">    где:</w:t>
            </w:r>
          </w:p>
          <w:p w14:paraId="49725C89" w14:textId="1B1548BD" w:rsidR="005F22CD" w:rsidRPr="005F22CD" w:rsidRDefault="005F22CD" w:rsidP="005F22CD">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354CF8F" w14:textId="132A9675" w:rsidR="005F22CD" w:rsidRPr="005F22CD" w:rsidRDefault="005F22CD" w:rsidP="005F22CD">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43639F92"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EE248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199" w:type="dxa"/>
              <w:tblLayout w:type="fixed"/>
              <w:tblLook w:val="04A0" w:firstRow="1" w:lastRow="0" w:firstColumn="1" w:lastColumn="0" w:noHBand="0" w:noVBand="1"/>
            </w:tblPr>
            <w:tblGrid>
              <w:gridCol w:w="560"/>
              <w:gridCol w:w="3118"/>
              <w:gridCol w:w="1701"/>
              <w:gridCol w:w="1276"/>
              <w:gridCol w:w="3544"/>
            </w:tblGrid>
            <w:tr w:rsidR="006573BA" w:rsidRPr="00FE7B61" w14:paraId="075B0F4E" w14:textId="77777777" w:rsidTr="00C314EC">
              <w:tc>
                <w:tcPr>
                  <w:tcW w:w="560" w:type="dxa"/>
                  <w:tcBorders>
                    <w:top w:val="single" w:sz="4" w:space="0" w:color="auto"/>
                    <w:left w:val="single" w:sz="4" w:space="0" w:color="auto"/>
                    <w:bottom w:val="single" w:sz="4" w:space="0" w:color="auto"/>
                    <w:right w:val="single" w:sz="4" w:space="0" w:color="auto"/>
                  </w:tcBorders>
                  <w:hideMark/>
                </w:tcPr>
                <w:p w14:paraId="5B23F859" w14:textId="77777777" w:rsidR="006573BA" w:rsidRPr="00FE7B61" w:rsidRDefault="006573BA" w:rsidP="006573BA">
                  <w:pPr>
                    <w:suppressAutoHyphens/>
                    <w:contextualSpacing/>
                    <w:rPr>
                      <w:b/>
                      <w:sz w:val="24"/>
                      <w:szCs w:val="24"/>
                    </w:rPr>
                  </w:pPr>
                  <w:r w:rsidRPr="00FE7B61">
                    <w:rPr>
                      <w:b/>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14:paraId="0DFB4447" w14:textId="77777777" w:rsidR="006573BA" w:rsidRPr="00FE7B61" w:rsidRDefault="006573BA" w:rsidP="006573BA">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7B771861" w14:textId="77777777" w:rsidR="006573BA" w:rsidRPr="00FE7B61" w:rsidRDefault="006573BA" w:rsidP="006573B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6" w:type="dxa"/>
                  <w:tcBorders>
                    <w:top w:val="single" w:sz="4" w:space="0" w:color="auto"/>
                    <w:left w:val="single" w:sz="4" w:space="0" w:color="auto"/>
                    <w:bottom w:val="single" w:sz="4" w:space="0" w:color="auto"/>
                    <w:right w:val="single" w:sz="4" w:space="0" w:color="auto"/>
                  </w:tcBorders>
                </w:tcPr>
                <w:p w14:paraId="22EF311C" w14:textId="77777777" w:rsidR="006573BA" w:rsidRPr="00FE7B61" w:rsidRDefault="006573BA" w:rsidP="006573BA">
                  <w:pPr>
                    <w:suppressAutoHyphens/>
                    <w:contextualSpacing/>
                    <w:jc w:val="center"/>
                    <w:rPr>
                      <w:b/>
                      <w:sz w:val="24"/>
                      <w:szCs w:val="24"/>
                    </w:rPr>
                  </w:pPr>
                  <w:r>
                    <w:rPr>
                      <w:b/>
                      <w:sz w:val="24"/>
                      <w:szCs w:val="24"/>
                    </w:rPr>
                    <w:t>Количество баллов</w:t>
                  </w:r>
                </w:p>
              </w:tc>
              <w:tc>
                <w:tcPr>
                  <w:tcW w:w="3544" w:type="dxa"/>
                  <w:tcBorders>
                    <w:top w:val="single" w:sz="4" w:space="0" w:color="auto"/>
                    <w:left w:val="single" w:sz="4" w:space="0" w:color="auto"/>
                    <w:bottom w:val="single" w:sz="4" w:space="0" w:color="auto"/>
                    <w:right w:val="single" w:sz="4" w:space="0" w:color="auto"/>
                  </w:tcBorders>
                  <w:vAlign w:val="center"/>
                </w:tcPr>
                <w:p w14:paraId="4D3BB9FD" w14:textId="77777777" w:rsidR="006573BA" w:rsidRPr="00FE7B61" w:rsidRDefault="006573BA" w:rsidP="006573BA">
                  <w:pPr>
                    <w:suppressAutoHyphens/>
                    <w:contextualSpacing/>
                    <w:jc w:val="center"/>
                    <w:rPr>
                      <w:b/>
                      <w:sz w:val="24"/>
                      <w:szCs w:val="24"/>
                    </w:rPr>
                  </w:pPr>
                  <w:r>
                    <w:rPr>
                      <w:b/>
                      <w:sz w:val="24"/>
                      <w:szCs w:val="24"/>
                    </w:rPr>
                    <w:t>Документы, подтверждающие соответствие подкритерию</w:t>
                  </w:r>
                </w:p>
              </w:tc>
            </w:tr>
            <w:tr w:rsidR="006573BA" w:rsidRPr="00FE7B61" w14:paraId="689B06F4" w14:textId="77777777" w:rsidTr="00C314EC">
              <w:trPr>
                <w:trHeight w:val="635"/>
              </w:trPr>
              <w:tc>
                <w:tcPr>
                  <w:tcW w:w="560" w:type="dxa"/>
                  <w:vMerge w:val="restart"/>
                  <w:tcBorders>
                    <w:top w:val="single" w:sz="4" w:space="0" w:color="auto"/>
                    <w:left w:val="single" w:sz="4" w:space="0" w:color="auto"/>
                    <w:right w:val="single" w:sz="4" w:space="0" w:color="auto"/>
                  </w:tcBorders>
                  <w:vAlign w:val="center"/>
                  <w:hideMark/>
                </w:tcPr>
                <w:p w14:paraId="4B66E87F" w14:textId="77777777" w:rsidR="006573BA" w:rsidRPr="00FE7B61" w:rsidRDefault="006573BA" w:rsidP="006573BA">
                  <w:pPr>
                    <w:suppressAutoHyphens/>
                    <w:ind w:right="-108"/>
                    <w:contextualSpacing/>
                    <w:rPr>
                      <w:sz w:val="22"/>
                      <w:szCs w:val="24"/>
                    </w:rPr>
                  </w:pPr>
                  <w:r w:rsidRPr="00FE7B61">
                    <w:rPr>
                      <w:sz w:val="22"/>
                      <w:szCs w:val="24"/>
                    </w:rPr>
                    <w:t>2.</w:t>
                  </w:r>
                  <w:r>
                    <w:rPr>
                      <w:sz w:val="22"/>
                      <w:szCs w:val="24"/>
                    </w:rPr>
                    <w:t>1</w:t>
                  </w:r>
                </w:p>
              </w:tc>
              <w:tc>
                <w:tcPr>
                  <w:tcW w:w="3118" w:type="dxa"/>
                  <w:vMerge w:val="restart"/>
                  <w:tcBorders>
                    <w:top w:val="single" w:sz="4" w:space="0" w:color="auto"/>
                    <w:left w:val="single" w:sz="4" w:space="0" w:color="auto"/>
                    <w:right w:val="single" w:sz="4" w:space="0" w:color="auto"/>
                  </w:tcBorders>
                  <w:hideMark/>
                </w:tcPr>
                <w:p w14:paraId="45F21CB7" w14:textId="62DEE34F" w:rsidR="006573BA" w:rsidRPr="00FE3E14" w:rsidRDefault="001444F2" w:rsidP="00C314EC">
                  <w:pPr>
                    <w:suppressAutoHyphens/>
                    <w:ind w:right="-108"/>
                    <w:contextualSpacing/>
                    <w:rPr>
                      <w:sz w:val="22"/>
                      <w:szCs w:val="24"/>
                    </w:rPr>
                  </w:pPr>
                  <w:r w:rsidRPr="00FE3E14">
                    <w:rPr>
                      <w:color w:val="000000" w:themeColor="text1"/>
                      <w:sz w:val="22"/>
                      <w:szCs w:val="24"/>
                    </w:rPr>
                    <w:t xml:space="preserve">Наличие опыта </w:t>
                  </w:r>
                  <w:r>
                    <w:rPr>
                      <w:color w:val="000000" w:themeColor="text1"/>
                      <w:sz w:val="22"/>
                      <w:szCs w:val="24"/>
                    </w:rPr>
                    <w:t>юридической (правовой)</w:t>
                  </w:r>
                  <w:r w:rsidRPr="00FE3E14">
                    <w:rPr>
                      <w:color w:val="000000" w:themeColor="text1"/>
                      <w:sz w:val="22"/>
                      <w:szCs w:val="24"/>
                    </w:rPr>
                    <w:t xml:space="preserve"> </w:t>
                  </w:r>
                  <w:r w:rsidR="00FE2042">
                    <w:rPr>
                      <w:color w:val="000000" w:themeColor="text1"/>
                      <w:sz w:val="22"/>
                      <w:szCs w:val="24"/>
                    </w:rPr>
                    <w:t xml:space="preserve">и финансово - экономической </w:t>
                  </w:r>
                  <w:r w:rsidRPr="00FE3E14">
                    <w:rPr>
                      <w:color w:val="000000" w:themeColor="text1"/>
                      <w:sz w:val="22"/>
                      <w:szCs w:val="24"/>
                    </w:rPr>
                    <w:t>экспертизы</w:t>
                  </w:r>
                  <w:r w:rsidR="00FE2042">
                    <w:rPr>
                      <w:color w:val="000000" w:themeColor="text1"/>
                      <w:sz w:val="22"/>
                      <w:szCs w:val="24"/>
                    </w:rPr>
                    <w:t>, анализа процессов</w:t>
                  </w:r>
                  <w:r w:rsidRPr="00FE3E14">
                    <w:rPr>
                      <w:color w:val="000000" w:themeColor="text1"/>
                      <w:sz w:val="22"/>
                      <w:szCs w:val="24"/>
                    </w:rPr>
                    <w:t xml:space="preserve"> и (или) консультативного сопровождения успешно реализованных региональных проектов, направленных на повышение качества </w:t>
                  </w:r>
                  <w:r w:rsidRPr="00FE3E14">
                    <w:rPr>
                      <w:color w:val="000000" w:themeColor="text1"/>
                      <w:sz w:val="22"/>
                      <w:szCs w:val="24"/>
                    </w:rPr>
                    <w:lastRenderedPageBreak/>
                    <w:t>предоставляемых гражданам услуг за период с 2013 по 201</w:t>
                  </w:r>
                  <w:r>
                    <w:rPr>
                      <w:color w:val="000000" w:themeColor="text1"/>
                      <w:sz w:val="22"/>
                      <w:szCs w:val="24"/>
                    </w:rPr>
                    <w:t>7</w:t>
                  </w:r>
                  <w:r w:rsidRPr="00FE3E14">
                    <w:rPr>
                      <w:color w:val="000000" w:themeColor="text1"/>
                      <w:sz w:val="22"/>
                      <w:szCs w:val="24"/>
                    </w:rPr>
                    <w:t xml:space="preserve"> гг.</w:t>
                  </w:r>
                  <w:r w:rsidR="006573BA" w:rsidRPr="00FE3E14">
                    <w:rPr>
                      <w:color w:val="000000" w:themeColor="text1"/>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446461" w14:textId="1F74EC96" w:rsidR="006573BA" w:rsidRPr="00FE3E14" w:rsidRDefault="006573BA" w:rsidP="00E21CB8">
                  <w:pPr>
                    <w:suppressAutoHyphens/>
                    <w:ind w:right="-108"/>
                    <w:contextualSpacing/>
                    <w:jc w:val="center"/>
                    <w:rPr>
                      <w:sz w:val="22"/>
                      <w:szCs w:val="24"/>
                    </w:rPr>
                  </w:pPr>
                  <w:r w:rsidRPr="00FE3E14">
                    <w:rPr>
                      <w:color w:val="000000" w:themeColor="text1"/>
                      <w:sz w:val="22"/>
                      <w:szCs w:val="24"/>
                    </w:rPr>
                    <w:lastRenderedPageBreak/>
                    <w:t>6 и выше</w:t>
                  </w:r>
                </w:p>
              </w:tc>
              <w:tc>
                <w:tcPr>
                  <w:tcW w:w="1276" w:type="dxa"/>
                  <w:tcBorders>
                    <w:top w:val="single" w:sz="4" w:space="0" w:color="auto"/>
                    <w:left w:val="single" w:sz="4" w:space="0" w:color="auto"/>
                    <w:right w:val="single" w:sz="4" w:space="0" w:color="auto"/>
                  </w:tcBorders>
                  <w:vAlign w:val="center"/>
                </w:tcPr>
                <w:p w14:paraId="7ECBDD83" w14:textId="70C5FBCC" w:rsidR="006573BA" w:rsidRPr="00FE3E14" w:rsidRDefault="00C314EC" w:rsidP="006573BA">
                  <w:pPr>
                    <w:suppressAutoHyphens/>
                    <w:ind w:right="-108"/>
                    <w:contextualSpacing/>
                    <w:jc w:val="center"/>
                    <w:rPr>
                      <w:sz w:val="22"/>
                      <w:szCs w:val="24"/>
                    </w:rPr>
                  </w:pPr>
                  <w:r>
                    <w:rPr>
                      <w:color w:val="000000" w:themeColor="text1"/>
                      <w:sz w:val="22"/>
                      <w:szCs w:val="24"/>
                    </w:rPr>
                    <w:t>30</w:t>
                  </w:r>
                </w:p>
              </w:tc>
              <w:tc>
                <w:tcPr>
                  <w:tcW w:w="3544" w:type="dxa"/>
                  <w:vMerge w:val="restart"/>
                  <w:tcBorders>
                    <w:top w:val="single" w:sz="4" w:space="0" w:color="auto"/>
                    <w:left w:val="single" w:sz="4" w:space="0" w:color="auto"/>
                    <w:right w:val="single" w:sz="4" w:space="0" w:color="auto"/>
                  </w:tcBorders>
                </w:tcPr>
                <w:p w14:paraId="6DFDE997" w14:textId="5A6831FB" w:rsidR="006573BA" w:rsidRPr="00FE3E14" w:rsidRDefault="006573BA" w:rsidP="006573BA">
                  <w:pPr>
                    <w:suppressAutoHyphens/>
                    <w:ind w:left="33" w:right="-108"/>
                    <w:contextualSpacing/>
                    <w:jc w:val="center"/>
                    <w:rPr>
                      <w:color w:val="000000" w:themeColor="text1"/>
                      <w:sz w:val="22"/>
                      <w:szCs w:val="24"/>
                    </w:rPr>
                  </w:pPr>
                  <w:r w:rsidRPr="00FE3E14">
                    <w:rPr>
                      <w:color w:val="000000" w:themeColor="text1"/>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C314EC">
                    <w:t xml:space="preserve">, </w:t>
                  </w:r>
                  <w:r w:rsidR="00C314EC" w:rsidRPr="00C314EC">
                    <w:rPr>
                      <w:color w:val="000000" w:themeColor="text1"/>
                      <w:sz w:val="22"/>
                      <w:szCs w:val="24"/>
                    </w:rPr>
                    <w:t xml:space="preserve">каждый стоимостью не ниже </w:t>
                  </w:r>
                  <w:r w:rsidR="00C314EC">
                    <w:rPr>
                      <w:color w:val="000000" w:themeColor="text1"/>
                      <w:sz w:val="22"/>
                      <w:szCs w:val="24"/>
                    </w:rPr>
                    <w:t>2</w:t>
                  </w:r>
                  <w:r w:rsidR="00C314EC" w:rsidRPr="00C314EC">
                    <w:rPr>
                      <w:color w:val="000000" w:themeColor="text1"/>
                      <w:sz w:val="22"/>
                      <w:szCs w:val="24"/>
                    </w:rPr>
                    <w:t xml:space="preserve"> млн. руб.</w:t>
                  </w:r>
                </w:p>
                <w:p w14:paraId="40F74190" w14:textId="4CE50110" w:rsidR="006573BA" w:rsidRPr="00FE3E14" w:rsidRDefault="006573BA" w:rsidP="00C314EC">
                  <w:pPr>
                    <w:ind w:left="33"/>
                    <w:jc w:val="center"/>
                    <w:rPr>
                      <w:sz w:val="22"/>
                      <w:szCs w:val="24"/>
                    </w:rPr>
                  </w:pPr>
                  <w:r w:rsidRPr="00FE3E14">
                    <w:rPr>
                      <w:color w:val="000000" w:themeColor="text1"/>
                      <w:sz w:val="22"/>
                      <w:szCs w:val="24"/>
                    </w:rPr>
                    <w:t xml:space="preserve">Форма 4. Сведения об опыте выполнения аналогичных работ </w:t>
                  </w:r>
                  <w:r w:rsidRPr="00FE3E14">
                    <w:rPr>
                      <w:color w:val="000000" w:themeColor="text1"/>
                      <w:sz w:val="22"/>
                      <w:szCs w:val="24"/>
                    </w:rPr>
                    <w:lastRenderedPageBreak/>
                    <w:t>(услуг), подтверждается копиями договоров и актов.</w:t>
                  </w:r>
                  <w:r w:rsidR="00C314EC">
                    <w:rPr>
                      <w:color w:val="000000" w:themeColor="text1"/>
                      <w:sz w:val="22"/>
                      <w:szCs w:val="24"/>
                    </w:rPr>
                    <w:t xml:space="preserve"> </w:t>
                  </w:r>
                </w:p>
              </w:tc>
            </w:tr>
            <w:tr w:rsidR="006573BA" w:rsidRPr="00FE7B61" w14:paraId="6442FCF0" w14:textId="77777777" w:rsidTr="00C314EC">
              <w:trPr>
                <w:trHeight w:val="595"/>
              </w:trPr>
              <w:tc>
                <w:tcPr>
                  <w:tcW w:w="560" w:type="dxa"/>
                  <w:vMerge/>
                  <w:tcBorders>
                    <w:left w:val="single" w:sz="4" w:space="0" w:color="auto"/>
                    <w:right w:val="single" w:sz="4" w:space="0" w:color="auto"/>
                  </w:tcBorders>
                  <w:vAlign w:val="center"/>
                </w:tcPr>
                <w:p w14:paraId="2E2B4CEA"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E326B46" w14:textId="77777777" w:rsidR="006573BA" w:rsidRPr="00FE3E14" w:rsidRDefault="006573BA" w:rsidP="006573BA">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4A3418" w14:textId="79DF84A6" w:rsidR="006573BA" w:rsidRPr="00FE3E14" w:rsidRDefault="00C314EC" w:rsidP="00E21CB8">
                  <w:pPr>
                    <w:suppressAutoHyphens/>
                    <w:ind w:right="-108"/>
                    <w:contextualSpacing/>
                    <w:jc w:val="center"/>
                    <w:rPr>
                      <w:sz w:val="22"/>
                      <w:szCs w:val="24"/>
                    </w:rPr>
                  </w:pPr>
                  <w:r>
                    <w:rPr>
                      <w:color w:val="000000" w:themeColor="text1"/>
                      <w:sz w:val="22"/>
                      <w:szCs w:val="24"/>
                    </w:rPr>
                    <w:t>о</w:t>
                  </w:r>
                  <w:r w:rsidR="006573BA" w:rsidRPr="00FE3E14">
                    <w:rPr>
                      <w:color w:val="000000" w:themeColor="text1"/>
                      <w:sz w:val="22"/>
                      <w:szCs w:val="24"/>
                    </w:rPr>
                    <w:t>т 4 до 5</w:t>
                  </w:r>
                </w:p>
              </w:tc>
              <w:tc>
                <w:tcPr>
                  <w:tcW w:w="1276" w:type="dxa"/>
                  <w:tcBorders>
                    <w:left w:val="single" w:sz="4" w:space="0" w:color="auto"/>
                    <w:bottom w:val="single" w:sz="4" w:space="0" w:color="auto"/>
                    <w:right w:val="single" w:sz="4" w:space="0" w:color="auto"/>
                  </w:tcBorders>
                  <w:vAlign w:val="center"/>
                </w:tcPr>
                <w:p w14:paraId="5CBD6A7D" w14:textId="761254E9" w:rsidR="006573BA" w:rsidRPr="00FE3E14" w:rsidRDefault="00C314EC" w:rsidP="006573BA">
                  <w:pPr>
                    <w:suppressAutoHyphens/>
                    <w:ind w:right="-108"/>
                    <w:contextualSpacing/>
                    <w:jc w:val="center"/>
                    <w:rPr>
                      <w:sz w:val="22"/>
                      <w:szCs w:val="24"/>
                    </w:rPr>
                  </w:pPr>
                  <w:r>
                    <w:rPr>
                      <w:color w:val="000000" w:themeColor="text1"/>
                      <w:sz w:val="22"/>
                      <w:szCs w:val="24"/>
                    </w:rPr>
                    <w:t>15</w:t>
                  </w:r>
                </w:p>
              </w:tc>
              <w:tc>
                <w:tcPr>
                  <w:tcW w:w="3544" w:type="dxa"/>
                  <w:vMerge/>
                  <w:tcBorders>
                    <w:left w:val="single" w:sz="4" w:space="0" w:color="auto"/>
                    <w:right w:val="single" w:sz="4" w:space="0" w:color="auto"/>
                  </w:tcBorders>
                </w:tcPr>
                <w:p w14:paraId="69AB1B4B" w14:textId="77777777" w:rsidR="006573BA" w:rsidRPr="00FE3E14" w:rsidRDefault="006573BA" w:rsidP="006573BA">
                  <w:pPr>
                    <w:suppressAutoHyphens/>
                    <w:ind w:right="-108"/>
                    <w:contextualSpacing/>
                    <w:jc w:val="center"/>
                    <w:rPr>
                      <w:sz w:val="22"/>
                      <w:szCs w:val="24"/>
                    </w:rPr>
                  </w:pPr>
                </w:p>
              </w:tc>
            </w:tr>
            <w:tr w:rsidR="006573BA" w:rsidRPr="00FE7B61" w14:paraId="7B5359CC" w14:textId="77777777" w:rsidTr="00C314EC">
              <w:trPr>
                <w:trHeight w:val="753"/>
              </w:trPr>
              <w:tc>
                <w:tcPr>
                  <w:tcW w:w="560" w:type="dxa"/>
                  <w:vMerge/>
                  <w:tcBorders>
                    <w:left w:val="single" w:sz="4" w:space="0" w:color="auto"/>
                    <w:right w:val="single" w:sz="4" w:space="0" w:color="auto"/>
                  </w:tcBorders>
                </w:tcPr>
                <w:p w14:paraId="78EE6437"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6C879ACC" w14:textId="77777777" w:rsidR="006573BA" w:rsidRPr="00FE3E14" w:rsidRDefault="006573BA" w:rsidP="006573B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94A7806" w14:textId="3083467E" w:rsidR="006573BA" w:rsidRPr="00FE3E14" w:rsidRDefault="006573BA" w:rsidP="00E21CB8">
                  <w:pPr>
                    <w:suppressAutoHyphens/>
                    <w:ind w:right="-108"/>
                    <w:contextualSpacing/>
                    <w:jc w:val="center"/>
                    <w:rPr>
                      <w:sz w:val="22"/>
                      <w:szCs w:val="24"/>
                    </w:rPr>
                  </w:pPr>
                  <w:r w:rsidRPr="00FE3E14">
                    <w:rPr>
                      <w:color w:val="000000" w:themeColor="text1"/>
                      <w:sz w:val="22"/>
                      <w:szCs w:val="24"/>
                    </w:rPr>
                    <w:t>от 1 до 3</w:t>
                  </w:r>
                </w:p>
              </w:tc>
              <w:tc>
                <w:tcPr>
                  <w:tcW w:w="1276" w:type="dxa"/>
                  <w:tcBorders>
                    <w:top w:val="single" w:sz="4" w:space="0" w:color="auto"/>
                    <w:left w:val="single" w:sz="4" w:space="0" w:color="auto"/>
                    <w:right w:val="single" w:sz="4" w:space="0" w:color="auto"/>
                  </w:tcBorders>
                  <w:vAlign w:val="center"/>
                </w:tcPr>
                <w:p w14:paraId="28EB5805" w14:textId="01548599" w:rsidR="006573BA" w:rsidRPr="00FE3E14" w:rsidRDefault="00C314EC" w:rsidP="006573BA">
                  <w:pPr>
                    <w:suppressAutoHyphens/>
                    <w:ind w:right="-108"/>
                    <w:contextualSpacing/>
                    <w:jc w:val="center"/>
                    <w:rPr>
                      <w:sz w:val="22"/>
                      <w:szCs w:val="24"/>
                    </w:rPr>
                  </w:pPr>
                  <w:r>
                    <w:rPr>
                      <w:color w:val="000000" w:themeColor="text1"/>
                      <w:sz w:val="22"/>
                      <w:szCs w:val="24"/>
                    </w:rPr>
                    <w:t>5</w:t>
                  </w:r>
                </w:p>
              </w:tc>
              <w:tc>
                <w:tcPr>
                  <w:tcW w:w="3544" w:type="dxa"/>
                  <w:vMerge/>
                  <w:tcBorders>
                    <w:left w:val="single" w:sz="4" w:space="0" w:color="auto"/>
                    <w:right w:val="single" w:sz="4" w:space="0" w:color="auto"/>
                  </w:tcBorders>
                  <w:vAlign w:val="center"/>
                </w:tcPr>
                <w:p w14:paraId="679C897C" w14:textId="77777777" w:rsidR="006573BA" w:rsidRPr="00FE3E14" w:rsidRDefault="006573BA" w:rsidP="006573BA">
                  <w:pPr>
                    <w:suppressAutoHyphens/>
                    <w:ind w:right="-108"/>
                    <w:contextualSpacing/>
                    <w:jc w:val="center"/>
                    <w:rPr>
                      <w:sz w:val="22"/>
                      <w:szCs w:val="24"/>
                    </w:rPr>
                  </w:pPr>
                </w:p>
              </w:tc>
            </w:tr>
            <w:tr w:rsidR="006573BA" w:rsidRPr="00FE7B61" w14:paraId="4E42471E" w14:textId="77777777" w:rsidTr="00C314EC">
              <w:trPr>
                <w:trHeight w:val="1342"/>
              </w:trPr>
              <w:tc>
                <w:tcPr>
                  <w:tcW w:w="560" w:type="dxa"/>
                  <w:vMerge w:val="restart"/>
                  <w:tcBorders>
                    <w:left w:val="single" w:sz="4" w:space="0" w:color="auto"/>
                    <w:right w:val="single" w:sz="4" w:space="0" w:color="auto"/>
                  </w:tcBorders>
                </w:tcPr>
                <w:p w14:paraId="47A8DBB3" w14:textId="77777777" w:rsidR="006573BA" w:rsidRPr="00FE7B61" w:rsidRDefault="006573BA" w:rsidP="006573BA">
                  <w:pPr>
                    <w:suppressAutoHyphens/>
                    <w:ind w:right="-108"/>
                    <w:contextualSpacing/>
                    <w:rPr>
                      <w:sz w:val="22"/>
                      <w:szCs w:val="24"/>
                    </w:rPr>
                  </w:pPr>
                  <w:r>
                    <w:rPr>
                      <w:sz w:val="22"/>
                      <w:szCs w:val="24"/>
                    </w:rPr>
                    <w:t>2.2.</w:t>
                  </w:r>
                </w:p>
              </w:tc>
              <w:tc>
                <w:tcPr>
                  <w:tcW w:w="3118" w:type="dxa"/>
                  <w:vMerge w:val="restart"/>
                  <w:tcBorders>
                    <w:left w:val="single" w:sz="4" w:space="0" w:color="auto"/>
                    <w:right w:val="single" w:sz="4" w:space="0" w:color="auto"/>
                  </w:tcBorders>
                </w:tcPr>
                <w:p w14:paraId="34012DC8" w14:textId="3C9E37FA" w:rsidR="006573BA" w:rsidRPr="00D10372" w:rsidRDefault="001444F2" w:rsidP="00D10372">
                  <w:pPr>
                    <w:rPr>
                      <w:color w:val="1F497D"/>
                    </w:rPr>
                  </w:pPr>
                  <w:r w:rsidRPr="00D10372">
                    <w:rPr>
                      <w:color w:val="000000" w:themeColor="text1"/>
                      <w:sz w:val="22"/>
                      <w:szCs w:val="24"/>
                    </w:rPr>
                    <w:t>Наличие у участника закупки исполненных контрактов сопоставимого предмету закупки характера и объема*, заключенных с государственными и муниципальными заказчиками за 20</w:t>
                  </w:r>
                  <w:r>
                    <w:rPr>
                      <w:color w:val="000000" w:themeColor="text1"/>
                      <w:sz w:val="22"/>
                      <w:szCs w:val="24"/>
                    </w:rPr>
                    <w:t xml:space="preserve">13-2017 гг., а также документов, </w:t>
                  </w:r>
                  <w:r w:rsidRPr="00D10372">
                    <w:rPr>
                      <w:color w:val="000000" w:themeColor="text1"/>
                      <w:sz w:val="22"/>
                      <w:szCs w:val="24"/>
                    </w:rPr>
                    <w:t xml:space="preserve">подтверждающих исполнение участником закупки указанных контрактов </w:t>
                  </w:r>
                  <w:r w:rsidRPr="00FE3E14">
                    <w:rPr>
                      <w:color w:val="000000" w:themeColor="text1"/>
                      <w:sz w:val="22"/>
                      <w:szCs w:val="24"/>
                    </w:rPr>
                    <w:t>(при этом все контракты должны быть исполнены без применения к такому участнику неустоек (штрафов, пени)</w:t>
                  </w:r>
                </w:p>
              </w:tc>
              <w:tc>
                <w:tcPr>
                  <w:tcW w:w="1701" w:type="dxa"/>
                  <w:tcBorders>
                    <w:top w:val="single" w:sz="4" w:space="0" w:color="auto"/>
                    <w:left w:val="single" w:sz="4" w:space="0" w:color="auto"/>
                    <w:right w:val="single" w:sz="4" w:space="0" w:color="auto"/>
                  </w:tcBorders>
                  <w:vAlign w:val="center"/>
                </w:tcPr>
                <w:p w14:paraId="2C461DA3" w14:textId="4D95E861"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7 и выше</w:t>
                  </w:r>
                </w:p>
              </w:tc>
              <w:tc>
                <w:tcPr>
                  <w:tcW w:w="1276" w:type="dxa"/>
                  <w:tcBorders>
                    <w:top w:val="single" w:sz="4" w:space="0" w:color="auto"/>
                    <w:left w:val="single" w:sz="4" w:space="0" w:color="auto"/>
                    <w:right w:val="single" w:sz="4" w:space="0" w:color="auto"/>
                  </w:tcBorders>
                  <w:vAlign w:val="center"/>
                </w:tcPr>
                <w:p w14:paraId="18EBB0BD" w14:textId="7F71E67C" w:rsidR="006573BA" w:rsidRPr="00FE3E14" w:rsidRDefault="00C314EC" w:rsidP="006573BA">
                  <w:pPr>
                    <w:suppressAutoHyphens/>
                    <w:ind w:right="-108"/>
                    <w:contextualSpacing/>
                    <w:jc w:val="center"/>
                    <w:rPr>
                      <w:color w:val="000000" w:themeColor="text1"/>
                      <w:sz w:val="22"/>
                      <w:szCs w:val="24"/>
                    </w:rPr>
                  </w:pPr>
                  <w:r>
                    <w:rPr>
                      <w:color w:val="000000" w:themeColor="text1"/>
                      <w:sz w:val="22"/>
                      <w:szCs w:val="24"/>
                    </w:rPr>
                    <w:t>30</w:t>
                  </w:r>
                </w:p>
              </w:tc>
              <w:tc>
                <w:tcPr>
                  <w:tcW w:w="3544" w:type="dxa"/>
                  <w:vMerge w:val="restart"/>
                  <w:tcBorders>
                    <w:left w:val="single" w:sz="4" w:space="0" w:color="auto"/>
                    <w:right w:val="single" w:sz="4" w:space="0" w:color="auto"/>
                  </w:tcBorders>
                </w:tcPr>
                <w:p w14:paraId="710E5791" w14:textId="62FD8120" w:rsidR="006573BA" w:rsidRPr="00FE3E14" w:rsidRDefault="006573BA" w:rsidP="00854548">
                  <w:pPr>
                    <w:jc w:val="center"/>
                    <w:rPr>
                      <w:color w:val="000000" w:themeColor="text1"/>
                      <w:sz w:val="22"/>
                      <w:szCs w:val="24"/>
                    </w:rPr>
                  </w:pPr>
                  <w:r w:rsidRPr="00FE3E14">
                    <w:rPr>
                      <w:color w:val="000000" w:themeColor="text1"/>
                      <w:sz w:val="22"/>
                      <w:szCs w:val="24"/>
                    </w:rPr>
                    <w:t>Участник представляет информацию в виде реестра, которая содержится в реестре государственных контрактов, заключенных заказчиками, и подтверждающая исполнение таким участником в течение четырех лет до даты подачи заявки на участие в закупочн</w:t>
                  </w:r>
                  <w:r w:rsidR="00854548">
                    <w:rPr>
                      <w:color w:val="000000" w:themeColor="text1"/>
                      <w:sz w:val="22"/>
                      <w:szCs w:val="24"/>
                    </w:rPr>
                    <w:t xml:space="preserve">ых процедурах </w:t>
                  </w:r>
                  <w:r w:rsidR="00854548">
                    <w:rPr>
                      <w:color w:val="000000" w:themeColor="text1"/>
                      <w:sz w:val="22"/>
                      <w:szCs w:val="22"/>
                    </w:rPr>
                    <w:t>сопоставимого предмету закупки</w:t>
                  </w:r>
                  <w:r w:rsidR="00854548" w:rsidRPr="00FE3E14">
                    <w:rPr>
                      <w:color w:val="000000" w:themeColor="text1"/>
                      <w:sz w:val="22"/>
                      <w:szCs w:val="22"/>
                    </w:rPr>
                    <w:t xml:space="preserve"> характера</w:t>
                  </w:r>
                  <w:r w:rsidR="00A90AF6">
                    <w:rPr>
                      <w:color w:val="000000" w:themeColor="text1"/>
                      <w:sz w:val="22"/>
                      <w:szCs w:val="22"/>
                    </w:rPr>
                    <w:t xml:space="preserve"> и объема </w:t>
                  </w:r>
                  <w:r w:rsidR="00854548">
                    <w:rPr>
                      <w:color w:val="000000" w:themeColor="text1"/>
                      <w:sz w:val="22"/>
                      <w:szCs w:val="22"/>
                    </w:rPr>
                    <w:t>*</w:t>
                  </w:r>
                </w:p>
              </w:tc>
            </w:tr>
            <w:tr w:rsidR="006573BA" w:rsidRPr="00FE7B61" w14:paraId="79CDE29A" w14:textId="77777777" w:rsidTr="00C314EC">
              <w:trPr>
                <w:trHeight w:val="1343"/>
              </w:trPr>
              <w:tc>
                <w:tcPr>
                  <w:tcW w:w="560" w:type="dxa"/>
                  <w:vMerge/>
                  <w:tcBorders>
                    <w:left w:val="single" w:sz="4" w:space="0" w:color="auto"/>
                    <w:right w:val="single" w:sz="4" w:space="0" w:color="auto"/>
                  </w:tcBorders>
                </w:tcPr>
                <w:p w14:paraId="5FAF2409"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5D065AD0" w14:textId="77777777" w:rsidR="006573BA" w:rsidRPr="00FE3E14" w:rsidRDefault="006573BA" w:rsidP="006573BA">
                  <w:pPr>
                    <w:suppressAutoHyphens/>
                    <w:ind w:right="34"/>
                    <w:contextualSpacing/>
                    <w:rPr>
                      <w:sz w:val="22"/>
                      <w:szCs w:val="24"/>
                    </w:rPr>
                  </w:pPr>
                </w:p>
              </w:tc>
              <w:tc>
                <w:tcPr>
                  <w:tcW w:w="1701" w:type="dxa"/>
                  <w:tcBorders>
                    <w:top w:val="single" w:sz="4" w:space="0" w:color="auto"/>
                    <w:left w:val="single" w:sz="4" w:space="0" w:color="auto"/>
                    <w:right w:val="single" w:sz="4" w:space="0" w:color="auto"/>
                  </w:tcBorders>
                  <w:vAlign w:val="center"/>
                </w:tcPr>
                <w:p w14:paraId="57D6CCD4" w14:textId="7F1A875E"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от 4 до 6</w:t>
                  </w:r>
                </w:p>
              </w:tc>
              <w:tc>
                <w:tcPr>
                  <w:tcW w:w="1276" w:type="dxa"/>
                  <w:tcBorders>
                    <w:top w:val="single" w:sz="4" w:space="0" w:color="auto"/>
                    <w:left w:val="single" w:sz="4" w:space="0" w:color="auto"/>
                    <w:right w:val="single" w:sz="4" w:space="0" w:color="auto"/>
                  </w:tcBorders>
                  <w:vAlign w:val="center"/>
                </w:tcPr>
                <w:p w14:paraId="667CD71A" w14:textId="7BFEBFD2" w:rsidR="006573BA" w:rsidRPr="00FE3E14" w:rsidRDefault="001444F2" w:rsidP="006573BA">
                  <w:pPr>
                    <w:suppressAutoHyphens/>
                    <w:ind w:right="-108"/>
                    <w:contextualSpacing/>
                    <w:jc w:val="center"/>
                    <w:rPr>
                      <w:color w:val="000000" w:themeColor="text1"/>
                      <w:sz w:val="22"/>
                      <w:szCs w:val="24"/>
                    </w:rPr>
                  </w:pPr>
                  <w:r>
                    <w:rPr>
                      <w:color w:val="000000" w:themeColor="text1"/>
                      <w:sz w:val="22"/>
                      <w:szCs w:val="24"/>
                    </w:rPr>
                    <w:t>15</w:t>
                  </w:r>
                </w:p>
              </w:tc>
              <w:tc>
                <w:tcPr>
                  <w:tcW w:w="3544" w:type="dxa"/>
                  <w:vMerge/>
                  <w:tcBorders>
                    <w:left w:val="single" w:sz="4" w:space="0" w:color="auto"/>
                    <w:right w:val="single" w:sz="4" w:space="0" w:color="auto"/>
                  </w:tcBorders>
                  <w:vAlign w:val="center"/>
                </w:tcPr>
                <w:p w14:paraId="5E54E479" w14:textId="77777777" w:rsidR="006573BA" w:rsidRPr="00FE3E14" w:rsidRDefault="006573BA" w:rsidP="006573BA">
                  <w:pPr>
                    <w:suppressAutoHyphens/>
                    <w:ind w:right="-108"/>
                    <w:contextualSpacing/>
                    <w:jc w:val="center"/>
                    <w:rPr>
                      <w:sz w:val="22"/>
                      <w:szCs w:val="24"/>
                    </w:rPr>
                  </w:pPr>
                </w:p>
              </w:tc>
            </w:tr>
            <w:tr w:rsidR="006573BA" w:rsidRPr="00FE7B61" w14:paraId="02B7514F" w14:textId="77777777" w:rsidTr="00C314EC">
              <w:trPr>
                <w:trHeight w:val="1343"/>
              </w:trPr>
              <w:tc>
                <w:tcPr>
                  <w:tcW w:w="560" w:type="dxa"/>
                  <w:vMerge/>
                  <w:tcBorders>
                    <w:left w:val="single" w:sz="4" w:space="0" w:color="auto"/>
                    <w:right w:val="single" w:sz="4" w:space="0" w:color="auto"/>
                  </w:tcBorders>
                </w:tcPr>
                <w:p w14:paraId="6A7B1651"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0F1422AE" w14:textId="77777777" w:rsidR="006573BA" w:rsidRPr="00FE3E14" w:rsidRDefault="006573BA" w:rsidP="006573BA">
                  <w:pPr>
                    <w:suppressAutoHyphens/>
                    <w:ind w:right="34"/>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2832D5A" w14:textId="1D436CBE" w:rsidR="006573BA" w:rsidRPr="00FE3E14" w:rsidRDefault="00C314EC" w:rsidP="00E21CB8">
                  <w:pPr>
                    <w:suppressAutoHyphens/>
                    <w:ind w:right="-108"/>
                    <w:contextualSpacing/>
                    <w:jc w:val="center"/>
                    <w:rPr>
                      <w:color w:val="000000" w:themeColor="text1"/>
                      <w:sz w:val="22"/>
                      <w:szCs w:val="24"/>
                    </w:rPr>
                  </w:pPr>
                  <w:r>
                    <w:rPr>
                      <w:color w:val="000000" w:themeColor="text1"/>
                      <w:sz w:val="22"/>
                      <w:szCs w:val="24"/>
                    </w:rPr>
                    <w:t>о</w:t>
                  </w:r>
                  <w:r w:rsidR="006573BA" w:rsidRPr="00FE3E14">
                    <w:rPr>
                      <w:color w:val="000000" w:themeColor="text1"/>
                      <w:sz w:val="22"/>
                      <w:szCs w:val="24"/>
                    </w:rPr>
                    <w:t>т 1 до 3</w:t>
                  </w:r>
                </w:p>
              </w:tc>
              <w:tc>
                <w:tcPr>
                  <w:tcW w:w="1276" w:type="dxa"/>
                  <w:tcBorders>
                    <w:top w:val="single" w:sz="4" w:space="0" w:color="auto"/>
                    <w:left w:val="single" w:sz="4" w:space="0" w:color="auto"/>
                    <w:right w:val="single" w:sz="4" w:space="0" w:color="auto"/>
                  </w:tcBorders>
                  <w:vAlign w:val="center"/>
                </w:tcPr>
                <w:p w14:paraId="4D6F9BC1" w14:textId="7F6F6CF0" w:rsidR="006573BA" w:rsidRPr="00FE3E14" w:rsidRDefault="001444F2" w:rsidP="006573BA">
                  <w:pPr>
                    <w:suppressAutoHyphens/>
                    <w:ind w:right="-108"/>
                    <w:contextualSpacing/>
                    <w:jc w:val="center"/>
                    <w:rPr>
                      <w:color w:val="000000" w:themeColor="text1"/>
                      <w:sz w:val="22"/>
                      <w:szCs w:val="24"/>
                    </w:rPr>
                  </w:pPr>
                  <w:r>
                    <w:rPr>
                      <w:color w:val="000000" w:themeColor="text1"/>
                      <w:sz w:val="22"/>
                      <w:szCs w:val="24"/>
                    </w:rPr>
                    <w:t>5</w:t>
                  </w:r>
                </w:p>
              </w:tc>
              <w:tc>
                <w:tcPr>
                  <w:tcW w:w="3544" w:type="dxa"/>
                  <w:vMerge/>
                  <w:tcBorders>
                    <w:left w:val="single" w:sz="4" w:space="0" w:color="auto"/>
                    <w:right w:val="single" w:sz="4" w:space="0" w:color="auto"/>
                  </w:tcBorders>
                  <w:vAlign w:val="center"/>
                </w:tcPr>
                <w:p w14:paraId="4DB70E95" w14:textId="77777777" w:rsidR="006573BA" w:rsidRPr="00FE3E14" w:rsidRDefault="006573BA" w:rsidP="006573BA">
                  <w:pPr>
                    <w:suppressAutoHyphens/>
                    <w:ind w:right="-108"/>
                    <w:contextualSpacing/>
                    <w:jc w:val="center"/>
                    <w:rPr>
                      <w:sz w:val="22"/>
                      <w:szCs w:val="24"/>
                    </w:rPr>
                  </w:pPr>
                </w:p>
              </w:tc>
            </w:tr>
            <w:tr w:rsidR="006573BA" w:rsidRPr="00FE7B61" w14:paraId="0E145238" w14:textId="77777777" w:rsidTr="00C314EC">
              <w:trPr>
                <w:trHeight w:val="626"/>
              </w:trPr>
              <w:tc>
                <w:tcPr>
                  <w:tcW w:w="560" w:type="dxa"/>
                  <w:vMerge w:val="restart"/>
                  <w:tcBorders>
                    <w:left w:val="single" w:sz="4" w:space="0" w:color="auto"/>
                    <w:right w:val="single" w:sz="4" w:space="0" w:color="auto"/>
                  </w:tcBorders>
                </w:tcPr>
                <w:p w14:paraId="4DB6FBBF" w14:textId="77777777" w:rsidR="006573BA" w:rsidRDefault="006573BA" w:rsidP="006573BA">
                  <w:pPr>
                    <w:suppressAutoHyphens/>
                    <w:ind w:right="-108"/>
                    <w:contextualSpacing/>
                    <w:rPr>
                      <w:sz w:val="22"/>
                      <w:szCs w:val="24"/>
                    </w:rPr>
                  </w:pPr>
                  <w:r>
                    <w:rPr>
                      <w:sz w:val="22"/>
                      <w:szCs w:val="24"/>
                    </w:rPr>
                    <w:t>2.3.</w:t>
                  </w:r>
                </w:p>
              </w:tc>
              <w:tc>
                <w:tcPr>
                  <w:tcW w:w="3118" w:type="dxa"/>
                  <w:vMerge w:val="restart"/>
                  <w:tcBorders>
                    <w:left w:val="single" w:sz="4" w:space="0" w:color="auto"/>
                    <w:right w:val="single" w:sz="4" w:space="0" w:color="auto"/>
                  </w:tcBorders>
                </w:tcPr>
                <w:p w14:paraId="5DE45DB0" w14:textId="77777777" w:rsidR="001444F2" w:rsidRDefault="001444F2" w:rsidP="001444F2">
                  <w:pPr>
                    <w:ind w:right="34"/>
                    <w:rPr>
                      <w:color w:val="000000" w:themeColor="text1"/>
                      <w:sz w:val="22"/>
                      <w:szCs w:val="22"/>
                    </w:rPr>
                  </w:pPr>
                  <w:r w:rsidRPr="00FE3E14">
                    <w:rPr>
                      <w:color w:val="000000" w:themeColor="text1"/>
                      <w:sz w:val="22"/>
                      <w:szCs w:val="22"/>
                    </w:rPr>
                    <w:t>Наличие у</w:t>
                  </w:r>
                  <w:r>
                    <w:rPr>
                      <w:color w:val="000000" w:themeColor="text1"/>
                      <w:sz w:val="22"/>
                      <w:szCs w:val="22"/>
                    </w:rPr>
                    <w:t xml:space="preserve"> сотрудников, задействованных в </w:t>
                  </w:r>
                  <w:r w:rsidRPr="00902B72">
                    <w:rPr>
                      <w:color w:val="000000" w:themeColor="text1"/>
                      <w:sz w:val="22"/>
                      <w:szCs w:val="22"/>
                    </w:rPr>
                    <w:t>рабочей</w:t>
                  </w:r>
                  <w:r>
                    <w:rPr>
                      <w:color w:val="000000" w:themeColor="text1"/>
                      <w:sz w:val="22"/>
                      <w:szCs w:val="22"/>
                    </w:rPr>
                    <w:t xml:space="preserve"> группе</w:t>
                  </w:r>
                  <w:r w:rsidRPr="00FE3E14">
                    <w:rPr>
                      <w:color w:val="000000" w:themeColor="text1"/>
                      <w:sz w:val="22"/>
                      <w:szCs w:val="22"/>
                    </w:rPr>
                    <w:t xml:space="preserve"> участника</w:t>
                  </w:r>
                  <w:r w:rsidRPr="00902B72">
                    <w:rPr>
                      <w:color w:val="000000" w:themeColor="text1"/>
                      <w:sz w:val="22"/>
                      <w:szCs w:val="22"/>
                    </w:rPr>
                    <w:t>,</w:t>
                  </w:r>
                  <w:r w:rsidRPr="00FE3E14">
                    <w:rPr>
                      <w:color w:val="000000" w:themeColor="text1"/>
                      <w:sz w:val="22"/>
                      <w:szCs w:val="22"/>
                    </w:rPr>
                    <w:t xml:space="preserve"> </w:t>
                  </w:r>
                  <w:r>
                    <w:rPr>
                      <w:color w:val="000000" w:themeColor="text1"/>
                      <w:sz w:val="22"/>
                      <w:szCs w:val="22"/>
                    </w:rPr>
                    <w:t xml:space="preserve">опыта </w:t>
                  </w:r>
                </w:p>
                <w:p w14:paraId="01532A8B" w14:textId="1CEAFF68" w:rsidR="006573BA" w:rsidRPr="00FE3E14" w:rsidRDefault="001444F2" w:rsidP="001444F2">
                  <w:pPr>
                    <w:ind w:right="34"/>
                    <w:rPr>
                      <w:color w:val="000000" w:themeColor="text1"/>
                      <w:sz w:val="22"/>
                      <w:szCs w:val="22"/>
                    </w:rPr>
                  </w:pPr>
                  <w:r w:rsidRPr="00902B72">
                    <w:rPr>
                      <w:color w:val="000000" w:themeColor="text1"/>
                      <w:sz w:val="22"/>
                      <w:szCs w:val="22"/>
                    </w:rPr>
                    <w:t>реализации проектов</w:t>
                  </w:r>
                  <w:r w:rsidRPr="00A90AF6">
                    <w:rPr>
                      <w:color w:val="000000" w:themeColor="text1"/>
                      <w:sz w:val="22"/>
                      <w:szCs w:val="22"/>
                    </w:rPr>
                    <w:t xml:space="preserve"> сопоставимого характера и объема</w:t>
                  </w:r>
                  <w:r>
                    <w:rPr>
                      <w:color w:val="000000" w:themeColor="text1"/>
                      <w:sz w:val="22"/>
                      <w:szCs w:val="22"/>
                    </w:rPr>
                    <w:t>* в течение последних трех лет</w:t>
                  </w:r>
                </w:p>
              </w:tc>
              <w:tc>
                <w:tcPr>
                  <w:tcW w:w="1701" w:type="dxa"/>
                  <w:tcBorders>
                    <w:top w:val="single" w:sz="4" w:space="0" w:color="auto"/>
                    <w:left w:val="single" w:sz="4" w:space="0" w:color="auto"/>
                    <w:right w:val="single" w:sz="4" w:space="0" w:color="auto"/>
                  </w:tcBorders>
                  <w:vAlign w:val="center"/>
                </w:tcPr>
                <w:p w14:paraId="6E93CC38" w14:textId="2467CCBA"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80 % и выше</w:t>
                  </w:r>
                </w:p>
              </w:tc>
              <w:tc>
                <w:tcPr>
                  <w:tcW w:w="1276" w:type="dxa"/>
                  <w:tcBorders>
                    <w:top w:val="single" w:sz="4" w:space="0" w:color="auto"/>
                    <w:left w:val="single" w:sz="4" w:space="0" w:color="auto"/>
                    <w:right w:val="single" w:sz="4" w:space="0" w:color="auto"/>
                  </w:tcBorders>
                  <w:vAlign w:val="center"/>
                </w:tcPr>
                <w:p w14:paraId="370E6340" w14:textId="3A09A226" w:rsidR="006573BA" w:rsidRPr="00FE3E14" w:rsidRDefault="00C314EC" w:rsidP="006573BA">
                  <w:pPr>
                    <w:suppressAutoHyphens/>
                    <w:ind w:right="-108"/>
                    <w:contextualSpacing/>
                    <w:jc w:val="center"/>
                    <w:rPr>
                      <w:color w:val="000000" w:themeColor="text1"/>
                      <w:sz w:val="22"/>
                      <w:szCs w:val="24"/>
                    </w:rPr>
                  </w:pPr>
                  <w:r>
                    <w:rPr>
                      <w:color w:val="000000" w:themeColor="text1"/>
                      <w:sz w:val="22"/>
                      <w:szCs w:val="24"/>
                    </w:rPr>
                    <w:t>20</w:t>
                  </w:r>
                </w:p>
              </w:tc>
              <w:tc>
                <w:tcPr>
                  <w:tcW w:w="3544" w:type="dxa"/>
                  <w:vMerge w:val="restart"/>
                  <w:tcBorders>
                    <w:left w:val="single" w:sz="4" w:space="0" w:color="auto"/>
                    <w:right w:val="single" w:sz="4" w:space="0" w:color="auto"/>
                  </w:tcBorders>
                  <w:vAlign w:val="center"/>
                </w:tcPr>
                <w:p w14:paraId="3E026AA3" w14:textId="77777777" w:rsidR="006573BA" w:rsidRPr="00FE3E14" w:rsidRDefault="006573BA" w:rsidP="006573BA">
                  <w:pPr>
                    <w:jc w:val="center"/>
                  </w:pPr>
                  <w:r w:rsidRPr="00FE3E14">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p w14:paraId="7DC1C7A0" w14:textId="77777777" w:rsidR="006573BA" w:rsidRPr="00FE3E14" w:rsidRDefault="006573BA" w:rsidP="006573BA">
                  <w:pPr>
                    <w:suppressAutoHyphens/>
                    <w:ind w:right="-108"/>
                    <w:contextualSpacing/>
                    <w:jc w:val="center"/>
                    <w:rPr>
                      <w:sz w:val="22"/>
                      <w:szCs w:val="24"/>
                    </w:rPr>
                  </w:pPr>
                </w:p>
              </w:tc>
            </w:tr>
            <w:tr w:rsidR="006573BA" w:rsidRPr="00FE7B61" w14:paraId="731D6AFE" w14:textId="77777777" w:rsidTr="00C314EC">
              <w:trPr>
                <w:trHeight w:val="626"/>
              </w:trPr>
              <w:tc>
                <w:tcPr>
                  <w:tcW w:w="560" w:type="dxa"/>
                  <w:vMerge/>
                  <w:tcBorders>
                    <w:left w:val="single" w:sz="4" w:space="0" w:color="auto"/>
                    <w:right w:val="single" w:sz="4" w:space="0" w:color="auto"/>
                  </w:tcBorders>
                </w:tcPr>
                <w:p w14:paraId="3CA2E305"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FEC04E4" w14:textId="77777777" w:rsidR="006573BA" w:rsidRPr="00FE3E14" w:rsidRDefault="006573BA" w:rsidP="006573BA">
                  <w:pPr>
                    <w:suppressAutoHyphens/>
                    <w:ind w:right="34"/>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C848302" w14:textId="77777777"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от 51 % до 79 %</w:t>
                  </w:r>
                </w:p>
              </w:tc>
              <w:tc>
                <w:tcPr>
                  <w:tcW w:w="1276" w:type="dxa"/>
                  <w:tcBorders>
                    <w:top w:val="single" w:sz="4" w:space="0" w:color="auto"/>
                    <w:left w:val="single" w:sz="4" w:space="0" w:color="auto"/>
                    <w:right w:val="single" w:sz="4" w:space="0" w:color="auto"/>
                  </w:tcBorders>
                  <w:vAlign w:val="center"/>
                </w:tcPr>
                <w:p w14:paraId="72A2B7F1" w14:textId="0D9E6047" w:rsidR="006573BA" w:rsidRPr="00FE3E14" w:rsidRDefault="006573BA" w:rsidP="006573BA">
                  <w:pPr>
                    <w:suppressAutoHyphens/>
                    <w:ind w:right="-108"/>
                    <w:contextualSpacing/>
                    <w:jc w:val="center"/>
                    <w:rPr>
                      <w:sz w:val="22"/>
                      <w:szCs w:val="24"/>
                    </w:rPr>
                  </w:pPr>
                  <w:r w:rsidRPr="00FE3E14">
                    <w:rPr>
                      <w:sz w:val="22"/>
                      <w:szCs w:val="24"/>
                    </w:rPr>
                    <w:t>10</w:t>
                  </w:r>
                </w:p>
              </w:tc>
              <w:tc>
                <w:tcPr>
                  <w:tcW w:w="3544" w:type="dxa"/>
                  <w:vMerge/>
                  <w:tcBorders>
                    <w:left w:val="single" w:sz="4" w:space="0" w:color="auto"/>
                    <w:right w:val="single" w:sz="4" w:space="0" w:color="auto"/>
                  </w:tcBorders>
                  <w:vAlign w:val="center"/>
                </w:tcPr>
                <w:p w14:paraId="67779F0C" w14:textId="77777777" w:rsidR="006573BA" w:rsidRPr="00FE3E14" w:rsidRDefault="006573BA" w:rsidP="006573BA">
                  <w:pPr>
                    <w:jc w:val="center"/>
                    <w:rPr>
                      <w:sz w:val="22"/>
                      <w:szCs w:val="24"/>
                    </w:rPr>
                  </w:pPr>
                </w:p>
              </w:tc>
            </w:tr>
            <w:tr w:rsidR="006573BA" w:rsidRPr="00FE7B61" w14:paraId="31E1509E" w14:textId="77777777" w:rsidTr="00C314EC">
              <w:trPr>
                <w:trHeight w:val="626"/>
              </w:trPr>
              <w:tc>
                <w:tcPr>
                  <w:tcW w:w="560" w:type="dxa"/>
                  <w:vMerge/>
                  <w:tcBorders>
                    <w:left w:val="single" w:sz="4" w:space="0" w:color="auto"/>
                    <w:right w:val="single" w:sz="4" w:space="0" w:color="auto"/>
                  </w:tcBorders>
                </w:tcPr>
                <w:p w14:paraId="4A9E9818"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13DBA71" w14:textId="77777777" w:rsidR="006573BA" w:rsidRPr="00FE3E14" w:rsidRDefault="006573BA" w:rsidP="006573BA">
                  <w:pPr>
                    <w:suppressAutoHyphens/>
                    <w:ind w:right="34"/>
                    <w:contextualSpacing/>
                    <w:rPr>
                      <w:sz w:val="22"/>
                      <w:szCs w:val="24"/>
                    </w:rPr>
                  </w:pPr>
                </w:p>
              </w:tc>
              <w:tc>
                <w:tcPr>
                  <w:tcW w:w="1701" w:type="dxa"/>
                  <w:tcBorders>
                    <w:top w:val="single" w:sz="4" w:space="0" w:color="auto"/>
                    <w:left w:val="single" w:sz="4" w:space="0" w:color="auto"/>
                    <w:right w:val="single" w:sz="4" w:space="0" w:color="auto"/>
                  </w:tcBorders>
                  <w:vAlign w:val="center"/>
                </w:tcPr>
                <w:p w14:paraId="78266633" w14:textId="77777777"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50 % и менее</w:t>
                  </w:r>
                </w:p>
              </w:tc>
              <w:tc>
                <w:tcPr>
                  <w:tcW w:w="1276" w:type="dxa"/>
                  <w:tcBorders>
                    <w:top w:val="single" w:sz="4" w:space="0" w:color="auto"/>
                    <w:left w:val="single" w:sz="4" w:space="0" w:color="auto"/>
                    <w:right w:val="single" w:sz="4" w:space="0" w:color="auto"/>
                  </w:tcBorders>
                  <w:vAlign w:val="center"/>
                </w:tcPr>
                <w:p w14:paraId="742BBAF8" w14:textId="2AF82E2C" w:rsidR="006573BA" w:rsidRPr="00FE3E14" w:rsidRDefault="006573BA" w:rsidP="006573BA">
                  <w:pPr>
                    <w:suppressAutoHyphens/>
                    <w:ind w:right="-108"/>
                    <w:contextualSpacing/>
                    <w:jc w:val="center"/>
                    <w:rPr>
                      <w:sz w:val="22"/>
                      <w:szCs w:val="24"/>
                    </w:rPr>
                  </w:pPr>
                  <w:r w:rsidRPr="00FE3E14">
                    <w:rPr>
                      <w:sz w:val="22"/>
                      <w:szCs w:val="24"/>
                    </w:rPr>
                    <w:t>5</w:t>
                  </w:r>
                </w:p>
              </w:tc>
              <w:tc>
                <w:tcPr>
                  <w:tcW w:w="3544" w:type="dxa"/>
                  <w:vMerge/>
                  <w:tcBorders>
                    <w:left w:val="single" w:sz="4" w:space="0" w:color="auto"/>
                    <w:right w:val="single" w:sz="4" w:space="0" w:color="auto"/>
                  </w:tcBorders>
                  <w:vAlign w:val="center"/>
                </w:tcPr>
                <w:p w14:paraId="4CB0B374" w14:textId="77777777" w:rsidR="006573BA" w:rsidRPr="00FE3E14" w:rsidRDefault="006573BA" w:rsidP="006573BA">
                  <w:pPr>
                    <w:jc w:val="center"/>
                    <w:rPr>
                      <w:sz w:val="22"/>
                      <w:szCs w:val="24"/>
                    </w:rPr>
                  </w:pPr>
                </w:p>
              </w:tc>
            </w:tr>
            <w:tr w:rsidR="001444F2" w:rsidRPr="00FE7B61" w14:paraId="44B8AF33" w14:textId="77777777" w:rsidTr="00C314EC">
              <w:trPr>
                <w:trHeight w:val="668"/>
              </w:trPr>
              <w:tc>
                <w:tcPr>
                  <w:tcW w:w="560" w:type="dxa"/>
                  <w:vMerge w:val="restart"/>
                  <w:tcBorders>
                    <w:top w:val="single" w:sz="4" w:space="0" w:color="auto"/>
                    <w:left w:val="single" w:sz="4" w:space="0" w:color="auto"/>
                    <w:right w:val="single" w:sz="4" w:space="0" w:color="auto"/>
                  </w:tcBorders>
                </w:tcPr>
                <w:p w14:paraId="27F928D0" w14:textId="557935E1" w:rsidR="001444F2" w:rsidRPr="00FE7B61" w:rsidRDefault="001444F2" w:rsidP="001444F2">
                  <w:pPr>
                    <w:suppressAutoHyphens/>
                    <w:ind w:right="-108"/>
                    <w:contextualSpacing/>
                    <w:rPr>
                      <w:sz w:val="22"/>
                      <w:szCs w:val="24"/>
                    </w:rPr>
                  </w:pPr>
                  <w:r>
                    <w:rPr>
                      <w:sz w:val="22"/>
                      <w:szCs w:val="24"/>
                    </w:rPr>
                    <w:t>2.5.</w:t>
                  </w:r>
                </w:p>
              </w:tc>
              <w:tc>
                <w:tcPr>
                  <w:tcW w:w="3118" w:type="dxa"/>
                  <w:vMerge w:val="restart"/>
                  <w:tcBorders>
                    <w:top w:val="single" w:sz="4" w:space="0" w:color="auto"/>
                    <w:left w:val="single" w:sz="4" w:space="0" w:color="auto"/>
                    <w:right w:val="single" w:sz="4" w:space="0" w:color="auto"/>
                  </w:tcBorders>
                </w:tcPr>
                <w:p w14:paraId="29511731" w14:textId="53C536BA" w:rsidR="001444F2" w:rsidRPr="00FE7B61" w:rsidRDefault="001444F2" w:rsidP="001444F2">
                  <w:pPr>
                    <w:suppressAutoHyphens/>
                    <w:ind w:right="-108"/>
                    <w:rPr>
                      <w:sz w:val="24"/>
                      <w:szCs w:val="24"/>
                    </w:rPr>
                  </w:pPr>
                  <w:r>
                    <w:rPr>
                      <w:sz w:val="22"/>
                      <w:szCs w:val="24"/>
                    </w:rPr>
                    <w:t>Наличие положительных отзывов, рекомендаций, благодарственных писем, наград, грамот, дипломов, премий, сертификатов и прочих документов, свидетельствующих о деловой репутации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6F38659" w14:textId="4A7C0C1D" w:rsidR="001444F2" w:rsidRPr="00FE7B61" w:rsidRDefault="00C314EC" w:rsidP="001444F2">
                  <w:pPr>
                    <w:suppressAutoHyphens/>
                    <w:ind w:right="-108"/>
                    <w:jc w:val="center"/>
                    <w:rPr>
                      <w:sz w:val="24"/>
                      <w:szCs w:val="24"/>
                    </w:rPr>
                  </w:pPr>
                  <w:r>
                    <w:rPr>
                      <w:color w:val="000000" w:themeColor="text1"/>
                      <w:sz w:val="22"/>
                      <w:szCs w:val="24"/>
                    </w:rPr>
                    <w:t>21</w:t>
                  </w:r>
                  <w:r w:rsidR="001444F2">
                    <w:rPr>
                      <w:color w:val="000000" w:themeColor="text1"/>
                      <w:sz w:val="22"/>
                      <w:szCs w:val="24"/>
                    </w:rPr>
                    <w:t xml:space="preserve"> </w:t>
                  </w:r>
                  <w:r w:rsidR="001444F2" w:rsidRPr="009B6FCC">
                    <w:rPr>
                      <w:color w:val="000000" w:themeColor="text1"/>
                      <w:sz w:val="22"/>
                      <w:szCs w:val="24"/>
                    </w:rPr>
                    <w:t>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1C9F8DC7" w14:textId="1F26802E" w:rsidR="001444F2" w:rsidRPr="00FE7B61" w:rsidRDefault="00C314EC" w:rsidP="001444F2">
                  <w:pPr>
                    <w:suppressAutoHyphens/>
                    <w:ind w:right="-108"/>
                    <w:jc w:val="center"/>
                    <w:rPr>
                      <w:sz w:val="24"/>
                      <w:szCs w:val="24"/>
                    </w:rPr>
                  </w:pPr>
                  <w:r>
                    <w:rPr>
                      <w:sz w:val="22"/>
                      <w:szCs w:val="24"/>
                    </w:rPr>
                    <w:t>15</w:t>
                  </w:r>
                </w:p>
              </w:tc>
              <w:tc>
                <w:tcPr>
                  <w:tcW w:w="3544" w:type="dxa"/>
                  <w:vMerge w:val="restart"/>
                  <w:tcBorders>
                    <w:top w:val="single" w:sz="4" w:space="0" w:color="auto"/>
                    <w:left w:val="single" w:sz="4" w:space="0" w:color="auto"/>
                    <w:right w:val="single" w:sz="4" w:space="0" w:color="auto"/>
                  </w:tcBorders>
                </w:tcPr>
                <w:p w14:paraId="300ED972" w14:textId="4E0E297B" w:rsidR="001444F2" w:rsidRPr="009131F1" w:rsidRDefault="001444F2" w:rsidP="001444F2">
                  <w:pPr>
                    <w:suppressAutoHyphens/>
                    <w:ind w:right="-108"/>
                    <w:jc w:val="center"/>
                    <w:rPr>
                      <w:sz w:val="24"/>
                      <w:szCs w:val="24"/>
                    </w:rPr>
                  </w:pPr>
                  <w:r>
                    <w:rPr>
                      <w:sz w:val="22"/>
                      <w:szCs w:val="24"/>
                    </w:rPr>
                    <w:t>Участник представляет копии документов, свидетельствующие о деловой репутации.</w:t>
                  </w:r>
                </w:p>
              </w:tc>
            </w:tr>
            <w:tr w:rsidR="001444F2" w:rsidRPr="00FE7B61" w14:paraId="59921D41" w14:textId="77777777" w:rsidTr="00C314EC">
              <w:trPr>
                <w:trHeight w:val="668"/>
              </w:trPr>
              <w:tc>
                <w:tcPr>
                  <w:tcW w:w="560" w:type="dxa"/>
                  <w:vMerge/>
                  <w:tcBorders>
                    <w:left w:val="single" w:sz="4" w:space="0" w:color="auto"/>
                    <w:right w:val="single" w:sz="4" w:space="0" w:color="auto"/>
                  </w:tcBorders>
                </w:tcPr>
                <w:p w14:paraId="6151E195" w14:textId="77777777" w:rsidR="001444F2" w:rsidRPr="00FE7B61" w:rsidRDefault="001444F2" w:rsidP="001444F2">
                  <w:pPr>
                    <w:suppressAutoHyphens/>
                    <w:ind w:right="-108"/>
                    <w:contextualSpacing/>
                    <w:rPr>
                      <w:sz w:val="22"/>
                      <w:szCs w:val="24"/>
                    </w:rPr>
                  </w:pPr>
                </w:p>
              </w:tc>
              <w:tc>
                <w:tcPr>
                  <w:tcW w:w="3118" w:type="dxa"/>
                  <w:vMerge/>
                  <w:tcBorders>
                    <w:left w:val="single" w:sz="4" w:space="0" w:color="auto"/>
                    <w:right w:val="single" w:sz="4" w:space="0" w:color="auto"/>
                  </w:tcBorders>
                </w:tcPr>
                <w:p w14:paraId="1D48045F" w14:textId="77777777" w:rsidR="001444F2" w:rsidRPr="00FE7B61" w:rsidRDefault="001444F2" w:rsidP="001444F2">
                  <w:pPr>
                    <w:suppressAutoHyphens/>
                    <w:ind w:right="-108"/>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DC71EC" w14:textId="35EE9603" w:rsidR="001444F2" w:rsidRPr="00FE7B61" w:rsidRDefault="001444F2" w:rsidP="00C314EC">
                  <w:pPr>
                    <w:suppressAutoHyphens/>
                    <w:ind w:right="-108"/>
                    <w:jc w:val="center"/>
                    <w:rPr>
                      <w:sz w:val="24"/>
                      <w:szCs w:val="24"/>
                    </w:rPr>
                  </w:pPr>
                  <w:r>
                    <w:rPr>
                      <w:color w:val="000000" w:themeColor="text1"/>
                      <w:sz w:val="22"/>
                      <w:szCs w:val="24"/>
                    </w:rPr>
                    <w:t>о</w:t>
                  </w:r>
                  <w:r w:rsidRPr="009B6FCC">
                    <w:rPr>
                      <w:color w:val="000000" w:themeColor="text1"/>
                      <w:sz w:val="22"/>
                      <w:szCs w:val="24"/>
                    </w:rPr>
                    <w:t xml:space="preserve">т </w:t>
                  </w:r>
                  <w:r w:rsidR="00C314EC">
                    <w:rPr>
                      <w:color w:val="000000" w:themeColor="text1"/>
                      <w:sz w:val="22"/>
                      <w:szCs w:val="24"/>
                    </w:rPr>
                    <w:t>9</w:t>
                  </w:r>
                  <w:r w:rsidRPr="009B6FCC">
                    <w:rPr>
                      <w:color w:val="000000" w:themeColor="text1"/>
                      <w:sz w:val="22"/>
                      <w:szCs w:val="24"/>
                    </w:rPr>
                    <w:t xml:space="preserve"> до </w:t>
                  </w:r>
                  <w:r w:rsidR="00C314EC">
                    <w:rPr>
                      <w:color w:val="000000" w:themeColor="text1"/>
                      <w:sz w:val="22"/>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A0B5A88" w14:textId="472FF735" w:rsidR="001444F2" w:rsidRPr="00FE7B61" w:rsidRDefault="001444F2" w:rsidP="001444F2">
                  <w:pPr>
                    <w:suppressAutoHyphens/>
                    <w:ind w:right="-108"/>
                    <w:jc w:val="center"/>
                    <w:rPr>
                      <w:sz w:val="24"/>
                      <w:szCs w:val="24"/>
                    </w:rPr>
                  </w:pPr>
                  <w:r>
                    <w:rPr>
                      <w:sz w:val="22"/>
                      <w:szCs w:val="24"/>
                    </w:rPr>
                    <w:t>10</w:t>
                  </w:r>
                </w:p>
              </w:tc>
              <w:tc>
                <w:tcPr>
                  <w:tcW w:w="3544" w:type="dxa"/>
                  <w:vMerge/>
                  <w:tcBorders>
                    <w:left w:val="single" w:sz="4" w:space="0" w:color="auto"/>
                    <w:right w:val="single" w:sz="4" w:space="0" w:color="auto"/>
                  </w:tcBorders>
                </w:tcPr>
                <w:p w14:paraId="409CC72F" w14:textId="77777777" w:rsidR="001444F2" w:rsidRPr="009131F1" w:rsidRDefault="001444F2" w:rsidP="001444F2">
                  <w:pPr>
                    <w:suppressAutoHyphens/>
                    <w:ind w:right="-108"/>
                    <w:jc w:val="center"/>
                    <w:rPr>
                      <w:sz w:val="24"/>
                      <w:szCs w:val="24"/>
                    </w:rPr>
                  </w:pPr>
                </w:p>
              </w:tc>
            </w:tr>
            <w:tr w:rsidR="001444F2" w:rsidRPr="00FE7B61" w14:paraId="5CD4455C" w14:textId="77777777" w:rsidTr="00C314EC">
              <w:trPr>
                <w:trHeight w:val="668"/>
              </w:trPr>
              <w:tc>
                <w:tcPr>
                  <w:tcW w:w="560" w:type="dxa"/>
                  <w:vMerge/>
                  <w:tcBorders>
                    <w:left w:val="single" w:sz="4" w:space="0" w:color="auto"/>
                    <w:bottom w:val="single" w:sz="4" w:space="0" w:color="auto"/>
                    <w:right w:val="single" w:sz="4" w:space="0" w:color="auto"/>
                  </w:tcBorders>
                </w:tcPr>
                <w:p w14:paraId="018C801D" w14:textId="77777777" w:rsidR="001444F2" w:rsidRPr="00FE7B61" w:rsidRDefault="001444F2" w:rsidP="001444F2">
                  <w:pPr>
                    <w:suppressAutoHyphens/>
                    <w:ind w:right="-108"/>
                    <w:contextualSpacing/>
                    <w:rPr>
                      <w:sz w:val="22"/>
                      <w:szCs w:val="24"/>
                    </w:rPr>
                  </w:pPr>
                </w:p>
              </w:tc>
              <w:tc>
                <w:tcPr>
                  <w:tcW w:w="3118" w:type="dxa"/>
                  <w:vMerge/>
                  <w:tcBorders>
                    <w:left w:val="single" w:sz="4" w:space="0" w:color="auto"/>
                    <w:bottom w:val="single" w:sz="4" w:space="0" w:color="auto"/>
                    <w:right w:val="single" w:sz="4" w:space="0" w:color="auto"/>
                  </w:tcBorders>
                </w:tcPr>
                <w:p w14:paraId="061B887E" w14:textId="77777777" w:rsidR="001444F2" w:rsidRPr="00FE7B61" w:rsidRDefault="001444F2" w:rsidP="001444F2">
                  <w:pPr>
                    <w:suppressAutoHyphens/>
                    <w:ind w:right="-108"/>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95006D7" w14:textId="34D0637D" w:rsidR="001444F2" w:rsidRPr="00FE7B61" w:rsidRDefault="00C314EC" w:rsidP="001444F2">
                  <w:pPr>
                    <w:suppressAutoHyphens/>
                    <w:ind w:right="-108"/>
                    <w:jc w:val="center"/>
                    <w:rPr>
                      <w:sz w:val="24"/>
                      <w:szCs w:val="24"/>
                    </w:rPr>
                  </w:pPr>
                  <w:r>
                    <w:rPr>
                      <w:color w:val="000000" w:themeColor="text1"/>
                      <w:sz w:val="22"/>
                      <w:szCs w:val="24"/>
                    </w:rPr>
                    <w:t>9</w:t>
                  </w:r>
                  <w:r w:rsidR="001444F2">
                    <w:rPr>
                      <w:color w:val="000000" w:themeColor="text1"/>
                      <w:sz w:val="22"/>
                      <w:szCs w:val="24"/>
                    </w:rPr>
                    <w:t xml:space="preserve"> и менее</w:t>
                  </w:r>
                </w:p>
              </w:tc>
              <w:tc>
                <w:tcPr>
                  <w:tcW w:w="1276" w:type="dxa"/>
                  <w:tcBorders>
                    <w:top w:val="single" w:sz="4" w:space="0" w:color="auto"/>
                    <w:left w:val="single" w:sz="4" w:space="0" w:color="auto"/>
                    <w:bottom w:val="single" w:sz="4" w:space="0" w:color="auto"/>
                    <w:right w:val="single" w:sz="4" w:space="0" w:color="auto"/>
                  </w:tcBorders>
                  <w:vAlign w:val="center"/>
                </w:tcPr>
                <w:p w14:paraId="3E234CDE" w14:textId="5DC02159" w:rsidR="001444F2" w:rsidRPr="00FE7B61" w:rsidRDefault="001444F2" w:rsidP="001444F2">
                  <w:pPr>
                    <w:suppressAutoHyphens/>
                    <w:ind w:right="-108"/>
                    <w:jc w:val="center"/>
                    <w:rPr>
                      <w:sz w:val="24"/>
                      <w:szCs w:val="24"/>
                    </w:rPr>
                  </w:pPr>
                  <w:r>
                    <w:rPr>
                      <w:sz w:val="22"/>
                      <w:szCs w:val="24"/>
                    </w:rPr>
                    <w:t>0</w:t>
                  </w:r>
                </w:p>
              </w:tc>
              <w:tc>
                <w:tcPr>
                  <w:tcW w:w="3544" w:type="dxa"/>
                  <w:vMerge/>
                  <w:tcBorders>
                    <w:left w:val="single" w:sz="4" w:space="0" w:color="auto"/>
                    <w:bottom w:val="single" w:sz="4" w:space="0" w:color="auto"/>
                    <w:right w:val="single" w:sz="4" w:space="0" w:color="auto"/>
                  </w:tcBorders>
                </w:tcPr>
                <w:p w14:paraId="6B48A44E" w14:textId="77777777" w:rsidR="001444F2" w:rsidRPr="009131F1" w:rsidRDefault="001444F2" w:rsidP="001444F2">
                  <w:pPr>
                    <w:suppressAutoHyphens/>
                    <w:ind w:right="-108"/>
                    <w:jc w:val="center"/>
                    <w:rPr>
                      <w:sz w:val="24"/>
                      <w:szCs w:val="24"/>
                    </w:rPr>
                  </w:pPr>
                </w:p>
              </w:tc>
            </w:tr>
            <w:tr w:rsidR="00C314EC" w:rsidRPr="00854548" w14:paraId="76BC42A9" w14:textId="77777777" w:rsidTr="00A3151A">
              <w:tc>
                <w:tcPr>
                  <w:tcW w:w="560" w:type="dxa"/>
                  <w:tcBorders>
                    <w:top w:val="single" w:sz="4" w:space="0" w:color="auto"/>
                    <w:left w:val="single" w:sz="4" w:space="0" w:color="auto"/>
                    <w:bottom w:val="single" w:sz="4" w:space="0" w:color="auto"/>
                    <w:right w:val="single" w:sz="4" w:space="0" w:color="auto"/>
                  </w:tcBorders>
                </w:tcPr>
                <w:p w14:paraId="63213064" w14:textId="77777777" w:rsidR="00C314EC" w:rsidRPr="00854548" w:rsidRDefault="00C314EC" w:rsidP="00C314EC">
                  <w:pPr>
                    <w:suppressAutoHyphens/>
                    <w:ind w:right="-108"/>
                    <w:contextualSpacing/>
                    <w:rPr>
                      <w:i/>
                      <w:sz w:val="22"/>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3C58A6F3" w14:textId="3FB6B6AD" w:rsidR="00C314EC" w:rsidRPr="00854548" w:rsidRDefault="002964DF" w:rsidP="00C314EC">
                  <w:pPr>
                    <w:suppressAutoHyphens/>
                    <w:ind w:right="-108"/>
                    <w:contextualSpacing/>
                    <w:jc w:val="center"/>
                    <w:rPr>
                      <w:i/>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544" w:type="dxa"/>
                  <w:tcBorders>
                    <w:top w:val="single" w:sz="4" w:space="0" w:color="auto"/>
                    <w:left w:val="single" w:sz="4" w:space="0" w:color="auto"/>
                    <w:bottom w:val="single" w:sz="4" w:space="0" w:color="auto"/>
                    <w:right w:val="single" w:sz="4" w:space="0" w:color="auto"/>
                  </w:tcBorders>
                </w:tcPr>
                <w:p w14:paraId="30097AE4" w14:textId="5F8AEEBA" w:rsidR="00C314EC" w:rsidRPr="00854548" w:rsidRDefault="00C314EC" w:rsidP="00C314EC">
                  <w:pPr>
                    <w:suppressAutoHyphens/>
                    <w:ind w:right="-108"/>
                    <w:jc w:val="center"/>
                    <w:rPr>
                      <w:i/>
                      <w:sz w:val="24"/>
                      <w:szCs w:val="24"/>
                    </w:rPr>
                  </w:pPr>
                  <w:r w:rsidRPr="009131F1">
                    <w:rPr>
                      <w:sz w:val="24"/>
                      <w:szCs w:val="24"/>
                    </w:rPr>
                    <w:t>Максимальное количество баллов по критерию – 100</w:t>
                  </w:r>
                </w:p>
              </w:tc>
            </w:tr>
          </w:tbl>
          <w:p w14:paraId="0AD33148" w14:textId="45AACCBE" w:rsidR="000D4011" w:rsidRDefault="001444F2" w:rsidP="00EE248B">
            <w:pPr>
              <w:autoSpaceDE w:val="0"/>
              <w:autoSpaceDN w:val="0"/>
              <w:adjustRightInd w:val="0"/>
              <w:jc w:val="both"/>
              <w:rPr>
                <w:i/>
                <w:iCs/>
                <w:sz w:val="24"/>
                <w:szCs w:val="24"/>
              </w:rPr>
            </w:pPr>
            <w:r>
              <w:rPr>
                <w:i/>
                <w:iCs/>
                <w:sz w:val="24"/>
                <w:szCs w:val="24"/>
              </w:rPr>
              <w:t>* Сопоставимый</w:t>
            </w:r>
            <w:r w:rsidRPr="00D10372">
              <w:rPr>
                <w:i/>
                <w:iCs/>
                <w:sz w:val="24"/>
                <w:szCs w:val="24"/>
              </w:rPr>
              <w:t xml:space="preserve"> предмету закупки характер и объем</w:t>
            </w:r>
            <w:r>
              <w:rPr>
                <w:i/>
                <w:iCs/>
                <w:sz w:val="24"/>
                <w:szCs w:val="24"/>
              </w:rPr>
              <w:t> - контракт/</w:t>
            </w:r>
            <w:r w:rsidR="00C314EC">
              <w:rPr>
                <w:i/>
                <w:iCs/>
                <w:sz w:val="24"/>
                <w:szCs w:val="24"/>
              </w:rPr>
              <w:t>проект,</w:t>
            </w:r>
            <w:r>
              <w:rPr>
                <w:i/>
                <w:iCs/>
                <w:sz w:val="24"/>
                <w:szCs w:val="24"/>
              </w:rPr>
              <w:t xml:space="preserve"> связанный с оказанием услуг по разработке и проведению исследований в области</w:t>
            </w:r>
            <w:r w:rsidRPr="00D10372">
              <w:rPr>
                <w:i/>
                <w:iCs/>
                <w:sz w:val="24"/>
                <w:szCs w:val="24"/>
              </w:rPr>
              <w:t xml:space="preserve"> повышения качества предоставляемых гражданам услуг, а также с изменением регионального зако</w:t>
            </w:r>
            <w:r w:rsidR="00C314EC">
              <w:rPr>
                <w:i/>
                <w:iCs/>
                <w:sz w:val="24"/>
                <w:szCs w:val="24"/>
              </w:rPr>
              <w:t>нодательства объемом не менее 2 000 </w:t>
            </w:r>
            <w:r w:rsidRPr="00D10372">
              <w:rPr>
                <w:i/>
                <w:iCs/>
                <w:sz w:val="24"/>
                <w:szCs w:val="24"/>
              </w:rPr>
              <w:t>000 рублей.</w:t>
            </w:r>
          </w:p>
          <w:p w14:paraId="1C7FEE7E" w14:textId="77777777" w:rsidR="004641B6" w:rsidRPr="00AF713C" w:rsidRDefault="004641B6" w:rsidP="00EE248B">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2ED0614" w14:textId="77777777" w:rsidR="004641B6" w:rsidRPr="00AF713C" w:rsidRDefault="004641B6" w:rsidP="00EE248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EE248B">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EE248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EE248B">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EE248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EE248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EE248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C0F8EF3" w14:textId="77777777" w:rsidR="004641B6" w:rsidRDefault="004641B6" w:rsidP="004641B6">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0BEBCE0E" w14:textId="77777777" w:rsidR="004641B6" w:rsidRDefault="004641B6" w:rsidP="004641B6">
      <w:pPr>
        <w:rPr>
          <w:b/>
          <w:sz w:val="32"/>
          <w:szCs w:val="32"/>
        </w:rPr>
        <w:sectPr w:rsidR="004641B6" w:rsidSect="000415DC">
          <w:headerReference w:type="default" r:id="rId19"/>
          <w:pgSz w:w="11907" w:h="16840" w:code="9"/>
          <w:pgMar w:top="851" w:right="851" w:bottom="851" w:left="1276" w:header="720" w:footer="403" w:gutter="0"/>
          <w:cols w:space="720"/>
          <w:noEndnote/>
        </w:sectPr>
      </w:pPr>
    </w:p>
    <w:p w14:paraId="704CB764" w14:textId="77777777" w:rsidR="004641B6" w:rsidRDefault="004641B6" w:rsidP="004641B6">
      <w:pPr>
        <w:pStyle w:val="10"/>
      </w:pPr>
      <w:bookmarkStart w:id="83" w:name="_Toc466904513"/>
      <w:r>
        <w:lastRenderedPageBreak/>
        <w:t>ТЕХНИЧЕСКОЕ ЗАДАНИЕ</w:t>
      </w:r>
      <w:bookmarkEnd w:id="83"/>
    </w:p>
    <w:p w14:paraId="6135C6C1" w14:textId="77777777" w:rsidR="001444F2" w:rsidRPr="006A27A5" w:rsidRDefault="001444F2" w:rsidP="001444F2">
      <w:pPr>
        <w:pStyle w:val="afff3"/>
        <w:tabs>
          <w:tab w:val="left" w:pos="1134"/>
        </w:tabs>
        <w:ind w:left="0" w:firstLine="709"/>
        <w:jc w:val="center"/>
        <w:rPr>
          <w:b/>
          <w:sz w:val="24"/>
          <w:szCs w:val="24"/>
        </w:rPr>
      </w:pPr>
      <w:bookmarkStart w:id="84" w:name="_ОБРАЗЦЫ_ФОРМ_И"/>
      <w:bookmarkStart w:id="85" w:name="_Toc466904514"/>
      <w:bookmarkEnd w:id="84"/>
      <w:r w:rsidRPr="006A27A5">
        <w:rPr>
          <w:b/>
          <w:sz w:val="24"/>
          <w:szCs w:val="24"/>
        </w:rPr>
        <w:t>на оказание услуг по проведению исследовательской работы по описанию комплекса практик, направленных на рост экономического потенциала регионов в формате «готовых решений» для внедрения в субъектах Российской Федерации</w:t>
      </w:r>
    </w:p>
    <w:p w14:paraId="6716CD93" w14:textId="77777777" w:rsidR="001444F2" w:rsidRPr="006A27A5" w:rsidRDefault="001444F2" w:rsidP="001444F2">
      <w:pPr>
        <w:pStyle w:val="afff3"/>
        <w:tabs>
          <w:tab w:val="left" w:pos="1134"/>
        </w:tabs>
        <w:spacing w:line="360" w:lineRule="auto"/>
        <w:ind w:left="0" w:firstLine="709"/>
        <w:jc w:val="center"/>
        <w:rPr>
          <w:b/>
          <w:sz w:val="24"/>
          <w:szCs w:val="24"/>
        </w:rPr>
      </w:pPr>
    </w:p>
    <w:p w14:paraId="70D97D15" w14:textId="77777777" w:rsidR="001444F2" w:rsidRPr="006A27A5" w:rsidRDefault="001444F2" w:rsidP="00C90EB8">
      <w:pPr>
        <w:pStyle w:val="afff3"/>
        <w:numPr>
          <w:ilvl w:val="0"/>
          <w:numId w:val="45"/>
        </w:numPr>
        <w:tabs>
          <w:tab w:val="left" w:pos="1134"/>
        </w:tabs>
        <w:spacing w:line="360" w:lineRule="auto"/>
        <w:ind w:left="0" w:firstLine="709"/>
        <w:jc w:val="both"/>
        <w:rPr>
          <w:b/>
          <w:sz w:val="24"/>
          <w:szCs w:val="24"/>
        </w:rPr>
      </w:pPr>
      <w:r w:rsidRPr="006A27A5">
        <w:rPr>
          <w:b/>
          <w:sz w:val="24"/>
          <w:szCs w:val="24"/>
        </w:rPr>
        <w:t>Общие положения</w:t>
      </w:r>
    </w:p>
    <w:p w14:paraId="62A0720F" w14:textId="77777777" w:rsidR="001444F2" w:rsidRPr="006A27A5" w:rsidRDefault="001444F2" w:rsidP="001444F2">
      <w:pPr>
        <w:pStyle w:val="afff3"/>
        <w:tabs>
          <w:tab w:val="left" w:pos="1134"/>
        </w:tabs>
        <w:spacing w:line="360" w:lineRule="auto"/>
        <w:ind w:left="0" w:firstLine="709"/>
        <w:jc w:val="both"/>
        <w:rPr>
          <w:sz w:val="24"/>
          <w:szCs w:val="24"/>
        </w:rPr>
      </w:pPr>
      <w:r w:rsidRPr="006A27A5">
        <w:rPr>
          <w:b/>
          <w:sz w:val="24"/>
          <w:szCs w:val="24"/>
        </w:rPr>
        <w:t>Заказчик:</w:t>
      </w:r>
      <w:r w:rsidRPr="006A27A5">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14:paraId="404484CA" w14:textId="77777777" w:rsidR="001444F2" w:rsidRPr="006A27A5" w:rsidRDefault="001444F2" w:rsidP="001444F2">
      <w:pPr>
        <w:pStyle w:val="afff3"/>
        <w:tabs>
          <w:tab w:val="left" w:pos="1134"/>
        </w:tabs>
        <w:spacing w:line="360" w:lineRule="auto"/>
        <w:ind w:left="0" w:firstLine="709"/>
        <w:jc w:val="both"/>
        <w:rPr>
          <w:sz w:val="24"/>
          <w:szCs w:val="24"/>
        </w:rPr>
      </w:pPr>
      <w:r w:rsidRPr="006A27A5">
        <w:rPr>
          <w:b/>
          <w:sz w:val="24"/>
          <w:szCs w:val="24"/>
        </w:rPr>
        <w:t>Сроки оказания услуг:</w:t>
      </w:r>
      <w:r w:rsidRPr="006A27A5">
        <w:rPr>
          <w:sz w:val="24"/>
          <w:szCs w:val="24"/>
        </w:rPr>
        <w:t xml:space="preserve"> с момента заключения договора по 29 декабря 2017 года.</w:t>
      </w:r>
    </w:p>
    <w:p w14:paraId="1FA6FCF8" w14:textId="77777777" w:rsidR="001444F2" w:rsidRPr="006A27A5" w:rsidRDefault="001444F2" w:rsidP="001444F2">
      <w:pPr>
        <w:pStyle w:val="afff3"/>
        <w:tabs>
          <w:tab w:val="left" w:pos="1134"/>
        </w:tabs>
        <w:spacing w:line="360" w:lineRule="auto"/>
        <w:ind w:left="0" w:firstLine="709"/>
        <w:jc w:val="both"/>
        <w:rPr>
          <w:sz w:val="24"/>
          <w:szCs w:val="24"/>
        </w:rPr>
      </w:pPr>
      <w:r w:rsidRPr="006A27A5">
        <w:rPr>
          <w:b/>
          <w:sz w:val="24"/>
          <w:szCs w:val="24"/>
        </w:rPr>
        <w:t>Порядок и сроки оказания услуг:</w:t>
      </w:r>
      <w:r w:rsidRPr="006A27A5">
        <w:rPr>
          <w:sz w:val="24"/>
          <w:szCs w:val="24"/>
        </w:rPr>
        <w:t xml:space="preserve"> услуги оказываются в два этапа:</w:t>
      </w:r>
    </w:p>
    <w:p w14:paraId="644389C9" w14:textId="77777777" w:rsidR="001444F2" w:rsidRPr="006A27A5" w:rsidRDefault="001444F2" w:rsidP="001444F2">
      <w:pPr>
        <w:pStyle w:val="afff3"/>
        <w:tabs>
          <w:tab w:val="left" w:pos="1134"/>
        </w:tabs>
        <w:spacing w:line="360" w:lineRule="auto"/>
        <w:ind w:left="0" w:firstLine="709"/>
        <w:jc w:val="both"/>
        <w:rPr>
          <w:sz w:val="24"/>
          <w:szCs w:val="24"/>
        </w:rPr>
      </w:pPr>
      <w:r w:rsidRPr="006A27A5">
        <w:rPr>
          <w:b/>
          <w:sz w:val="24"/>
          <w:szCs w:val="24"/>
        </w:rPr>
        <w:t>Первый этап</w:t>
      </w:r>
      <w:r w:rsidRPr="006A27A5">
        <w:rPr>
          <w:sz w:val="24"/>
          <w:szCs w:val="24"/>
        </w:rPr>
        <w:t>: с момента заключения договора до 15 ноября 2017 года</w:t>
      </w:r>
    </w:p>
    <w:p w14:paraId="0E09E01B" w14:textId="77777777" w:rsidR="001444F2" w:rsidRPr="006A27A5" w:rsidRDefault="001444F2" w:rsidP="00C90EB8">
      <w:pPr>
        <w:pStyle w:val="afff3"/>
        <w:numPr>
          <w:ilvl w:val="0"/>
          <w:numId w:val="46"/>
        </w:numPr>
        <w:tabs>
          <w:tab w:val="left" w:pos="1134"/>
        </w:tabs>
        <w:spacing w:line="360" w:lineRule="auto"/>
        <w:ind w:left="0" w:firstLine="709"/>
        <w:jc w:val="both"/>
        <w:rPr>
          <w:sz w:val="24"/>
          <w:szCs w:val="24"/>
        </w:rPr>
      </w:pPr>
      <w:r w:rsidRPr="006A27A5">
        <w:rPr>
          <w:sz w:val="24"/>
          <w:szCs w:val="24"/>
        </w:rPr>
        <w:t xml:space="preserve">описание, согласование и утверждение у Заказчика пакета материалов в формате «готовых решений» по каждой из 6 практик победителей Всероссийского конкурса лучших практик и инициатив социально-экономического развития субъектов Российской Федерации 2016 года, а также 10 дополнительных практик, переданных Заказчиком, для размещения в специализированной автоматизированной системе по управлению проектами и эффективностью проектных команд, располагаемая по адресу: </w:t>
      </w:r>
      <w:hyperlink r:id="rId20" w:history="1">
        <w:r w:rsidRPr="006A27A5">
          <w:rPr>
            <w:sz w:val="24"/>
            <w:szCs w:val="24"/>
          </w:rPr>
          <w:t>http://region-id.ru</w:t>
        </w:r>
      </w:hyperlink>
      <w:r w:rsidRPr="006A27A5">
        <w:rPr>
          <w:sz w:val="24"/>
          <w:szCs w:val="24"/>
        </w:rPr>
        <w:t xml:space="preserve"> в информационно телекоммуникационной сети Интернет  (далее – система «Region </w:t>
      </w:r>
      <w:r w:rsidRPr="006A27A5">
        <w:rPr>
          <w:sz w:val="24"/>
          <w:szCs w:val="24"/>
        </w:rPr>
        <w:noBreakHyphen/>
        <w:t> ID»).</w:t>
      </w:r>
    </w:p>
    <w:p w14:paraId="2BE7177E" w14:textId="77777777" w:rsidR="001444F2" w:rsidRPr="006A27A5" w:rsidRDefault="001444F2" w:rsidP="00C90EB8">
      <w:pPr>
        <w:pStyle w:val="afff3"/>
        <w:numPr>
          <w:ilvl w:val="0"/>
          <w:numId w:val="46"/>
        </w:numPr>
        <w:tabs>
          <w:tab w:val="left" w:pos="1134"/>
        </w:tabs>
        <w:spacing w:line="360" w:lineRule="auto"/>
        <w:ind w:left="0" w:firstLine="709"/>
        <w:jc w:val="both"/>
        <w:rPr>
          <w:sz w:val="24"/>
          <w:szCs w:val="24"/>
        </w:rPr>
      </w:pPr>
      <w:r w:rsidRPr="006A27A5">
        <w:rPr>
          <w:sz w:val="24"/>
          <w:szCs w:val="24"/>
        </w:rPr>
        <w:t>юридическая (правовая) экспертиза и анализ успешных практик, направленных на рост экономического потенциала регионов, в сферах «развитие сельского хозяйства», «развитие туризма», «развитие волонтерской (добровольческой) деятельности)», и «доступность услуг в социальной сфере», поступивших в адрес Заказчика в рамках проведения Всероссийского конкурса лучших практик и инициатив социально-экономического развития субъектов Российской Федерации в 2017 году (далее – конкурс) и отобранным экспертным жюри конкурса в качестве практик –финалистов;</w:t>
      </w:r>
      <w:r w:rsidRPr="006A27A5">
        <w:rPr>
          <w:rFonts w:eastAsiaTheme="minorEastAsia"/>
          <w:b/>
          <w:bCs/>
          <w:color w:val="FFFFFF" w:themeColor="background1"/>
          <w:sz w:val="24"/>
          <w:szCs w:val="24"/>
        </w:rPr>
        <w:t xml:space="preserve"> </w:t>
      </w:r>
    </w:p>
    <w:p w14:paraId="5B7D12A4" w14:textId="77777777" w:rsidR="001444F2" w:rsidRPr="006A27A5" w:rsidRDefault="001444F2" w:rsidP="00C90EB8">
      <w:pPr>
        <w:pStyle w:val="afff3"/>
        <w:numPr>
          <w:ilvl w:val="0"/>
          <w:numId w:val="46"/>
        </w:numPr>
        <w:tabs>
          <w:tab w:val="left" w:pos="1134"/>
        </w:tabs>
        <w:spacing w:line="360" w:lineRule="auto"/>
        <w:ind w:left="0" w:firstLine="709"/>
        <w:jc w:val="both"/>
        <w:rPr>
          <w:sz w:val="24"/>
          <w:szCs w:val="24"/>
        </w:rPr>
      </w:pPr>
      <w:r w:rsidRPr="006A27A5">
        <w:rPr>
          <w:sz w:val="24"/>
          <w:szCs w:val="24"/>
        </w:rPr>
        <w:t>юридическая (правовая) экспертиза и анализ успешных практик, поступивших в адрес Заказчика в рамках проведения конкурса, прошедших первоначальный отбор экспертного жюри конкурса, но не вошедших в список успешных практик финалистов конкурса и формирование на основе анализа предложений по дополнительному перечню успешных практик (не менее 2-х в каждой из 7 (семи) номинаций конкурса), которые могут быть рекомендованы Агентству для описания в формате «готовых решений»;</w:t>
      </w:r>
    </w:p>
    <w:p w14:paraId="6840FD8F" w14:textId="77777777" w:rsidR="001444F2" w:rsidRPr="006A27A5" w:rsidRDefault="001444F2" w:rsidP="00C90EB8">
      <w:pPr>
        <w:pStyle w:val="afff3"/>
        <w:numPr>
          <w:ilvl w:val="0"/>
          <w:numId w:val="46"/>
        </w:numPr>
        <w:tabs>
          <w:tab w:val="left" w:pos="0"/>
          <w:tab w:val="left" w:pos="1134"/>
        </w:tabs>
        <w:spacing w:line="360" w:lineRule="auto"/>
        <w:ind w:left="0" w:firstLine="709"/>
        <w:jc w:val="both"/>
        <w:rPr>
          <w:sz w:val="24"/>
          <w:szCs w:val="24"/>
        </w:rPr>
      </w:pPr>
      <w:r w:rsidRPr="006A27A5">
        <w:rPr>
          <w:sz w:val="24"/>
          <w:szCs w:val="24"/>
        </w:rPr>
        <w:t xml:space="preserve">формирование предложений по структуре, направлениям и обязательным характеристикам успешных практик, указанным в п.2 и 3 настоящего этапа Технического задания, для описания их в формате «готовых решений»; </w:t>
      </w:r>
    </w:p>
    <w:p w14:paraId="204C4AF1" w14:textId="77777777" w:rsidR="001444F2" w:rsidRPr="006A27A5" w:rsidRDefault="001444F2" w:rsidP="00C90EB8">
      <w:pPr>
        <w:pStyle w:val="afff3"/>
        <w:numPr>
          <w:ilvl w:val="0"/>
          <w:numId w:val="46"/>
        </w:numPr>
        <w:tabs>
          <w:tab w:val="left" w:pos="0"/>
          <w:tab w:val="left" w:pos="1134"/>
        </w:tabs>
        <w:spacing w:line="360" w:lineRule="auto"/>
        <w:ind w:left="0" w:firstLine="708"/>
        <w:jc w:val="both"/>
        <w:rPr>
          <w:sz w:val="24"/>
          <w:szCs w:val="24"/>
        </w:rPr>
      </w:pPr>
      <w:r w:rsidRPr="006A27A5">
        <w:rPr>
          <w:sz w:val="24"/>
          <w:szCs w:val="24"/>
        </w:rPr>
        <w:t>получение дополнительной информации от регионов-доноров по каждой из успешных практик указанным в п.2,3 настоящего этапа Технического задания, отобранным для описания их в формате «готовых решений»;</w:t>
      </w:r>
    </w:p>
    <w:p w14:paraId="29E3B9EC" w14:textId="77777777" w:rsidR="001444F2" w:rsidRPr="006A27A5" w:rsidRDefault="001444F2" w:rsidP="00C90EB8">
      <w:pPr>
        <w:pStyle w:val="afff3"/>
        <w:numPr>
          <w:ilvl w:val="0"/>
          <w:numId w:val="46"/>
        </w:numPr>
        <w:tabs>
          <w:tab w:val="left" w:pos="0"/>
          <w:tab w:val="left" w:pos="1134"/>
        </w:tabs>
        <w:spacing w:line="360" w:lineRule="auto"/>
        <w:ind w:left="0" w:firstLine="708"/>
        <w:jc w:val="both"/>
        <w:rPr>
          <w:sz w:val="24"/>
          <w:szCs w:val="24"/>
        </w:rPr>
      </w:pPr>
      <w:r w:rsidRPr="006A27A5">
        <w:rPr>
          <w:sz w:val="24"/>
          <w:szCs w:val="24"/>
        </w:rPr>
        <w:lastRenderedPageBreak/>
        <w:t>юридическая (правовая) экспертиза 7 (семи) зарубежных практик на основе материалов, переданных Заказчиком Исполнителю, и проведение анализа возможности их тиражирования на территории Российской Федерации;</w:t>
      </w:r>
    </w:p>
    <w:p w14:paraId="20605952" w14:textId="77777777" w:rsidR="001444F2" w:rsidRPr="006A27A5" w:rsidRDefault="001444F2" w:rsidP="00C90EB8">
      <w:pPr>
        <w:pStyle w:val="afff3"/>
        <w:numPr>
          <w:ilvl w:val="0"/>
          <w:numId w:val="46"/>
        </w:numPr>
        <w:tabs>
          <w:tab w:val="left" w:pos="0"/>
          <w:tab w:val="left" w:pos="1134"/>
        </w:tabs>
        <w:spacing w:line="360" w:lineRule="auto"/>
        <w:ind w:left="0" w:firstLine="708"/>
        <w:jc w:val="both"/>
        <w:rPr>
          <w:sz w:val="24"/>
          <w:szCs w:val="24"/>
        </w:rPr>
      </w:pPr>
      <w:r w:rsidRPr="006A27A5">
        <w:rPr>
          <w:sz w:val="24"/>
          <w:szCs w:val="24"/>
        </w:rPr>
        <w:t>формирование и согласование с Заказчиком по итогам проведения экспертизы, указанной в п. 6 настоящего этапа Технического задания, перечня зарубежных практик и описание их в формате «готовых решений».</w:t>
      </w:r>
    </w:p>
    <w:p w14:paraId="1DAF0565" w14:textId="77777777" w:rsidR="001444F2" w:rsidRPr="006A27A5" w:rsidRDefault="001444F2" w:rsidP="001444F2">
      <w:pPr>
        <w:pStyle w:val="afff3"/>
        <w:tabs>
          <w:tab w:val="left" w:pos="0"/>
          <w:tab w:val="left" w:pos="1134"/>
        </w:tabs>
        <w:spacing w:line="360" w:lineRule="auto"/>
        <w:ind w:left="708"/>
        <w:jc w:val="both"/>
        <w:rPr>
          <w:sz w:val="24"/>
          <w:szCs w:val="24"/>
        </w:rPr>
      </w:pPr>
      <w:r w:rsidRPr="006A27A5">
        <w:rPr>
          <w:b/>
          <w:sz w:val="24"/>
          <w:szCs w:val="24"/>
        </w:rPr>
        <w:t>Второй этап:</w:t>
      </w:r>
      <w:r w:rsidRPr="006A27A5">
        <w:rPr>
          <w:sz w:val="24"/>
          <w:szCs w:val="24"/>
        </w:rPr>
        <w:t xml:space="preserve"> с 16 ноября по 29 декабря 2017 года.</w:t>
      </w:r>
    </w:p>
    <w:p w14:paraId="5E6EAE5C" w14:textId="6FF53447" w:rsidR="001444F2" w:rsidRPr="006A27A5" w:rsidRDefault="001444F2" w:rsidP="001444F2">
      <w:pPr>
        <w:spacing w:line="360" w:lineRule="auto"/>
        <w:ind w:firstLine="708"/>
        <w:jc w:val="both"/>
        <w:rPr>
          <w:sz w:val="24"/>
          <w:szCs w:val="24"/>
        </w:rPr>
      </w:pPr>
      <w:r w:rsidRPr="006A27A5">
        <w:rPr>
          <w:sz w:val="24"/>
          <w:szCs w:val="24"/>
        </w:rPr>
        <w:t>1) описание проектов «готовых решений», указанным в п.п.</w:t>
      </w:r>
      <w:r w:rsidR="00C314EC" w:rsidRPr="006A27A5">
        <w:rPr>
          <w:sz w:val="24"/>
          <w:szCs w:val="24"/>
        </w:rPr>
        <w:t xml:space="preserve"> </w:t>
      </w:r>
      <w:r w:rsidRPr="006A27A5">
        <w:rPr>
          <w:sz w:val="24"/>
          <w:szCs w:val="24"/>
        </w:rPr>
        <w:t>2,3 и 7 первого этапа Технического задания, в соответствии с согласованными с Заказчиком структурой, направлениями и обязательным характеристиками успешных практик;</w:t>
      </w:r>
    </w:p>
    <w:p w14:paraId="5723E1E0" w14:textId="77777777" w:rsidR="001444F2" w:rsidRPr="006A27A5" w:rsidRDefault="001444F2" w:rsidP="001444F2">
      <w:pPr>
        <w:spacing w:line="360" w:lineRule="auto"/>
        <w:ind w:firstLine="708"/>
        <w:jc w:val="both"/>
        <w:rPr>
          <w:sz w:val="24"/>
          <w:szCs w:val="24"/>
        </w:rPr>
      </w:pPr>
      <w:r w:rsidRPr="006A27A5">
        <w:rPr>
          <w:sz w:val="24"/>
          <w:szCs w:val="24"/>
        </w:rPr>
        <w:t>2) доработка проектов «готовых решений» указанным в п.п. 2,3, и 7 первого этапа Технического задания по итогам рассмотрения Заказчиком;</w:t>
      </w:r>
    </w:p>
    <w:p w14:paraId="169D4224" w14:textId="77777777" w:rsidR="001444F2" w:rsidRPr="006A27A5" w:rsidRDefault="001444F2" w:rsidP="001444F2">
      <w:pPr>
        <w:spacing w:line="360" w:lineRule="auto"/>
        <w:ind w:firstLine="708"/>
        <w:jc w:val="both"/>
        <w:rPr>
          <w:sz w:val="24"/>
          <w:szCs w:val="24"/>
        </w:rPr>
      </w:pPr>
      <w:r w:rsidRPr="006A27A5">
        <w:rPr>
          <w:sz w:val="24"/>
          <w:szCs w:val="24"/>
        </w:rPr>
        <w:t>3) согласование и утверждение у Заказчика пакета материалов по каждому из готовых решений, для размещения в системе «Region </w:t>
      </w:r>
      <w:r w:rsidRPr="006A27A5">
        <w:rPr>
          <w:sz w:val="24"/>
          <w:szCs w:val="24"/>
        </w:rPr>
        <w:noBreakHyphen/>
        <w:t> ID».</w:t>
      </w:r>
    </w:p>
    <w:p w14:paraId="29FF2AE8" w14:textId="77777777" w:rsidR="001444F2" w:rsidRPr="006A27A5" w:rsidRDefault="001444F2" w:rsidP="001444F2">
      <w:pPr>
        <w:pStyle w:val="afff3"/>
        <w:tabs>
          <w:tab w:val="left" w:pos="1134"/>
        </w:tabs>
        <w:spacing w:line="360" w:lineRule="auto"/>
        <w:ind w:left="709"/>
        <w:jc w:val="both"/>
        <w:rPr>
          <w:sz w:val="24"/>
          <w:szCs w:val="24"/>
        </w:rPr>
      </w:pPr>
    </w:p>
    <w:p w14:paraId="3D1DD93A" w14:textId="77777777" w:rsidR="001444F2" w:rsidRPr="006A27A5" w:rsidRDefault="001444F2" w:rsidP="00C90EB8">
      <w:pPr>
        <w:pStyle w:val="afff3"/>
        <w:numPr>
          <w:ilvl w:val="0"/>
          <w:numId w:val="45"/>
        </w:numPr>
        <w:tabs>
          <w:tab w:val="left" w:pos="1134"/>
        </w:tabs>
        <w:spacing w:line="360" w:lineRule="auto"/>
        <w:ind w:left="0" w:firstLine="709"/>
        <w:jc w:val="both"/>
        <w:rPr>
          <w:b/>
          <w:sz w:val="24"/>
          <w:szCs w:val="24"/>
        </w:rPr>
      </w:pPr>
      <w:r w:rsidRPr="006A27A5">
        <w:rPr>
          <w:b/>
          <w:sz w:val="24"/>
          <w:szCs w:val="24"/>
        </w:rPr>
        <w:t>Требования к оказываемым услугам</w:t>
      </w:r>
    </w:p>
    <w:p w14:paraId="3D2362D5" w14:textId="77777777" w:rsidR="001444F2" w:rsidRPr="006A27A5" w:rsidRDefault="001444F2" w:rsidP="001444F2">
      <w:pPr>
        <w:pStyle w:val="affffc"/>
        <w:tabs>
          <w:tab w:val="left" w:pos="993"/>
        </w:tabs>
        <w:spacing w:line="360" w:lineRule="auto"/>
      </w:pPr>
      <w:r w:rsidRPr="006A27A5">
        <w:t>Для размещения системе «</w:t>
      </w:r>
      <w:r w:rsidRPr="006A27A5">
        <w:rPr>
          <w:lang w:val="en-US"/>
        </w:rPr>
        <w:t>Region</w:t>
      </w:r>
      <w:r w:rsidRPr="006A27A5">
        <w:t xml:space="preserve"> – </w:t>
      </w:r>
      <w:r w:rsidRPr="006A27A5">
        <w:rPr>
          <w:lang w:val="en-US"/>
        </w:rPr>
        <w:t>ID</w:t>
      </w:r>
      <w:r w:rsidRPr="006A27A5">
        <w:t xml:space="preserve">» Исполнителем формируется пакет материалов в формате «готовых решений» по каждой успешной практике предусматривающий: </w:t>
      </w:r>
    </w:p>
    <w:p w14:paraId="11935A47" w14:textId="508D4CC5" w:rsidR="001444F2" w:rsidRPr="006A27A5" w:rsidRDefault="006A27A5" w:rsidP="006A27A5">
      <w:pPr>
        <w:spacing w:line="360" w:lineRule="auto"/>
        <w:ind w:firstLine="567"/>
        <w:jc w:val="both"/>
        <w:rPr>
          <w:sz w:val="24"/>
          <w:szCs w:val="24"/>
        </w:rPr>
      </w:pPr>
      <w:r>
        <w:rPr>
          <w:sz w:val="24"/>
          <w:szCs w:val="24"/>
        </w:rPr>
        <w:t xml:space="preserve">2.1. </w:t>
      </w:r>
      <w:r w:rsidR="001444F2" w:rsidRPr="006A27A5">
        <w:rPr>
          <w:sz w:val="24"/>
          <w:szCs w:val="24"/>
        </w:rPr>
        <w:t>Описание успешной практики региона - донора, включающее.</w:t>
      </w:r>
    </w:p>
    <w:p w14:paraId="5CFB018D"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Наименование региона-донора;</w:t>
      </w:r>
    </w:p>
    <w:p w14:paraId="24775B10"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Предпосылки реализации;</w:t>
      </w:r>
    </w:p>
    <w:p w14:paraId="11ED2A50"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Действия по развертыванию и внедрению успешной практики;</w:t>
      </w:r>
    </w:p>
    <w:p w14:paraId="527D0D10"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Нормативно-правовое обеспечение реализации успешной практики;</w:t>
      </w:r>
    </w:p>
    <w:p w14:paraId="226AFC07"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Механизмы и инструменты внедрения успешной практики;</w:t>
      </w:r>
    </w:p>
    <w:p w14:paraId="7D534A84"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Выгодополучатели (стейкхолдеры): регион, предприниматели, жители;</w:t>
      </w:r>
    </w:p>
    <w:p w14:paraId="7F5EB012"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Необходимые участники внедрения успешной практики;</w:t>
      </w:r>
    </w:p>
    <w:p w14:paraId="6E95A822"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Ресурсы необходимые для внедрения успешной практики(трудовые/финансовые);</w:t>
      </w:r>
    </w:p>
    <w:p w14:paraId="7E601B75"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Список контактов ответственных в регионе за внедрение успешной практики;</w:t>
      </w:r>
    </w:p>
    <w:p w14:paraId="480A4220" w14:textId="77777777" w:rsidR="001444F2" w:rsidRPr="006A27A5" w:rsidRDefault="001444F2" w:rsidP="00C90EB8">
      <w:pPr>
        <w:numPr>
          <w:ilvl w:val="0"/>
          <w:numId w:val="48"/>
        </w:numPr>
        <w:spacing w:line="360" w:lineRule="auto"/>
        <w:ind w:left="0" w:firstLine="1069"/>
        <w:jc w:val="both"/>
        <w:rPr>
          <w:sz w:val="24"/>
          <w:szCs w:val="24"/>
        </w:rPr>
      </w:pPr>
      <w:r w:rsidRPr="006A27A5">
        <w:rPr>
          <w:sz w:val="24"/>
          <w:szCs w:val="24"/>
        </w:rPr>
        <w:t>Подтверждение эффективности реализации успешной практики общественными и бизнес объединениями.</w:t>
      </w:r>
    </w:p>
    <w:p w14:paraId="4C97B1BF" w14:textId="6D091296" w:rsidR="001444F2" w:rsidRPr="006A27A5" w:rsidRDefault="006A27A5" w:rsidP="001444F2">
      <w:pPr>
        <w:tabs>
          <w:tab w:val="left" w:pos="1069"/>
        </w:tabs>
        <w:spacing w:line="360" w:lineRule="auto"/>
        <w:jc w:val="both"/>
        <w:rPr>
          <w:sz w:val="24"/>
          <w:szCs w:val="24"/>
        </w:rPr>
      </w:pPr>
      <w:r>
        <w:rPr>
          <w:sz w:val="24"/>
          <w:szCs w:val="24"/>
        </w:rPr>
        <w:tab/>
        <w:t xml:space="preserve">2.2. </w:t>
      </w:r>
      <w:r w:rsidR="001444F2" w:rsidRPr="006A27A5">
        <w:rPr>
          <w:sz w:val="24"/>
          <w:szCs w:val="24"/>
        </w:rPr>
        <w:t>Методические рекомендации, согласованные с профильными федеральными органами исполнительной власти</w:t>
      </w:r>
      <w:r w:rsidR="001444F2" w:rsidRPr="006A27A5" w:rsidDel="00112A2C">
        <w:rPr>
          <w:sz w:val="24"/>
          <w:szCs w:val="24"/>
        </w:rPr>
        <w:t xml:space="preserve"> </w:t>
      </w:r>
      <w:r w:rsidR="001444F2" w:rsidRPr="006A27A5">
        <w:rPr>
          <w:sz w:val="24"/>
          <w:szCs w:val="24"/>
        </w:rPr>
        <w:t>/институтами развития, включающие:</w:t>
      </w:r>
    </w:p>
    <w:p w14:paraId="728ACA58"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Описание успешной практики с учетом анализа информации о внедрении аналогичных (подобных) успешных практик в других субъектах Российской Федерации;</w:t>
      </w:r>
    </w:p>
    <w:p w14:paraId="518189A1"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Бизнес-модель внедрения проект/практики (в случае необходимости);</w:t>
      </w:r>
    </w:p>
    <w:p w14:paraId="7189C279"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lastRenderedPageBreak/>
        <w:t>Типовую дорожную карту внедрения;</w:t>
      </w:r>
    </w:p>
    <w:p w14:paraId="4CF685C1"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Матрицу рисков проекта с распределением ответственности;</w:t>
      </w:r>
    </w:p>
    <w:p w14:paraId="2876293D"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Показатели результативности внедрения успешной практики;</w:t>
      </w:r>
    </w:p>
    <w:p w14:paraId="5818C0C1"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 xml:space="preserve">Механизм оценки эффективности внедрения; </w:t>
      </w:r>
    </w:p>
    <w:p w14:paraId="48A7A3C6" w14:textId="77777777" w:rsidR="001444F2" w:rsidRPr="006A27A5" w:rsidRDefault="001444F2" w:rsidP="00C90EB8">
      <w:pPr>
        <w:numPr>
          <w:ilvl w:val="0"/>
          <w:numId w:val="47"/>
        </w:numPr>
        <w:tabs>
          <w:tab w:val="left" w:pos="1069"/>
        </w:tabs>
        <w:spacing w:line="360" w:lineRule="auto"/>
        <w:ind w:left="0" w:firstLine="1069"/>
        <w:jc w:val="both"/>
        <w:rPr>
          <w:sz w:val="24"/>
          <w:szCs w:val="24"/>
        </w:rPr>
      </w:pPr>
      <w:r w:rsidRPr="006A27A5">
        <w:rPr>
          <w:sz w:val="24"/>
          <w:szCs w:val="24"/>
        </w:rPr>
        <w:t>Копии (или реквизиты официально опубликованных) документов, подтверждающих правовое основание внедрения успешной практики (нормативно-правовые акты федерального и регионального уровня, соглашение с федеральным органом исполнительной власти /протокол согласования со стороны федеральных органов исполнительной власти).</w:t>
      </w:r>
    </w:p>
    <w:p w14:paraId="6242BFD7" w14:textId="4D741D82" w:rsidR="001444F2" w:rsidRPr="006A27A5" w:rsidRDefault="006A27A5" w:rsidP="006A27A5">
      <w:pPr>
        <w:pStyle w:val="affffc"/>
        <w:tabs>
          <w:tab w:val="left" w:pos="993"/>
        </w:tabs>
        <w:spacing w:line="360" w:lineRule="auto"/>
        <w:ind w:firstLine="0"/>
      </w:pPr>
      <w:r>
        <w:tab/>
        <w:t xml:space="preserve">2.3. </w:t>
      </w:r>
      <w:r w:rsidR="001444F2" w:rsidRPr="006A27A5">
        <w:t>Список контактов ответственных за подготовку «готового решения» в Агентстве, профильных федеральных органах исполнительной власти/Институтах развития).</w:t>
      </w:r>
    </w:p>
    <w:p w14:paraId="35C67DF0" w14:textId="77777777" w:rsidR="001444F2" w:rsidRPr="006A27A5" w:rsidRDefault="001444F2" w:rsidP="001444F2">
      <w:pPr>
        <w:pStyle w:val="affffc"/>
        <w:tabs>
          <w:tab w:val="left" w:pos="993"/>
        </w:tabs>
        <w:spacing w:line="360" w:lineRule="auto"/>
      </w:pPr>
    </w:p>
    <w:p w14:paraId="1ADA2A12" w14:textId="77777777" w:rsidR="001444F2" w:rsidRPr="006A27A5" w:rsidRDefault="001444F2" w:rsidP="00C90EB8">
      <w:pPr>
        <w:pStyle w:val="afff3"/>
        <w:numPr>
          <w:ilvl w:val="0"/>
          <w:numId w:val="45"/>
        </w:numPr>
        <w:tabs>
          <w:tab w:val="left" w:pos="1134"/>
        </w:tabs>
        <w:spacing w:line="360" w:lineRule="auto"/>
        <w:ind w:left="0" w:firstLine="709"/>
        <w:jc w:val="both"/>
        <w:rPr>
          <w:b/>
          <w:sz w:val="24"/>
          <w:szCs w:val="24"/>
        </w:rPr>
      </w:pPr>
      <w:r w:rsidRPr="006A27A5">
        <w:rPr>
          <w:b/>
          <w:sz w:val="24"/>
          <w:szCs w:val="24"/>
        </w:rPr>
        <w:t>Форма представления результатов оказания услуг</w:t>
      </w:r>
    </w:p>
    <w:p w14:paraId="3E8CABC3" w14:textId="77777777" w:rsidR="001444F2" w:rsidRPr="006A27A5" w:rsidRDefault="001444F2" w:rsidP="001444F2">
      <w:pPr>
        <w:pStyle w:val="afff3"/>
        <w:tabs>
          <w:tab w:val="left" w:pos="1134"/>
        </w:tabs>
        <w:spacing w:line="360" w:lineRule="auto"/>
        <w:ind w:left="0" w:firstLine="709"/>
        <w:jc w:val="both"/>
        <w:rPr>
          <w:sz w:val="24"/>
          <w:szCs w:val="24"/>
        </w:rPr>
      </w:pPr>
      <w:r w:rsidRPr="006A27A5">
        <w:rPr>
          <w:sz w:val="24"/>
          <w:szCs w:val="24"/>
        </w:rPr>
        <w:t>Оказание услуг оформляется сторонами путем подписания актов сдачи-приемки оказанных услуг по каждому этапу в 2-х экземплярах. Проекты актов сдачи-приемки оказанных услуг представляется одновременно с результатами оказания услуг по каждому этапу. По завершении каждого этапа Исполнитель предоставляет Заказчику Отчет на бумажном носителе (формат А4) в 2-х экземплярах, а также копию в электронной форме, который должен содержать:</w:t>
      </w:r>
    </w:p>
    <w:p w14:paraId="35A62CA9" w14:textId="77777777" w:rsidR="001444F2" w:rsidRPr="006A27A5" w:rsidRDefault="001444F2" w:rsidP="001444F2">
      <w:pPr>
        <w:pStyle w:val="afff3"/>
        <w:tabs>
          <w:tab w:val="left" w:pos="1134"/>
        </w:tabs>
        <w:spacing w:line="360" w:lineRule="auto"/>
        <w:ind w:left="0" w:firstLine="709"/>
        <w:jc w:val="both"/>
        <w:rPr>
          <w:b/>
          <w:sz w:val="24"/>
          <w:szCs w:val="24"/>
          <w:u w:val="single"/>
        </w:rPr>
      </w:pPr>
      <w:r w:rsidRPr="006A27A5">
        <w:rPr>
          <w:b/>
          <w:sz w:val="24"/>
          <w:szCs w:val="24"/>
          <w:u w:val="single"/>
        </w:rPr>
        <w:t>по первому этапу:</w:t>
      </w:r>
    </w:p>
    <w:p w14:paraId="430C1A8C" w14:textId="77777777" w:rsidR="001444F2" w:rsidRPr="006A27A5" w:rsidRDefault="001444F2" w:rsidP="00C90EB8">
      <w:pPr>
        <w:pStyle w:val="afff3"/>
        <w:numPr>
          <w:ilvl w:val="0"/>
          <w:numId w:val="52"/>
        </w:numPr>
        <w:tabs>
          <w:tab w:val="left" w:pos="1134"/>
        </w:tabs>
        <w:spacing w:line="360" w:lineRule="auto"/>
        <w:ind w:left="0" w:firstLine="993"/>
        <w:jc w:val="both"/>
        <w:rPr>
          <w:sz w:val="24"/>
          <w:szCs w:val="24"/>
        </w:rPr>
      </w:pPr>
      <w:r w:rsidRPr="006A27A5">
        <w:rPr>
          <w:sz w:val="24"/>
          <w:szCs w:val="24"/>
        </w:rPr>
        <w:t>пакет материалов в формате готовых решений по каждой из 6 практик победителей Всероссийского конкурса лучших практик и инициатив социально-экономического развития субъектов Российской Федерации 2016 года, а также 10 дополнительных практик, переданных Заказчиком, для размещения в системе «Region </w:t>
      </w:r>
      <w:r w:rsidRPr="006A27A5">
        <w:rPr>
          <w:sz w:val="24"/>
          <w:szCs w:val="24"/>
        </w:rPr>
        <w:noBreakHyphen/>
        <w:t> ID»;</w:t>
      </w:r>
    </w:p>
    <w:p w14:paraId="42634DD1" w14:textId="77777777" w:rsidR="001444F2" w:rsidRPr="006A27A5" w:rsidRDefault="001444F2" w:rsidP="00C90EB8">
      <w:pPr>
        <w:pStyle w:val="afff3"/>
        <w:numPr>
          <w:ilvl w:val="0"/>
          <w:numId w:val="52"/>
        </w:numPr>
        <w:tabs>
          <w:tab w:val="left" w:pos="1134"/>
        </w:tabs>
        <w:spacing w:line="360" w:lineRule="auto"/>
        <w:ind w:left="0" w:firstLine="993"/>
        <w:jc w:val="both"/>
        <w:rPr>
          <w:sz w:val="24"/>
          <w:szCs w:val="24"/>
        </w:rPr>
      </w:pPr>
      <w:r w:rsidRPr="006A27A5">
        <w:rPr>
          <w:sz w:val="24"/>
          <w:szCs w:val="24"/>
        </w:rPr>
        <w:t>информацию о проведении юридической (правовой) экспертизы и анализе успешных практик, направленных на рост экономического потенциала регионов, в сферах «развитие сельского хозяйства», «развитие туризма», «развитие волонтерской (добровольческой) деятельности)», и «доступность услуг в социальной сфере», поступивших в адрес Заказчика в рамках проведения Всероссийского конкурса лучших практик и инициатив социально-экономического развития субъектов Российской Федерации и отобранным экспертным жюри конкурса в качестве практик –финалистов, не менее 3-х в каждой из 7 (семи) номинаций конкурса;</w:t>
      </w:r>
      <w:r w:rsidRPr="006A27A5">
        <w:rPr>
          <w:rFonts w:eastAsiaTheme="minorEastAsia"/>
          <w:b/>
          <w:bCs/>
          <w:color w:val="FFFFFF" w:themeColor="background1"/>
          <w:sz w:val="24"/>
          <w:szCs w:val="24"/>
        </w:rPr>
        <w:t xml:space="preserve"> </w:t>
      </w:r>
    </w:p>
    <w:p w14:paraId="76AD2669" w14:textId="77777777" w:rsidR="001444F2" w:rsidRPr="006A27A5" w:rsidRDefault="001444F2" w:rsidP="00C90EB8">
      <w:pPr>
        <w:pStyle w:val="afff3"/>
        <w:numPr>
          <w:ilvl w:val="0"/>
          <w:numId w:val="52"/>
        </w:numPr>
        <w:tabs>
          <w:tab w:val="left" w:pos="1134"/>
        </w:tabs>
        <w:spacing w:line="360" w:lineRule="auto"/>
        <w:ind w:left="0" w:firstLine="709"/>
        <w:jc w:val="both"/>
        <w:rPr>
          <w:sz w:val="24"/>
          <w:szCs w:val="24"/>
        </w:rPr>
      </w:pPr>
      <w:r w:rsidRPr="006A27A5">
        <w:rPr>
          <w:sz w:val="24"/>
          <w:szCs w:val="24"/>
        </w:rPr>
        <w:t xml:space="preserve">информацию о проведении юридической (правовой) экспертизы и анализе успешных практик, поступивших в адрес Заказчика в рамках проведения конкурса, прошедших первоначальный отбор экспертного жюри конкурса, но не вошедших в список успешных практик финалистов конкурса и формирование на основе анализа предложений по </w:t>
      </w:r>
      <w:r w:rsidRPr="006A27A5">
        <w:rPr>
          <w:sz w:val="24"/>
          <w:szCs w:val="24"/>
        </w:rPr>
        <w:lastRenderedPageBreak/>
        <w:t>дополнительному перечню успешных практик (не менее 2-х в каждой из 7 (семи) номинаций конкурса), которые могут быть рекомендованы Агентству для описания в формате «готовых решений»;</w:t>
      </w:r>
    </w:p>
    <w:p w14:paraId="6BA78207" w14:textId="77777777" w:rsidR="001444F2" w:rsidRPr="006A27A5" w:rsidRDefault="001444F2" w:rsidP="00C90EB8">
      <w:pPr>
        <w:pStyle w:val="afff3"/>
        <w:numPr>
          <w:ilvl w:val="0"/>
          <w:numId w:val="52"/>
        </w:numPr>
        <w:tabs>
          <w:tab w:val="left" w:pos="0"/>
          <w:tab w:val="left" w:pos="1134"/>
        </w:tabs>
        <w:spacing w:line="360" w:lineRule="auto"/>
        <w:ind w:left="0" w:firstLine="709"/>
        <w:jc w:val="both"/>
        <w:rPr>
          <w:sz w:val="24"/>
          <w:szCs w:val="24"/>
        </w:rPr>
      </w:pPr>
      <w:r w:rsidRPr="006A27A5">
        <w:rPr>
          <w:sz w:val="24"/>
          <w:szCs w:val="24"/>
        </w:rPr>
        <w:t xml:space="preserve">предложения по структуре, направлениям и обязательным характеристикам успешных практик, указанным в п.1 и 2 первого этапа Технического задания для описания их в формате «готовых решений»; </w:t>
      </w:r>
    </w:p>
    <w:p w14:paraId="1434385D" w14:textId="77777777" w:rsidR="001444F2" w:rsidRPr="006A27A5" w:rsidRDefault="001444F2" w:rsidP="00C90EB8">
      <w:pPr>
        <w:pStyle w:val="afff3"/>
        <w:numPr>
          <w:ilvl w:val="0"/>
          <w:numId w:val="52"/>
        </w:numPr>
        <w:tabs>
          <w:tab w:val="left" w:pos="1134"/>
        </w:tabs>
        <w:spacing w:line="360" w:lineRule="auto"/>
        <w:ind w:left="0" w:firstLine="709"/>
        <w:jc w:val="both"/>
        <w:rPr>
          <w:sz w:val="24"/>
          <w:szCs w:val="24"/>
        </w:rPr>
      </w:pPr>
      <w:r w:rsidRPr="006A27A5">
        <w:rPr>
          <w:sz w:val="24"/>
          <w:szCs w:val="24"/>
        </w:rPr>
        <w:t>информацию от регионов-доноров по каждой из успешных практик указанным в п.1 и 2 первого этапа Технического задания, отобранным для описания их в формате «готовых решений»;</w:t>
      </w:r>
    </w:p>
    <w:p w14:paraId="3262F7F7" w14:textId="77777777" w:rsidR="001444F2" w:rsidRPr="006A27A5" w:rsidRDefault="001444F2" w:rsidP="00C90EB8">
      <w:pPr>
        <w:pStyle w:val="afff3"/>
        <w:numPr>
          <w:ilvl w:val="0"/>
          <w:numId w:val="52"/>
        </w:numPr>
        <w:tabs>
          <w:tab w:val="left" w:pos="1134"/>
        </w:tabs>
        <w:spacing w:line="360" w:lineRule="auto"/>
        <w:ind w:left="0" w:firstLine="709"/>
        <w:jc w:val="both"/>
        <w:rPr>
          <w:sz w:val="24"/>
          <w:szCs w:val="24"/>
        </w:rPr>
      </w:pPr>
      <w:r w:rsidRPr="006A27A5">
        <w:rPr>
          <w:sz w:val="24"/>
          <w:szCs w:val="24"/>
        </w:rPr>
        <w:t>информацию о проведении юридической (правовой) экспертизы 7 (семи) зарубежных практик, выявленных в ходе проведения конкурса и переданных Заказчиком Исполнителю и проведении анализа возможности их тиражирования на территории Российской Федерации;</w:t>
      </w:r>
    </w:p>
    <w:p w14:paraId="19CF90B4" w14:textId="77777777" w:rsidR="001444F2" w:rsidRPr="006A27A5" w:rsidRDefault="001444F2" w:rsidP="00C90EB8">
      <w:pPr>
        <w:pStyle w:val="afff3"/>
        <w:numPr>
          <w:ilvl w:val="0"/>
          <w:numId w:val="52"/>
        </w:numPr>
        <w:tabs>
          <w:tab w:val="left" w:pos="1134"/>
        </w:tabs>
        <w:spacing w:line="360" w:lineRule="auto"/>
        <w:ind w:left="0" w:firstLine="709"/>
        <w:jc w:val="both"/>
        <w:rPr>
          <w:sz w:val="24"/>
          <w:szCs w:val="24"/>
        </w:rPr>
      </w:pPr>
      <w:r w:rsidRPr="006A27A5">
        <w:rPr>
          <w:sz w:val="24"/>
          <w:szCs w:val="24"/>
        </w:rPr>
        <w:t xml:space="preserve">пакет материалов по каждой из отобранных и согласованных с Заказчиком зарубежных практик, описанных в формате «готовых решений». </w:t>
      </w:r>
    </w:p>
    <w:p w14:paraId="5183B2FC" w14:textId="77777777" w:rsidR="001444F2" w:rsidRPr="006A27A5" w:rsidRDefault="001444F2" w:rsidP="001444F2">
      <w:pPr>
        <w:pStyle w:val="afff3"/>
        <w:tabs>
          <w:tab w:val="left" w:pos="431"/>
          <w:tab w:val="left" w:pos="1134"/>
        </w:tabs>
        <w:spacing w:line="360" w:lineRule="auto"/>
        <w:ind w:left="0" w:firstLine="431"/>
        <w:jc w:val="both"/>
        <w:rPr>
          <w:b/>
          <w:sz w:val="24"/>
          <w:szCs w:val="24"/>
          <w:u w:val="single"/>
        </w:rPr>
      </w:pPr>
      <w:r w:rsidRPr="006A27A5">
        <w:rPr>
          <w:b/>
          <w:sz w:val="24"/>
          <w:szCs w:val="24"/>
          <w:u w:val="single"/>
        </w:rPr>
        <w:t>по второму этапу:</w:t>
      </w:r>
    </w:p>
    <w:p w14:paraId="7F97BEF8" w14:textId="44766129" w:rsidR="00966AE9" w:rsidRPr="006A27A5" w:rsidRDefault="001444F2" w:rsidP="009D2FB3">
      <w:pPr>
        <w:pStyle w:val="afff3"/>
        <w:tabs>
          <w:tab w:val="left" w:pos="431"/>
          <w:tab w:val="left" w:pos="1134"/>
        </w:tabs>
        <w:spacing w:line="360" w:lineRule="auto"/>
        <w:ind w:left="431"/>
        <w:jc w:val="both"/>
        <w:rPr>
          <w:sz w:val="24"/>
          <w:szCs w:val="24"/>
        </w:rPr>
      </w:pPr>
      <w:r w:rsidRPr="006A27A5">
        <w:rPr>
          <w:sz w:val="24"/>
          <w:szCs w:val="24"/>
        </w:rPr>
        <w:t>1) пакет материалов по каждому из «готовых решений», указанным в п.п.1, 2 и 6 первого этапа Технического задания согласованные Заказчиком для размещения в системе «Region </w:t>
      </w:r>
      <w:r w:rsidRPr="006A27A5">
        <w:rPr>
          <w:sz w:val="24"/>
          <w:szCs w:val="24"/>
        </w:rPr>
        <w:noBreakHyphen/>
        <w:t> ID».</w:t>
      </w:r>
    </w:p>
    <w:p w14:paraId="798CA262" w14:textId="77777777" w:rsidR="000A3A7C" w:rsidRPr="006A27A5" w:rsidRDefault="000A3A7C" w:rsidP="000D4011">
      <w:pPr>
        <w:tabs>
          <w:tab w:val="left" w:pos="1134"/>
        </w:tabs>
        <w:spacing w:line="360" w:lineRule="auto"/>
        <w:ind w:left="360"/>
        <w:jc w:val="both"/>
        <w:rPr>
          <w:sz w:val="24"/>
          <w:szCs w:val="24"/>
        </w:rPr>
        <w:sectPr w:rsidR="000A3A7C" w:rsidRPr="006A27A5" w:rsidSect="000415DC">
          <w:headerReference w:type="default" r:id="rId21"/>
          <w:pgSz w:w="11907" w:h="16840" w:code="9"/>
          <w:pgMar w:top="851" w:right="851" w:bottom="851" w:left="1276" w:header="720" w:footer="403" w:gutter="0"/>
          <w:cols w:space="720"/>
          <w:noEndnote/>
        </w:sectPr>
      </w:pPr>
    </w:p>
    <w:p w14:paraId="0C8A5453" w14:textId="77777777" w:rsidR="004641B6" w:rsidRPr="00B85548" w:rsidRDefault="004641B6" w:rsidP="004641B6">
      <w:pPr>
        <w:pStyle w:val="10"/>
        <w:rPr>
          <w:rStyle w:val="af7"/>
          <w:b/>
          <w:sz w:val="28"/>
        </w:rPr>
      </w:pPr>
      <w:r w:rsidRPr="00B85548">
        <w:rPr>
          <w:rStyle w:val="af7"/>
          <w:b/>
          <w:sz w:val="28"/>
        </w:rPr>
        <w:lastRenderedPageBreak/>
        <w:t>ОБРАЗЦЫ ФОРМ ДЛЯ ЗАПОЛНЕНИЯ УЧАСТНИКАМИ ПРОЦЕДУРЫ ЗАКУПКИ</w:t>
      </w:r>
      <w:bookmarkEnd w:id="85"/>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r w:rsidRPr="00B85548">
        <w:rPr>
          <w:b/>
          <w:sz w:val="24"/>
          <w:szCs w:val="24"/>
        </w:rPr>
        <w:t xml:space="preserve">ФОРМА 1. </w:t>
      </w:r>
    </w:p>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1F476D26" w14:textId="77777777" w:rsidR="004641B6" w:rsidRPr="004A613B" w:rsidRDefault="004641B6" w:rsidP="004641B6"/>
    <w:p w14:paraId="12331C68" w14:textId="77777777" w:rsidR="004641B6" w:rsidRPr="00297AEF" w:rsidRDefault="004641B6" w:rsidP="004641B6">
      <w:bookmarkStart w:id="87" w:name="_Ref166329400"/>
      <w:r w:rsidRPr="00297AEF">
        <w:t xml:space="preserve">На бланке участника </w:t>
      </w:r>
      <w:bookmarkEnd w:id="87"/>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EE248B">
        <w:trPr>
          <w:tblHeader/>
          <w:jc w:val="center"/>
        </w:trPr>
        <w:tc>
          <w:tcPr>
            <w:tcW w:w="836" w:type="dxa"/>
            <w:shd w:val="clear" w:color="000000" w:fill="E6E6E6"/>
            <w:vAlign w:val="center"/>
          </w:tcPr>
          <w:p w14:paraId="3F9A030A" w14:textId="77777777" w:rsidR="004641B6" w:rsidRPr="009B367B" w:rsidRDefault="004641B6" w:rsidP="00EE248B">
            <w:pPr>
              <w:jc w:val="center"/>
              <w:rPr>
                <w:b/>
              </w:rPr>
            </w:pPr>
            <w:r w:rsidRPr="009B367B">
              <w:rPr>
                <w:b/>
              </w:rPr>
              <w:t xml:space="preserve">№  </w:t>
            </w:r>
            <w:r w:rsidRPr="009B367B">
              <w:rPr>
                <w:b/>
              </w:rPr>
              <w:br/>
              <w:t>п/п</w:t>
            </w:r>
          </w:p>
        </w:tc>
        <w:tc>
          <w:tcPr>
            <w:tcW w:w="4693" w:type="dxa"/>
            <w:shd w:val="clear" w:color="000000" w:fill="E6E6E6"/>
            <w:vAlign w:val="center"/>
          </w:tcPr>
          <w:p w14:paraId="127374AC" w14:textId="77777777"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EE248B">
            <w:pPr>
              <w:jc w:val="center"/>
              <w:rPr>
                <w:b/>
              </w:rPr>
            </w:pPr>
            <w:r w:rsidRPr="009B367B">
              <w:rPr>
                <w:b/>
              </w:rPr>
              <w:t xml:space="preserve">Значение </w:t>
            </w:r>
          </w:p>
        </w:tc>
      </w:tr>
      <w:tr w:rsidR="004641B6" w:rsidRPr="009B367B" w14:paraId="574147C1" w14:textId="77777777" w:rsidTr="00EE248B">
        <w:trPr>
          <w:trHeight w:val="470"/>
          <w:jc w:val="center"/>
        </w:trPr>
        <w:tc>
          <w:tcPr>
            <w:tcW w:w="836" w:type="dxa"/>
            <w:shd w:val="clear" w:color="000000" w:fill="auto"/>
            <w:vAlign w:val="center"/>
          </w:tcPr>
          <w:p w14:paraId="39A5CD18" w14:textId="77777777" w:rsidR="004641B6" w:rsidRPr="009B367B" w:rsidRDefault="004641B6" w:rsidP="00EE248B">
            <w:pPr>
              <w:jc w:val="center"/>
            </w:pPr>
            <w:r w:rsidRPr="009B367B">
              <w:t>1</w:t>
            </w:r>
          </w:p>
        </w:tc>
        <w:tc>
          <w:tcPr>
            <w:tcW w:w="4693" w:type="dxa"/>
            <w:shd w:val="clear" w:color="000000" w:fill="auto"/>
            <w:vAlign w:val="center"/>
          </w:tcPr>
          <w:p w14:paraId="28B9DD9F" w14:textId="77777777" w:rsidR="004641B6" w:rsidRPr="00F61BA4" w:rsidRDefault="004641B6" w:rsidP="00EE248B">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7D77F6AC" w14:textId="77777777" w:rsidR="004641B6" w:rsidRPr="009B367B" w:rsidRDefault="004641B6" w:rsidP="00EE248B">
            <w:pPr>
              <w:jc w:val="center"/>
            </w:pPr>
            <w:r w:rsidRPr="00E1739A">
              <w:rPr>
                <w:color w:val="808080" w:themeColor="background1" w:themeShade="80"/>
              </w:rPr>
              <w:t>руб</w:t>
            </w:r>
            <w:r w:rsidRPr="009B367B">
              <w:t>.</w:t>
            </w:r>
          </w:p>
        </w:tc>
        <w:tc>
          <w:tcPr>
            <w:tcW w:w="1984" w:type="dxa"/>
            <w:shd w:val="clear" w:color="000000" w:fill="auto"/>
            <w:vAlign w:val="center"/>
          </w:tcPr>
          <w:p w14:paraId="7E3F237C" w14:textId="77777777" w:rsidR="004641B6" w:rsidRPr="009B367B" w:rsidRDefault="004641B6" w:rsidP="00EE248B">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EE248B">
        <w:trPr>
          <w:trHeight w:val="246"/>
        </w:trPr>
        <w:tc>
          <w:tcPr>
            <w:tcW w:w="705" w:type="dxa"/>
            <w:shd w:val="clear" w:color="auto" w:fill="E6E6E6"/>
          </w:tcPr>
          <w:p w14:paraId="797D1629" w14:textId="77777777"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EE248B">
            <w:pPr>
              <w:jc w:val="center"/>
              <w:rPr>
                <w:i/>
                <w:iCs/>
                <w:sz w:val="24"/>
                <w:szCs w:val="24"/>
              </w:rPr>
            </w:pPr>
          </w:p>
        </w:tc>
      </w:tr>
      <w:tr w:rsidR="004641B6" w14:paraId="1D1FA793" w14:textId="77777777" w:rsidTr="00C314EC">
        <w:trPr>
          <w:trHeight w:val="187"/>
        </w:trPr>
        <w:tc>
          <w:tcPr>
            <w:tcW w:w="705" w:type="dxa"/>
            <w:vAlign w:val="center"/>
          </w:tcPr>
          <w:p w14:paraId="041AD1F3" w14:textId="77777777" w:rsidR="004641B6" w:rsidRPr="000E004F" w:rsidRDefault="004641B6" w:rsidP="00EE248B">
            <w:r>
              <w:t>1.</w:t>
            </w:r>
          </w:p>
        </w:tc>
        <w:tc>
          <w:tcPr>
            <w:tcW w:w="2972" w:type="dxa"/>
            <w:vAlign w:val="center"/>
          </w:tcPr>
          <w:p w14:paraId="13F51B17" w14:textId="77777777" w:rsidR="004641B6" w:rsidRDefault="004641B6" w:rsidP="00EE248B">
            <w:pPr>
              <w:rPr>
                <w:sz w:val="24"/>
                <w:szCs w:val="24"/>
              </w:rPr>
            </w:pPr>
          </w:p>
        </w:tc>
        <w:tc>
          <w:tcPr>
            <w:tcW w:w="5985" w:type="dxa"/>
            <w:vAlign w:val="center"/>
          </w:tcPr>
          <w:p w14:paraId="3D1D0398" w14:textId="77777777" w:rsidR="004641B6" w:rsidRDefault="004641B6" w:rsidP="00EE248B">
            <w:pPr>
              <w:rPr>
                <w:sz w:val="24"/>
                <w:szCs w:val="24"/>
              </w:rPr>
            </w:pPr>
          </w:p>
        </w:tc>
      </w:tr>
      <w:tr w:rsidR="004641B6" w14:paraId="696E86C3" w14:textId="77777777" w:rsidTr="00C314EC">
        <w:trPr>
          <w:trHeight w:val="191"/>
        </w:trPr>
        <w:tc>
          <w:tcPr>
            <w:tcW w:w="705" w:type="dxa"/>
            <w:vAlign w:val="center"/>
          </w:tcPr>
          <w:p w14:paraId="626C8592" w14:textId="77777777" w:rsidR="004641B6" w:rsidRPr="000E004F" w:rsidRDefault="004641B6" w:rsidP="00EE248B">
            <w:r>
              <w:t>2.</w:t>
            </w:r>
          </w:p>
        </w:tc>
        <w:tc>
          <w:tcPr>
            <w:tcW w:w="2972" w:type="dxa"/>
            <w:vAlign w:val="center"/>
          </w:tcPr>
          <w:p w14:paraId="784D23B4" w14:textId="77777777" w:rsidR="004641B6" w:rsidRDefault="004641B6" w:rsidP="00EE248B">
            <w:pPr>
              <w:rPr>
                <w:sz w:val="24"/>
                <w:szCs w:val="24"/>
              </w:rPr>
            </w:pPr>
          </w:p>
        </w:tc>
        <w:tc>
          <w:tcPr>
            <w:tcW w:w="5985" w:type="dxa"/>
            <w:vAlign w:val="center"/>
          </w:tcPr>
          <w:p w14:paraId="425F9F49" w14:textId="77777777" w:rsidR="004641B6" w:rsidRDefault="004641B6" w:rsidP="00EE248B">
            <w:pPr>
              <w:rPr>
                <w:sz w:val="24"/>
                <w:szCs w:val="24"/>
              </w:rPr>
            </w:pPr>
          </w:p>
        </w:tc>
      </w:tr>
      <w:tr w:rsidR="004641B6" w14:paraId="60ABB255" w14:textId="77777777" w:rsidTr="00C314EC">
        <w:trPr>
          <w:trHeight w:val="181"/>
        </w:trPr>
        <w:tc>
          <w:tcPr>
            <w:tcW w:w="705" w:type="dxa"/>
            <w:vAlign w:val="center"/>
          </w:tcPr>
          <w:p w14:paraId="5034DF79" w14:textId="77777777" w:rsidR="004641B6" w:rsidRPr="000E004F" w:rsidRDefault="004641B6" w:rsidP="00EE248B">
            <w:r>
              <w:t>…..</w:t>
            </w:r>
          </w:p>
        </w:tc>
        <w:tc>
          <w:tcPr>
            <w:tcW w:w="2972" w:type="dxa"/>
            <w:vAlign w:val="center"/>
          </w:tcPr>
          <w:p w14:paraId="176E0FBC" w14:textId="77777777" w:rsidR="004641B6" w:rsidRDefault="004641B6" w:rsidP="00EE248B">
            <w:pPr>
              <w:rPr>
                <w:sz w:val="24"/>
                <w:szCs w:val="24"/>
              </w:rPr>
            </w:pPr>
          </w:p>
        </w:tc>
        <w:tc>
          <w:tcPr>
            <w:tcW w:w="5985" w:type="dxa"/>
            <w:vAlign w:val="center"/>
          </w:tcPr>
          <w:p w14:paraId="745E4C8D" w14:textId="77777777" w:rsidR="004641B6" w:rsidRDefault="004641B6" w:rsidP="00EE248B">
            <w:pPr>
              <w:rPr>
                <w:sz w:val="24"/>
                <w:szCs w:val="24"/>
              </w:rPr>
            </w:pPr>
          </w:p>
        </w:tc>
      </w:tr>
    </w:tbl>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t>__________________________________________________________________</w:t>
      </w:r>
    </w:p>
    <w:p w14:paraId="6B6F80E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2FB1F4DE" w14:textId="77777777" w:rsidR="004641B6" w:rsidRDefault="004641B6" w:rsidP="004641B6">
      <w:pPr>
        <w:jc w:val="right"/>
        <w:rPr>
          <w:szCs w:val="24"/>
        </w:rPr>
      </w:pP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lastRenderedPageBreak/>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88" w:name="_ФОРМА_2._Форма"/>
      <w:bookmarkEnd w:id="88"/>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r w:rsidRPr="00B85548">
        <w:rPr>
          <w:b/>
          <w:sz w:val="24"/>
          <w:szCs w:val="24"/>
        </w:rPr>
        <w:lastRenderedPageBreak/>
        <w:t xml:space="preserve">ФОРМА 2. </w:t>
      </w:r>
    </w:p>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EE248B">
        <w:tc>
          <w:tcPr>
            <w:tcW w:w="6250" w:type="dxa"/>
          </w:tcPr>
          <w:p w14:paraId="135B24B8" w14:textId="77777777"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EE248B">
            <w:pPr>
              <w:spacing w:line="216" w:lineRule="auto"/>
              <w:ind w:left="-142" w:firstLine="142"/>
              <w:rPr>
                <w:b/>
                <w:sz w:val="22"/>
                <w:szCs w:val="24"/>
              </w:rPr>
            </w:pPr>
          </w:p>
        </w:tc>
      </w:tr>
      <w:tr w:rsidR="004641B6" w:rsidRPr="00B747F3" w14:paraId="6E37C6B1" w14:textId="77777777" w:rsidTr="00EE248B">
        <w:tc>
          <w:tcPr>
            <w:tcW w:w="6250" w:type="dxa"/>
            <w:tcBorders>
              <w:bottom w:val="single" w:sz="4" w:space="0" w:color="auto"/>
            </w:tcBorders>
          </w:tcPr>
          <w:p w14:paraId="5D8649F1" w14:textId="77777777"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EE248B">
            <w:pPr>
              <w:spacing w:line="216" w:lineRule="auto"/>
              <w:ind w:left="-142" w:firstLine="142"/>
              <w:rPr>
                <w:b/>
                <w:sz w:val="22"/>
                <w:szCs w:val="24"/>
              </w:rPr>
            </w:pPr>
          </w:p>
        </w:tc>
      </w:tr>
      <w:tr w:rsidR="004641B6" w:rsidRPr="00B747F3" w14:paraId="666E2113" w14:textId="77777777" w:rsidTr="00EE248B">
        <w:tc>
          <w:tcPr>
            <w:tcW w:w="6250" w:type="dxa"/>
            <w:tcBorders>
              <w:top w:val="nil"/>
            </w:tcBorders>
          </w:tcPr>
          <w:p w14:paraId="6CCE5C39" w14:textId="77777777" w:rsidR="004641B6" w:rsidRPr="00B747F3" w:rsidRDefault="004641B6" w:rsidP="00EE248B">
            <w:pPr>
              <w:spacing w:line="216" w:lineRule="auto"/>
              <w:ind w:left="-142" w:firstLine="142"/>
              <w:rPr>
                <w:i/>
                <w:sz w:val="22"/>
                <w:szCs w:val="24"/>
              </w:rPr>
            </w:pPr>
          </w:p>
          <w:p w14:paraId="43B4F483" w14:textId="77777777"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EE248B">
        <w:tc>
          <w:tcPr>
            <w:tcW w:w="9923" w:type="dxa"/>
            <w:gridSpan w:val="2"/>
            <w:tcBorders>
              <w:top w:val="nil"/>
              <w:left w:val="single" w:sz="4" w:space="0" w:color="auto"/>
              <w:right w:val="double" w:sz="4" w:space="0" w:color="auto"/>
            </w:tcBorders>
          </w:tcPr>
          <w:p w14:paraId="29F7B2F7" w14:textId="77777777" w:rsidR="004641B6" w:rsidRPr="00B747F3" w:rsidRDefault="004641B6" w:rsidP="00EE248B">
            <w:pPr>
              <w:spacing w:line="216" w:lineRule="auto"/>
              <w:ind w:left="-142" w:firstLine="142"/>
              <w:rPr>
                <w:i/>
                <w:sz w:val="22"/>
                <w:szCs w:val="24"/>
              </w:rPr>
            </w:pPr>
          </w:p>
        </w:tc>
      </w:tr>
      <w:tr w:rsidR="004641B6" w:rsidRPr="00B747F3" w14:paraId="6AF6D6A1" w14:textId="77777777" w:rsidTr="00EE248B">
        <w:trPr>
          <w:cantSplit/>
          <w:trHeight w:val="69"/>
        </w:trPr>
        <w:tc>
          <w:tcPr>
            <w:tcW w:w="6250" w:type="dxa"/>
            <w:vMerge w:val="restart"/>
          </w:tcPr>
          <w:p w14:paraId="00A2985B" w14:textId="77777777"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EE248B">
            <w:pPr>
              <w:tabs>
                <w:tab w:val="left" w:pos="540"/>
              </w:tabs>
              <w:spacing w:line="216" w:lineRule="auto"/>
              <w:ind w:left="-142" w:firstLine="142"/>
              <w:jc w:val="both"/>
              <w:rPr>
                <w:b/>
                <w:bCs/>
                <w:sz w:val="22"/>
                <w:szCs w:val="24"/>
              </w:rPr>
            </w:pPr>
          </w:p>
          <w:p w14:paraId="770A786A" w14:textId="77777777" w:rsidR="004641B6" w:rsidRPr="00B747F3" w:rsidRDefault="004641B6" w:rsidP="00EE248B">
            <w:pPr>
              <w:tabs>
                <w:tab w:val="left" w:pos="540"/>
              </w:tabs>
              <w:spacing w:line="216" w:lineRule="auto"/>
              <w:ind w:left="-142" w:firstLine="142"/>
              <w:jc w:val="both"/>
              <w:rPr>
                <w:b/>
                <w:bCs/>
                <w:sz w:val="22"/>
                <w:szCs w:val="24"/>
              </w:rPr>
            </w:pPr>
          </w:p>
          <w:p w14:paraId="67BA8486" w14:textId="77777777"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EE248B">
            <w:pPr>
              <w:tabs>
                <w:tab w:val="left" w:pos="540"/>
              </w:tabs>
              <w:spacing w:line="216" w:lineRule="auto"/>
              <w:ind w:left="-142" w:firstLine="142"/>
              <w:jc w:val="both"/>
              <w:rPr>
                <w:b/>
                <w:bCs/>
                <w:sz w:val="22"/>
                <w:szCs w:val="24"/>
              </w:rPr>
            </w:pPr>
          </w:p>
          <w:p w14:paraId="7DAF3330" w14:textId="77777777" w:rsidR="004641B6" w:rsidRPr="00B747F3" w:rsidRDefault="004641B6" w:rsidP="00EE248B">
            <w:pPr>
              <w:tabs>
                <w:tab w:val="left" w:pos="540"/>
              </w:tabs>
              <w:spacing w:line="216" w:lineRule="auto"/>
              <w:ind w:left="-142" w:firstLine="142"/>
              <w:jc w:val="both"/>
              <w:rPr>
                <w:b/>
                <w:bCs/>
                <w:sz w:val="22"/>
                <w:szCs w:val="24"/>
              </w:rPr>
            </w:pPr>
          </w:p>
          <w:p w14:paraId="454BAFA6" w14:textId="77777777"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EE248B">
        <w:trPr>
          <w:cantSplit/>
          <w:trHeight w:val="67"/>
        </w:trPr>
        <w:tc>
          <w:tcPr>
            <w:tcW w:w="6250" w:type="dxa"/>
            <w:vMerge/>
          </w:tcPr>
          <w:p w14:paraId="1A94C85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EE248B">
        <w:trPr>
          <w:cantSplit/>
          <w:trHeight w:val="67"/>
        </w:trPr>
        <w:tc>
          <w:tcPr>
            <w:tcW w:w="6250" w:type="dxa"/>
            <w:vMerge/>
          </w:tcPr>
          <w:p w14:paraId="1863EA8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0B0556FD" w14:textId="77777777" w:rsidTr="00EE248B">
        <w:trPr>
          <w:cantSplit/>
          <w:trHeight w:val="311"/>
        </w:trPr>
        <w:tc>
          <w:tcPr>
            <w:tcW w:w="6250" w:type="dxa"/>
            <w:vMerge/>
          </w:tcPr>
          <w:p w14:paraId="79802C68"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EE248B">
            <w:pPr>
              <w:spacing w:line="216" w:lineRule="auto"/>
              <w:ind w:left="-142" w:firstLine="142"/>
              <w:rPr>
                <w:sz w:val="22"/>
                <w:szCs w:val="24"/>
              </w:rPr>
            </w:pPr>
          </w:p>
        </w:tc>
      </w:tr>
      <w:tr w:rsidR="004641B6" w:rsidRPr="00B747F3" w14:paraId="0341969A" w14:textId="77777777" w:rsidTr="00EE248B">
        <w:trPr>
          <w:cantSplit/>
          <w:trHeight w:val="161"/>
        </w:trPr>
        <w:tc>
          <w:tcPr>
            <w:tcW w:w="6250" w:type="dxa"/>
            <w:vMerge/>
          </w:tcPr>
          <w:p w14:paraId="66E6E919"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2B95AE88" w14:textId="77777777" w:rsidTr="00EE248B">
        <w:trPr>
          <w:cantSplit/>
          <w:trHeight w:val="348"/>
        </w:trPr>
        <w:tc>
          <w:tcPr>
            <w:tcW w:w="6250" w:type="dxa"/>
            <w:vMerge/>
          </w:tcPr>
          <w:p w14:paraId="063B31A5"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14:paraId="4D0CFC26" w14:textId="77777777" w:rsidTr="00EE248B">
        <w:trPr>
          <w:cantSplit/>
          <w:trHeight w:val="174"/>
        </w:trPr>
        <w:tc>
          <w:tcPr>
            <w:tcW w:w="6250" w:type="dxa"/>
            <w:vMerge/>
          </w:tcPr>
          <w:p w14:paraId="28555D8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EE248B">
        <w:trPr>
          <w:cantSplit/>
          <w:trHeight w:val="286"/>
        </w:trPr>
        <w:tc>
          <w:tcPr>
            <w:tcW w:w="6250" w:type="dxa"/>
            <w:vMerge/>
          </w:tcPr>
          <w:p w14:paraId="06321C7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73CFBEC5" w14:textId="77777777" w:rsidTr="00EE248B">
        <w:trPr>
          <w:cantSplit/>
          <w:trHeight w:val="175"/>
        </w:trPr>
        <w:tc>
          <w:tcPr>
            <w:tcW w:w="6250" w:type="dxa"/>
            <w:vMerge/>
          </w:tcPr>
          <w:p w14:paraId="23B3A6C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2182E20" w14:textId="77777777" w:rsidTr="00EE248B">
        <w:trPr>
          <w:cantSplit/>
          <w:trHeight w:val="310"/>
        </w:trPr>
        <w:tc>
          <w:tcPr>
            <w:tcW w:w="6250" w:type="dxa"/>
            <w:vMerge/>
          </w:tcPr>
          <w:p w14:paraId="03D67140"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7BE58DF" w14:textId="77777777" w:rsidTr="00EE248B">
        <w:trPr>
          <w:trHeight w:val="67"/>
        </w:trPr>
        <w:tc>
          <w:tcPr>
            <w:tcW w:w="6250" w:type="dxa"/>
            <w:tcBorders>
              <w:left w:val="single" w:sz="4" w:space="0" w:color="auto"/>
              <w:right w:val="nil"/>
            </w:tcBorders>
          </w:tcPr>
          <w:p w14:paraId="54AE608F" w14:textId="77777777"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EE248B">
            <w:pPr>
              <w:spacing w:line="216" w:lineRule="auto"/>
              <w:ind w:left="-142" w:firstLine="142"/>
              <w:rPr>
                <w:sz w:val="22"/>
                <w:szCs w:val="24"/>
              </w:rPr>
            </w:pPr>
          </w:p>
        </w:tc>
      </w:tr>
      <w:tr w:rsidR="004641B6" w:rsidRPr="00B747F3" w14:paraId="6AFDCBCF" w14:textId="77777777" w:rsidTr="00EE248B">
        <w:trPr>
          <w:trHeight w:val="67"/>
        </w:trPr>
        <w:tc>
          <w:tcPr>
            <w:tcW w:w="6250" w:type="dxa"/>
            <w:tcBorders>
              <w:bottom w:val="nil"/>
            </w:tcBorders>
          </w:tcPr>
          <w:p w14:paraId="0C644AB7" w14:textId="77777777"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EE248B">
            <w:pPr>
              <w:spacing w:line="216" w:lineRule="auto"/>
              <w:ind w:left="-142" w:firstLine="142"/>
              <w:rPr>
                <w:sz w:val="22"/>
                <w:szCs w:val="24"/>
              </w:rPr>
            </w:pPr>
          </w:p>
        </w:tc>
      </w:tr>
      <w:tr w:rsidR="004641B6" w:rsidRPr="00B747F3" w14:paraId="577A702B" w14:textId="77777777" w:rsidTr="00EE248B">
        <w:trPr>
          <w:trHeight w:val="274"/>
        </w:trPr>
        <w:tc>
          <w:tcPr>
            <w:tcW w:w="6250" w:type="dxa"/>
            <w:tcBorders>
              <w:top w:val="nil"/>
              <w:bottom w:val="nil"/>
            </w:tcBorders>
          </w:tcPr>
          <w:p w14:paraId="2580B186" w14:textId="77777777" w:rsidR="004641B6" w:rsidRPr="00B747F3" w:rsidRDefault="004641B6" w:rsidP="00EE248B">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EE248B">
            <w:pPr>
              <w:spacing w:line="216" w:lineRule="auto"/>
              <w:ind w:left="-142" w:firstLine="142"/>
              <w:rPr>
                <w:sz w:val="22"/>
                <w:szCs w:val="24"/>
              </w:rPr>
            </w:pPr>
          </w:p>
        </w:tc>
      </w:tr>
      <w:tr w:rsidR="004641B6" w:rsidRPr="00B747F3" w14:paraId="0CC6674F" w14:textId="77777777" w:rsidTr="00EE248B">
        <w:trPr>
          <w:trHeight w:val="67"/>
        </w:trPr>
        <w:tc>
          <w:tcPr>
            <w:tcW w:w="6250" w:type="dxa"/>
            <w:tcBorders>
              <w:top w:val="nil"/>
              <w:bottom w:val="nil"/>
            </w:tcBorders>
          </w:tcPr>
          <w:p w14:paraId="0F2E0069"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EE248B">
            <w:pPr>
              <w:spacing w:line="216" w:lineRule="auto"/>
              <w:ind w:left="-142" w:firstLine="142"/>
              <w:rPr>
                <w:sz w:val="22"/>
                <w:szCs w:val="24"/>
              </w:rPr>
            </w:pPr>
          </w:p>
        </w:tc>
      </w:tr>
      <w:tr w:rsidR="004641B6" w:rsidRPr="00B747F3" w14:paraId="287012F7" w14:textId="77777777" w:rsidTr="00EE248B">
        <w:trPr>
          <w:trHeight w:val="67"/>
        </w:trPr>
        <w:tc>
          <w:tcPr>
            <w:tcW w:w="6250" w:type="dxa"/>
            <w:tcBorders>
              <w:top w:val="nil"/>
              <w:bottom w:val="nil"/>
            </w:tcBorders>
          </w:tcPr>
          <w:p w14:paraId="3276025D"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EE248B">
            <w:pPr>
              <w:spacing w:line="216" w:lineRule="auto"/>
              <w:ind w:left="-142" w:firstLine="142"/>
              <w:rPr>
                <w:sz w:val="22"/>
                <w:szCs w:val="24"/>
              </w:rPr>
            </w:pPr>
          </w:p>
        </w:tc>
      </w:tr>
      <w:tr w:rsidR="004641B6" w:rsidRPr="00B747F3" w14:paraId="7AC76516" w14:textId="77777777" w:rsidTr="00EE248B">
        <w:trPr>
          <w:trHeight w:val="67"/>
        </w:trPr>
        <w:tc>
          <w:tcPr>
            <w:tcW w:w="6250" w:type="dxa"/>
            <w:tcBorders>
              <w:top w:val="nil"/>
            </w:tcBorders>
          </w:tcPr>
          <w:p w14:paraId="6E94513D"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4AFD8440" w14:textId="77777777" w:rsidR="004641B6" w:rsidRPr="00B747F3" w:rsidRDefault="004641B6" w:rsidP="00EE248B">
            <w:pPr>
              <w:spacing w:line="216" w:lineRule="auto"/>
              <w:ind w:left="-142" w:firstLine="142"/>
              <w:rPr>
                <w:sz w:val="22"/>
                <w:szCs w:val="24"/>
              </w:rPr>
            </w:pPr>
          </w:p>
        </w:tc>
      </w:tr>
      <w:tr w:rsidR="004641B6" w:rsidRPr="00B747F3" w14:paraId="6906ECCA" w14:textId="77777777" w:rsidTr="00EE248B">
        <w:trPr>
          <w:trHeight w:val="811"/>
        </w:trPr>
        <w:tc>
          <w:tcPr>
            <w:tcW w:w="6250" w:type="dxa"/>
          </w:tcPr>
          <w:p w14:paraId="4E7DF50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EE248B">
            <w:pPr>
              <w:spacing w:line="216" w:lineRule="auto"/>
              <w:ind w:left="-142" w:firstLine="142"/>
              <w:rPr>
                <w:sz w:val="22"/>
                <w:szCs w:val="24"/>
              </w:rPr>
            </w:pPr>
          </w:p>
        </w:tc>
      </w:tr>
      <w:tr w:rsidR="004641B6" w:rsidRPr="00B747F3" w14:paraId="11A3463C" w14:textId="77777777" w:rsidTr="00EE248B">
        <w:trPr>
          <w:trHeight w:val="298"/>
        </w:trPr>
        <w:tc>
          <w:tcPr>
            <w:tcW w:w="6250" w:type="dxa"/>
          </w:tcPr>
          <w:p w14:paraId="49B6EB42"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EE248B">
            <w:pPr>
              <w:spacing w:line="216" w:lineRule="auto"/>
              <w:ind w:left="-142" w:firstLine="142"/>
              <w:rPr>
                <w:sz w:val="22"/>
                <w:szCs w:val="24"/>
              </w:rPr>
            </w:pPr>
          </w:p>
        </w:tc>
      </w:tr>
      <w:tr w:rsidR="004641B6" w:rsidRPr="00B747F3" w14:paraId="63DCB2C0" w14:textId="77777777" w:rsidTr="00EE248B">
        <w:trPr>
          <w:trHeight w:val="67"/>
        </w:trPr>
        <w:tc>
          <w:tcPr>
            <w:tcW w:w="6250" w:type="dxa"/>
          </w:tcPr>
          <w:p w14:paraId="3FCA171B"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EE248B">
            <w:pPr>
              <w:spacing w:line="216" w:lineRule="auto"/>
              <w:ind w:left="-142" w:firstLine="142"/>
              <w:rPr>
                <w:sz w:val="22"/>
                <w:szCs w:val="24"/>
              </w:rPr>
            </w:pPr>
          </w:p>
        </w:tc>
      </w:tr>
      <w:tr w:rsidR="004641B6" w:rsidRPr="00B747F3" w14:paraId="0E7BD403" w14:textId="77777777" w:rsidTr="00EE248B">
        <w:trPr>
          <w:trHeight w:val="67"/>
        </w:trPr>
        <w:tc>
          <w:tcPr>
            <w:tcW w:w="6250" w:type="dxa"/>
          </w:tcPr>
          <w:p w14:paraId="24C261DE"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EE248B">
            <w:pPr>
              <w:spacing w:line="216" w:lineRule="auto"/>
              <w:ind w:left="-142" w:firstLine="142"/>
              <w:rPr>
                <w:sz w:val="22"/>
                <w:szCs w:val="24"/>
              </w:rPr>
            </w:pPr>
          </w:p>
        </w:tc>
      </w:tr>
    </w:tbl>
    <w:p w14:paraId="3F81253F" w14:textId="77777777" w:rsidR="004641B6" w:rsidRDefault="004641B6" w:rsidP="004641B6">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br w:type="page"/>
      </w:r>
    </w:p>
    <w:p w14:paraId="16C1D41B" w14:textId="77777777" w:rsidR="004641B6" w:rsidRPr="00031635" w:rsidRDefault="004641B6" w:rsidP="004641B6">
      <w:pPr>
        <w:rPr>
          <w:b/>
          <w:sz w:val="24"/>
          <w:szCs w:val="24"/>
        </w:rPr>
      </w:pPr>
      <w:bookmarkStart w:id="89" w:name="_ФОРМА_3._ОПИСЬ"/>
      <w:bookmarkEnd w:id="89"/>
      <w:r w:rsidRPr="00031635">
        <w:rPr>
          <w:b/>
          <w:sz w:val="24"/>
          <w:szCs w:val="24"/>
        </w:rPr>
        <w:lastRenderedPageBreak/>
        <w:t xml:space="preserve">ФОРМА 3. </w:t>
      </w:r>
    </w:p>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EE248B">
            <w:pPr>
              <w:ind w:left="113"/>
              <w:jc w:val="center"/>
            </w:pPr>
            <w:r w:rsidRPr="00031635">
              <w:t>№</w:t>
            </w:r>
          </w:p>
          <w:p w14:paraId="19B97194" w14:textId="77777777"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EE248B">
            <w:pPr>
              <w:ind w:left="113"/>
              <w:jc w:val="center"/>
            </w:pPr>
            <w:r w:rsidRPr="00031635">
              <w:t>Кол-во</w:t>
            </w:r>
          </w:p>
          <w:p w14:paraId="0632343E" w14:textId="77777777"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EE248B">
            <w:pPr>
              <w:ind w:left="113"/>
              <w:jc w:val="center"/>
            </w:pPr>
            <w:r w:rsidRPr="00031635">
              <w:t>Номер</w:t>
            </w:r>
          </w:p>
          <w:p w14:paraId="70983FA4" w14:textId="77777777"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EE248B">
            <w:pPr>
              <w:ind w:left="113"/>
              <w:jc w:val="center"/>
            </w:pPr>
            <w:r w:rsidRPr="00031635">
              <w:t>Вид документа</w:t>
            </w:r>
          </w:p>
        </w:tc>
      </w:tr>
      <w:tr w:rsidR="004641B6" w:rsidRPr="00031635" w14:paraId="2066AC42" w14:textId="77777777"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EE248B">
            <w:pPr>
              <w:ind w:left="113"/>
              <w:jc w:val="center"/>
            </w:pPr>
            <w:r w:rsidRPr="00031635">
              <w:t>копия</w:t>
            </w:r>
          </w:p>
        </w:tc>
      </w:tr>
      <w:tr w:rsidR="004641B6" w:rsidRPr="00031635" w14:paraId="22DA2E93" w14:textId="77777777"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EE248B">
            <w:pPr>
              <w:ind w:left="113"/>
            </w:pPr>
          </w:p>
        </w:tc>
      </w:tr>
      <w:tr w:rsidR="004641B6" w:rsidRPr="00031635" w14:paraId="23C9E256"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EE248B">
            <w:pPr>
              <w:ind w:left="113"/>
            </w:pPr>
          </w:p>
        </w:tc>
      </w:tr>
      <w:tr w:rsidR="004641B6" w:rsidRPr="00031635" w14:paraId="507BEE0D"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EE248B">
            <w:pPr>
              <w:ind w:left="113"/>
            </w:pPr>
          </w:p>
        </w:tc>
      </w:tr>
      <w:tr w:rsidR="004641B6" w:rsidRPr="00031635" w14:paraId="5C9E4ED9" w14:textId="77777777"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EE248B">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EE248B">
        <w:tc>
          <w:tcPr>
            <w:tcW w:w="426" w:type="dxa"/>
          </w:tcPr>
          <w:p w14:paraId="3CAF73B8" w14:textId="77777777" w:rsidR="004641B6" w:rsidRPr="0094139B" w:rsidRDefault="004641B6" w:rsidP="00EE248B">
            <w:pPr>
              <w:keepNext/>
              <w:keepLines/>
              <w:jc w:val="center"/>
            </w:pPr>
            <w:r w:rsidRPr="0094139B">
              <w:t>№</w:t>
            </w:r>
          </w:p>
        </w:tc>
        <w:tc>
          <w:tcPr>
            <w:tcW w:w="2130" w:type="dxa"/>
          </w:tcPr>
          <w:p w14:paraId="31F7309D" w14:textId="77777777" w:rsidR="004641B6" w:rsidRPr="0094139B" w:rsidRDefault="004641B6" w:rsidP="00EE248B">
            <w:pPr>
              <w:keepNext/>
              <w:keepLines/>
              <w:jc w:val="center"/>
            </w:pPr>
            <w:r w:rsidRPr="0094139B">
              <w:t>Предмет договора</w:t>
            </w:r>
          </w:p>
        </w:tc>
        <w:tc>
          <w:tcPr>
            <w:tcW w:w="2130" w:type="dxa"/>
          </w:tcPr>
          <w:p w14:paraId="7310B78C" w14:textId="77777777" w:rsidR="004641B6" w:rsidRPr="0094139B" w:rsidRDefault="004641B6" w:rsidP="00EE248B">
            <w:pPr>
              <w:keepNext/>
              <w:keepLines/>
              <w:jc w:val="center"/>
            </w:pPr>
            <w:r w:rsidRPr="0094139B">
              <w:t xml:space="preserve">Наименование </w:t>
            </w:r>
            <w:r>
              <w:t>Заказчика,</w:t>
            </w:r>
          </w:p>
          <w:p w14:paraId="635E5EC2" w14:textId="77777777"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EE248B">
            <w:pPr>
              <w:keepNext/>
              <w:keepLines/>
              <w:jc w:val="center"/>
            </w:pPr>
            <w:r w:rsidRPr="0094139B">
              <w:t>контактное лицо</w:t>
            </w:r>
          </w:p>
        </w:tc>
        <w:tc>
          <w:tcPr>
            <w:tcW w:w="2131" w:type="dxa"/>
          </w:tcPr>
          <w:p w14:paraId="068E6B72" w14:textId="77777777" w:rsidR="004641B6" w:rsidRPr="0094139B" w:rsidRDefault="004641B6" w:rsidP="00EE248B">
            <w:pPr>
              <w:keepNext/>
              <w:keepLines/>
              <w:jc w:val="center"/>
            </w:pPr>
            <w:r w:rsidRPr="0094139B">
              <w:t>Сумма всего договора, руб.</w:t>
            </w:r>
          </w:p>
        </w:tc>
        <w:tc>
          <w:tcPr>
            <w:tcW w:w="2130" w:type="dxa"/>
          </w:tcPr>
          <w:p w14:paraId="20BC9ADB" w14:textId="77777777"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EE248B">
            <w:pPr>
              <w:keepNext/>
              <w:keepLines/>
              <w:jc w:val="center"/>
            </w:pPr>
            <w:r w:rsidRPr="0094139B">
              <w:t>Примечание,</w:t>
            </w:r>
          </w:p>
          <w:p w14:paraId="0F169982" w14:textId="77777777"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14:paraId="44B9CFDF" w14:textId="77777777" w:rsidTr="00EE248B">
        <w:tc>
          <w:tcPr>
            <w:tcW w:w="426" w:type="dxa"/>
          </w:tcPr>
          <w:p w14:paraId="6B4E62D6" w14:textId="77777777" w:rsidR="004641B6" w:rsidRPr="0094139B" w:rsidRDefault="004641B6" w:rsidP="00EE248B">
            <w:pPr>
              <w:jc w:val="both"/>
            </w:pPr>
            <w:r w:rsidRPr="0094139B">
              <w:t>1.</w:t>
            </w:r>
          </w:p>
        </w:tc>
        <w:tc>
          <w:tcPr>
            <w:tcW w:w="2130" w:type="dxa"/>
          </w:tcPr>
          <w:p w14:paraId="39329DDC" w14:textId="77777777" w:rsidR="004641B6" w:rsidRPr="0094139B" w:rsidRDefault="004641B6" w:rsidP="00EE248B">
            <w:pPr>
              <w:jc w:val="both"/>
            </w:pPr>
          </w:p>
        </w:tc>
        <w:tc>
          <w:tcPr>
            <w:tcW w:w="2130" w:type="dxa"/>
          </w:tcPr>
          <w:p w14:paraId="65DECCF9" w14:textId="77777777" w:rsidR="004641B6" w:rsidRPr="0094139B" w:rsidRDefault="004641B6" w:rsidP="00EE248B">
            <w:pPr>
              <w:jc w:val="both"/>
            </w:pPr>
          </w:p>
        </w:tc>
        <w:tc>
          <w:tcPr>
            <w:tcW w:w="2131" w:type="dxa"/>
          </w:tcPr>
          <w:p w14:paraId="2F6A544F" w14:textId="77777777" w:rsidR="004641B6" w:rsidRPr="0094139B" w:rsidRDefault="004641B6" w:rsidP="00EE248B">
            <w:pPr>
              <w:jc w:val="both"/>
            </w:pPr>
          </w:p>
        </w:tc>
        <w:tc>
          <w:tcPr>
            <w:tcW w:w="2130" w:type="dxa"/>
          </w:tcPr>
          <w:p w14:paraId="1D312B1A" w14:textId="77777777" w:rsidR="004641B6" w:rsidRPr="0094139B" w:rsidRDefault="004641B6" w:rsidP="00EE248B">
            <w:pPr>
              <w:jc w:val="both"/>
            </w:pPr>
          </w:p>
        </w:tc>
        <w:tc>
          <w:tcPr>
            <w:tcW w:w="2131" w:type="dxa"/>
          </w:tcPr>
          <w:p w14:paraId="024F341B" w14:textId="77777777" w:rsidR="004641B6" w:rsidRPr="0094139B" w:rsidRDefault="004641B6" w:rsidP="00EE248B">
            <w:pPr>
              <w:jc w:val="both"/>
            </w:pPr>
          </w:p>
        </w:tc>
        <w:tc>
          <w:tcPr>
            <w:tcW w:w="2130" w:type="dxa"/>
          </w:tcPr>
          <w:p w14:paraId="338E9101" w14:textId="77777777" w:rsidR="004641B6" w:rsidRPr="0094139B" w:rsidRDefault="004641B6" w:rsidP="00EE248B">
            <w:pPr>
              <w:jc w:val="both"/>
            </w:pPr>
          </w:p>
        </w:tc>
        <w:tc>
          <w:tcPr>
            <w:tcW w:w="2131" w:type="dxa"/>
          </w:tcPr>
          <w:p w14:paraId="7F5D98BF" w14:textId="77777777" w:rsidR="004641B6" w:rsidRPr="0094139B" w:rsidRDefault="004641B6" w:rsidP="00EE248B">
            <w:pPr>
              <w:jc w:val="both"/>
            </w:pPr>
          </w:p>
        </w:tc>
      </w:tr>
      <w:tr w:rsidR="004641B6" w:rsidRPr="0094139B" w14:paraId="03923F59" w14:textId="77777777" w:rsidTr="00EE248B">
        <w:tc>
          <w:tcPr>
            <w:tcW w:w="426" w:type="dxa"/>
          </w:tcPr>
          <w:p w14:paraId="27687ADA" w14:textId="77777777" w:rsidR="004641B6" w:rsidRPr="0094139B" w:rsidRDefault="004641B6" w:rsidP="00EE248B">
            <w:pPr>
              <w:jc w:val="both"/>
            </w:pPr>
            <w:r>
              <w:t>2.</w:t>
            </w:r>
          </w:p>
        </w:tc>
        <w:tc>
          <w:tcPr>
            <w:tcW w:w="2130" w:type="dxa"/>
          </w:tcPr>
          <w:p w14:paraId="6E3DB2B1" w14:textId="77777777" w:rsidR="004641B6" w:rsidRPr="0094139B" w:rsidRDefault="004641B6" w:rsidP="00EE248B">
            <w:pPr>
              <w:jc w:val="both"/>
            </w:pPr>
          </w:p>
        </w:tc>
        <w:tc>
          <w:tcPr>
            <w:tcW w:w="2130" w:type="dxa"/>
          </w:tcPr>
          <w:p w14:paraId="4FFD24AA" w14:textId="77777777" w:rsidR="004641B6" w:rsidRPr="0094139B" w:rsidRDefault="004641B6" w:rsidP="00EE248B">
            <w:pPr>
              <w:jc w:val="both"/>
            </w:pPr>
          </w:p>
        </w:tc>
        <w:tc>
          <w:tcPr>
            <w:tcW w:w="2131" w:type="dxa"/>
          </w:tcPr>
          <w:p w14:paraId="3D746B0B" w14:textId="77777777" w:rsidR="004641B6" w:rsidRPr="0094139B" w:rsidRDefault="004641B6" w:rsidP="00EE248B">
            <w:pPr>
              <w:jc w:val="both"/>
            </w:pPr>
          </w:p>
        </w:tc>
        <w:tc>
          <w:tcPr>
            <w:tcW w:w="2130" w:type="dxa"/>
          </w:tcPr>
          <w:p w14:paraId="363B644E" w14:textId="77777777" w:rsidR="004641B6" w:rsidRPr="0094139B" w:rsidRDefault="004641B6" w:rsidP="00EE248B">
            <w:pPr>
              <w:jc w:val="both"/>
            </w:pPr>
          </w:p>
        </w:tc>
        <w:tc>
          <w:tcPr>
            <w:tcW w:w="2131" w:type="dxa"/>
          </w:tcPr>
          <w:p w14:paraId="1F83DFFA" w14:textId="77777777" w:rsidR="004641B6" w:rsidRPr="0094139B" w:rsidRDefault="004641B6" w:rsidP="00EE248B">
            <w:pPr>
              <w:jc w:val="both"/>
            </w:pPr>
          </w:p>
        </w:tc>
        <w:tc>
          <w:tcPr>
            <w:tcW w:w="2130" w:type="dxa"/>
          </w:tcPr>
          <w:p w14:paraId="213432EB" w14:textId="77777777" w:rsidR="004641B6" w:rsidRPr="0094139B" w:rsidRDefault="004641B6" w:rsidP="00EE248B">
            <w:pPr>
              <w:jc w:val="both"/>
            </w:pPr>
          </w:p>
        </w:tc>
        <w:tc>
          <w:tcPr>
            <w:tcW w:w="2131" w:type="dxa"/>
          </w:tcPr>
          <w:p w14:paraId="6A922494" w14:textId="77777777" w:rsidR="004641B6" w:rsidRPr="0094139B" w:rsidRDefault="004641B6" w:rsidP="00EE248B">
            <w:pPr>
              <w:jc w:val="both"/>
            </w:pPr>
          </w:p>
        </w:tc>
      </w:tr>
      <w:tr w:rsidR="004641B6" w:rsidRPr="0094139B" w14:paraId="55E47018" w14:textId="77777777" w:rsidTr="00EE248B">
        <w:tc>
          <w:tcPr>
            <w:tcW w:w="426" w:type="dxa"/>
          </w:tcPr>
          <w:p w14:paraId="1C94FD4B" w14:textId="77777777" w:rsidR="004641B6" w:rsidRPr="0094139B" w:rsidRDefault="004641B6" w:rsidP="00EE248B">
            <w:pPr>
              <w:jc w:val="both"/>
            </w:pPr>
            <w:r w:rsidRPr="0094139B">
              <w:t>…</w:t>
            </w:r>
          </w:p>
        </w:tc>
        <w:tc>
          <w:tcPr>
            <w:tcW w:w="2130" w:type="dxa"/>
          </w:tcPr>
          <w:p w14:paraId="1AC5F66C" w14:textId="77777777" w:rsidR="004641B6" w:rsidRPr="0094139B" w:rsidRDefault="004641B6" w:rsidP="00EE248B">
            <w:pPr>
              <w:jc w:val="both"/>
            </w:pPr>
          </w:p>
        </w:tc>
        <w:tc>
          <w:tcPr>
            <w:tcW w:w="2130" w:type="dxa"/>
          </w:tcPr>
          <w:p w14:paraId="378B4E59" w14:textId="77777777" w:rsidR="004641B6" w:rsidRPr="0094139B" w:rsidRDefault="004641B6" w:rsidP="00EE248B">
            <w:pPr>
              <w:jc w:val="both"/>
            </w:pPr>
          </w:p>
        </w:tc>
        <w:tc>
          <w:tcPr>
            <w:tcW w:w="2131" w:type="dxa"/>
          </w:tcPr>
          <w:p w14:paraId="76498040" w14:textId="77777777" w:rsidR="004641B6" w:rsidRPr="0094139B" w:rsidRDefault="004641B6" w:rsidP="00EE248B">
            <w:pPr>
              <w:jc w:val="both"/>
            </w:pPr>
          </w:p>
        </w:tc>
        <w:tc>
          <w:tcPr>
            <w:tcW w:w="2130" w:type="dxa"/>
          </w:tcPr>
          <w:p w14:paraId="7CCA01DF" w14:textId="77777777" w:rsidR="004641B6" w:rsidRPr="0094139B" w:rsidRDefault="004641B6" w:rsidP="00EE248B">
            <w:pPr>
              <w:jc w:val="both"/>
            </w:pPr>
          </w:p>
        </w:tc>
        <w:tc>
          <w:tcPr>
            <w:tcW w:w="2131" w:type="dxa"/>
          </w:tcPr>
          <w:p w14:paraId="6CB6B421" w14:textId="77777777" w:rsidR="004641B6" w:rsidRPr="0094139B" w:rsidRDefault="004641B6" w:rsidP="00EE248B">
            <w:pPr>
              <w:jc w:val="both"/>
            </w:pPr>
          </w:p>
        </w:tc>
        <w:tc>
          <w:tcPr>
            <w:tcW w:w="2130" w:type="dxa"/>
          </w:tcPr>
          <w:p w14:paraId="38295A63" w14:textId="77777777" w:rsidR="004641B6" w:rsidRPr="0094139B" w:rsidRDefault="004641B6" w:rsidP="00EE248B">
            <w:pPr>
              <w:jc w:val="both"/>
            </w:pPr>
          </w:p>
        </w:tc>
        <w:tc>
          <w:tcPr>
            <w:tcW w:w="2131" w:type="dxa"/>
          </w:tcPr>
          <w:p w14:paraId="257D604F" w14:textId="77777777" w:rsidR="004641B6" w:rsidRPr="0094139B" w:rsidRDefault="004641B6" w:rsidP="00EE248B">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77777777" w:rsidR="004641B6" w:rsidRPr="0090798B" w:rsidRDefault="004641B6" w:rsidP="004641B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EE248B">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EE248B">
            <w:pPr>
              <w:ind w:left="57" w:right="57"/>
            </w:pPr>
            <w:r w:rsidRPr="005D489D">
              <w:t xml:space="preserve">Управленческий персонал </w:t>
            </w:r>
          </w:p>
        </w:tc>
      </w:tr>
      <w:tr w:rsidR="004641B6" w:rsidRPr="005D489D" w14:paraId="12CEFF26"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EE248B">
            <w:pPr>
              <w:ind w:left="57" w:right="57"/>
            </w:pPr>
          </w:p>
        </w:tc>
        <w:tc>
          <w:tcPr>
            <w:tcW w:w="1014" w:type="pct"/>
          </w:tcPr>
          <w:p w14:paraId="13828FB0" w14:textId="77777777" w:rsidR="004641B6" w:rsidRPr="005D489D" w:rsidRDefault="004641B6" w:rsidP="00EE248B">
            <w:pPr>
              <w:ind w:left="57" w:right="57"/>
            </w:pPr>
          </w:p>
        </w:tc>
      </w:tr>
      <w:tr w:rsidR="004641B6" w:rsidRPr="005D489D" w14:paraId="6282B857"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EE248B">
            <w:pPr>
              <w:ind w:left="57" w:right="57"/>
            </w:pPr>
          </w:p>
        </w:tc>
        <w:tc>
          <w:tcPr>
            <w:tcW w:w="1014" w:type="pct"/>
          </w:tcPr>
          <w:p w14:paraId="617BB95B" w14:textId="77777777" w:rsidR="004641B6" w:rsidRPr="005D489D" w:rsidRDefault="004641B6" w:rsidP="00EE248B">
            <w:pPr>
              <w:ind w:left="57" w:right="57"/>
            </w:pPr>
          </w:p>
        </w:tc>
      </w:tr>
      <w:tr w:rsidR="004641B6" w:rsidRPr="005D489D" w14:paraId="4A6B7711"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EE248B"/>
        </w:tc>
        <w:tc>
          <w:tcPr>
            <w:tcW w:w="1014" w:type="pct"/>
          </w:tcPr>
          <w:p w14:paraId="6524A8C5" w14:textId="77777777" w:rsidR="004641B6" w:rsidRPr="005D489D" w:rsidRDefault="004641B6" w:rsidP="00EE248B"/>
        </w:tc>
      </w:tr>
      <w:tr w:rsidR="004641B6" w:rsidRPr="005D489D" w14:paraId="4594F8AE" w14:textId="77777777" w:rsidTr="00EE248B">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EE248B">
            <w:pPr>
              <w:ind w:left="57" w:right="57"/>
            </w:pPr>
            <w:r w:rsidRPr="005D489D">
              <w:t xml:space="preserve">Специалисты </w:t>
            </w:r>
          </w:p>
        </w:tc>
      </w:tr>
      <w:tr w:rsidR="004641B6" w:rsidRPr="005D489D" w14:paraId="146C559A"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EE248B">
            <w:pPr>
              <w:ind w:left="57" w:right="57"/>
            </w:pPr>
          </w:p>
        </w:tc>
        <w:tc>
          <w:tcPr>
            <w:tcW w:w="1014" w:type="pct"/>
          </w:tcPr>
          <w:p w14:paraId="49DBE851" w14:textId="77777777" w:rsidR="004641B6" w:rsidRPr="005D489D" w:rsidRDefault="004641B6" w:rsidP="00EE248B">
            <w:pPr>
              <w:ind w:left="57" w:right="57"/>
            </w:pPr>
          </w:p>
        </w:tc>
      </w:tr>
      <w:tr w:rsidR="004641B6" w:rsidRPr="005D489D" w14:paraId="618B1938"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EE248B">
            <w:pPr>
              <w:ind w:left="57" w:right="57"/>
            </w:pPr>
          </w:p>
        </w:tc>
        <w:tc>
          <w:tcPr>
            <w:tcW w:w="1014" w:type="pct"/>
          </w:tcPr>
          <w:p w14:paraId="1EACAD8F" w14:textId="77777777" w:rsidR="004641B6" w:rsidRPr="005D489D" w:rsidRDefault="004641B6" w:rsidP="00EE248B">
            <w:pPr>
              <w:ind w:left="57" w:right="57"/>
            </w:pPr>
          </w:p>
        </w:tc>
      </w:tr>
      <w:tr w:rsidR="004641B6" w:rsidRPr="005D489D" w14:paraId="6B48FABE"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EE248B"/>
        </w:tc>
        <w:tc>
          <w:tcPr>
            <w:tcW w:w="1014" w:type="pct"/>
          </w:tcPr>
          <w:p w14:paraId="2ECF8C60" w14:textId="77777777" w:rsidR="004641B6" w:rsidRPr="005D489D" w:rsidRDefault="004641B6" w:rsidP="00EE248B"/>
        </w:tc>
      </w:tr>
      <w:tr w:rsidR="004641B6" w:rsidRPr="005D489D" w14:paraId="71F39312" w14:textId="77777777"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EE248B"/>
        </w:tc>
        <w:tc>
          <w:tcPr>
            <w:tcW w:w="1014" w:type="pct"/>
          </w:tcPr>
          <w:p w14:paraId="08605041" w14:textId="77777777" w:rsidR="004641B6" w:rsidRPr="005D489D" w:rsidRDefault="004641B6" w:rsidP="00EE248B"/>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17CADF2E" w:rsidR="004641B6" w:rsidRPr="00C314EC" w:rsidRDefault="004641B6" w:rsidP="004641B6">
      <w:pPr>
        <w:suppressAutoHyphens/>
        <w:ind w:left="-284"/>
        <w:rPr>
          <w:b/>
          <w:color w:val="FF0000"/>
          <w:sz w:val="24"/>
        </w:rPr>
      </w:pPr>
      <w:r w:rsidRPr="00C314EC">
        <w:rPr>
          <w:b/>
          <w:color w:val="FF0000"/>
          <w:sz w:val="24"/>
        </w:rPr>
        <w:lastRenderedPageBreak/>
        <w:t>ФОРМА 6.</w:t>
      </w:r>
      <w:r w:rsidR="00C314EC" w:rsidRPr="00C314EC">
        <w:rPr>
          <w:b/>
          <w:color w:val="FF0000"/>
          <w:sz w:val="24"/>
        </w:rPr>
        <w:t xml:space="preserve"> НЕ ПРИМЕНЯЕТСЯ</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EE248B">
        <w:tc>
          <w:tcPr>
            <w:tcW w:w="704" w:type="dxa"/>
          </w:tcPr>
          <w:p w14:paraId="3323DE5A" w14:textId="77777777"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14:paraId="626B7A37" w14:textId="77777777" w:rsidTr="00EE248B">
        <w:trPr>
          <w:trHeight w:val="107"/>
        </w:trPr>
        <w:tc>
          <w:tcPr>
            <w:tcW w:w="704" w:type="dxa"/>
            <w:vAlign w:val="center"/>
          </w:tcPr>
          <w:p w14:paraId="6C665029" w14:textId="77777777"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EE248B">
            <w:pPr>
              <w:suppressAutoHyphens/>
              <w:jc w:val="center"/>
              <w:rPr>
                <w:sz w:val="18"/>
                <w:szCs w:val="18"/>
              </w:rPr>
            </w:pPr>
            <w:r w:rsidRPr="00D40A9A">
              <w:rPr>
                <w:sz w:val="18"/>
                <w:szCs w:val="18"/>
              </w:rPr>
              <w:t>8</w:t>
            </w:r>
          </w:p>
        </w:tc>
      </w:tr>
      <w:tr w:rsidR="004641B6" w:rsidRPr="00D40A9A" w14:paraId="48D377E4" w14:textId="77777777" w:rsidTr="00EE248B">
        <w:tc>
          <w:tcPr>
            <w:tcW w:w="704" w:type="dxa"/>
          </w:tcPr>
          <w:p w14:paraId="503C77C1" w14:textId="77777777" w:rsidR="004641B6" w:rsidRPr="00D40A9A" w:rsidRDefault="004641B6" w:rsidP="00EE248B">
            <w:pPr>
              <w:suppressAutoHyphens/>
              <w:spacing w:after="120"/>
              <w:jc w:val="center"/>
            </w:pPr>
            <w:r>
              <w:t>1.</w:t>
            </w:r>
          </w:p>
        </w:tc>
        <w:tc>
          <w:tcPr>
            <w:tcW w:w="1738" w:type="dxa"/>
          </w:tcPr>
          <w:p w14:paraId="3ACB16E8" w14:textId="77777777" w:rsidR="004641B6" w:rsidRPr="00D40A9A" w:rsidRDefault="004641B6" w:rsidP="00EE248B">
            <w:pPr>
              <w:suppressAutoHyphens/>
              <w:spacing w:after="120"/>
              <w:jc w:val="center"/>
            </w:pPr>
          </w:p>
        </w:tc>
        <w:tc>
          <w:tcPr>
            <w:tcW w:w="1221" w:type="dxa"/>
          </w:tcPr>
          <w:p w14:paraId="1C3A9C6C" w14:textId="77777777" w:rsidR="004641B6" w:rsidRPr="00D40A9A" w:rsidRDefault="004641B6" w:rsidP="00EE248B">
            <w:pPr>
              <w:suppressAutoHyphens/>
              <w:spacing w:after="120"/>
              <w:jc w:val="center"/>
            </w:pPr>
          </w:p>
        </w:tc>
        <w:tc>
          <w:tcPr>
            <w:tcW w:w="1221" w:type="dxa"/>
          </w:tcPr>
          <w:p w14:paraId="0F8FA26B" w14:textId="77777777" w:rsidR="004641B6" w:rsidRPr="00D40A9A" w:rsidRDefault="004641B6" w:rsidP="00EE248B">
            <w:pPr>
              <w:suppressAutoHyphens/>
              <w:spacing w:after="120"/>
              <w:jc w:val="center"/>
            </w:pPr>
          </w:p>
        </w:tc>
        <w:tc>
          <w:tcPr>
            <w:tcW w:w="1221" w:type="dxa"/>
          </w:tcPr>
          <w:p w14:paraId="1456ABC8" w14:textId="77777777" w:rsidR="004641B6" w:rsidRPr="00D40A9A" w:rsidRDefault="004641B6" w:rsidP="00EE248B">
            <w:pPr>
              <w:suppressAutoHyphens/>
              <w:spacing w:after="120"/>
              <w:jc w:val="center"/>
            </w:pPr>
          </w:p>
        </w:tc>
        <w:tc>
          <w:tcPr>
            <w:tcW w:w="1221" w:type="dxa"/>
          </w:tcPr>
          <w:p w14:paraId="5C08C104" w14:textId="77777777" w:rsidR="004641B6" w:rsidRPr="00D40A9A" w:rsidRDefault="004641B6" w:rsidP="00EE248B">
            <w:pPr>
              <w:suppressAutoHyphens/>
              <w:spacing w:after="120"/>
              <w:jc w:val="center"/>
            </w:pPr>
          </w:p>
        </w:tc>
        <w:tc>
          <w:tcPr>
            <w:tcW w:w="1222" w:type="dxa"/>
          </w:tcPr>
          <w:p w14:paraId="56E19A7B" w14:textId="77777777" w:rsidR="004641B6" w:rsidRPr="00D40A9A" w:rsidRDefault="004641B6" w:rsidP="00EE248B">
            <w:pPr>
              <w:suppressAutoHyphens/>
              <w:spacing w:after="120"/>
              <w:jc w:val="center"/>
            </w:pPr>
          </w:p>
        </w:tc>
        <w:tc>
          <w:tcPr>
            <w:tcW w:w="1222" w:type="dxa"/>
          </w:tcPr>
          <w:p w14:paraId="27F04D55" w14:textId="77777777" w:rsidR="004641B6" w:rsidRPr="00D40A9A" w:rsidRDefault="004641B6" w:rsidP="00EE248B">
            <w:pPr>
              <w:suppressAutoHyphens/>
              <w:spacing w:after="120"/>
              <w:jc w:val="center"/>
            </w:pPr>
          </w:p>
        </w:tc>
      </w:tr>
      <w:tr w:rsidR="004641B6" w:rsidRPr="00D40A9A" w14:paraId="39B5827F" w14:textId="77777777" w:rsidTr="00EE248B">
        <w:tc>
          <w:tcPr>
            <w:tcW w:w="704" w:type="dxa"/>
          </w:tcPr>
          <w:p w14:paraId="73AB40A3" w14:textId="77777777" w:rsidR="004641B6" w:rsidRPr="00D40A9A" w:rsidRDefault="004641B6" w:rsidP="00EE248B">
            <w:pPr>
              <w:suppressAutoHyphens/>
              <w:spacing w:after="120"/>
              <w:jc w:val="center"/>
            </w:pPr>
            <w:r>
              <w:t>2.</w:t>
            </w:r>
          </w:p>
        </w:tc>
        <w:tc>
          <w:tcPr>
            <w:tcW w:w="1738" w:type="dxa"/>
          </w:tcPr>
          <w:p w14:paraId="0BDBB31D" w14:textId="77777777" w:rsidR="004641B6" w:rsidRPr="00D40A9A" w:rsidRDefault="004641B6" w:rsidP="00EE248B">
            <w:pPr>
              <w:suppressAutoHyphens/>
              <w:spacing w:after="120"/>
              <w:jc w:val="center"/>
            </w:pPr>
          </w:p>
        </w:tc>
        <w:tc>
          <w:tcPr>
            <w:tcW w:w="1221" w:type="dxa"/>
          </w:tcPr>
          <w:p w14:paraId="067329CB" w14:textId="77777777" w:rsidR="004641B6" w:rsidRPr="00D40A9A" w:rsidRDefault="004641B6" w:rsidP="00EE248B">
            <w:pPr>
              <w:suppressAutoHyphens/>
              <w:spacing w:after="120"/>
              <w:jc w:val="center"/>
            </w:pPr>
          </w:p>
        </w:tc>
        <w:tc>
          <w:tcPr>
            <w:tcW w:w="1221" w:type="dxa"/>
          </w:tcPr>
          <w:p w14:paraId="0B170473" w14:textId="77777777" w:rsidR="004641B6" w:rsidRPr="00D40A9A" w:rsidRDefault="004641B6" w:rsidP="00EE248B">
            <w:pPr>
              <w:suppressAutoHyphens/>
              <w:spacing w:after="120"/>
              <w:jc w:val="center"/>
            </w:pPr>
          </w:p>
        </w:tc>
        <w:tc>
          <w:tcPr>
            <w:tcW w:w="1221" w:type="dxa"/>
          </w:tcPr>
          <w:p w14:paraId="0D126FFF" w14:textId="77777777" w:rsidR="004641B6" w:rsidRPr="00D40A9A" w:rsidRDefault="004641B6" w:rsidP="00EE248B">
            <w:pPr>
              <w:suppressAutoHyphens/>
              <w:spacing w:after="120"/>
              <w:jc w:val="center"/>
            </w:pPr>
          </w:p>
        </w:tc>
        <w:tc>
          <w:tcPr>
            <w:tcW w:w="1221" w:type="dxa"/>
          </w:tcPr>
          <w:p w14:paraId="175F304D" w14:textId="77777777" w:rsidR="004641B6" w:rsidRPr="00D40A9A" w:rsidRDefault="004641B6" w:rsidP="00EE248B">
            <w:pPr>
              <w:suppressAutoHyphens/>
              <w:spacing w:after="120"/>
              <w:jc w:val="center"/>
            </w:pPr>
          </w:p>
        </w:tc>
        <w:tc>
          <w:tcPr>
            <w:tcW w:w="1222" w:type="dxa"/>
          </w:tcPr>
          <w:p w14:paraId="39CCC953" w14:textId="77777777" w:rsidR="004641B6" w:rsidRPr="00D40A9A" w:rsidRDefault="004641B6" w:rsidP="00EE248B">
            <w:pPr>
              <w:suppressAutoHyphens/>
              <w:spacing w:after="120"/>
              <w:jc w:val="center"/>
            </w:pPr>
          </w:p>
        </w:tc>
        <w:tc>
          <w:tcPr>
            <w:tcW w:w="1222" w:type="dxa"/>
          </w:tcPr>
          <w:p w14:paraId="00543658" w14:textId="77777777" w:rsidR="004641B6" w:rsidRPr="00D40A9A" w:rsidRDefault="004641B6" w:rsidP="00EE248B">
            <w:pPr>
              <w:suppressAutoHyphens/>
              <w:spacing w:after="120"/>
              <w:jc w:val="center"/>
            </w:pPr>
          </w:p>
        </w:tc>
      </w:tr>
      <w:tr w:rsidR="004641B6" w:rsidRPr="00D40A9A" w14:paraId="72CA1073" w14:textId="77777777" w:rsidTr="00EE248B">
        <w:tc>
          <w:tcPr>
            <w:tcW w:w="704" w:type="dxa"/>
          </w:tcPr>
          <w:p w14:paraId="035C0248" w14:textId="77777777" w:rsidR="004641B6" w:rsidRPr="00D40A9A" w:rsidRDefault="004641B6" w:rsidP="00EE248B">
            <w:pPr>
              <w:suppressAutoHyphens/>
              <w:spacing w:after="120"/>
              <w:jc w:val="center"/>
            </w:pPr>
            <w:r>
              <w:t>3.</w:t>
            </w:r>
          </w:p>
        </w:tc>
        <w:tc>
          <w:tcPr>
            <w:tcW w:w="1738" w:type="dxa"/>
          </w:tcPr>
          <w:p w14:paraId="7BD0323C" w14:textId="77777777" w:rsidR="004641B6" w:rsidRPr="00D40A9A" w:rsidRDefault="004641B6" w:rsidP="00EE248B">
            <w:pPr>
              <w:suppressAutoHyphens/>
              <w:spacing w:after="120"/>
              <w:jc w:val="center"/>
            </w:pPr>
          </w:p>
        </w:tc>
        <w:tc>
          <w:tcPr>
            <w:tcW w:w="1221" w:type="dxa"/>
          </w:tcPr>
          <w:p w14:paraId="7D241CD5" w14:textId="77777777" w:rsidR="004641B6" w:rsidRPr="00D40A9A" w:rsidRDefault="004641B6" w:rsidP="00EE248B">
            <w:pPr>
              <w:suppressAutoHyphens/>
              <w:spacing w:after="120"/>
              <w:jc w:val="center"/>
            </w:pPr>
          </w:p>
        </w:tc>
        <w:tc>
          <w:tcPr>
            <w:tcW w:w="1221" w:type="dxa"/>
          </w:tcPr>
          <w:p w14:paraId="6D730D17" w14:textId="77777777" w:rsidR="004641B6" w:rsidRPr="00D40A9A" w:rsidRDefault="004641B6" w:rsidP="00EE248B">
            <w:pPr>
              <w:suppressAutoHyphens/>
              <w:spacing w:after="120"/>
              <w:jc w:val="center"/>
            </w:pPr>
          </w:p>
        </w:tc>
        <w:tc>
          <w:tcPr>
            <w:tcW w:w="1221" w:type="dxa"/>
          </w:tcPr>
          <w:p w14:paraId="71CA12FB" w14:textId="77777777" w:rsidR="004641B6" w:rsidRPr="00D40A9A" w:rsidRDefault="004641B6" w:rsidP="00EE248B">
            <w:pPr>
              <w:suppressAutoHyphens/>
              <w:spacing w:after="120"/>
              <w:jc w:val="center"/>
            </w:pPr>
          </w:p>
        </w:tc>
        <w:tc>
          <w:tcPr>
            <w:tcW w:w="1221" w:type="dxa"/>
          </w:tcPr>
          <w:p w14:paraId="7047091D" w14:textId="77777777" w:rsidR="004641B6" w:rsidRPr="00D40A9A" w:rsidRDefault="004641B6" w:rsidP="00EE248B">
            <w:pPr>
              <w:suppressAutoHyphens/>
              <w:spacing w:after="120"/>
              <w:jc w:val="center"/>
            </w:pPr>
          </w:p>
        </w:tc>
        <w:tc>
          <w:tcPr>
            <w:tcW w:w="1222" w:type="dxa"/>
          </w:tcPr>
          <w:p w14:paraId="703586F5" w14:textId="77777777" w:rsidR="004641B6" w:rsidRPr="00D40A9A" w:rsidRDefault="004641B6" w:rsidP="00EE248B">
            <w:pPr>
              <w:suppressAutoHyphens/>
              <w:spacing w:after="120"/>
              <w:jc w:val="center"/>
            </w:pPr>
          </w:p>
        </w:tc>
        <w:tc>
          <w:tcPr>
            <w:tcW w:w="1222" w:type="dxa"/>
          </w:tcPr>
          <w:p w14:paraId="508754B9" w14:textId="77777777" w:rsidR="004641B6" w:rsidRPr="00D40A9A" w:rsidRDefault="004641B6" w:rsidP="00EE248B">
            <w:pPr>
              <w:suppressAutoHyphens/>
              <w:spacing w:after="120"/>
              <w:jc w:val="center"/>
            </w:pPr>
          </w:p>
        </w:tc>
      </w:tr>
      <w:tr w:rsidR="004641B6" w:rsidRPr="00D40A9A" w14:paraId="6D8FC58B" w14:textId="77777777" w:rsidTr="00EE248B">
        <w:tc>
          <w:tcPr>
            <w:tcW w:w="704" w:type="dxa"/>
          </w:tcPr>
          <w:p w14:paraId="4CE60469" w14:textId="77777777" w:rsidR="004641B6" w:rsidRPr="00D40A9A" w:rsidRDefault="004641B6" w:rsidP="00EE248B">
            <w:pPr>
              <w:suppressAutoHyphens/>
              <w:spacing w:after="120"/>
              <w:jc w:val="center"/>
            </w:pPr>
            <w:r>
              <w:t>4.</w:t>
            </w:r>
          </w:p>
        </w:tc>
        <w:tc>
          <w:tcPr>
            <w:tcW w:w="1738" w:type="dxa"/>
          </w:tcPr>
          <w:p w14:paraId="2F441B12" w14:textId="77777777" w:rsidR="004641B6" w:rsidRPr="00D40A9A" w:rsidRDefault="004641B6" w:rsidP="00EE248B">
            <w:pPr>
              <w:suppressAutoHyphens/>
              <w:spacing w:after="120"/>
              <w:jc w:val="center"/>
            </w:pPr>
          </w:p>
        </w:tc>
        <w:tc>
          <w:tcPr>
            <w:tcW w:w="1221" w:type="dxa"/>
          </w:tcPr>
          <w:p w14:paraId="62CF3CBB" w14:textId="77777777" w:rsidR="004641B6" w:rsidRPr="00D40A9A" w:rsidRDefault="004641B6" w:rsidP="00EE248B">
            <w:pPr>
              <w:suppressAutoHyphens/>
              <w:spacing w:after="120"/>
              <w:jc w:val="center"/>
            </w:pPr>
          </w:p>
        </w:tc>
        <w:tc>
          <w:tcPr>
            <w:tcW w:w="1221" w:type="dxa"/>
          </w:tcPr>
          <w:p w14:paraId="4359BECE" w14:textId="77777777" w:rsidR="004641B6" w:rsidRPr="00D40A9A" w:rsidRDefault="004641B6" w:rsidP="00EE248B">
            <w:pPr>
              <w:suppressAutoHyphens/>
              <w:spacing w:after="120"/>
              <w:jc w:val="center"/>
            </w:pPr>
          </w:p>
        </w:tc>
        <w:tc>
          <w:tcPr>
            <w:tcW w:w="1221" w:type="dxa"/>
          </w:tcPr>
          <w:p w14:paraId="64F9BBC0" w14:textId="77777777" w:rsidR="004641B6" w:rsidRPr="00D40A9A" w:rsidRDefault="004641B6" w:rsidP="00EE248B">
            <w:pPr>
              <w:suppressAutoHyphens/>
              <w:spacing w:after="120"/>
              <w:jc w:val="center"/>
            </w:pPr>
          </w:p>
        </w:tc>
        <w:tc>
          <w:tcPr>
            <w:tcW w:w="1221" w:type="dxa"/>
          </w:tcPr>
          <w:p w14:paraId="5BA4A990" w14:textId="77777777" w:rsidR="004641B6" w:rsidRPr="00D40A9A" w:rsidRDefault="004641B6" w:rsidP="00EE248B">
            <w:pPr>
              <w:suppressAutoHyphens/>
              <w:spacing w:after="120"/>
              <w:jc w:val="center"/>
            </w:pPr>
          </w:p>
        </w:tc>
        <w:tc>
          <w:tcPr>
            <w:tcW w:w="1222" w:type="dxa"/>
          </w:tcPr>
          <w:p w14:paraId="5709D9F8" w14:textId="77777777" w:rsidR="004641B6" w:rsidRPr="00D40A9A" w:rsidRDefault="004641B6" w:rsidP="00EE248B">
            <w:pPr>
              <w:suppressAutoHyphens/>
              <w:spacing w:after="120"/>
              <w:jc w:val="center"/>
            </w:pPr>
          </w:p>
        </w:tc>
        <w:tc>
          <w:tcPr>
            <w:tcW w:w="1222" w:type="dxa"/>
          </w:tcPr>
          <w:p w14:paraId="2FFBE513" w14:textId="77777777" w:rsidR="004641B6" w:rsidRPr="00D40A9A" w:rsidRDefault="004641B6" w:rsidP="00EE248B">
            <w:pPr>
              <w:suppressAutoHyphens/>
              <w:spacing w:after="120"/>
              <w:jc w:val="center"/>
            </w:pPr>
          </w:p>
        </w:tc>
      </w:tr>
      <w:tr w:rsidR="004641B6" w:rsidRPr="00D40A9A" w14:paraId="5A5021C8" w14:textId="77777777" w:rsidTr="00EE248B">
        <w:tc>
          <w:tcPr>
            <w:tcW w:w="704" w:type="dxa"/>
          </w:tcPr>
          <w:p w14:paraId="3F9A55D0" w14:textId="77777777" w:rsidR="004641B6" w:rsidRPr="00D40A9A" w:rsidRDefault="004641B6" w:rsidP="00EE248B">
            <w:pPr>
              <w:suppressAutoHyphens/>
              <w:spacing w:after="120"/>
              <w:jc w:val="center"/>
            </w:pPr>
            <w:r>
              <w:t>…</w:t>
            </w:r>
          </w:p>
        </w:tc>
        <w:tc>
          <w:tcPr>
            <w:tcW w:w="1738" w:type="dxa"/>
          </w:tcPr>
          <w:p w14:paraId="1EDAF132" w14:textId="77777777" w:rsidR="004641B6" w:rsidRPr="00D40A9A" w:rsidRDefault="004641B6" w:rsidP="00EE248B">
            <w:pPr>
              <w:suppressAutoHyphens/>
              <w:spacing w:after="120"/>
              <w:jc w:val="center"/>
            </w:pPr>
          </w:p>
        </w:tc>
        <w:tc>
          <w:tcPr>
            <w:tcW w:w="1221" w:type="dxa"/>
          </w:tcPr>
          <w:p w14:paraId="5063BC77" w14:textId="77777777" w:rsidR="004641B6" w:rsidRPr="00D40A9A" w:rsidRDefault="004641B6" w:rsidP="00EE248B">
            <w:pPr>
              <w:suppressAutoHyphens/>
              <w:spacing w:after="120"/>
              <w:jc w:val="center"/>
            </w:pPr>
          </w:p>
        </w:tc>
        <w:tc>
          <w:tcPr>
            <w:tcW w:w="1221" w:type="dxa"/>
          </w:tcPr>
          <w:p w14:paraId="1D420F01" w14:textId="77777777" w:rsidR="004641B6" w:rsidRPr="00D40A9A" w:rsidRDefault="004641B6" w:rsidP="00EE248B">
            <w:pPr>
              <w:suppressAutoHyphens/>
              <w:spacing w:after="120"/>
              <w:jc w:val="center"/>
            </w:pPr>
          </w:p>
        </w:tc>
        <w:tc>
          <w:tcPr>
            <w:tcW w:w="1221" w:type="dxa"/>
          </w:tcPr>
          <w:p w14:paraId="0A4650D0" w14:textId="77777777" w:rsidR="004641B6" w:rsidRPr="00D40A9A" w:rsidRDefault="004641B6" w:rsidP="00EE248B">
            <w:pPr>
              <w:suppressAutoHyphens/>
              <w:spacing w:after="120"/>
              <w:jc w:val="center"/>
            </w:pPr>
          </w:p>
        </w:tc>
        <w:tc>
          <w:tcPr>
            <w:tcW w:w="1221" w:type="dxa"/>
          </w:tcPr>
          <w:p w14:paraId="4696FEEC" w14:textId="77777777" w:rsidR="004641B6" w:rsidRPr="00D40A9A" w:rsidRDefault="004641B6" w:rsidP="00EE248B">
            <w:pPr>
              <w:suppressAutoHyphens/>
              <w:spacing w:after="120"/>
              <w:jc w:val="center"/>
            </w:pPr>
          </w:p>
        </w:tc>
        <w:tc>
          <w:tcPr>
            <w:tcW w:w="1222" w:type="dxa"/>
          </w:tcPr>
          <w:p w14:paraId="29BE88E4" w14:textId="77777777" w:rsidR="004641B6" w:rsidRPr="00D40A9A" w:rsidRDefault="004641B6" w:rsidP="00EE248B">
            <w:pPr>
              <w:suppressAutoHyphens/>
              <w:spacing w:after="120"/>
              <w:jc w:val="center"/>
            </w:pPr>
          </w:p>
        </w:tc>
        <w:tc>
          <w:tcPr>
            <w:tcW w:w="1222" w:type="dxa"/>
          </w:tcPr>
          <w:p w14:paraId="0D964E8D" w14:textId="77777777" w:rsidR="004641B6" w:rsidRPr="00D40A9A" w:rsidRDefault="004641B6" w:rsidP="00EE248B">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r>
        <w:rPr>
          <w:b/>
          <w:sz w:val="24"/>
          <w:szCs w:val="24"/>
        </w:rPr>
        <w:lastRenderedPageBreak/>
        <w:t>ФОРМА 7.</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CC7F5B" w:rsidRDefault="00CC7F5B" w:rsidP="004641B6">
                            <w:r w:rsidRPr="00AE4917">
                              <w:t xml:space="preserve">Комиссия по закупочной деятельности </w:t>
                            </w:r>
                            <w:r>
                              <w:t>/Комиссия по аккредитации</w:t>
                            </w:r>
                          </w:p>
                          <w:p w14:paraId="2B2A3BEB" w14:textId="77777777" w:rsidR="00CC7F5B" w:rsidRDefault="00CC7F5B" w:rsidP="004641B6"/>
                          <w:p w14:paraId="0E498336" w14:textId="77777777" w:rsidR="00CC7F5B" w:rsidRDefault="00CC7F5B" w:rsidP="004641B6">
                            <w:r>
                              <w:t>В зависимости от содержимого конверта:</w:t>
                            </w:r>
                          </w:p>
                          <w:p w14:paraId="353B641E" w14:textId="77777777" w:rsidR="00CC7F5B" w:rsidRDefault="00CC7F5B" w:rsidP="000A22A1">
                            <w:pPr>
                              <w:pStyle w:val="afff3"/>
                              <w:numPr>
                                <w:ilvl w:val="0"/>
                                <w:numId w:val="18"/>
                              </w:numPr>
                            </w:pPr>
                            <w:r>
                              <w:t>АККРЕДИТАЦИЯ</w:t>
                            </w:r>
                          </w:p>
                          <w:p w14:paraId="427CA0E6" w14:textId="77777777" w:rsidR="00CC7F5B" w:rsidRPr="00AE4917" w:rsidRDefault="00CC7F5B" w:rsidP="000A22A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CC7F5B" w:rsidRDefault="00CC7F5B" w:rsidP="004641B6">
                      <w:r w:rsidRPr="00AE4917">
                        <w:t xml:space="preserve">Комиссия по закупочной деятельности </w:t>
                      </w:r>
                      <w:r>
                        <w:t>/Комиссия по аккредитации</w:t>
                      </w:r>
                    </w:p>
                    <w:p w14:paraId="2B2A3BEB" w14:textId="77777777" w:rsidR="00CC7F5B" w:rsidRDefault="00CC7F5B" w:rsidP="004641B6"/>
                    <w:p w14:paraId="0E498336" w14:textId="77777777" w:rsidR="00CC7F5B" w:rsidRDefault="00CC7F5B" w:rsidP="004641B6">
                      <w:r>
                        <w:t>В зависимости от содержимого конверта:</w:t>
                      </w:r>
                    </w:p>
                    <w:p w14:paraId="353B641E" w14:textId="77777777" w:rsidR="00CC7F5B" w:rsidRDefault="00CC7F5B" w:rsidP="000A22A1">
                      <w:pPr>
                        <w:pStyle w:val="afff3"/>
                        <w:numPr>
                          <w:ilvl w:val="0"/>
                          <w:numId w:val="18"/>
                        </w:numPr>
                      </w:pPr>
                      <w:r>
                        <w:t>АККРЕДИТАЦИЯ</w:t>
                      </w:r>
                    </w:p>
                    <w:p w14:paraId="427CA0E6" w14:textId="77777777" w:rsidR="00CC7F5B" w:rsidRPr="00AE4917" w:rsidRDefault="00CC7F5B" w:rsidP="000A22A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CC7F5B" w:rsidRPr="008D0025" w:rsidRDefault="00CC7F5B" w:rsidP="004641B6">
                            <w:pPr>
                              <w:rPr>
                                <w:rFonts w:ascii="Arial" w:hAnsi="Arial" w:cs="Arial"/>
                              </w:rPr>
                            </w:pPr>
                            <w:r>
                              <w:rPr>
                                <w:rFonts w:ascii="Arial" w:hAnsi="Arial" w:cs="Arial"/>
                              </w:rPr>
                              <w:t>Адрес подачи:</w:t>
                            </w:r>
                          </w:p>
                          <w:p w14:paraId="17CD5B8C" w14:textId="77777777" w:rsidR="00CC7F5B" w:rsidRPr="006E58C7" w:rsidRDefault="00CC7F5B"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CC7F5B" w:rsidRPr="008D0025" w:rsidRDefault="00CC7F5B"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CC7F5B" w:rsidRPr="008D0025" w:rsidRDefault="00CC7F5B" w:rsidP="004641B6">
                      <w:pPr>
                        <w:rPr>
                          <w:rFonts w:ascii="Arial" w:hAnsi="Arial" w:cs="Arial"/>
                        </w:rPr>
                      </w:pPr>
                      <w:r>
                        <w:rPr>
                          <w:rFonts w:ascii="Arial" w:hAnsi="Arial" w:cs="Arial"/>
                        </w:rPr>
                        <w:t>Адрес подачи:</w:t>
                      </w:r>
                    </w:p>
                    <w:p w14:paraId="17CD5B8C" w14:textId="77777777" w:rsidR="00CC7F5B" w:rsidRPr="006E58C7" w:rsidRDefault="00CC7F5B"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CC7F5B" w:rsidRPr="008D0025" w:rsidRDefault="00CC7F5B"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
        <w:rPr>
          <w:b/>
          <w:bCs/>
          <w:i/>
          <w:iCs/>
          <w:sz w:val="28"/>
        </w:rPr>
      </w:pPr>
    </w:p>
    <w:p w14:paraId="6490B431" w14:textId="77777777" w:rsidR="004641B6" w:rsidRPr="00AE4917" w:rsidRDefault="004641B6" w:rsidP="004641B6">
      <w:pPr>
        <w:pStyle w:val="af"/>
        <w:rPr>
          <w:b/>
          <w:bCs/>
          <w:i/>
          <w:iCs/>
          <w:sz w:val="28"/>
        </w:rPr>
      </w:pPr>
    </w:p>
    <w:p w14:paraId="1E5DB15E" w14:textId="77777777" w:rsidR="004641B6" w:rsidRPr="00AE4917" w:rsidRDefault="004641B6" w:rsidP="004641B6">
      <w:pPr>
        <w:pStyle w:val="af"/>
        <w:rPr>
          <w:b/>
          <w:bCs/>
          <w:i/>
          <w:iCs/>
          <w:sz w:val="28"/>
        </w:rPr>
      </w:pPr>
    </w:p>
    <w:p w14:paraId="0B6A1667"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CC7F5B" w:rsidRDefault="00CC7F5B"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CC7F5B" w:rsidRDefault="00CC7F5B"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CC7F5B" w:rsidRDefault="00CC7F5B"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CC7F5B" w:rsidRDefault="00CC7F5B"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CC7F5B" w:rsidRDefault="00CC7F5B"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CC7F5B" w:rsidRDefault="00CC7F5B"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CC7F5B" w:rsidRDefault="00CC7F5B" w:rsidP="004641B6">
                            <w:pPr>
                              <w:jc w:val="center"/>
                            </w:pPr>
                            <w:r>
                              <w:t>_________</w:t>
                            </w:r>
                          </w:p>
                          <w:p w14:paraId="57920B3B" w14:textId="77777777" w:rsidR="00CC7F5B" w:rsidRPr="00191D86" w:rsidRDefault="00CC7F5B"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CC7F5B" w:rsidRDefault="00CC7F5B" w:rsidP="004641B6">
                      <w:pPr>
                        <w:jc w:val="center"/>
                      </w:pPr>
                      <w:r>
                        <w:t>_________</w:t>
                      </w:r>
                    </w:p>
                    <w:p w14:paraId="57920B3B" w14:textId="77777777" w:rsidR="00CC7F5B" w:rsidRPr="00191D86" w:rsidRDefault="00CC7F5B"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
        <w:rPr>
          <w:b/>
          <w:bCs/>
          <w:i/>
          <w:iCs/>
          <w:sz w:val="28"/>
        </w:rPr>
      </w:pPr>
    </w:p>
    <w:p w14:paraId="0CE7BC45"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CC7F5B" w:rsidRPr="00191D86" w:rsidRDefault="00CC7F5B" w:rsidP="004641B6">
                            <w:pPr>
                              <w:jc w:val="center"/>
                              <w:rPr>
                                <w:rFonts w:ascii="Arial" w:hAnsi="Arial" w:cs="Arial"/>
                                <w:b/>
                              </w:rPr>
                            </w:pPr>
                          </w:p>
                          <w:p w14:paraId="73449C62" w14:textId="77777777" w:rsidR="00CC7F5B" w:rsidRPr="00486ED5" w:rsidRDefault="00CC7F5B"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CC7F5B" w:rsidRPr="00191D86" w:rsidRDefault="00CC7F5B"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CC7F5B" w:rsidRPr="00191D86" w:rsidRDefault="00CC7F5B" w:rsidP="004641B6">
                      <w:pPr>
                        <w:jc w:val="center"/>
                        <w:rPr>
                          <w:rFonts w:ascii="Arial" w:hAnsi="Arial" w:cs="Arial"/>
                          <w:b/>
                        </w:rPr>
                      </w:pPr>
                    </w:p>
                    <w:p w14:paraId="73449C62" w14:textId="77777777" w:rsidR="00CC7F5B" w:rsidRPr="00486ED5" w:rsidRDefault="00CC7F5B"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CC7F5B" w:rsidRPr="00191D86" w:rsidRDefault="00CC7F5B"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
        <w:rPr>
          <w:b/>
          <w:bCs/>
          <w:i/>
          <w:iCs/>
          <w:sz w:val="28"/>
        </w:rPr>
      </w:pPr>
    </w:p>
    <w:p w14:paraId="5B4A7231" w14:textId="77777777" w:rsidR="004641B6" w:rsidRPr="00AE4917" w:rsidRDefault="004641B6" w:rsidP="004641B6">
      <w:pPr>
        <w:pStyle w:val="af"/>
        <w:rPr>
          <w:b/>
          <w:bCs/>
          <w:i/>
          <w:iCs/>
          <w:sz w:val="28"/>
        </w:rPr>
      </w:pPr>
    </w:p>
    <w:p w14:paraId="520B9DD0"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CC7F5B" w:rsidRPr="008D0025" w:rsidRDefault="00CC7F5B"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CC7F5B" w:rsidRPr="00D377EA" w:rsidRDefault="00CC7F5B"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CC7F5B" w:rsidRPr="008D0025" w:rsidRDefault="00CC7F5B"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CC7F5B" w:rsidRPr="008D0025" w:rsidRDefault="00CC7F5B"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CC7F5B" w:rsidRPr="00D377EA" w:rsidRDefault="00CC7F5B"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CC7F5B" w:rsidRPr="008D0025" w:rsidRDefault="00CC7F5B"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2B21080" w14:textId="77777777" w:rsidR="004641B6" w:rsidRPr="00AE4917" w:rsidRDefault="004641B6" w:rsidP="004641B6">
      <w:pPr>
        <w:pStyle w:val="af"/>
        <w:rPr>
          <w:b/>
          <w:bCs/>
          <w:i/>
          <w:iCs/>
          <w:sz w:val="28"/>
        </w:rPr>
      </w:pPr>
    </w:p>
    <w:p w14:paraId="242FD379" w14:textId="77777777" w:rsidR="004641B6" w:rsidRPr="00AE4917" w:rsidRDefault="004641B6" w:rsidP="004641B6">
      <w:pPr>
        <w:pStyle w:val="af"/>
        <w:rPr>
          <w:b/>
          <w:bCs/>
          <w:i/>
          <w:iCs/>
          <w:sz w:val="28"/>
        </w:rPr>
      </w:pPr>
    </w:p>
    <w:p w14:paraId="59D07BA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CC7F5B" w:rsidRDefault="00CC7F5B"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CC7F5B" w:rsidRDefault="00CC7F5B"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CC7F5B" w:rsidRDefault="00CC7F5B"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CC7F5B" w:rsidRDefault="00CC7F5B"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90" w:name="_Toc466904515"/>
      <w:r w:rsidRPr="00C20CF1">
        <w:lastRenderedPageBreak/>
        <w:t>ПРОЕКТ ДОГОВОРА</w:t>
      </w:r>
      <w:bookmarkEnd w:id="90"/>
    </w:p>
    <w:p w14:paraId="4253B79D" w14:textId="77777777" w:rsidR="004641B6" w:rsidRDefault="004641B6" w:rsidP="004641B6">
      <w:pPr>
        <w:jc w:val="center"/>
        <w:rPr>
          <w:b/>
        </w:rPr>
      </w:pPr>
    </w:p>
    <w:p w14:paraId="20B7C912" w14:textId="77777777" w:rsidR="004641B6" w:rsidRPr="008C40C0" w:rsidRDefault="004641B6" w:rsidP="004641B6">
      <w:pPr>
        <w:tabs>
          <w:tab w:val="left" w:pos="7594"/>
        </w:tabs>
        <w:ind w:left="610" w:hanging="610"/>
      </w:pPr>
      <w:r w:rsidRPr="008C40C0">
        <w:t>г. Москва                                                                                                          «____» __________201</w:t>
      </w:r>
      <w:r>
        <w:t>6</w:t>
      </w:r>
      <w:r w:rsidRPr="008C40C0">
        <w:t xml:space="preserve"> г.</w:t>
      </w:r>
    </w:p>
    <w:p w14:paraId="45A97282" w14:textId="77777777" w:rsidR="004641B6" w:rsidRPr="008C40C0" w:rsidRDefault="004641B6" w:rsidP="004641B6">
      <w:pPr>
        <w:tabs>
          <w:tab w:val="left" w:pos="7594"/>
        </w:tabs>
      </w:pPr>
    </w:p>
    <w:p w14:paraId="109ABD32" w14:textId="75BD28E1" w:rsidR="004641B6" w:rsidRPr="00561E9C"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00561E9C"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561E9C">
        <w:rPr>
          <w:color w:val="000000"/>
        </w:rPr>
        <w:t>., с одной</w:t>
      </w:r>
      <w:r w:rsidRPr="00561E9C">
        <w:t xml:space="preserve"> стороны,</w:t>
      </w:r>
      <w:r w:rsidRPr="00561E9C">
        <w:rPr>
          <w:b/>
          <w:color w:val="000000"/>
        </w:rPr>
        <w:t xml:space="preserve"> </w:t>
      </w:r>
      <w:r w:rsidRPr="00561E9C">
        <w:t>и</w:t>
      </w:r>
      <w:r w:rsidRPr="00561E9C">
        <w:rPr>
          <w:b/>
          <w:color w:val="000000"/>
        </w:rPr>
        <w:t xml:space="preserve"> </w:t>
      </w:r>
    </w:p>
    <w:p w14:paraId="1B58E415"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C32C6F5"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30769DE" w14:textId="77777777" w:rsidR="004641B6" w:rsidRDefault="004641B6" w:rsidP="004641B6">
      <w:pPr>
        <w:widowControl w:val="0"/>
        <w:tabs>
          <w:tab w:val="left" w:pos="284"/>
        </w:tabs>
        <w:autoSpaceDE w:val="0"/>
        <w:autoSpaceDN w:val="0"/>
        <w:adjustRightInd w:val="0"/>
      </w:pPr>
    </w:p>
    <w:p w14:paraId="4E751A5A"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D80CB15" w14:textId="77777777" w:rsidR="004641B6" w:rsidRPr="008C40C0" w:rsidRDefault="004641B6" w:rsidP="004641B6">
      <w:pPr>
        <w:tabs>
          <w:tab w:val="left" w:pos="360"/>
        </w:tabs>
        <w:autoSpaceDN w:val="0"/>
        <w:adjustRightInd w:val="0"/>
        <w:jc w:val="center"/>
        <w:rPr>
          <w:b/>
          <w:bCs/>
        </w:rPr>
      </w:pPr>
    </w:p>
    <w:p w14:paraId="50FBD40C" w14:textId="39798E1F" w:rsidR="004641B6" w:rsidRPr="00C17BA5" w:rsidRDefault="004641B6" w:rsidP="004641B6">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w:t>
      </w:r>
      <w:r w:rsidR="00561E9C" w:rsidRPr="00561E9C">
        <w:rPr>
          <w:color w:val="000000"/>
        </w:rPr>
        <w:t>по проведению исследовательской работы по описанию комплекса практик, направленных на рост экономического потенциала регионов в формате «готовых решений» для внедрения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802AE18"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9DDB179"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EE583B" w14:textId="77777777" w:rsidR="004641B6" w:rsidRPr="008C40C0" w:rsidRDefault="004641B6" w:rsidP="004641B6">
      <w:pPr>
        <w:ind w:firstLine="709"/>
        <w:jc w:val="both"/>
        <w:rPr>
          <w:color w:val="000000"/>
        </w:rPr>
      </w:pPr>
      <w:r w:rsidRPr="008C40C0">
        <w:rPr>
          <w:color w:val="000000"/>
        </w:rPr>
        <w:t xml:space="preserve">  </w:t>
      </w:r>
    </w:p>
    <w:p w14:paraId="4ABBB124" w14:textId="77777777" w:rsidR="004641B6" w:rsidRPr="008C40C0" w:rsidRDefault="004641B6" w:rsidP="004641B6">
      <w:pPr>
        <w:jc w:val="center"/>
        <w:rPr>
          <w:b/>
          <w:bCs/>
        </w:rPr>
      </w:pPr>
      <w:r w:rsidRPr="008C40C0">
        <w:rPr>
          <w:b/>
          <w:bCs/>
        </w:rPr>
        <w:t>2. СТОИМОСТЬ УСЛУГ И ПОРЯДОК РАСЧЕТОВ</w:t>
      </w:r>
    </w:p>
    <w:p w14:paraId="1D878686" w14:textId="77777777" w:rsidR="004641B6" w:rsidRPr="008C40C0" w:rsidRDefault="004641B6" w:rsidP="004641B6">
      <w:pPr>
        <w:jc w:val="center"/>
        <w:rPr>
          <w:b/>
          <w:bCs/>
        </w:rPr>
      </w:pPr>
    </w:p>
    <w:p w14:paraId="7340915A"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F151F43" w14:textId="77777777" w:rsidR="004641B6" w:rsidRDefault="004641B6" w:rsidP="004641B6">
      <w:pPr>
        <w:pStyle w:val="afff3"/>
        <w:tabs>
          <w:tab w:val="left" w:pos="0"/>
        </w:tabs>
        <w:ind w:left="0" w:firstLine="709"/>
        <w:contextualSpacing w:val="0"/>
        <w:jc w:val="both"/>
        <w:rPr>
          <w:sz w:val="24"/>
          <w:szCs w:val="24"/>
          <w:lang w:eastAsia="en-US"/>
        </w:rPr>
      </w:pPr>
      <w:r w:rsidRPr="00EC0164">
        <w:t>2.2. Оплата услуг производится в следующем порядке:</w:t>
      </w:r>
    </w:p>
    <w:p w14:paraId="1C8CFE7E" w14:textId="09F373EC" w:rsidR="000D4011" w:rsidRPr="000D4011" w:rsidRDefault="004641B6" w:rsidP="000D4011">
      <w:pPr>
        <w:widowControl w:val="0"/>
        <w:tabs>
          <w:tab w:val="left" w:pos="0"/>
        </w:tabs>
        <w:suppressAutoHyphens/>
        <w:autoSpaceDE w:val="0"/>
        <w:ind w:right="-28" w:firstLine="709"/>
        <w:jc w:val="both"/>
      </w:pPr>
      <w:r>
        <w:t>2</w:t>
      </w:r>
      <w:r w:rsidR="000D4011" w:rsidRPr="000D4011">
        <w:t xml:space="preserve">.2. Оплата услуг производится в </w:t>
      </w:r>
      <w:r w:rsidR="00AB3935">
        <w:t>следующем порядке</w:t>
      </w:r>
      <w:r w:rsidR="000D4011" w:rsidRPr="000D4011">
        <w:t xml:space="preserve">: </w:t>
      </w:r>
    </w:p>
    <w:p w14:paraId="680BF805" w14:textId="2C3CDF95" w:rsidR="000D4011" w:rsidRPr="00556AC4" w:rsidRDefault="000D4011" w:rsidP="00C90EB8">
      <w:pPr>
        <w:pStyle w:val="afff3"/>
        <w:widowControl w:val="0"/>
        <w:numPr>
          <w:ilvl w:val="0"/>
          <w:numId w:val="51"/>
        </w:numPr>
        <w:tabs>
          <w:tab w:val="left" w:pos="426"/>
        </w:tabs>
        <w:suppressAutoHyphens/>
        <w:autoSpaceDE w:val="0"/>
        <w:ind w:left="993" w:right="-28" w:hanging="349"/>
        <w:jc w:val="both"/>
      </w:pPr>
      <w:r w:rsidRPr="00556AC4">
        <w:t>авансовый платёж за первый этап</w:t>
      </w:r>
      <w:r w:rsidR="00AB3935">
        <w:t xml:space="preserve"> в размере 10 % </w:t>
      </w:r>
      <w:r w:rsidR="000B15C5">
        <w:t xml:space="preserve">от общей стоимости настоящего Договора </w:t>
      </w:r>
      <w:r w:rsidR="00E148A3">
        <w:t>в течении 10 (Д</w:t>
      </w:r>
      <w:r w:rsidR="00AB3935">
        <w:t>есяти) рабочих дней с момента подписания настоящего Договора</w:t>
      </w:r>
      <w:r w:rsidRPr="00556AC4">
        <w:t>;</w:t>
      </w:r>
    </w:p>
    <w:p w14:paraId="2E36C643" w14:textId="1053AA13" w:rsidR="000D4011" w:rsidRPr="00556AC4" w:rsidRDefault="000D4011" w:rsidP="00C90EB8">
      <w:pPr>
        <w:pStyle w:val="afff3"/>
        <w:widowControl w:val="0"/>
        <w:numPr>
          <w:ilvl w:val="0"/>
          <w:numId w:val="51"/>
        </w:numPr>
        <w:tabs>
          <w:tab w:val="left" w:pos="426"/>
        </w:tabs>
        <w:suppressAutoHyphens/>
        <w:autoSpaceDE w:val="0"/>
        <w:ind w:left="993" w:right="-28" w:hanging="349"/>
        <w:jc w:val="both"/>
      </w:pPr>
      <w:r w:rsidRPr="00556AC4">
        <w:t>окончательный платеж за первый этап</w:t>
      </w:r>
      <w:r w:rsidR="00AB3935">
        <w:t xml:space="preserve"> </w:t>
      </w:r>
      <w:r w:rsidR="000B15C5">
        <w:t>в размере 50 % от общей стоимости настоящего Договора</w:t>
      </w:r>
      <w:r w:rsidR="000B15C5" w:rsidRPr="000B15C5">
        <w:t>, в том числе НДС 18 %</w:t>
      </w:r>
      <w:r w:rsidR="000B15C5">
        <w:t xml:space="preserve"> </w:t>
      </w:r>
      <w:r w:rsidR="00E148A3">
        <w:t>в течении 10 (Д</w:t>
      </w:r>
      <w:r w:rsidR="00AB3935">
        <w:t>есяти) рабочих дней с даты подписания акта сдачи-приемки по 1 (первому) этапу</w:t>
      </w:r>
      <w:r w:rsidRPr="00556AC4">
        <w:t>;</w:t>
      </w:r>
    </w:p>
    <w:p w14:paraId="0A4BE748" w14:textId="3ABF86AB" w:rsidR="004641B6" w:rsidRPr="00556AC4" w:rsidRDefault="00AB3935" w:rsidP="00C90EB8">
      <w:pPr>
        <w:pStyle w:val="afff3"/>
        <w:widowControl w:val="0"/>
        <w:numPr>
          <w:ilvl w:val="0"/>
          <w:numId w:val="51"/>
        </w:numPr>
        <w:tabs>
          <w:tab w:val="left" w:pos="426"/>
        </w:tabs>
        <w:suppressAutoHyphens/>
        <w:autoSpaceDE w:val="0"/>
        <w:ind w:left="993" w:right="-28" w:hanging="349"/>
        <w:jc w:val="both"/>
      </w:pPr>
      <w:r>
        <w:t>платеж за второй этап</w:t>
      </w:r>
      <w:r w:rsidR="000B15C5">
        <w:t xml:space="preserve"> в размере 40 % от общей стоимости настоящего Договора</w:t>
      </w:r>
      <w:r w:rsidR="000B15C5" w:rsidRPr="000B15C5">
        <w:t>, в том числе НДС 18 %</w:t>
      </w:r>
      <w:r w:rsidR="000B15C5">
        <w:t xml:space="preserve"> в течении 10 (</w:t>
      </w:r>
      <w:r w:rsidR="00E148A3">
        <w:t>Д</w:t>
      </w:r>
      <w:r w:rsidR="000B15C5">
        <w:t>есяти) рабочих дней с даты подписания акта сдачи-приемки по 2 (второму) этапу</w:t>
      </w:r>
      <w:r w:rsidR="000D4011" w:rsidRPr="00556AC4">
        <w:t>.</w:t>
      </w:r>
    </w:p>
    <w:p w14:paraId="1CF46197" w14:textId="3275971C" w:rsidR="004641B6" w:rsidRPr="008C40C0" w:rsidRDefault="004641B6" w:rsidP="004641B6">
      <w:pPr>
        <w:ind w:firstLine="709"/>
        <w:jc w:val="both"/>
      </w:pPr>
      <w:r w:rsidRPr="008C40C0">
        <w:t xml:space="preserve">2.3. </w:t>
      </w:r>
      <w:r w:rsidR="000B15C5" w:rsidRPr="000B15C5">
        <w:t>Оплата за каждый этап производится в российских рублях путем перечисления денежных средств</w:t>
      </w:r>
      <w:r w:rsidR="000B15C5" w:rsidRPr="000B15C5">
        <w:rPr>
          <w:color w:val="000000"/>
        </w:rPr>
        <w:t xml:space="preserve"> на расчетный счет Исполнителя в течение 1</w:t>
      </w:r>
      <w:r w:rsidR="000B15C5">
        <w:rPr>
          <w:color w:val="000000"/>
        </w:rPr>
        <w:t>0</w:t>
      </w:r>
      <w:r w:rsidR="000B15C5" w:rsidRPr="000B15C5">
        <w:rPr>
          <w:color w:val="000000"/>
        </w:rPr>
        <w:t xml:space="preserve"> </w:t>
      </w:r>
      <w:r w:rsidR="00E148A3">
        <w:rPr>
          <w:color w:val="000000"/>
        </w:rPr>
        <w:t>(Д</w:t>
      </w:r>
      <w:r w:rsidR="000B15C5">
        <w:rPr>
          <w:color w:val="000000"/>
        </w:rPr>
        <w:t>есяти) рабочих</w:t>
      </w:r>
      <w:r w:rsidR="000B15C5" w:rsidRPr="000B15C5">
        <w:rPr>
          <w:color w:val="000000"/>
        </w:rPr>
        <w:t xml:space="preserve"> дней с даты подписания акта сдачи-приемки оказанных услуг по соответствующему этапу на основании счета Исполнителя. Днем исполнения обязательств по оплате признается дата списания денежных средств с расчетного счета Заказчика</w:t>
      </w:r>
      <w:r w:rsidRPr="000B15C5">
        <w:rPr>
          <w:color w:val="000000"/>
        </w:rPr>
        <w:t>.</w:t>
      </w:r>
      <w:r w:rsidRPr="008C40C0">
        <w:t xml:space="preserve"> </w:t>
      </w:r>
    </w:p>
    <w:p w14:paraId="6650ACAE" w14:textId="77777777" w:rsidR="004641B6" w:rsidRPr="008C40C0" w:rsidRDefault="004641B6" w:rsidP="004641B6">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FD6C59" w14:textId="77777777" w:rsidR="004641B6" w:rsidRPr="008C40C0" w:rsidRDefault="004641B6" w:rsidP="004641B6">
      <w:pPr>
        <w:ind w:firstLine="709"/>
        <w:jc w:val="both"/>
        <w:rPr>
          <w:color w:val="000000"/>
        </w:rPr>
      </w:pPr>
    </w:p>
    <w:p w14:paraId="783263B3" w14:textId="77777777" w:rsidR="004641B6" w:rsidRPr="008C40C0" w:rsidRDefault="004641B6" w:rsidP="004641B6">
      <w:pPr>
        <w:jc w:val="center"/>
        <w:rPr>
          <w:b/>
          <w:bCs/>
        </w:rPr>
      </w:pPr>
      <w:r w:rsidRPr="008C40C0">
        <w:rPr>
          <w:b/>
          <w:bCs/>
        </w:rPr>
        <w:t>3. ПОРЯДОК СДАЧИ-ПРИЕМКИ УСЛУГ</w:t>
      </w:r>
    </w:p>
    <w:p w14:paraId="4027D445" w14:textId="77777777" w:rsidR="004641B6" w:rsidRPr="008C40C0" w:rsidRDefault="004641B6" w:rsidP="004641B6">
      <w:pPr>
        <w:jc w:val="center"/>
        <w:rPr>
          <w:b/>
          <w:bCs/>
        </w:rPr>
      </w:pPr>
    </w:p>
    <w:p w14:paraId="530739DA" w14:textId="77777777"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5743316B" w14:textId="1472F9CF" w:rsidR="004641B6" w:rsidRPr="008C40C0" w:rsidRDefault="004641B6" w:rsidP="004641B6">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sidR="00E148A3">
        <w:rPr>
          <w:color w:val="000000"/>
        </w:rPr>
        <w:t xml:space="preserve">по </w:t>
      </w:r>
      <w:r w:rsidR="00E148A3">
        <w:t>соответствующему</w:t>
      </w:r>
      <w:r w:rsidR="00E148A3" w:rsidRPr="000B15C5">
        <w:t xml:space="preserve"> этап</w:t>
      </w:r>
      <w:r w:rsidR="00E148A3">
        <w:t>у</w:t>
      </w:r>
      <w:r w:rsidR="00E148A3" w:rsidRPr="008C40C0">
        <w:rPr>
          <w:color w:val="000000"/>
        </w:rPr>
        <w:t xml:space="preserve"> </w:t>
      </w:r>
      <w:r w:rsidRPr="008C40C0">
        <w:rPr>
          <w:color w:val="000000"/>
        </w:rPr>
        <w:t>на бумажном и/или электронном носителе.</w:t>
      </w:r>
    </w:p>
    <w:p w14:paraId="47CBABD0"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B8B3183"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5F75E75"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EF8FB0"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A681CF8"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72C1B41" w14:textId="77777777" w:rsidR="004641B6" w:rsidRPr="008C40C0" w:rsidRDefault="004641B6" w:rsidP="004641B6">
      <w:pPr>
        <w:jc w:val="center"/>
      </w:pPr>
    </w:p>
    <w:p w14:paraId="021E5932" w14:textId="77777777" w:rsidR="004641B6" w:rsidRPr="008C40C0" w:rsidRDefault="004641B6" w:rsidP="004641B6">
      <w:pPr>
        <w:jc w:val="center"/>
        <w:rPr>
          <w:b/>
          <w:bCs/>
        </w:rPr>
      </w:pPr>
      <w:r w:rsidRPr="008C40C0">
        <w:rPr>
          <w:b/>
          <w:bCs/>
        </w:rPr>
        <w:t>4. ПРАВА И ОБЯЗАННОСТИ СТОРОН</w:t>
      </w:r>
    </w:p>
    <w:p w14:paraId="615078B4" w14:textId="77777777" w:rsidR="004641B6" w:rsidRPr="008C40C0" w:rsidRDefault="004641B6" w:rsidP="004641B6">
      <w:pPr>
        <w:jc w:val="center"/>
        <w:rPr>
          <w:b/>
          <w:bCs/>
        </w:rPr>
      </w:pPr>
    </w:p>
    <w:p w14:paraId="67336B4E"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3AA87EFB"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D1C2F62"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D52B863" w14:textId="77777777" w:rsidR="004641B6" w:rsidRPr="008C40C0" w:rsidRDefault="004641B6" w:rsidP="004641B6">
      <w:pPr>
        <w:ind w:firstLine="709"/>
        <w:jc w:val="both"/>
        <w:rPr>
          <w:color w:val="000000"/>
        </w:rPr>
      </w:pPr>
      <w:r w:rsidRPr="008C40C0">
        <w:rPr>
          <w:color w:val="000000"/>
        </w:rPr>
        <w:t>4.2. Заказчик вправе:</w:t>
      </w:r>
    </w:p>
    <w:p w14:paraId="19789C7D"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431817E4"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E594D50" w14:textId="77777777" w:rsidR="004641B6" w:rsidRPr="008C40C0" w:rsidRDefault="004641B6" w:rsidP="004641B6">
      <w:pPr>
        <w:ind w:firstLine="709"/>
        <w:jc w:val="both"/>
        <w:rPr>
          <w:color w:val="000000"/>
        </w:rPr>
      </w:pPr>
      <w:r w:rsidRPr="008C40C0">
        <w:rPr>
          <w:color w:val="000000"/>
        </w:rPr>
        <w:t>4.3. Исполнитель обязуется:</w:t>
      </w:r>
    </w:p>
    <w:p w14:paraId="12F7B47B"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D391EC"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691F044"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7BB18E6"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B7123C" w14:textId="77777777" w:rsidR="004641B6" w:rsidRPr="008C40C0" w:rsidRDefault="004641B6" w:rsidP="004641B6">
      <w:pPr>
        <w:ind w:firstLine="709"/>
        <w:jc w:val="both"/>
        <w:rPr>
          <w:color w:val="000000"/>
        </w:rPr>
      </w:pPr>
      <w:r w:rsidRPr="008C40C0">
        <w:rPr>
          <w:color w:val="000000"/>
        </w:rPr>
        <w:t>4.4. Исполнитель вправе:</w:t>
      </w:r>
    </w:p>
    <w:p w14:paraId="5D436A1A"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7E4A4D45"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3834A81"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CDE2D8" w14:textId="77777777" w:rsidR="004641B6" w:rsidRDefault="004641B6" w:rsidP="004641B6">
      <w:pPr>
        <w:jc w:val="center"/>
        <w:rPr>
          <w:b/>
          <w:bCs/>
        </w:rPr>
      </w:pPr>
    </w:p>
    <w:p w14:paraId="1B846A36" w14:textId="77777777" w:rsidR="004641B6" w:rsidRPr="008C40C0" w:rsidRDefault="004641B6" w:rsidP="004641B6">
      <w:pPr>
        <w:jc w:val="center"/>
        <w:rPr>
          <w:b/>
          <w:bCs/>
        </w:rPr>
      </w:pPr>
      <w:r w:rsidRPr="008C40C0">
        <w:rPr>
          <w:b/>
          <w:bCs/>
        </w:rPr>
        <w:t>5. ОТВЕТСТВЕННОСТЬ СТОРОН</w:t>
      </w:r>
    </w:p>
    <w:p w14:paraId="41EB691E" w14:textId="77777777" w:rsidR="004641B6" w:rsidRPr="008C40C0" w:rsidRDefault="004641B6" w:rsidP="004641B6">
      <w:pPr>
        <w:jc w:val="center"/>
        <w:rPr>
          <w:b/>
          <w:bCs/>
        </w:rPr>
      </w:pPr>
    </w:p>
    <w:p w14:paraId="7F2C7305"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457FD3"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045A8FA" w14:textId="77777777"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706B2B"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2CC1D45" w14:textId="77777777" w:rsidR="004641B6" w:rsidRPr="008C40C0" w:rsidRDefault="004641B6" w:rsidP="004641B6">
      <w:pPr>
        <w:jc w:val="both"/>
        <w:rPr>
          <w:color w:val="000000"/>
        </w:rPr>
      </w:pPr>
    </w:p>
    <w:p w14:paraId="4B8BD94D" w14:textId="77777777" w:rsidR="004641B6" w:rsidRPr="008C40C0" w:rsidRDefault="004641B6" w:rsidP="004641B6">
      <w:pPr>
        <w:jc w:val="center"/>
        <w:rPr>
          <w:b/>
          <w:bCs/>
        </w:rPr>
      </w:pPr>
      <w:r w:rsidRPr="008C40C0">
        <w:rPr>
          <w:b/>
          <w:bCs/>
        </w:rPr>
        <w:t>6. ПРАВА СТОРОН НА РЕЗУЛЬТАТЫ УСЛУГ</w:t>
      </w:r>
    </w:p>
    <w:p w14:paraId="4F1C34C4" w14:textId="77777777" w:rsidR="004641B6" w:rsidRPr="008C40C0" w:rsidRDefault="004641B6" w:rsidP="004641B6">
      <w:pPr>
        <w:jc w:val="center"/>
        <w:rPr>
          <w:b/>
          <w:bCs/>
        </w:rPr>
      </w:pPr>
    </w:p>
    <w:p w14:paraId="08211C39"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9446216"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F73ECB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D4CF2BC"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C08F05B" w14:textId="77777777" w:rsidR="004641B6" w:rsidRPr="008C40C0" w:rsidRDefault="004641B6" w:rsidP="004641B6">
      <w:pPr>
        <w:ind w:firstLine="709"/>
        <w:jc w:val="both"/>
        <w:rPr>
          <w:color w:val="000000"/>
        </w:rPr>
      </w:pPr>
      <w:r w:rsidRPr="008C40C0">
        <w:rPr>
          <w:color w:val="000000"/>
        </w:rPr>
        <w:lastRenderedPageBreak/>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DF9DFFF"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6132D19" w14:textId="77777777" w:rsidR="004641B6" w:rsidRPr="008C40C0" w:rsidRDefault="004641B6" w:rsidP="004641B6">
      <w:pPr>
        <w:ind w:firstLine="708"/>
        <w:jc w:val="both"/>
      </w:pPr>
    </w:p>
    <w:p w14:paraId="58B614D6" w14:textId="77777777" w:rsidR="004641B6" w:rsidRDefault="004641B6" w:rsidP="004641B6">
      <w:pPr>
        <w:jc w:val="center"/>
        <w:rPr>
          <w:b/>
        </w:rPr>
      </w:pPr>
      <w:r w:rsidRPr="008C40C0">
        <w:rPr>
          <w:b/>
        </w:rPr>
        <w:t>7. КОНФИДЕНЦИАЛЬНОСТЬ</w:t>
      </w:r>
    </w:p>
    <w:p w14:paraId="5C4A4037" w14:textId="77777777" w:rsidR="004641B6" w:rsidRPr="008C40C0" w:rsidRDefault="004641B6" w:rsidP="004641B6">
      <w:pPr>
        <w:jc w:val="center"/>
        <w:rPr>
          <w:b/>
        </w:rPr>
      </w:pPr>
    </w:p>
    <w:p w14:paraId="278E5C18"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B6FBD98"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C91E87"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46A4DE42"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DEF732D"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6226016"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FCD0490"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34B040" w14:textId="77777777" w:rsidR="004641B6" w:rsidRPr="008C40C0" w:rsidRDefault="004641B6" w:rsidP="004641B6">
      <w:pPr>
        <w:ind w:firstLine="709"/>
        <w:jc w:val="both"/>
      </w:pPr>
    </w:p>
    <w:p w14:paraId="4B5A59F8" w14:textId="77777777" w:rsidR="004641B6" w:rsidRPr="00491D0E" w:rsidRDefault="004641B6" w:rsidP="004641B6">
      <w:pPr>
        <w:jc w:val="center"/>
        <w:rPr>
          <w:b/>
          <w:bCs/>
        </w:rPr>
      </w:pPr>
      <w:r w:rsidRPr="00491D0E">
        <w:rPr>
          <w:b/>
          <w:bCs/>
        </w:rPr>
        <w:t>8. ГАРАНТИИ И ЗАВЕРЕНИЯ СТОРОН</w:t>
      </w:r>
    </w:p>
    <w:p w14:paraId="643A6D50" w14:textId="77777777" w:rsidR="004641B6" w:rsidRPr="00491D0E" w:rsidRDefault="004641B6" w:rsidP="004641B6">
      <w:pPr>
        <w:ind w:firstLine="709"/>
        <w:jc w:val="both"/>
      </w:pPr>
    </w:p>
    <w:p w14:paraId="3080775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B6E55C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DDE76B" w14:textId="75BC3202"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7603E72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EC8E4D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BFF11B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358B4D7"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D1E5786" w14:textId="77777777" w:rsidR="004641B6" w:rsidRPr="00491D0E" w:rsidRDefault="004641B6" w:rsidP="004641B6">
      <w:pPr>
        <w:shd w:val="clear" w:color="auto" w:fill="FFFFFF"/>
        <w:tabs>
          <w:tab w:val="left" w:pos="0"/>
          <w:tab w:val="left" w:pos="1276"/>
        </w:tabs>
        <w:ind w:firstLine="709"/>
        <w:jc w:val="both"/>
        <w:rPr>
          <w:color w:val="000000"/>
        </w:rPr>
      </w:pPr>
    </w:p>
    <w:p w14:paraId="20108B18"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35B4E246"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596700" w14:textId="78FD8EA3"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BD1677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7AC21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754E0A"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3FB35F"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0D0FFE7" w14:textId="77777777" w:rsidR="004641B6" w:rsidRPr="00491D0E" w:rsidRDefault="004641B6" w:rsidP="004641B6">
      <w:pPr>
        <w:shd w:val="clear" w:color="auto" w:fill="FFFFFF"/>
        <w:tabs>
          <w:tab w:val="left" w:pos="0"/>
        </w:tabs>
        <w:ind w:firstLine="709"/>
        <w:jc w:val="both"/>
        <w:rPr>
          <w:color w:val="000000"/>
        </w:rPr>
      </w:pPr>
      <w:r>
        <w:rPr>
          <w:color w:val="000000"/>
        </w:rPr>
        <w:lastRenderedPageBreak/>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F62A30"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ABD7B83" w14:textId="45D252D1"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37FEAC" w14:textId="3CF086D6"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931DB28"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8B18317"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FF0954" w14:textId="77777777" w:rsidR="004641B6" w:rsidRPr="00491D0E" w:rsidRDefault="004641B6" w:rsidP="004641B6">
      <w:pPr>
        <w:ind w:firstLine="709"/>
        <w:jc w:val="both"/>
        <w:rPr>
          <w:color w:val="000000"/>
        </w:rPr>
      </w:pPr>
    </w:p>
    <w:p w14:paraId="5F15E502" w14:textId="77777777" w:rsidR="004641B6" w:rsidRPr="008C40C0" w:rsidRDefault="004641B6" w:rsidP="004641B6">
      <w:pPr>
        <w:pStyle w:val="afff3"/>
        <w:numPr>
          <w:ilvl w:val="0"/>
          <w:numId w:val="15"/>
        </w:numPr>
        <w:jc w:val="center"/>
        <w:rPr>
          <w:b/>
          <w:sz w:val="24"/>
          <w:szCs w:val="24"/>
        </w:rPr>
      </w:pPr>
      <w:r w:rsidRPr="008C40C0">
        <w:rPr>
          <w:b/>
          <w:sz w:val="24"/>
          <w:szCs w:val="24"/>
        </w:rPr>
        <w:t>АНТИКОРРУПЦИОННЫЕ УСЛОВИЯ</w:t>
      </w:r>
    </w:p>
    <w:p w14:paraId="65FF638D" w14:textId="77777777" w:rsidR="004641B6" w:rsidRPr="008C40C0" w:rsidRDefault="004641B6" w:rsidP="004641B6">
      <w:pPr>
        <w:jc w:val="center"/>
        <w:rPr>
          <w:b/>
        </w:rPr>
      </w:pPr>
    </w:p>
    <w:p w14:paraId="119B12A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7893B"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C859E0"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192CBE1E"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64865346"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0357E1F"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каких-либо гарантий;</w:t>
      </w:r>
    </w:p>
    <w:p w14:paraId="6F342EFF" w14:textId="77777777" w:rsidR="004641B6" w:rsidRPr="005A6CCE" w:rsidRDefault="004641B6" w:rsidP="004641B6">
      <w:pPr>
        <w:pStyle w:val="afff3"/>
        <w:numPr>
          <w:ilvl w:val="0"/>
          <w:numId w:val="16"/>
        </w:numPr>
        <w:autoSpaceDE w:val="0"/>
        <w:autoSpaceDN w:val="0"/>
        <w:adjustRightInd w:val="0"/>
        <w:jc w:val="both"/>
      </w:pPr>
      <w:r w:rsidRPr="005A6CCE">
        <w:t>ускорение существующих процедур;</w:t>
      </w:r>
    </w:p>
    <w:p w14:paraId="3FFBCE45" w14:textId="77777777" w:rsidR="004641B6" w:rsidRPr="005A6CCE" w:rsidRDefault="004641B6" w:rsidP="004641B6">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24FA9E"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7AF592A"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w:t>
      </w:r>
      <w:bookmarkStart w:id="91" w:name="_GoBack"/>
      <w:bookmarkEnd w:id="91"/>
      <w:r w:rsidRPr="008C40C0">
        <w:t>народных актов о противодействии легализации доходов, полученных преступным путем.</w:t>
      </w:r>
    </w:p>
    <w:p w14:paraId="5CFC6AF6" w14:textId="77777777"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AA03CE0" w14:textId="77777777" w:rsidR="004641B6" w:rsidRPr="008C40C0" w:rsidRDefault="004641B6" w:rsidP="004641B6">
      <w:pPr>
        <w:ind w:firstLine="709"/>
        <w:jc w:val="both"/>
      </w:pPr>
      <w:r w:rsidRPr="008C40C0">
        <w:t xml:space="preserve">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w:t>
      </w:r>
      <w:r w:rsidRPr="008C40C0">
        <w:lastRenderedPageBreak/>
        <w:t>надежности контрагента до существенных ограничений по взаимодействию с контрагентом, вплоть до расторжения настоящего Договора.</w:t>
      </w:r>
    </w:p>
    <w:p w14:paraId="504C5197" w14:textId="77777777"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E2DD22"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4A1B93" w14:textId="77777777" w:rsidR="004641B6" w:rsidRPr="008C40C0" w:rsidRDefault="004641B6" w:rsidP="004641B6">
      <w:pPr>
        <w:ind w:firstLine="709"/>
        <w:jc w:val="both"/>
        <w:rPr>
          <w:color w:val="000000"/>
        </w:rPr>
      </w:pPr>
    </w:p>
    <w:p w14:paraId="12108F0D" w14:textId="77777777" w:rsidR="004641B6" w:rsidRPr="008C40C0" w:rsidRDefault="004641B6" w:rsidP="004641B6">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04CA57D" w14:textId="77777777" w:rsidR="004641B6" w:rsidRPr="008C40C0" w:rsidRDefault="004641B6" w:rsidP="004641B6">
      <w:pPr>
        <w:pStyle w:val="afff3"/>
        <w:ind w:left="360"/>
        <w:rPr>
          <w:b/>
          <w:bCs/>
          <w:sz w:val="24"/>
          <w:szCs w:val="24"/>
        </w:rPr>
      </w:pPr>
    </w:p>
    <w:p w14:paraId="377575FE"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3C52FD"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4872DA" w14:textId="77777777" w:rsidR="004641B6" w:rsidRPr="008C40C0" w:rsidRDefault="004641B6" w:rsidP="004641B6">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6ADEDA" w14:textId="63934B79"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79F419DF" w14:textId="7294A924"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491878F" w14:textId="77777777" w:rsidR="004641B6" w:rsidRDefault="004641B6" w:rsidP="004641B6">
      <w:pPr>
        <w:jc w:val="center"/>
        <w:rPr>
          <w:b/>
          <w:bCs/>
        </w:rPr>
      </w:pPr>
    </w:p>
    <w:p w14:paraId="7E0A430D" w14:textId="77777777" w:rsidR="004641B6" w:rsidRPr="008C40C0" w:rsidRDefault="004641B6" w:rsidP="004641B6">
      <w:pPr>
        <w:jc w:val="center"/>
        <w:rPr>
          <w:b/>
          <w:bCs/>
        </w:rPr>
      </w:pPr>
      <w:r w:rsidRPr="008C40C0">
        <w:rPr>
          <w:b/>
          <w:bCs/>
        </w:rPr>
        <w:t>11. СРОК ДЕЙСТВИЯ ДОГОВОРА</w:t>
      </w:r>
    </w:p>
    <w:p w14:paraId="6ABB3C36" w14:textId="77777777" w:rsidR="004641B6" w:rsidRPr="008C40C0" w:rsidRDefault="004641B6" w:rsidP="004641B6">
      <w:pPr>
        <w:jc w:val="center"/>
        <w:rPr>
          <w:b/>
          <w:bCs/>
        </w:rPr>
      </w:pPr>
    </w:p>
    <w:p w14:paraId="2C01D270" w14:textId="77777777"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CF2DEF7" w14:textId="77777777" w:rsidR="004641B6" w:rsidRPr="008C40C0" w:rsidRDefault="004641B6" w:rsidP="004641B6">
      <w:pPr>
        <w:rPr>
          <w:b/>
          <w:bCs/>
        </w:rPr>
      </w:pPr>
    </w:p>
    <w:p w14:paraId="6C60801F"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4D200FA9" w14:textId="77777777" w:rsidR="004641B6" w:rsidRPr="008C40C0" w:rsidRDefault="004641B6" w:rsidP="004641B6">
      <w:pPr>
        <w:jc w:val="center"/>
        <w:rPr>
          <w:b/>
          <w:bCs/>
        </w:rPr>
      </w:pPr>
    </w:p>
    <w:p w14:paraId="62059D89"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797421"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A68C3EC"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030F57A"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145FA66" w14:textId="77777777" w:rsidR="004641B6" w:rsidRPr="008C40C0" w:rsidRDefault="004641B6" w:rsidP="004641B6">
      <w:pPr>
        <w:jc w:val="center"/>
        <w:rPr>
          <w:b/>
          <w:bCs/>
        </w:rPr>
      </w:pPr>
    </w:p>
    <w:p w14:paraId="34A3F3EC" w14:textId="77777777" w:rsidR="004641B6" w:rsidRPr="008C40C0" w:rsidRDefault="004641B6" w:rsidP="004641B6">
      <w:pPr>
        <w:jc w:val="center"/>
        <w:rPr>
          <w:b/>
          <w:bCs/>
        </w:rPr>
      </w:pPr>
      <w:r w:rsidRPr="008C40C0">
        <w:rPr>
          <w:b/>
          <w:bCs/>
        </w:rPr>
        <w:t>13. ПОРЯДОК РАССМОТРЕНИЯ СПОРОВ</w:t>
      </w:r>
    </w:p>
    <w:p w14:paraId="10D1688C" w14:textId="77777777" w:rsidR="004641B6" w:rsidRPr="008C40C0" w:rsidRDefault="004641B6" w:rsidP="004641B6">
      <w:pPr>
        <w:jc w:val="center"/>
        <w:rPr>
          <w:b/>
          <w:bCs/>
        </w:rPr>
      </w:pPr>
    </w:p>
    <w:p w14:paraId="4CA48518"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E92D96F"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AC70DC" w14:textId="77777777" w:rsidR="004641B6" w:rsidRPr="008C40C0" w:rsidRDefault="004641B6" w:rsidP="004641B6">
      <w:pPr>
        <w:jc w:val="both"/>
        <w:rPr>
          <w:color w:val="000000"/>
        </w:rPr>
      </w:pPr>
    </w:p>
    <w:p w14:paraId="6C727339" w14:textId="77777777" w:rsidR="004641B6" w:rsidRPr="008C40C0" w:rsidRDefault="004641B6" w:rsidP="004641B6">
      <w:pPr>
        <w:jc w:val="center"/>
        <w:rPr>
          <w:b/>
          <w:bCs/>
        </w:rPr>
      </w:pPr>
      <w:r w:rsidRPr="008C40C0">
        <w:rPr>
          <w:b/>
          <w:bCs/>
        </w:rPr>
        <w:t>14. ТРЕБОВАНИЯ К ПОДПИСИ</w:t>
      </w:r>
    </w:p>
    <w:p w14:paraId="7DBB4099" w14:textId="77777777" w:rsidR="004641B6" w:rsidRPr="008C40C0" w:rsidRDefault="004641B6" w:rsidP="004641B6">
      <w:pPr>
        <w:jc w:val="center"/>
        <w:rPr>
          <w:b/>
          <w:bCs/>
        </w:rPr>
      </w:pPr>
    </w:p>
    <w:p w14:paraId="13AA2732" w14:textId="77777777" w:rsidR="004641B6" w:rsidRPr="008C40C0" w:rsidRDefault="004641B6" w:rsidP="004641B6">
      <w:pPr>
        <w:ind w:firstLine="720"/>
        <w:jc w:val="both"/>
      </w:pPr>
      <w:r w:rsidRPr="008C40C0">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1AE5527"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8055E2F" w14:textId="77777777" w:rsidR="004641B6" w:rsidRPr="008C40C0" w:rsidRDefault="004641B6" w:rsidP="004641B6">
      <w:pPr>
        <w:ind w:firstLine="709"/>
        <w:jc w:val="both"/>
        <w:rPr>
          <w:color w:val="000000"/>
        </w:rPr>
      </w:pPr>
    </w:p>
    <w:p w14:paraId="20FB0094" w14:textId="77777777" w:rsidR="004641B6" w:rsidRPr="008C40C0" w:rsidRDefault="004641B6" w:rsidP="004641B6">
      <w:pPr>
        <w:jc w:val="center"/>
        <w:rPr>
          <w:b/>
          <w:bCs/>
        </w:rPr>
      </w:pPr>
      <w:r w:rsidRPr="008C40C0">
        <w:rPr>
          <w:b/>
          <w:bCs/>
        </w:rPr>
        <w:t>15. ЗАКЛЮЧИТЕЛЬНЫЕ ПОЛОЖЕНИЯ</w:t>
      </w:r>
    </w:p>
    <w:p w14:paraId="5851ED87" w14:textId="77777777" w:rsidR="004641B6" w:rsidRPr="008C40C0" w:rsidRDefault="004641B6" w:rsidP="004641B6">
      <w:pPr>
        <w:jc w:val="center"/>
        <w:rPr>
          <w:b/>
          <w:bCs/>
        </w:rPr>
      </w:pPr>
    </w:p>
    <w:p w14:paraId="5A1243F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9C702A0"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2BC7311"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02971CD6" w14:textId="77777777" w:rsidR="004641B6" w:rsidRPr="008C40C0" w:rsidRDefault="004641B6" w:rsidP="004641B6">
      <w:pPr>
        <w:ind w:firstLine="709"/>
        <w:jc w:val="both"/>
        <w:rPr>
          <w:bCs/>
        </w:rPr>
      </w:pPr>
      <w:r w:rsidRPr="008C40C0">
        <w:rPr>
          <w:bCs/>
        </w:rPr>
        <w:t>Приложение № 1: Техническое задание.</w:t>
      </w:r>
    </w:p>
    <w:p w14:paraId="7A39E00E"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195580A3" w14:textId="77777777" w:rsidR="004641B6" w:rsidRPr="008C40C0" w:rsidRDefault="004641B6" w:rsidP="004641B6">
      <w:pPr>
        <w:ind w:firstLine="709"/>
        <w:jc w:val="both"/>
        <w:rPr>
          <w:color w:val="000000"/>
        </w:rPr>
      </w:pPr>
    </w:p>
    <w:p w14:paraId="0034A7E3" w14:textId="77777777" w:rsidR="004641B6" w:rsidRDefault="004641B6" w:rsidP="004641B6">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E148A3" w:rsidRPr="008C40C0" w14:paraId="15D339F4" w14:textId="77777777" w:rsidTr="00E148A3">
        <w:tc>
          <w:tcPr>
            <w:tcW w:w="2431" w:type="pct"/>
            <w:shd w:val="clear" w:color="auto" w:fill="auto"/>
          </w:tcPr>
          <w:p w14:paraId="1D6D4196" w14:textId="77777777" w:rsidR="00E148A3" w:rsidRPr="00E148A3" w:rsidRDefault="00E148A3" w:rsidP="00CC7F5B">
            <w:pPr>
              <w:tabs>
                <w:tab w:val="left" w:pos="5245"/>
              </w:tabs>
              <w:ind w:right="602"/>
            </w:pPr>
            <w:r w:rsidRPr="00E148A3">
              <w:t>Заказчик:</w:t>
            </w:r>
          </w:p>
          <w:p w14:paraId="0379CB46" w14:textId="77777777" w:rsidR="00E148A3" w:rsidRPr="00E148A3" w:rsidRDefault="00E148A3" w:rsidP="00CC7F5B">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7277DD3F" w14:textId="77777777" w:rsidR="00E148A3" w:rsidRPr="00E148A3" w:rsidRDefault="00E148A3" w:rsidP="00CC7F5B">
            <w:pPr>
              <w:tabs>
                <w:tab w:val="left" w:pos="5245"/>
              </w:tabs>
              <w:ind w:right="602"/>
              <w:rPr>
                <w:b/>
              </w:rPr>
            </w:pPr>
          </w:p>
          <w:p w14:paraId="7B6FA927" w14:textId="77777777" w:rsidR="00E148A3" w:rsidRPr="00E148A3" w:rsidRDefault="00E148A3" w:rsidP="00CC7F5B">
            <w:pPr>
              <w:tabs>
                <w:tab w:val="left" w:pos="5245"/>
              </w:tabs>
              <w:ind w:right="602"/>
            </w:pPr>
            <w:r w:rsidRPr="00E148A3">
              <w:t xml:space="preserve">Местонахождение: 121099, г. Москва, </w:t>
            </w:r>
          </w:p>
          <w:p w14:paraId="05B93355" w14:textId="77777777" w:rsidR="00E148A3" w:rsidRPr="00E148A3" w:rsidRDefault="00E148A3" w:rsidP="00CC7F5B">
            <w:pPr>
              <w:tabs>
                <w:tab w:val="left" w:pos="5245"/>
              </w:tabs>
              <w:ind w:right="602"/>
            </w:pPr>
            <w:r w:rsidRPr="00E148A3">
              <w:t>ул. Новый Арбат, д.36/9</w:t>
            </w:r>
          </w:p>
          <w:p w14:paraId="2CF30897" w14:textId="77777777" w:rsidR="00E148A3" w:rsidRPr="00E148A3" w:rsidRDefault="00E148A3" w:rsidP="00CC7F5B">
            <w:pPr>
              <w:tabs>
                <w:tab w:val="left" w:pos="5245"/>
              </w:tabs>
              <w:ind w:right="602"/>
            </w:pPr>
            <w:r w:rsidRPr="00E148A3">
              <w:t>Тел.: (495) 690-91-29</w:t>
            </w:r>
          </w:p>
          <w:p w14:paraId="029D51FD" w14:textId="77777777" w:rsidR="00E148A3" w:rsidRPr="00E148A3" w:rsidRDefault="00E148A3" w:rsidP="00CC7F5B">
            <w:pPr>
              <w:tabs>
                <w:tab w:val="left" w:pos="5245"/>
              </w:tabs>
              <w:ind w:right="602"/>
            </w:pPr>
            <w:r w:rsidRPr="00E148A3">
              <w:t xml:space="preserve">Факс: (495) 690-91-39 </w:t>
            </w:r>
          </w:p>
          <w:p w14:paraId="685F152C" w14:textId="77777777" w:rsidR="00E148A3" w:rsidRPr="00E148A3" w:rsidRDefault="00E148A3" w:rsidP="00CC7F5B">
            <w:pPr>
              <w:tabs>
                <w:tab w:val="left" w:pos="5245"/>
              </w:tabs>
              <w:ind w:right="602"/>
            </w:pPr>
            <w:r w:rsidRPr="00E148A3">
              <w:rPr>
                <w:lang w:val="en-US"/>
              </w:rPr>
              <w:t>E</w:t>
            </w:r>
            <w:r w:rsidRPr="00E148A3">
              <w:t>-</w:t>
            </w:r>
            <w:r w:rsidRPr="00E148A3">
              <w:rPr>
                <w:lang w:val="en-US"/>
              </w:rPr>
              <w:t>mail</w:t>
            </w:r>
            <w:r w:rsidRPr="00E148A3">
              <w:t xml:space="preserve">: </w:t>
            </w:r>
            <w:hyperlink r:id="rId22" w:history="1">
              <w:r w:rsidRPr="00E148A3">
                <w:rPr>
                  <w:rStyle w:val="a9"/>
                  <w:lang w:val="en-US"/>
                </w:rPr>
                <w:t>asi</w:t>
              </w:r>
              <w:r w:rsidRPr="00E148A3">
                <w:rPr>
                  <w:rStyle w:val="a9"/>
                </w:rPr>
                <w:t>@</w:t>
              </w:r>
              <w:r w:rsidRPr="00E148A3">
                <w:rPr>
                  <w:rStyle w:val="a9"/>
                  <w:lang w:val="en-US"/>
                </w:rPr>
                <w:t>asi</w:t>
              </w:r>
              <w:r w:rsidRPr="00E148A3">
                <w:rPr>
                  <w:rStyle w:val="a9"/>
                </w:rPr>
                <w:t>.</w:t>
              </w:r>
              <w:r w:rsidRPr="00E148A3">
                <w:rPr>
                  <w:rStyle w:val="a9"/>
                  <w:lang w:val="en-US"/>
                </w:rPr>
                <w:t>ru</w:t>
              </w:r>
            </w:hyperlink>
            <w:r w:rsidRPr="00E148A3">
              <w:t xml:space="preserve"> </w:t>
            </w:r>
          </w:p>
          <w:p w14:paraId="22BC3705" w14:textId="77777777" w:rsidR="00E148A3" w:rsidRPr="00E148A3" w:rsidRDefault="00E148A3" w:rsidP="00CC7F5B">
            <w:pPr>
              <w:tabs>
                <w:tab w:val="left" w:pos="5245"/>
              </w:tabs>
              <w:ind w:right="602"/>
            </w:pPr>
            <w:r w:rsidRPr="00E148A3">
              <w:t>ОГРН 1117799016829  ОКПО 30145767</w:t>
            </w:r>
          </w:p>
          <w:p w14:paraId="299772DD" w14:textId="77777777" w:rsidR="00E148A3" w:rsidRPr="00E148A3" w:rsidRDefault="00E148A3" w:rsidP="00CC7F5B">
            <w:pPr>
              <w:tabs>
                <w:tab w:val="left" w:pos="5245"/>
              </w:tabs>
              <w:ind w:right="602"/>
            </w:pPr>
            <w:r w:rsidRPr="00E148A3">
              <w:t>ИНН 7704278735 КПП 770401001</w:t>
            </w:r>
          </w:p>
          <w:p w14:paraId="321E5D08" w14:textId="77777777" w:rsidR="00E148A3" w:rsidRPr="00E148A3" w:rsidRDefault="00E148A3" w:rsidP="00CC7F5B">
            <w:pPr>
              <w:tabs>
                <w:tab w:val="left" w:pos="5245"/>
              </w:tabs>
              <w:ind w:right="602"/>
            </w:pPr>
            <w:r w:rsidRPr="00E148A3">
              <w:t>р/с 40703810638170002348</w:t>
            </w:r>
          </w:p>
          <w:p w14:paraId="51E3C017" w14:textId="77777777" w:rsidR="00E148A3" w:rsidRPr="00E148A3" w:rsidRDefault="00E148A3" w:rsidP="00CC7F5B">
            <w:pPr>
              <w:tabs>
                <w:tab w:val="left" w:pos="5245"/>
              </w:tabs>
              <w:ind w:right="602"/>
            </w:pPr>
            <w:r w:rsidRPr="00E148A3">
              <w:t>в ПАО «Сбербанк России», г. Москва</w:t>
            </w:r>
          </w:p>
          <w:p w14:paraId="294D176F" w14:textId="77777777" w:rsidR="00E148A3" w:rsidRPr="00E148A3" w:rsidRDefault="00E148A3" w:rsidP="00CC7F5B">
            <w:pPr>
              <w:tabs>
                <w:tab w:val="left" w:pos="5245"/>
              </w:tabs>
              <w:ind w:right="602"/>
            </w:pPr>
            <w:r w:rsidRPr="00E148A3">
              <w:t>к/с 30101810400000000225</w:t>
            </w:r>
          </w:p>
          <w:p w14:paraId="0D88D871" w14:textId="77777777" w:rsidR="00E148A3" w:rsidRPr="00E148A3" w:rsidRDefault="00E148A3" w:rsidP="00CC7F5B">
            <w:pPr>
              <w:tabs>
                <w:tab w:val="left" w:pos="5245"/>
              </w:tabs>
              <w:ind w:right="602"/>
            </w:pPr>
            <w:r w:rsidRPr="00E148A3">
              <w:t>БИК 044525225</w:t>
            </w:r>
          </w:p>
          <w:p w14:paraId="55E415BB" w14:textId="77777777" w:rsidR="00E148A3" w:rsidRPr="00E148A3" w:rsidRDefault="00E148A3" w:rsidP="00CC7F5B">
            <w:pPr>
              <w:tabs>
                <w:tab w:val="left" w:pos="5245"/>
              </w:tabs>
              <w:ind w:right="602"/>
              <w:rPr>
                <w:b/>
              </w:rPr>
            </w:pPr>
          </w:p>
          <w:p w14:paraId="2A2286FE" w14:textId="77777777" w:rsidR="00E148A3" w:rsidRPr="00E148A3" w:rsidRDefault="00E148A3" w:rsidP="00CC7F5B">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09A192DF" w14:textId="77777777" w:rsidR="00E148A3" w:rsidRPr="00E148A3" w:rsidRDefault="00E148A3" w:rsidP="00CC7F5B"/>
          <w:p w14:paraId="168C2B43" w14:textId="77777777" w:rsidR="00E148A3" w:rsidRPr="00E148A3" w:rsidRDefault="00E148A3" w:rsidP="00CC7F5B"/>
          <w:p w14:paraId="1A64704D" w14:textId="77777777" w:rsidR="00E148A3" w:rsidRPr="00E148A3" w:rsidRDefault="00E148A3" w:rsidP="00CC7F5B">
            <w:pPr>
              <w:ind w:firstLine="35"/>
            </w:pPr>
          </w:p>
          <w:p w14:paraId="1A34EDFA" w14:textId="77777777" w:rsidR="00E148A3" w:rsidRPr="00E148A3" w:rsidRDefault="00E148A3" w:rsidP="00CC7F5B">
            <w:pPr>
              <w:ind w:firstLine="35"/>
            </w:pPr>
          </w:p>
          <w:p w14:paraId="7B9A458A" w14:textId="77777777" w:rsidR="00E148A3" w:rsidRPr="00E148A3" w:rsidRDefault="00E148A3" w:rsidP="00CC7F5B">
            <w:pPr>
              <w:ind w:firstLine="35"/>
            </w:pPr>
            <w:r w:rsidRPr="00E148A3">
              <w:t>_____________________ Л.Г.Шепелева</w:t>
            </w:r>
          </w:p>
          <w:p w14:paraId="686AC866" w14:textId="77777777" w:rsidR="00E148A3" w:rsidRPr="00E148A3" w:rsidRDefault="00E148A3" w:rsidP="00CC7F5B">
            <w:pPr>
              <w:ind w:firstLine="35"/>
              <w:rPr>
                <w:b/>
                <w:bCs/>
              </w:rPr>
            </w:pPr>
            <w:r w:rsidRPr="00E148A3">
              <w:t>М.П.</w:t>
            </w:r>
          </w:p>
        </w:tc>
        <w:tc>
          <w:tcPr>
            <w:tcW w:w="2569" w:type="pct"/>
            <w:shd w:val="clear" w:color="auto" w:fill="auto"/>
          </w:tcPr>
          <w:p w14:paraId="6396E844" w14:textId="77777777" w:rsidR="00E148A3" w:rsidRPr="008C40C0" w:rsidRDefault="00E148A3" w:rsidP="00CC7F5B">
            <w:r w:rsidRPr="008C40C0">
              <w:t>Исполнитель:</w:t>
            </w:r>
          </w:p>
          <w:p w14:paraId="2F59522B" w14:textId="77777777" w:rsidR="00E148A3" w:rsidRPr="008C40C0" w:rsidRDefault="00E148A3" w:rsidP="00CC7F5B">
            <w:pPr>
              <w:rPr>
                <w:bCs/>
                <w:lang w:val="en-US"/>
              </w:rPr>
            </w:pPr>
            <w:r w:rsidRPr="008C40C0">
              <w:rPr>
                <w:bCs/>
                <w:lang w:val="en-US"/>
              </w:rPr>
              <w:t>_____________</w:t>
            </w:r>
          </w:p>
          <w:p w14:paraId="10B210D1" w14:textId="77777777" w:rsidR="00E148A3" w:rsidRPr="008C40C0" w:rsidRDefault="00E148A3" w:rsidP="00CC7F5B">
            <w:pPr>
              <w:rPr>
                <w:bCs/>
                <w:lang w:val="en-US"/>
              </w:rPr>
            </w:pPr>
          </w:p>
          <w:p w14:paraId="1A3BE98F" w14:textId="77777777" w:rsidR="00E148A3" w:rsidRPr="008C40C0" w:rsidRDefault="00E148A3" w:rsidP="00CC7F5B">
            <w:pPr>
              <w:rPr>
                <w:bCs/>
                <w:lang w:val="en-US"/>
              </w:rPr>
            </w:pPr>
          </w:p>
          <w:p w14:paraId="077BDF4E" w14:textId="77777777" w:rsidR="00E148A3" w:rsidRPr="008C40C0" w:rsidRDefault="00E148A3" w:rsidP="00CC7F5B">
            <w:pPr>
              <w:rPr>
                <w:bCs/>
                <w:lang w:val="en-US"/>
              </w:rPr>
            </w:pPr>
          </w:p>
          <w:p w14:paraId="36326A56" w14:textId="77777777" w:rsidR="00E148A3" w:rsidRPr="008C40C0" w:rsidRDefault="00E148A3" w:rsidP="00CC7F5B">
            <w:pPr>
              <w:rPr>
                <w:bCs/>
                <w:lang w:val="en-US"/>
              </w:rPr>
            </w:pPr>
          </w:p>
          <w:p w14:paraId="47262528" w14:textId="77777777" w:rsidR="00E148A3" w:rsidRPr="008C40C0" w:rsidRDefault="00E148A3" w:rsidP="00CC7F5B">
            <w:pPr>
              <w:rPr>
                <w:bCs/>
                <w:lang w:val="en-US"/>
              </w:rPr>
            </w:pPr>
          </w:p>
          <w:p w14:paraId="1D6C470D" w14:textId="77777777" w:rsidR="00E148A3" w:rsidRPr="008C40C0" w:rsidRDefault="00E148A3" w:rsidP="00CC7F5B">
            <w:pPr>
              <w:rPr>
                <w:bCs/>
                <w:lang w:val="en-US"/>
              </w:rPr>
            </w:pPr>
          </w:p>
          <w:p w14:paraId="5DEE7731" w14:textId="77777777" w:rsidR="00E148A3" w:rsidRPr="008C40C0" w:rsidRDefault="00E148A3" w:rsidP="00CC7F5B">
            <w:pPr>
              <w:rPr>
                <w:bCs/>
                <w:lang w:val="en-US"/>
              </w:rPr>
            </w:pPr>
          </w:p>
          <w:p w14:paraId="205F78DB" w14:textId="77777777" w:rsidR="00E148A3" w:rsidRPr="008C40C0" w:rsidRDefault="00E148A3" w:rsidP="00CC7F5B">
            <w:pPr>
              <w:rPr>
                <w:bCs/>
                <w:lang w:val="en-US"/>
              </w:rPr>
            </w:pPr>
          </w:p>
          <w:p w14:paraId="09AC2C2C" w14:textId="77777777" w:rsidR="00E148A3" w:rsidRPr="008C40C0" w:rsidRDefault="00E148A3" w:rsidP="00CC7F5B">
            <w:pPr>
              <w:rPr>
                <w:bCs/>
                <w:lang w:val="en-US"/>
              </w:rPr>
            </w:pPr>
          </w:p>
          <w:p w14:paraId="2D2759D2" w14:textId="77777777" w:rsidR="00E148A3" w:rsidRPr="008C40C0" w:rsidRDefault="00E148A3" w:rsidP="00CC7F5B">
            <w:pPr>
              <w:rPr>
                <w:bCs/>
                <w:lang w:val="en-US"/>
              </w:rPr>
            </w:pPr>
          </w:p>
          <w:p w14:paraId="59AD8BDA" w14:textId="77777777" w:rsidR="00E148A3" w:rsidRPr="008C40C0" w:rsidRDefault="00E148A3" w:rsidP="00CC7F5B">
            <w:pPr>
              <w:rPr>
                <w:bCs/>
                <w:lang w:val="en-US"/>
              </w:rPr>
            </w:pPr>
          </w:p>
          <w:p w14:paraId="71DB1DBB" w14:textId="77777777" w:rsidR="00E148A3" w:rsidRPr="008C40C0" w:rsidRDefault="00E148A3" w:rsidP="00CC7F5B">
            <w:pPr>
              <w:rPr>
                <w:bCs/>
                <w:lang w:val="en-US"/>
              </w:rPr>
            </w:pPr>
          </w:p>
          <w:p w14:paraId="7E109294" w14:textId="77777777" w:rsidR="00E148A3" w:rsidRPr="008C40C0" w:rsidRDefault="00E148A3" w:rsidP="00CC7F5B">
            <w:pPr>
              <w:rPr>
                <w:bCs/>
                <w:lang w:val="en-US"/>
              </w:rPr>
            </w:pPr>
          </w:p>
          <w:p w14:paraId="5CD43D83" w14:textId="77777777" w:rsidR="00E148A3" w:rsidRPr="008C40C0" w:rsidRDefault="00E148A3" w:rsidP="00CC7F5B">
            <w:pPr>
              <w:rPr>
                <w:bCs/>
                <w:lang w:val="en-US"/>
              </w:rPr>
            </w:pPr>
          </w:p>
          <w:p w14:paraId="5548AD45" w14:textId="77777777" w:rsidR="00E148A3" w:rsidRDefault="00E148A3" w:rsidP="00CC7F5B"/>
          <w:p w14:paraId="602C125F" w14:textId="77777777" w:rsidR="00E148A3" w:rsidRDefault="00E148A3" w:rsidP="00CC7F5B">
            <w:r>
              <w:t>_____________________</w:t>
            </w:r>
          </w:p>
          <w:p w14:paraId="15C9AC58" w14:textId="77777777" w:rsidR="00E148A3" w:rsidRDefault="00E148A3" w:rsidP="00CC7F5B"/>
          <w:p w14:paraId="74E559AC" w14:textId="77777777" w:rsidR="00E148A3" w:rsidRPr="00136850" w:rsidRDefault="00E148A3" w:rsidP="00CC7F5B"/>
          <w:p w14:paraId="1DAE140C" w14:textId="77777777" w:rsidR="00E148A3" w:rsidRPr="008C40C0" w:rsidRDefault="00E148A3" w:rsidP="00CC7F5B"/>
          <w:p w14:paraId="3A43CDE0" w14:textId="77777777" w:rsidR="00E148A3" w:rsidRPr="008C40C0" w:rsidRDefault="00E148A3" w:rsidP="00CC7F5B"/>
          <w:p w14:paraId="563DE915" w14:textId="77777777" w:rsidR="00E148A3" w:rsidRPr="008C40C0" w:rsidRDefault="00E148A3" w:rsidP="00CC7F5B">
            <w:pPr>
              <w:rPr>
                <w:lang w:val="en-US"/>
              </w:rPr>
            </w:pPr>
            <w:r w:rsidRPr="008C40C0">
              <w:t xml:space="preserve">_____________________ </w:t>
            </w:r>
            <w:r w:rsidRPr="008C40C0">
              <w:rPr>
                <w:lang w:val="en-US"/>
              </w:rPr>
              <w:t>_____________</w:t>
            </w:r>
          </w:p>
          <w:p w14:paraId="2023BB40" w14:textId="77777777" w:rsidR="00E148A3" w:rsidRPr="008C40C0" w:rsidRDefault="00E148A3" w:rsidP="00CC7F5B">
            <w:r w:rsidRPr="008C40C0">
              <w:t>М.П.</w:t>
            </w:r>
          </w:p>
        </w:tc>
      </w:tr>
    </w:tbl>
    <w:p w14:paraId="4D53A852" w14:textId="77777777" w:rsidR="00E148A3" w:rsidRPr="008C40C0" w:rsidRDefault="00E148A3" w:rsidP="004641B6">
      <w:pPr>
        <w:jc w:val="center"/>
        <w:rPr>
          <w:b/>
        </w:rPr>
      </w:pPr>
    </w:p>
    <w:p w14:paraId="7F196B8E" w14:textId="77777777" w:rsidR="004641B6" w:rsidRPr="008C40C0" w:rsidRDefault="004641B6" w:rsidP="004641B6">
      <w:pPr>
        <w:ind w:firstLine="542"/>
        <w:jc w:val="center"/>
        <w:rPr>
          <w:b/>
        </w:rPr>
      </w:pPr>
    </w:p>
    <w:p w14:paraId="7B59343C" w14:textId="77777777" w:rsidR="004641B6" w:rsidRPr="008C40C0" w:rsidRDefault="004641B6" w:rsidP="004641B6">
      <w:pPr>
        <w:tabs>
          <w:tab w:val="left" w:pos="3165"/>
        </w:tabs>
        <w:sectPr w:rsidR="004641B6" w:rsidRPr="008C40C0" w:rsidSect="00A3650E">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13A93CA6" w14:textId="77777777" w:rsidTr="00EE248B">
        <w:trPr>
          <w:trHeight w:val="708"/>
        </w:trPr>
        <w:tc>
          <w:tcPr>
            <w:tcW w:w="4820" w:type="dxa"/>
            <w:tcBorders>
              <w:top w:val="nil"/>
              <w:left w:val="nil"/>
              <w:bottom w:val="nil"/>
              <w:right w:val="nil"/>
            </w:tcBorders>
            <w:shd w:val="clear" w:color="auto" w:fill="auto"/>
          </w:tcPr>
          <w:p w14:paraId="2835E91F" w14:textId="77777777" w:rsidR="004641B6" w:rsidRPr="00C17BA5" w:rsidRDefault="004641B6" w:rsidP="00EE248B">
            <w:pPr>
              <w:jc w:val="right"/>
            </w:pPr>
            <w:r w:rsidRPr="00C17BA5">
              <w:lastRenderedPageBreak/>
              <w:t xml:space="preserve">Приложение № 1 </w:t>
            </w:r>
          </w:p>
          <w:p w14:paraId="373CFF89" w14:textId="77777777" w:rsidR="004641B6" w:rsidRPr="00C17BA5" w:rsidRDefault="004641B6" w:rsidP="00EE248B">
            <w:pPr>
              <w:jc w:val="right"/>
            </w:pPr>
            <w:r w:rsidRPr="00C17BA5">
              <w:t xml:space="preserve">к Договору оказания услуг №_________ </w:t>
            </w:r>
          </w:p>
          <w:p w14:paraId="3A240A3B" w14:textId="5BB2AEA0" w:rsidR="004641B6" w:rsidRPr="00C17BA5" w:rsidRDefault="004641B6" w:rsidP="00E148A3">
            <w:pPr>
              <w:jc w:val="right"/>
            </w:pPr>
            <w:r w:rsidRPr="00C17BA5">
              <w:t>от «____ » ____________ 201</w:t>
            </w:r>
            <w:r w:rsidR="00E148A3">
              <w:t>7</w:t>
            </w:r>
            <w:r w:rsidRPr="00C17BA5">
              <w:t xml:space="preserve"> г.</w:t>
            </w:r>
          </w:p>
        </w:tc>
      </w:tr>
    </w:tbl>
    <w:p w14:paraId="5E885D28" w14:textId="77777777" w:rsidR="004641B6" w:rsidRDefault="004641B6" w:rsidP="004641B6">
      <w:pPr>
        <w:jc w:val="center"/>
        <w:rPr>
          <w:b/>
          <w:bCs/>
        </w:rPr>
      </w:pPr>
    </w:p>
    <w:p w14:paraId="03E85B70" w14:textId="77777777" w:rsidR="004641B6" w:rsidRPr="006A27A5" w:rsidRDefault="004641B6" w:rsidP="00C314EC">
      <w:pPr>
        <w:spacing w:line="288" w:lineRule="auto"/>
        <w:jc w:val="center"/>
        <w:rPr>
          <w:b/>
          <w:bCs/>
          <w:sz w:val="24"/>
          <w:szCs w:val="24"/>
        </w:rPr>
      </w:pPr>
      <w:r w:rsidRPr="006A27A5">
        <w:rPr>
          <w:b/>
          <w:bCs/>
          <w:sz w:val="24"/>
          <w:szCs w:val="24"/>
        </w:rPr>
        <w:t xml:space="preserve">ТЕХНИЧЕСКОЕ ЗАДАНИЕ </w:t>
      </w:r>
    </w:p>
    <w:p w14:paraId="4B4544CB" w14:textId="77777777" w:rsidR="00C314EC" w:rsidRPr="006A27A5" w:rsidRDefault="00C314EC" w:rsidP="00C314EC">
      <w:pPr>
        <w:pStyle w:val="afff3"/>
        <w:tabs>
          <w:tab w:val="left" w:pos="1134"/>
        </w:tabs>
        <w:spacing w:line="288" w:lineRule="auto"/>
        <w:ind w:left="0"/>
        <w:jc w:val="center"/>
        <w:rPr>
          <w:b/>
          <w:bCs/>
          <w:sz w:val="24"/>
          <w:szCs w:val="24"/>
        </w:rPr>
      </w:pPr>
      <w:r w:rsidRPr="006A27A5">
        <w:rPr>
          <w:b/>
          <w:bCs/>
          <w:sz w:val="24"/>
          <w:szCs w:val="24"/>
        </w:rPr>
        <w:t>на оказание услуг по проведению исследовательской работы по описанию комплекса практик, направленных на рост экономического потенциала регионов в формате «готовых решений» для внедрения в субъектах Российской Федерации</w:t>
      </w:r>
    </w:p>
    <w:p w14:paraId="3B6D0A98" w14:textId="77777777" w:rsidR="00C314EC" w:rsidRPr="006A27A5" w:rsidRDefault="00C314EC" w:rsidP="006A27A5">
      <w:pPr>
        <w:pStyle w:val="afff3"/>
        <w:tabs>
          <w:tab w:val="left" w:pos="1134"/>
        </w:tabs>
        <w:spacing w:line="288" w:lineRule="auto"/>
        <w:ind w:left="0" w:firstLine="709"/>
        <w:jc w:val="both"/>
        <w:rPr>
          <w:bCs/>
          <w:sz w:val="24"/>
          <w:szCs w:val="24"/>
        </w:rPr>
      </w:pPr>
    </w:p>
    <w:p w14:paraId="613C43CE" w14:textId="77777777" w:rsidR="00C314EC" w:rsidRPr="006A27A5" w:rsidRDefault="00C314EC" w:rsidP="006A27A5">
      <w:pPr>
        <w:pStyle w:val="afff3"/>
        <w:tabs>
          <w:tab w:val="left" w:pos="1134"/>
        </w:tabs>
        <w:spacing w:line="288" w:lineRule="auto"/>
        <w:ind w:left="0" w:firstLine="709"/>
        <w:jc w:val="both"/>
        <w:rPr>
          <w:b/>
          <w:bCs/>
          <w:sz w:val="24"/>
          <w:szCs w:val="24"/>
        </w:rPr>
      </w:pPr>
      <w:r w:rsidRPr="006A27A5">
        <w:rPr>
          <w:b/>
          <w:bCs/>
          <w:sz w:val="24"/>
          <w:szCs w:val="24"/>
        </w:rPr>
        <w:t>1.</w:t>
      </w:r>
      <w:r w:rsidRPr="006A27A5">
        <w:rPr>
          <w:b/>
          <w:bCs/>
          <w:sz w:val="24"/>
          <w:szCs w:val="24"/>
        </w:rPr>
        <w:tab/>
        <w:t>Общие положения</w:t>
      </w:r>
    </w:p>
    <w:p w14:paraId="600226D3"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
          <w:bCs/>
          <w:sz w:val="24"/>
          <w:szCs w:val="24"/>
        </w:rPr>
        <w:t>Заказчик:</w:t>
      </w:r>
      <w:r w:rsidRPr="006A27A5">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14:paraId="4D98698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
          <w:bCs/>
          <w:sz w:val="24"/>
          <w:szCs w:val="24"/>
        </w:rPr>
        <w:t>Сроки оказания услуг</w:t>
      </w:r>
      <w:r w:rsidRPr="006A27A5">
        <w:rPr>
          <w:bCs/>
          <w:sz w:val="24"/>
          <w:szCs w:val="24"/>
        </w:rPr>
        <w:t>: с момента заключения договора по 29 декабря 2017 года.</w:t>
      </w:r>
    </w:p>
    <w:p w14:paraId="6B1664EB"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
          <w:bCs/>
          <w:sz w:val="24"/>
          <w:szCs w:val="24"/>
        </w:rPr>
        <w:t>Порядок и сроки оказания услуг:</w:t>
      </w:r>
      <w:r w:rsidRPr="006A27A5">
        <w:rPr>
          <w:bCs/>
          <w:sz w:val="24"/>
          <w:szCs w:val="24"/>
        </w:rPr>
        <w:t xml:space="preserve"> услуги оказываются в два этапа:</w:t>
      </w:r>
    </w:p>
    <w:p w14:paraId="552A80A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
          <w:bCs/>
          <w:sz w:val="24"/>
          <w:szCs w:val="24"/>
        </w:rPr>
        <w:t>Первый этап:</w:t>
      </w:r>
      <w:r w:rsidRPr="006A27A5">
        <w:rPr>
          <w:bCs/>
          <w:sz w:val="24"/>
          <w:szCs w:val="24"/>
        </w:rPr>
        <w:t xml:space="preserve"> с момента заключения договора до 15 ноября 2017 года</w:t>
      </w:r>
    </w:p>
    <w:p w14:paraId="5A95AB08"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1)</w:t>
      </w:r>
      <w:r w:rsidRPr="006A27A5">
        <w:rPr>
          <w:bCs/>
          <w:sz w:val="24"/>
          <w:szCs w:val="24"/>
        </w:rPr>
        <w:tab/>
        <w:t>описание, согласование и утверждение у Заказчика пакета материалов в формате «готовых решений» по каждой из 6 практик победителей Всероссийского конкурса лучших практик и инициатив социально-экономического развития субъектов Российской Федерации 2016 года, а также 10 дополнительных практик, переданных Заказчиком, для размещения в специализированной автоматизированной системе по управлению проектами и эффективностью проектных команд, располагаемая по адресу: http://region-id.ru в информационно телекоммуникационной сети Интернет  (далее – система «Region   ID»).</w:t>
      </w:r>
    </w:p>
    <w:p w14:paraId="3ACF2620"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2)</w:t>
      </w:r>
      <w:r w:rsidRPr="006A27A5">
        <w:rPr>
          <w:bCs/>
          <w:sz w:val="24"/>
          <w:szCs w:val="24"/>
        </w:rPr>
        <w:tab/>
        <w:t xml:space="preserve">юридическая (правовая) экспертиза и анализ успешных практик, направленных на рост экономического потенциала регионов, в сферах «развитие сельского хозяйства», «развитие туризма», «развитие волонтерской (добровольческой) деятельности)», и «доступность услуг в социальной сфере», поступивших в адрес Заказчика в рамках проведения Всероссийского конкурса лучших практик и инициатив социально-экономического развития субъектов Российской Федерации в 2017 году (далее – конкурс) и отобранным экспертным жюри конкурса в качестве практик –финалистов; </w:t>
      </w:r>
    </w:p>
    <w:p w14:paraId="37F679C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3)</w:t>
      </w:r>
      <w:r w:rsidRPr="006A27A5">
        <w:rPr>
          <w:bCs/>
          <w:sz w:val="24"/>
          <w:szCs w:val="24"/>
        </w:rPr>
        <w:tab/>
        <w:t>юридическая (правовая) экспертиза и анализ успешных практик, поступивших в адрес Заказчика в рамках проведения конкурса, прошедших первоначальный отбор экспертного жюри конкурса, но не вошедших в список успешных практик финалистов конкурса и формирование на основе анализа предложений по дополнительному перечню успешных практик (не менее 2-х в каждой из 7 (семи) номинаций конкурса), которые могут быть рекомендованы Агентству для описания в формате «готовых решений»;</w:t>
      </w:r>
    </w:p>
    <w:p w14:paraId="05A9E30B"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4)</w:t>
      </w:r>
      <w:r w:rsidRPr="006A27A5">
        <w:rPr>
          <w:bCs/>
          <w:sz w:val="24"/>
          <w:szCs w:val="24"/>
        </w:rPr>
        <w:tab/>
        <w:t xml:space="preserve">формирование предложений по структуре, направлениям и обязательным характеристикам успешных практик, указанным в п.2 и 3 настоящего этапа Технического задания, для описания их в формате «готовых решений»; </w:t>
      </w:r>
    </w:p>
    <w:p w14:paraId="6177CF1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5)</w:t>
      </w:r>
      <w:r w:rsidRPr="006A27A5">
        <w:rPr>
          <w:bCs/>
          <w:sz w:val="24"/>
          <w:szCs w:val="24"/>
        </w:rPr>
        <w:tab/>
        <w:t>получение дополнительной информации от регионов-доноров по каждой из успешных практик указанным в п.2,3 настоящего этапа Технического задания, отобранным для описания их в формате «готовых решений»;</w:t>
      </w:r>
    </w:p>
    <w:p w14:paraId="4C51C5F5"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6)</w:t>
      </w:r>
      <w:r w:rsidRPr="006A27A5">
        <w:rPr>
          <w:bCs/>
          <w:sz w:val="24"/>
          <w:szCs w:val="24"/>
        </w:rPr>
        <w:tab/>
        <w:t>юридическая (правовая) экспертиза 7 (семи) зарубежных практик на основе материалов, переданных Заказчиком Исполнителю, и проведение анализа возможности их тиражирования на территории Российской Федерации;</w:t>
      </w:r>
    </w:p>
    <w:p w14:paraId="78241ED8"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lastRenderedPageBreak/>
        <w:t>7)</w:t>
      </w:r>
      <w:r w:rsidRPr="006A27A5">
        <w:rPr>
          <w:bCs/>
          <w:sz w:val="24"/>
          <w:szCs w:val="24"/>
        </w:rPr>
        <w:tab/>
        <w:t>формирование и согласование с Заказчиком по итогам проведения экспертизы, указанной в п. 6 настоящего этапа Технического задания, перечня зарубежных практик и описание их в формате «готовых решений».</w:t>
      </w:r>
    </w:p>
    <w:p w14:paraId="1CC03251"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
          <w:bCs/>
          <w:sz w:val="24"/>
          <w:szCs w:val="24"/>
        </w:rPr>
        <w:t>Второй этап:</w:t>
      </w:r>
      <w:r w:rsidRPr="006A27A5">
        <w:rPr>
          <w:bCs/>
          <w:sz w:val="24"/>
          <w:szCs w:val="24"/>
        </w:rPr>
        <w:t xml:space="preserve"> с 16 ноября по 29 декабря 2017 года.</w:t>
      </w:r>
    </w:p>
    <w:p w14:paraId="14570BFE"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1) описание проектов «готовых решений», указанным в п.п. 2,3 и 7 первого этапа Технического задания, в соответствии с согласованными с Заказчиком структурой, направлениями и обязательным характеристиками успешных практик;</w:t>
      </w:r>
    </w:p>
    <w:p w14:paraId="6A73DC73"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2) доработка проектов «готовых решений» указанным в п.п. 2,3, и 7 первого этапа Технического задания по итогам рассмотрения Заказчиком;</w:t>
      </w:r>
    </w:p>
    <w:p w14:paraId="79DD050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3) согласование и утверждение у Заказчика пакета материалов по каждому из готовых решений, для размещения в системе «Region   ID».</w:t>
      </w:r>
    </w:p>
    <w:p w14:paraId="2F18161F" w14:textId="77777777" w:rsidR="00C314EC" w:rsidRPr="006A27A5" w:rsidRDefault="00C314EC" w:rsidP="006A27A5">
      <w:pPr>
        <w:pStyle w:val="afff3"/>
        <w:tabs>
          <w:tab w:val="left" w:pos="1134"/>
        </w:tabs>
        <w:spacing w:line="288" w:lineRule="auto"/>
        <w:ind w:left="0" w:firstLine="709"/>
        <w:jc w:val="both"/>
        <w:rPr>
          <w:bCs/>
          <w:sz w:val="24"/>
          <w:szCs w:val="24"/>
        </w:rPr>
      </w:pPr>
    </w:p>
    <w:p w14:paraId="4A157EE6" w14:textId="77777777" w:rsidR="00C314EC" w:rsidRPr="006A27A5" w:rsidRDefault="00C314EC" w:rsidP="006A27A5">
      <w:pPr>
        <w:pStyle w:val="afff3"/>
        <w:tabs>
          <w:tab w:val="left" w:pos="1134"/>
        </w:tabs>
        <w:spacing w:line="288" w:lineRule="auto"/>
        <w:ind w:left="0" w:firstLine="709"/>
        <w:jc w:val="both"/>
        <w:rPr>
          <w:b/>
          <w:bCs/>
          <w:sz w:val="24"/>
          <w:szCs w:val="24"/>
        </w:rPr>
      </w:pPr>
      <w:r w:rsidRPr="006A27A5">
        <w:rPr>
          <w:b/>
          <w:bCs/>
          <w:sz w:val="24"/>
          <w:szCs w:val="24"/>
        </w:rPr>
        <w:t>2.</w:t>
      </w:r>
      <w:r w:rsidRPr="006A27A5">
        <w:rPr>
          <w:b/>
          <w:bCs/>
          <w:sz w:val="24"/>
          <w:szCs w:val="24"/>
        </w:rPr>
        <w:tab/>
        <w:t>Требования к оказываемым услугам</w:t>
      </w:r>
    </w:p>
    <w:p w14:paraId="35B21D04"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 xml:space="preserve">Для размещения системе «Region – ID» Исполнителем формируется пакет материалов в формате «готовых решений» по каждой успешной практике предусматривающий: </w:t>
      </w:r>
    </w:p>
    <w:p w14:paraId="0D0FE5AB" w14:textId="09674058" w:rsidR="00C314EC" w:rsidRPr="006A27A5" w:rsidRDefault="006A27A5" w:rsidP="006A27A5">
      <w:pPr>
        <w:pStyle w:val="afff3"/>
        <w:tabs>
          <w:tab w:val="left" w:pos="1134"/>
        </w:tabs>
        <w:spacing w:line="288" w:lineRule="auto"/>
        <w:ind w:left="0" w:firstLine="709"/>
        <w:jc w:val="both"/>
        <w:rPr>
          <w:bCs/>
          <w:sz w:val="24"/>
          <w:szCs w:val="24"/>
        </w:rPr>
      </w:pPr>
      <w:r>
        <w:rPr>
          <w:bCs/>
          <w:sz w:val="24"/>
          <w:szCs w:val="24"/>
        </w:rPr>
        <w:t>2.</w:t>
      </w:r>
      <w:r w:rsidR="00C314EC" w:rsidRPr="006A27A5">
        <w:rPr>
          <w:bCs/>
          <w:sz w:val="24"/>
          <w:szCs w:val="24"/>
        </w:rPr>
        <w:t>1.</w:t>
      </w:r>
      <w:r w:rsidR="00C314EC" w:rsidRPr="006A27A5">
        <w:rPr>
          <w:bCs/>
          <w:sz w:val="24"/>
          <w:szCs w:val="24"/>
        </w:rPr>
        <w:tab/>
        <w:t>Описание успешной практики региона - донора, включающее.</w:t>
      </w:r>
    </w:p>
    <w:p w14:paraId="35EA81FA"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Наименование региона-донора;</w:t>
      </w:r>
    </w:p>
    <w:p w14:paraId="008917C9"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Предпосылки реализации;</w:t>
      </w:r>
    </w:p>
    <w:p w14:paraId="266223D5"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Действия по развертыванию и внедрению успешной практики;</w:t>
      </w:r>
    </w:p>
    <w:p w14:paraId="1E05637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Нормативно-правовое обеспечение реализации успешной практики;</w:t>
      </w:r>
    </w:p>
    <w:p w14:paraId="4FC6B83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Механизмы и инструменты внедрения успешной практики;</w:t>
      </w:r>
    </w:p>
    <w:p w14:paraId="15952913"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Выгодополучатели (стейкхолдеры): регион, предприниматели, жители;</w:t>
      </w:r>
    </w:p>
    <w:p w14:paraId="1655840A"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Необходимые участники внедрения успешной практики;</w:t>
      </w:r>
    </w:p>
    <w:p w14:paraId="69B727B5"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Ресурсы необходимые для внедрения успешной практики(трудовые/финансовые);</w:t>
      </w:r>
    </w:p>
    <w:p w14:paraId="327B2DC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Список контактов ответственных в регионе за внедрение успешной практики;</w:t>
      </w:r>
    </w:p>
    <w:p w14:paraId="3A993CFC"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Подтверждение эффективности реализации успешной практики общественными и бизнес объединениями.</w:t>
      </w:r>
    </w:p>
    <w:p w14:paraId="23C560C5" w14:textId="2818579F" w:rsidR="00C314EC" w:rsidRPr="006A27A5" w:rsidRDefault="006A27A5" w:rsidP="006A27A5">
      <w:pPr>
        <w:pStyle w:val="afff3"/>
        <w:tabs>
          <w:tab w:val="left" w:pos="1134"/>
        </w:tabs>
        <w:spacing w:line="288" w:lineRule="auto"/>
        <w:ind w:left="0" w:firstLine="709"/>
        <w:jc w:val="both"/>
        <w:rPr>
          <w:bCs/>
          <w:sz w:val="24"/>
          <w:szCs w:val="24"/>
        </w:rPr>
      </w:pPr>
      <w:r>
        <w:rPr>
          <w:bCs/>
          <w:sz w:val="24"/>
          <w:szCs w:val="24"/>
        </w:rPr>
        <w:t>2.2</w:t>
      </w:r>
      <w:r w:rsidR="00C314EC" w:rsidRPr="006A27A5">
        <w:rPr>
          <w:bCs/>
          <w:sz w:val="24"/>
          <w:szCs w:val="24"/>
        </w:rPr>
        <w:t>. Методические рекомендации, согласованные с профильными федеральными органами исполнительной власти /институтами развития, включающие:</w:t>
      </w:r>
    </w:p>
    <w:p w14:paraId="661E3B8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Описание успешной практики с учетом анализа информации о внедрении аналогичных (подобных) успешных практик в других субъектах Российской Федерации;</w:t>
      </w:r>
    </w:p>
    <w:p w14:paraId="30DDD12E"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Бизнес-модель внедрения проект/практики (в случае необходимости);</w:t>
      </w:r>
    </w:p>
    <w:p w14:paraId="48AE9B37"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Типовую дорожную карту внедрения;</w:t>
      </w:r>
    </w:p>
    <w:p w14:paraId="6D856E16"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Матрицу рисков проекта с распределением ответственности;</w:t>
      </w:r>
    </w:p>
    <w:p w14:paraId="32DD2B6B"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Показатели результативности внедрения успешной практики;</w:t>
      </w:r>
    </w:p>
    <w:p w14:paraId="69D77139"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 xml:space="preserve">Механизм оценки эффективности внедрения; </w:t>
      </w:r>
    </w:p>
    <w:p w14:paraId="091F913F"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w:t>
      </w:r>
      <w:r w:rsidRPr="006A27A5">
        <w:rPr>
          <w:bCs/>
          <w:sz w:val="24"/>
          <w:szCs w:val="24"/>
        </w:rPr>
        <w:tab/>
        <w:t>Копии (или реквизиты официально опубликованных) документов, подтверждающих правовое основание внедрения успешной практики (нормативно-правовые акты федерального и регионального уровня, соглашение с федеральным органом исполнительной власти /протокол согласования со стороны федеральных органов исполнительной власти).</w:t>
      </w:r>
    </w:p>
    <w:p w14:paraId="1B13C2D4" w14:textId="553A2D38" w:rsidR="00C314EC" w:rsidRPr="006A27A5" w:rsidRDefault="006A27A5" w:rsidP="006A27A5">
      <w:pPr>
        <w:pStyle w:val="afff3"/>
        <w:tabs>
          <w:tab w:val="left" w:pos="1134"/>
        </w:tabs>
        <w:spacing w:line="288" w:lineRule="auto"/>
        <w:ind w:left="0" w:firstLine="709"/>
        <w:jc w:val="both"/>
        <w:rPr>
          <w:bCs/>
          <w:sz w:val="24"/>
          <w:szCs w:val="24"/>
        </w:rPr>
      </w:pPr>
      <w:r>
        <w:rPr>
          <w:bCs/>
          <w:sz w:val="24"/>
          <w:szCs w:val="24"/>
        </w:rPr>
        <w:t>2.3</w:t>
      </w:r>
      <w:r w:rsidR="00C314EC" w:rsidRPr="006A27A5">
        <w:rPr>
          <w:bCs/>
          <w:sz w:val="24"/>
          <w:szCs w:val="24"/>
        </w:rPr>
        <w:t>. Список контактов ответственных за подготовку «готового решения» в Агентстве, профильных федеральных органах исполнительной власти/Институтах развития).</w:t>
      </w:r>
    </w:p>
    <w:p w14:paraId="6026078B" w14:textId="77777777" w:rsidR="00C314EC" w:rsidRPr="006A27A5" w:rsidRDefault="00C314EC" w:rsidP="006A27A5">
      <w:pPr>
        <w:pStyle w:val="afff3"/>
        <w:tabs>
          <w:tab w:val="left" w:pos="1134"/>
        </w:tabs>
        <w:spacing w:line="288" w:lineRule="auto"/>
        <w:ind w:left="0" w:firstLine="709"/>
        <w:jc w:val="both"/>
        <w:rPr>
          <w:bCs/>
          <w:sz w:val="24"/>
          <w:szCs w:val="24"/>
        </w:rPr>
      </w:pPr>
    </w:p>
    <w:p w14:paraId="2DFC591B" w14:textId="77777777" w:rsidR="00C314EC" w:rsidRPr="006A27A5" w:rsidRDefault="00C314EC" w:rsidP="006A27A5">
      <w:pPr>
        <w:pStyle w:val="afff3"/>
        <w:tabs>
          <w:tab w:val="left" w:pos="1134"/>
        </w:tabs>
        <w:spacing w:line="288" w:lineRule="auto"/>
        <w:ind w:left="0" w:firstLine="709"/>
        <w:jc w:val="both"/>
        <w:rPr>
          <w:b/>
          <w:bCs/>
          <w:sz w:val="24"/>
          <w:szCs w:val="24"/>
        </w:rPr>
      </w:pPr>
      <w:r w:rsidRPr="006A27A5">
        <w:rPr>
          <w:b/>
          <w:bCs/>
          <w:sz w:val="24"/>
          <w:szCs w:val="24"/>
        </w:rPr>
        <w:t>3.</w:t>
      </w:r>
      <w:r w:rsidRPr="006A27A5">
        <w:rPr>
          <w:b/>
          <w:bCs/>
          <w:sz w:val="24"/>
          <w:szCs w:val="24"/>
        </w:rPr>
        <w:tab/>
        <w:t>Форма представления результатов оказания услуг</w:t>
      </w:r>
    </w:p>
    <w:p w14:paraId="44F33314"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lastRenderedPageBreak/>
        <w:t>Оказание услуг оформляется сторонами путем подписания актов сдачи-приемки оказанных услуг по каждому этапу в 2-х экземплярах. Проекты актов сдачи-приемки оказанных услуг представляется одновременно с результатами оказания услуг по каждому этапу. По завершении каждого этапа Исполнитель предоставляет Заказчику Отчет на бумажном носителе (формат А4) в 2-х экземплярах, а также копию в электронной форме, который должен содержать:</w:t>
      </w:r>
    </w:p>
    <w:p w14:paraId="40FB710A" w14:textId="77777777" w:rsidR="00C314EC" w:rsidRPr="006A27A5" w:rsidRDefault="00C314EC" w:rsidP="006A27A5">
      <w:pPr>
        <w:pStyle w:val="afff3"/>
        <w:tabs>
          <w:tab w:val="left" w:pos="1134"/>
        </w:tabs>
        <w:spacing w:line="288" w:lineRule="auto"/>
        <w:ind w:left="0" w:firstLine="709"/>
        <w:jc w:val="both"/>
        <w:rPr>
          <w:b/>
          <w:bCs/>
          <w:sz w:val="24"/>
          <w:szCs w:val="24"/>
        </w:rPr>
      </w:pPr>
      <w:r w:rsidRPr="006A27A5">
        <w:rPr>
          <w:b/>
          <w:bCs/>
          <w:sz w:val="24"/>
          <w:szCs w:val="24"/>
        </w:rPr>
        <w:t>по первому этапу:</w:t>
      </w:r>
    </w:p>
    <w:p w14:paraId="092C604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1)</w:t>
      </w:r>
      <w:r w:rsidRPr="006A27A5">
        <w:rPr>
          <w:bCs/>
          <w:sz w:val="24"/>
          <w:szCs w:val="24"/>
        </w:rPr>
        <w:tab/>
        <w:t>пакет материалов в формате готовых решений по каждой из 6 практик победителей Всероссийского конкурса лучших практик и инициатив социально-экономического развития субъектов Российской Федерации 2016 года, а также 10 дополнительных практик, переданных Заказчиком, для размещения в системе «Region   ID»;</w:t>
      </w:r>
    </w:p>
    <w:p w14:paraId="06756C5E"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2)</w:t>
      </w:r>
      <w:r w:rsidRPr="006A27A5">
        <w:rPr>
          <w:bCs/>
          <w:sz w:val="24"/>
          <w:szCs w:val="24"/>
        </w:rPr>
        <w:tab/>
        <w:t xml:space="preserve">информацию о проведении юридической (правовой) экспертизы и анализе успешных практик, направленных на рост экономического потенциала регионов, в сферах «развитие сельского хозяйства», «развитие туризма», «развитие волонтерской (добровольческой) деятельности)», и «доступность услуг в социальной сфере», поступивших в адрес Заказчика в рамках проведения Всероссийского конкурса лучших практик и инициатив социально-экономического развития субъектов Российской Федерации и отобранным экспертным жюри конкурса в качестве практик –финалистов, не менее 3-х в каждой из 7 (семи) номинаций конкурса; </w:t>
      </w:r>
    </w:p>
    <w:p w14:paraId="61CB01F3"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3)</w:t>
      </w:r>
      <w:r w:rsidRPr="006A27A5">
        <w:rPr>
          <w:bCs/>
          <w:sz w:val="24"/>
          <w:szCs w:val="24"/>
        </w:rPr>
        <w:tab/>
        <w:t>информацию о проведении юридической (правовой) экспертизы и анализе успешных практик, поступивших в адрес Заказчика в рамках проведения конкурса, прошедших первоначальный отбор экспертного жюри конкурса, но не вошедших в список успешных практик финалистов конкурса и формирование на основе анализа предложений по дополнительному перечню успешных практик (не менее 2-х в каждой из 7 (семи) номинаций конкурса), которые могут быть рекомендованы Агентству для описания в формате «готовых решений»;</w:t>
      </w:r>
    </w:p>
    <w:p w14:paraId="4416C322"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4)</w:t>
      </w:r>
      <w:r w:rsidRPr="006A27A5">
        <w:rPr>
          <w:bCs/>
          <w:sz w:val="24"/>
          <w:szCs w:val="24"/>
        </w:rPr>
        <w:tab/>
        <w:t xml:space="preserve">предложения по структуре, направлениям и обязательным характеристикам успешных практик, указанным в п.1 и 2 первого этапа Технического задания для описания их в формате «готовых решений»; </w:t>
      </w:r>
    </w:p>
    <w:p w14:paraId="3848D2DB"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5)</w:t>
      </w:r>
      <w:r w:rsidRPr="006A27A5">
        <w:rPr>
          <w:bCs/>
          <w:sz w:val="24"/>
          <w:szCs w:val="24"/>
        </w:rPr>
        <w:tab/>
        <w:t>информацию от регионов-доноров по каждой из успешных практик указанным в п.1 и 2 первого этапа Технического задания, отобранным для описания их в формате «готовых решений»;</w:t>
      </w:r>
    </w:p>
    <w:p w14:paraId="5CCDFDCA"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6)</w:t>
      </w:r>
      <w:r w:rsidRPr="006A27A5">
        <w:rPr>
          <w:bCs/>
          <w:sz w:val="24"/>
          <w:szCs w:val="24"/>
        </w:rPr>
        <w:tab/>
        <w:t>информацию о проведении юридической (правовой) экспертизы 7 (семи) зарубежных практик, выявленных в ходе проведения конкурса и переданных Заказчиком Исполнителю и проведении анализа возможности их тиражирования на территории Российской Федерации;</w:t>
      </w:r>
    </w:p>
    <w:p w14:paraId="658E0D3D"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7)</w:t>
      </w:r>
      <w:r w:rsidRPr="006A27A5">
        <w:rPr>
          <w:bCs/>
          <w:sz w:val="24"/>
          <w:szCs w:val="24"/>
        </w:rPr>
        <w:tab/>
        <w:t xml:space="preserve">пакет материалов по каждой из отобранных и согласованных с Заказчиком зарубежных практик, описанных в формате «готовых решений». </w:t>
      </w:r>
    </w:p>
    <w:p w14:paraId="159EDBB8" w14:textId="77777777" w:rsidR="00C314EC" w:rsidRPr="006A27A5" w:rsidRDefault="00C314EC" w:rsidP="006A27A5">
      <w:pPr>
        <w:pStyle w:val="afff3"/>
        <w:tabs>
          <w:tab w:val="left" w:pos="1134"/>
        </w:tabs>
        <w:spacing w:line="288" w:lineRule="auto"/>
        <w:ind w:left="0" w:firstLine="709"/>
        <w:jc w:val="both"/>
        <w:rPr>
          <w:b/>
          <w:bCs/>
          <w:sz w:val="24"/>
          <w:szCs w:val="24"/>
        </w:rPr>
      </w:pPr>
      <w:r w:rsidRPr="006A27A5">
        <w:rPr>
          <w:b/>
          <w:bCs/>
          <w:sz w:val="24"/>
          <w:szCs w:val="24"/>
        </w:rPr>
        <w:t>по второму этапу:</w:t>
      </w:r>
    </w:p>
    <w:p w14:paraId="0A5FCD4E" w14:textId="77777777" w:rsidR="00C314EC" w:rsidRPr="006A27A5" w:rsidRDefault="00C314EC" w:rsidP="006A27A5">
      <w:pPr>
        <w:pStyle w:val="afff3"/>
        <w:tabs>
          <w:tab w:val="left" w:pos="1134"/>
        </w:tabs>
        <w:spacing w:line="288" w:lineRule="auto"/>
        <w:ind w:left="0" w:firstLine="709"/>
        <w:jc w:val="both"/>
        <w:rPr>
          <w:bCs/>
          <w:sz w:val="24"/>
          <w:szCs w:val="24"/>
        </w:rPr>
      </w:pPr>
      <w:r w:rsidRPr="006A27A5">
        <w:rPr>
          <w:bCs/>
          <w:sz w:val="24"/>
          <w:szCs w:val="24"/>
        </w:rPr>
        <w:t>1) пакет материалов по каждому из «готовых решений», указанным в п.п.1, 2 и 6 первого этапа Технического задания согласованные Заказчиком для размещения в системе «Region   ID».</w:t>
      </w:r>
    </w:p>
    <w:p w14:paraId="328F8645" w14:textId="77777777" w:rsidR="000A3A7C" w:rsidRPr="006A27A5" w:rsidRDefault="000A3A7C" w:rsidP="006A27A5">
      <w:pPr>
        <w:pStyle w:val="afff3"/>
        <w:tabs>
          <w:tab w:val="left" w:pos="1134"/>
        </w:tabs>
        <w:spacing w:line="288" w:lineRule="auto"/>
        <w:ind w:left="0" w:firstLine="709"/>
        <w:jc w:val="both"/>
        <w:rPr>
          <w:sz w:val="24"/>
          <w:szCs w:val="24"/>
        </w:rPr>
      </w:pPr>
    </w:p>
    <w:p w14:paraId="471ECE59" w14:textId="77777777" w:rsidR="000A3A7C" w:rsidRPr="006A27A5" w:rsidRDefault="000A3A7C" w:rsidP="00C314EC">
      <w:pPr>
        <w:spacing w:line="288" w:lineRule="auto"/>
        <w:jc w:val="both"/>
        <w:rPr>
          <w:sz w:val="24"/>
          <w:szCs w:val="24"/>
        </w:rPr>
      </w:pPr>
    </w:p>
    <w:p w14:paraId="28E8BA37" w14:textId="77777777" w:rsidR="004641B6" w:rsidRPr="006A27A5" w:rsidRDefault="004641B6" w:rsidP="00C314EC">
      <w:pPr>
        <w:spacing w:line="288" w:lineRule="auto"/>
        <w:rPr>
          <w:sz w:val="24"/>
          <w:szCs w:val="24"/>
        </w:rPr>
      </w:pPr>
    </w:p>
    <w:tbl>
      <w:tblPr>
        <w:tblpPr w:leftFromText="180" w:rightFromText="180" w:vertAnchor="text" w:horzAnchor="margin" w:tblpY="129"/>
        <w:tblW w:w="4927" w:type="pct"/>
        <w:tblLook w:val="0000" w:firstRow="0" w:lastRow="0" w:firstColumn="0" w:lastColumn="0" w:noHBand="0" w:noVBand="0"/>
      </w:tblPr>
      <w:tblGrid>
        <w:gridCol w:w="4679"/>
        <w:gridCol w:w="4819"/>
      </w:tblGrid>
      <w:tr w:rsidR="004641B6" w:rsidRPr="006A27A5" w14:paraId="733D24F4" w14:textId="77777777" w:rsidTr="00E148A3">
        <w:trPr>
          <w:trHeight w:val="3124"/>
        </w:trPr>
        <w:tc>
          <w:tcPr>
            <w:tcW w:w="2463" w:type="pct"/>
            <w:shd w:val="clear" w:color="auto" w:fill="auto"/>
          </w:tcPr>
          <w:p w14:paraId="033C876E" w14:textId="77777777" w:rsidR="004641B6" w:rsidRPr="006A27A5" w:rsidRDefault="004641B6" w:rsidP="00C314EC">
            <w:pPr>
              <w:spacing w:line="288" w:lineRule="auto"/>
              <w:rPr>
                <w:sz w:val="24"/>
                <w:szCs w:val="24"/>
              </w:rPr>
            </w:pPr>
            <w:r w:rsidRPr="006A27A5">
              <w:rPr>
                <w:sz w:val="24"/>
                <w:szCs w:val="24"/>
              </w:rPr>
              <w:lastRenderedPageBreak/>
              <w:t>Заказчик:</w:t>
            </w:r>
          </w:p>
          <w:p w14:paraId="5C559BD6" w14:textId="77777777" w:rsidR="00E148A3" w:rsidRPr="006A27A5" w:rsidRDefault="00E148A3" w:rsidP="00C314EC">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14:paraId="5B48437F" w14:textId="77777777" w:rsidR="00E148A3" w:rsidRPr="006A27A5" w:rsidRDefault="00E148A3" w:rsidP="00C314EC">
            <w:pPr>
              <w:spacing w:line="288" w:lineRule="auto"/>
              <w:rPr>
                <w:sz w:val="24"/>
                <w:szCs w:val="24"/>
              </w:rPr>
            </w:pPr>
          </w:p>
          <w:p w14:paraId="7E524868" w14:textId="77777777" w:rsidR="00E148A3" w:rsidRPr="006A27A5" w:rsidRDefault="00E148A3" w:rsidP="00C314EC">
            <w:pPr>
              <w:spacing w:line="288" w:lineRule="auto"/>
              <w:rPr>
                <w:sz w:val="24"/>
                <w:szCs w:val="24"/>
              </w:rPr>
            </w:pPr>
          </w:p>
          <w:p w14:paraId="35B0C5DA" w14:textId="77777777" w:rsidR="00E148A3" w:rsidRPr="006A27A5" w:rsidRDefault="00E148A3" w:rsidP="00C314EC">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14:paraId="59A310A3" w14:textId="77777777" w:rsidR="00E148A3" w:rsidRPr="006A27A5" w:rsidRDefault="00E148A3" w:rsidP="00C314EC">
            <w:pPr>
              <w:spacing w:line="288" w:lineRule="auto"/>
              <w:rPr>
                <w:sz w:val="24"/>
                <w:szCs w:val="24"/>
              </w:rPr>
            </w:pPr>
          </w:p>
          <w:p w14:paraId="5FC23240" w14:textId="77777777" w:rsidR="00E148A3" w:rsidRPr="006A27A5" w:rsidRDefault="00E148A3" w:rsidP="00C314EC">
            <w:pPr>
              <w:spacing w:line="288" w:lineRule="auto"/>
              <w:rPr>
                <w:sz w:val="24"/>
                <w:szCs w:val="24"/>
              </w:rPr>
            </w:pPr>
          </w:p>
          <w:p w14:paraId="380EB6D0" w14:textId="77777777" w:rsidR="00E148A3" w:rsidRPr="006A27A5" w:rsidRDefault="00E148A3" w:rsidP="00C314EC">
            <w:pPr>
              <w:spacing w:line="288" w:lineRule="auto"/>
              <w:ind w:firstLine="35"/>
              <w:rPr>
                <w:sz w:val="24"/>
                <w:szCs w:val="24"/>
              </w:rPr>
            </w:pPr>
          </w:p>
          <w:p w14:paraId="2788232E" w14:textId="77777777" w:rsidR="00E148A3" w:rsidRPr="006A27A5" w:rsidRDefault="00E148A3" w:rsidP="00C314EC">
            <w:pPr>
              <w:spacing w:line="288" w:lineRule="auto"/>
              <w:ind w:firstLine="35"/>
              <w:rPr>
                <w:sz w:val="24"/>
                <w:szCs w:val="24"/>
              </w:rPr>
            </w:pPr>
          </w:p>
          <w:p w14:paraId="2CBA587B" w14:textId="71634BFE" w:rsidR="00E148A3" w:rsidRPr="006A27A5" w:rsidRDefault="00E148A3" w:rsidP="00C314EC">
            <w:pPr>
              <w:spacing w:line="288" w:lineRule="auto"/>
              <w:ind w:firstLine="35"/>
              <w:rPr>
                <w:sz w:val="24"/>
                <w:szCs w:val="24"/>
              </w:rPr>
            </w:pPr>
            <w:r w:rsidRPr="006A27A5">
              <w:rPr>
                <w:sz w:val="24"/>
                <w:szCs w:val="24"/>
              </w:rPr>
              <w:t>_____________________ Л.Г.</w:t>
            </w:r>
            <w:r w:rsidR="006A27A5">
              <w:rPr>
                <w:sz w:val="24"/>
                <w:szCs w:val="24"/>
              </w:rPr>
              <w:t> </w:t>
            </w:r>
            <w:r w:rsidRPr="006A27A5">
              <w:rPr>
                <w:sz w:val="24"/>
                <w:szCs w:val="24"/>
              </w:rPr>
              <w:t>Шепелева</w:t>
            </w:r>
          </w:p>
          <w:p w14:paraId="03E12614" w14:textId="77777777" w:rsidR="00E148A3" w:rsidRPr="006A27A5" w:rsidRDefault="00E148A3" w:rsidP="00C314EC">
            <w:pPr>
              <w:spacing w:line="288" w:lineRule="auto"/>
              <w:ind w:firstLine="35"/>
              <w:rPr>
                <w:sz w:val="24"/>
                <w:szCs w:val="24"/>
              </w:rPr>
            </w:pPr>
          </w:p>
          <w:p w14:paraId="2364DC04" w14:textId="6F7E7400" w:rsidR="004641B6" w:rsidRPr="006A27A5" w:rsidRDefault="00E148A3" w:rsidP="00C314EC">
            <w:pPr>
              <w:spacing w:line="288" w:lineRule="auto"/>
              <w:ind w:firstLine="35"/>
              <w:rPr>
                <w:bCs/>
                <w:sz w:val="24"/>
                <w:szCs w:val="24"/>
              </w:rPr>
            </w:pPr>
            <w:r w:rsidRPr="006A27A5">
              <w:rPr>
                <w:sz w:val="24"/>
                <w:szCs w:val="24"/>
              </w:rPr>
              <w:t>М.П.</w:t>
            </w:r>
          </w:p>
        </w:tc>
        <w:tc>
          <w:tcPr>
            <w:tcW w:w="2537" w:type="pct"/>
            <w:shd w:val="clear" w:color="auto" w:fill="auto"/>
          </w:tcPr>
          <w:p w14:paraId="6F5939D3" w14:textId="77777777" w:rsidR="004641B6" w:rsidRPr="006A27A5" w:rsidRDefault="004641B6" w:rsidP="00C314EC">
            <w:pPr>
              <w:spacing w:line="288" w:lineRule="auto"/>
              <w:rPr>
                <w:sz w:val="24"/>
                <w:szCs w:val="24"/>
              </w:rPr>
            </w:pPr>
            <w:r w:rsidRPr="006A27A5">
              <w:rPr>
                <w:sz w:val="24"/>
                <w:szCs w:val="24"/>
              </w:rPr>
              <w:t>Исполнитель:</w:t>
            </w:r>
          </w:p>
          <w:p w14:paraId="4D0C5295" w14:textId="77777777" w:rsidR="004641B6" w:rsidRPr="006A27A5" w:rsidRDefault="004641B6" w:rsidP="00C314EC">
            <w:pPr>
              <w:spacing w:line="288" w:lineRule="auto"/>
              <w:rPr>
                <w:color w:val="000000"/>
                <w:sz w:val="24"/>
                <w:szCs w:val="24"/>
                <w:lang w:val="en-US"/>
              </w:rPr>
            </w:pPr>
            <w:r w:rsidRPr="006A27A5">
              <w:rPr>
                <w:color w:val="000000"/>
                <w:sz w:val="24"/>
                <w:szCs w:val="24"/>
                <w:lang w:val="en-US"/>
              </w:rPr>
              <w:t>________________</w:t>
            </w:r>
          </w:p>
          <w:p w14:paraId="6CC8EC94" w14:textId="77777777" w:rsidR="004641B6" w:rsidRPr="006A27A5" w:rsidRDefault="004641B6" w:rsidP="00C314EC">
            <w:pPr>
              <w:spacing w:line="288" w:lineRule="auto"/>
              <w:rPr>
                <w:color w:val="000000"/>
                <w:sz w:val="24"/>
                <w:szCs w:val="24"/>
              </w:rPr>
            </w:pPr>
          </w:p>
          <w:p w14:paraId="7328CA6C" w14:textId="77777777" w:rsidR="004641B6" w:rsidRPr="006A27A5" w:rsidRDefault="004641B6" w:rsidP="00C314EC">
            <w:pPr>
              <w:spacing w:line="288" w:lineRule="auto"/>
              <w:rPr>
                <w:sz w:val="24"/>
                <w:szCs w:val="24"/>
              </w:rPr>
            </w:pPr>
          </w:p>
          <w:p w14:paraId="7EEA775C" w14:textId="77777777" w:rsidR="004641B6" w:rsidRPr="006A27A5" w:rsidRDefault="004641B6" w:rsidP="00C314EC">
            <w:pPr>
              <w:spacing w:line="288" w:lineRule="auto"/>
              <w:rPr>
                <w:sz w:val="24"/>
                <w:szCs w:val="24"/>
              </w:rPr>
            </w:pPr>
          </w:p>
          <w:p w14:paraId="03F1F472" w14:textId="77777777" w:rsidR="004641B6" w:rsidRPr="006A27A5" w:rsidRDefault="004641B6" w:rsidP="00C314EC">
            <w:pPr>
              <w:spacing w:line="288" w:lineRule="auto"/>
              <w:rPr>
                <w:sz w:val="24"/>
                <w:szCs w:val="24"/>
              </w:rPr>
            </w:pPr>
          </w:p>
          <w:p w14:paraId="743B5BCE" w14:textId="77777777" w:rsidR="004641B6" w:rsidRPr="006A27A5" w:rsidRDefault="004641B6" w:rsidP="00C314EC">
            <w:pPr>
              <w:spacing w:line="288" w:lineRule="auto"/>
              <w:rPr>
                <w:sz w:val="24"/>
                <w:szCs w:val="24"/>
                <w:lang w:val="en-US"/>
              </w:rPr>
            </w:pPr>
            <w:r w:rsidRPr="006A27A5">
              <w:rPr>
                <w:sz w:val="24"/>
                <w:szCs w:val="24"/>
                <w:lang w:val="en-US"/>
              </w:rPr>
              <w:t>___________________</w:t>
            </w:r>
          </w:p>
          <w:p w14:paraId="243DD5FD" w14:textId="77777777" w:rsidR="004641B6" w:rsidRPr="006A27A5" w:rsidRDefault="004641B6" w:rsidP="00C314EC">
            <w:pPr>
              <w:spacing w:line="288" w:lineRule="auto"/>
              <w:rPr>
                <w:sz w:val="24"/>
                <w:szCs w:val="24"/>
              </w:rPr>
            </w:pPr>
          </w:p>
          <w:p w14:paraId="734710F7" w14:textId="77777777" w:rsidR="004641B6" w:rsidRPr="006A27A5" w:rsidRDefault="004641B6" w:rsidP="00C314EC">
            <w:pPr>
              <w:spacing w:line="288" w:lineRule="auto"/>
              <w:rPr>
                <w:sz w:val="24"/>
                <w:szCs w:val="24"/>
              </w:rPr>
            </w:pPr>
          </w:p>
          <w:p w14:paraId="0862CD91" w14:textId="77777777" w:rsidR="004641B6" w:rsidRPr="006A27A5" w:rsidRDefault="004641B6" w:rsidP="00C314EC">
            <w:pPr>
              <w:spacing w:line="288" w:lineRule="auto"/>
              <w:rPr>
                <w:sz w:val="24"/>
                <w:szCs w:val="24"/>
              </w:rPr>
            </w:pPr>
          </w:p>
          <w:p w14:paraId="5174F4A3" w14:textId="77777777" w:rsidR="004641B6" w:rsidRPr="006A27A5" w:rsidRDefault="004641B6" w:rsidP="00C314EC">
            <w:pPr>
              <w:spacing w:line="288" w:lineRule="auto"/>
              <w:rPr>
                <w:sz w:val="24"/>
                <w:szCs w:val="24"/>
              </w:rPr>
            </w:pPr>
          </w:p>
          <w:p w14:paraId="0ED9FD91" w14:textId="77777777" w:rsidR="004641B6" w:rsidRPr="006A27A5" w:rsidRDefault="004641B6" w:rsidP="00C314EC">
            <w:pPr>
              <w:spacing w:line="288" w:lineRule="auto"/>
              <w:rPr>
                <w:sz w:val="24"/>
                <w:szCs w:val="24"/>
              </w:rPr>
            </w:pPr>
          </w:p>
          <w:p w14:paraId="5BE149D0" w14:textId="77777777" w:rsidR="004641B6" w:rsidRPr="006A27A5" w:rsidRDefault="004641B6" w:rsidP="00C314EC">
            <w:pPr>
              <w:spacing w:line="288" w:lineRule="auto"/>
              <w:rPr>
                <w:sz w:val="24"/>
                <w:szCs w:val="24"/>
                <w:lang w:val="en-US"/>
              </w:rPr>
            </w:pPr>
            <w:r w:rsidRPr="006A27A5">
              <w:rPr>
                <w:sz w:val="24"/>
                <w:szCs w:val="24"/>
              </w:rPr>
              <w:t>_____________________ __________</w:t>
            </w:r>
          </w:p>
          <w:p w14:paraId="6CD99BDB" w14:textId="77777777" w:rsidR="004641B6" w:rsidRPr="006A27A5" w:rsidRDefault="004641B6" w:rsidP="00C314EC">
            <w:pPr>
              <w:spacing w:line="288" w:lineRule="auto"/>
              <w:rPr>
                <w:sz w:val="24"/>
                <w:szCs w:val="24"/>
              </w:rPr>
            </w:pPr>
            <w:r w:rsidRPr="006A27A5">
              <w:rPr>
                <w:sz w:val="24"/>
                <w:szCs w:val="24"/>
              </w:rPr>
              <w:t>М.П.</w:t>
            </w:r>
          </w:p>
        </w:tc>
      </w:tr>
    </w:tbl>
    <w:p w14:paraId="0BBFA359" w14:textId="77777777" w:rsidR="004641B6" w:rsidRPr="00C17BA5" w:rsidRDefault="004641B6" w:rsidP="004641B6"/>
    <w:p w14:paraId="51EA46CD" w14:textId="77777777" w:rsidR="004641B6" w:rsidRDefault="004641B6" w:rsidP="004641B6">
      <w:pPr>
        <w:sectPr w:rsidR="004641B6" w:rsidSect="00EE248B">
          <w:footerReference w:type="default" r:id="rId24"/>
          <w:pgSz w:w="11907" w:h="16840" w:code="9"/>
          <w:pgMar w:top="851" w:right="708" w:bottom="851" w:left="1560" w:header="720" w:footer="403" w:gutter="0"/>
          <w:cols w:space="720"/>
          <w:noEndnote/>
          <w:docGrid w:linePitch="272"/>
        </w:sectPr>
      </w:pPr>
    </w:p>
    <w:p w14:paraId="23AB0C87" w14:textId="77777777" w:rsidR="004641B6" w:rsidRPr="008C40C0" w:rsidRDefault="004641B6" w:rsidP="004641B6">
      <w:pPr>
        <w:rPr>
          <w:lang w:val="en-US"/>
        </w:rPr>
      </w:pPr>
    </w:p>
    <w:p w14:paraId="740C59A7" w14:textId="77777777" w:rsidR="004641B6" w:rsidRDefault="004641B6" w:rsidP="004641B6">
      <w:pPr>
        <w:jc w:val="center"/>
        <w:rPr>
          <w:b/>
        </w:rPr>
      </w:pPr>
    </w:p>
    <w:p w14:paraId="18D847DE" w14:textId="77777777" w:rsidR="004641B6" w:rsidRDefault="004641B6" w:rsidP="004641B6">
      <w:pPr>
        <w:pStyle w:val="10"/>
      </w:pPr>
      <w:bookmarkStart w:id="92" w:name="_МИНИМАЛЬНЫЕ_ТРЕБОВАНИЯ_ДЛЯ"/>
      <w:bookmarkStart w:id="93" w:name="_Toc466904516"/>
      <w:bookmarkEnd w:id="92"/>
      <w:r w:rsidRPr="001C18A7">
        <w:t>МИНИМАЛЬНЫЕ ТРЕБОВАН</w:t>
      </w:r>
      <w:r>
        <w:t>ИЯ ДЛЯ ПРОХОЖДЕНИЯ АККРЕДИТАЦИИ</w:t>
      </w:r>
      <w:r>
        <w:rPr>
          <w:rStyle w:val="afd"/>
          <w:b w:val="0"/>
          <w:szCs w:val="28"/>
        </w:rPr>
        <w:footnoteReference w:id="1"/>
      </w:r>
      <w:bookmarkEnd w:id="93"/>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EE248B">
        <w:trPr>
          <w:trHeight w:val="172"/>
        </w:trPr>
        <w:tc>
          <w:tcPr>
            <w:tcW w:w="670" w:type="dxa"/>
            <w:shd w:val="clear" w:color="auto" w:fill="D9D9D9" w:themeFill="background1" w:themeFillShade="D9"/>
          </w:tcPr>
          <w:p w14:paraId="7678E127"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4ADAD4CB" w14:textId="77777777" w:rsidTr="00EE248B">
        <w:trPr>
          <w:trHeight w:val="75"/>
        </w:trPr>
        <w:tc>
          <w:tcPr>
            <w:tcW w:w="670" w:type="dxa"/>
            <w:shd w:val="clear" w:color="auto" w:fill="D9D9D9" w:themeFill="background1" w:themeFillShade="D9"/>
          </w:tcPr>
          <w:p w14:paraId="087C7D70"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96A5AD1" w14:textId="77777777" w:rsidTr="00EE248B">
        <w:trPr>
          <w:trHeight w:val="1862"/>
        </w:trPr>
        <w:tc>
          <w:tcPr>
            <w:tcW w:w="670" w:type="dxa"/>
          </w:tcPr>
          <w:p w14:paraId="48224FE1" w14:textId="77777777" w:rsidR="004641B6" w:rsidRPr="001C18A7" w:rsidRDefault="004641B6" w:rsidP="00EE248B">
            <w:pPr>
              <w:pStyle w:val="Default"/>
              <w:rPr>
                <w:color w:val="auto"/>
                <w:sz w:val="20"/>
                <w:szCs w:val="20"/>
              </w:rPr>
            </w:pPr>
          </w:p>
          <w:p w14:paraId="675F464C" w14:textId="77777777" w:rsidR="004641B6" w:rsidRPr="001C18A7" w:rsidRDefault="004641B6" w:rsidP="00EE248B">
            <w:pPr>
              <w:pStyle w:val="Default"/>
              <w:rPr>
                <w:sz w:val="20"/>
                <w:szCs w:val="20"/>
              </w:rPr>
            </w:pPr>
            <w:r w:rsidRPr="001C18A7">
              <w:rPr>
                <w:sz w:val="20"/>
                <w:szCs w:val="20"/>
              </w:rPr>
              <w:t xml:space="preserve">1. </w:t>
            </w:r>
          </w:p>
          <w:p w14:paraId="4D18D076" w14:textId="77777777" w:rsidR="004641B6" w:rsidRPr="001C18A7" w:rsidRDefault="004641B6" w:rsidP="00EE248B">
            <w:pPr>
              <w:pStyle w:val="Default"/>
              <w:rPr>
                <w:sz w:val="20"/>
                <w:szCs w:val="20"/>
              </w:rPr>
            </w:pPr>
          </w:p>
        </w:tc>
        <w:tc>
          <w:tcPr>
            <w:tcW w:w="4820" w:type="dxa"/>
          </w:tcPr>
          <w:p w14:paraId="4C022C90" w14:textId="77777777" w:rsidR="004641B6" w:rsidRPr="001C18A7" w:rsidRDefault="004641B6" w:rsidP="00EE248B">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EE248B">
            <w:pPr>
              <w:pStyle w:val="Default"/>
              <w:rPr>
                <w:sz w:val="20"/>
                <w:szCs w:val="20"/>
              </w:rPr>
            </w:pPr>
          </w:p>
          <w:p w14:paraId="38B324DF" w14:textId="77777777" w:rsidR="004641B6" w:rsidRPr="001C18A7" w:rsidRDefault="004641B6" w:rsidP="00EE248B">
            <w:pPr>
              <w:pStyle w:val="Default"/>
              <w:rPr>
                <w:sz w:val="20"/>
                <w:szCs w:val="20"/>
              </w:rPr>
            </w:pPr>
            <w:r w:rsidRPr="001C18A7">
              <w:rPr>
                <w:sz w:val="20"/>
                <w:szCs w:val="20"/>
              </w:rPr>
              <w:t xml:space="preserve">или </w:t>
            </w:r>
          </w:p>
          <w:p w14:paraId="4B9A3E40" w14:textId="77777777"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EE248B">
            <w:pPr>
              <w:pStyle w:val="Default"/>
              <w:rPr>
                <w:sz w:val="20"/>
                <w:szCs w:val="20"/>
              </w:rPr>
            </w:pPr>
          </w:p>
        </w:tc>
        <w:tc>
          <w:tcPr>
            <w:tcW w:w="4678" w:type="dxa"/>
          </w:tcPr>
          <w:p w14:paraId="469E6ADA" w14:textId="77777777"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EE248B">
        <w:trPr>
          <w:trHeight w:val="918"/>
        </w:trPr>
        <w:tc>
          <w:tcPr>
            <w:tcW w:w="670" w:type="dxa"/>
          </w:tcPr>
          <w:p w14:paraId="302AFF1C" w14:textId="77777777" w:rsidR="004641B6" w:rsidRPr="001C18A7" w:rsidRDefault="004641B6" w:rsidP="00EE248B">
            <w:pPr>
              <w:pStyle w:val="Default"/>
              <w:rPr>
                <w:color w:val="auto"/>
                <w:sz w:val="20"/>
                <w:szCs w:val="20"/>
              </w:rPr>
            </w:pPr>
          </w:p>
          <w:p w14:paraId="7C89A052" w14:textId="77777777" w:rsidR="004641B6" w:rsidRPr="001C18A7" w:rsidRDefault="004641B6" w:rsidP="00EE248B">
            <w:pPr>
              <w:pStyle w:val="Default"/>
              <w:rPr>
                <w:sz w:val="20"/>
                <w:szCs w:val="20"/>
              </w:rPr>
            </w:pPr>
            <w:r w:rsidRPr="001C18A7">
              <w:rPr>
                <w:sz w:val="20"/>
                <w:szCs w:val="20"/>
              </w:rPr>
              <w:t xml:space="preserve">2. </w:t>
            </w:r>
          </w:p>
          <w:p w14:paraId="46D8711C" w14:textId="77777777" w:rsidR="004641B6" w:rsidRPr="001C18A7" w:rsidRDefault="004641B6" w:rsidP="00EE248B">
            <w:pPr>
              <w:pStyle w:val="Default"/>
              <w:rPr>
                <w:sz w:val="20"/>
                <w:szCs w:val="20"/>
              </w:rPr>
            </w:pPr>
          </w:p>
        </w:tc>
        <w:tc>
          <w:tcPr>
            <w:tcW w:w="4820" w:type="dxa"/>
          </w:tcPr>
          <w:p w14:paraId="78781ACE" w14:textId="77777777"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32A956A9" w14:textId="77777777"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EE248B">
        <w:trPr>
          <w:trHeight w:val="172"/>
        </w:trPr>
        <w:tc>
          <w:tcPr>
            <w:tcW w:w="670" w:type="dxa"/>
            <w:shd w:val="clear" w:color="auto" w:fill="D9D9D9" w:themeFill="background1" w:themeFillShade="D9"/>
          </w:tcPr>
          <w:p w14:paraId="42BD982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E825D97"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3632AAB3" w14:textId="77777777" w:rsidTr="00EE248B">
        <w:trPr>
          <w:trHeight w:val="75"/>
        </w:trPr>
        <w:tc>
          <w:tcPr>
            <w:tcW w:w="670" w:type="dxa"/>
            <w:shd w:val="clear" w:color="auto" w:fill="D9D9D9" w:themeFill="background1" w:themeFillShade="D9"/>
          </w:tcPr>
          <w:p w14:paraId="013396D6"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7A9119E6" w14:textId="77777777" w:rsidTr="00EE248B">
        <w:trPr>
          <w:trHeight w:val="918"/>
        </w:trPr>
        <w:tc>
          <w:tcPr>
            <w:tcW w:w="670" w:type="dxa"/>
          </w:tcPr>
          <w:p w14:paraId="50CB7310" w14:textId="77777777" w:rsidR="004641B6" w:rsidRPr="001C18A7" w:rsidRDefault="004641B6" w:rsidP="00EE248B">
            <w:pPr>
              <w:pStyle w:val="Default"/>
              <w:rPr>
                <w:color w:val="auto"/>
              </w:rPr>
            </w:pPr>
          </w:p>
          <w:p w14:paraId="280A0514" w14:textId="77777777" w:rsidR="004641B6" w:rsidRPr="001C18A7" w:rsidRDefault="004641B6" w:rsidP="00EE248B">
            <w:pPr>
              <w:pStyle w:val="Default"/>
              <w:rPr>
                <w:sz w:val="20"/>
                <w:szCs w:val="20"/>
              </w:rPr>
            </w:pPr>
            <w:r w:rsidRPr="001C18A7">
              <w:rPr>
                <w:sz w:val="20"/>
                <w:szCs w:val="20"/>
              </w:rPr>
              <w:t xml:space="preserve">3. </w:t>
            </w:r>
          </w:p>
          <w:p w14:paraId="2371A90F" w14:textId="77777777" w:rsidR="004641B6" w:rsidRPr="001C18A7" w:rsidRDefault="004641B6" w:rsidP="00EE248B">
            <w:pPr>
              <w:pStyle w:val="Default"/>
              <w:rPr>
                <w:sz w:val="20"/>
                <w:szCs w:val="20"/>
              </w:rPr>
            </w:pPr>
          </w:p>
        </w:tc>
        <w:tc>
          <w:tcPr>
            <w:tcW w:w="4820" w:type="dxa"/>
          </w:tcPr>
          <w:p w14:paraId="5A6F614A" w14:textId="77777777"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EE248B">
            <w:pPr>
              <w:pStyle w:val="Default"/>
              <w:rPr>
                <w:sz w:val="20"/>
                <w:szCs w:val="20"/>
              </w:rPr>
            </w:pPr>
          </w:p>
        </w:tc>
        <w:tc>
          <w:tcPr>
            <w:tcW w:w="4678" w:type="dxa"/>
          </w:tcPr>
          <w:p w14:paraId="0193E681" w14:textId="77777777"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6AD58F3E" w14:textId="77777777" w:rsidR="004641B6" w:rsidRPr="001C18A7" w:rsidRDefault="004641B6" w:rsidP="00EE248B">
            <w:pPr>
              <w:pStyle w:val="Default"/>
              <w:rPr>
                <w:sz w:val="20"/>
                <w:szCs w:val="20"/>
              </w:rPr>
            </w:pPr>
          </w:p>
        </w:tc>
        <w:tc>
          <w:tcPr>
            <w:tcW w:w="4961" w:type="dxa"/>
          </w:tcPr>
          <w:p w14:paraId="1DE52FF1" w14:textId="77777777"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EE248B">
        <w:trPr>
          <w:trHeight w:val="918"/>
        </w:trPr>
        <w:tc>
          <w:tcPr>
            <w:tcW w:w="670" w:type="dxa"/>
          </w:tcPr>
          <w:p w14:paraId="2B9B84F7" w14:textId="77777777" w:rsidR="004641B6" w:rsidRPr="001C18A7" w:rsidRDefault="004641B6" w:rsidP="00EE248B">
            <w:pPr>
              <w:pStyle w:val="Default"/>
              <w:rPr>
                <w:color w:val="auto"/>
              </w:rPr>
            </w:pPr>
          </w:p>
          <w:p w14:paraId="0848CDAD" w14:textId="77777777" w:rsidR="004641B6" w:rsidRPr="001C18A7" w:rsidRDefault="004641B6" w:rsidP="00EE248B">
            <w:pPr>
              <w:pStyle w:val="Default"/>
              <w:rPr>
                <w:sz w:val="20"/>
                <w:szCs w:val="20"/>
              </w:rPr>
            </w:pPr>
            <w:r w:rsidRPr="001C18A7">
              <w:rPr>
                <w:sz w:val="20"/>
                <w:szCs w:val="20"/>
              </w:rPr>
              <w:t xml:space="preserve">4. </w:t>
            </w:r>
          </w:p>
          <w:p w14:paraId="6C07266F" w14:textId="77777777" w:rsidR="004641B6" w:rsidRPr="001C18A7" w:rsidRDefault="004641B6" w:rsidP="00EE248B">
            <w:pPr>
              <w:pStyle w:val="Default"/>
              <w:rPr>
                <w:sz w:val="20"/>
                <w:szCs w:val="20"/>
              </w:rPr>
            </w:pPr>
          </w:p>
        </w:tc>
        <w:tc>
          <w:tcPr>
            <w:tcW w:w="4820" w:type="dxa"/>
          </w:tcPr>
          <w:p w14:paraId="695A6031" w14:textId="77777777"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EE248B">
        <w:trPr>
          <w:trHeight w:val="172"/>
        </w:trPr>
        <w:tc>
          <w:tcPr>
            <w:tcW w:w="670" w:type="dxa"/>
            <w:shd w:val="clear" w:color="auto" w:fill="D9D9D9" w:themeFill="background1" w:themeFillShade="D9"/>
          </w:tcPr>
          <w:p w14:paraId="07179C70"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2FD93A99"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F2DCBA0" w14:textId="77777777" w:rsidTr="00EE248B">
        <w:trPr>
          <w:trHeight w:val="75"/>
        </w:trPr>
        <w:tc>
          <w:tcPr>
            <w:tcW w:w="670" w:type="dxa"/>
            <w:shd w:val="clear" w:color="auto" w:fill="D9D9D9" w:themeFill="background1" w:themeFillShade="D9"/>
          </w:tcPr>
          <w:p w14:paraId="7895F3E8"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5F73B918" w14:textId="77777777" w:rsidTr="00EE248B">
        <w:trPr>
          <w:trHeight w:val="918"/>
        </w:trPr>
        <w:tc>
          <w:tcPr>
            <w:tcW w:w="670" w:type="dxa"/>
          </w:tcPr>
          <w:p w14:paraId="3AE9845B" w14:textId="77777777" w:rsidR="004641B6" w:rsidRPr="001C18A7" w:rsidRDefault="004641B6" w:rsidP="00EE248B">
            <w:pPr>
              <w:pStyle w:val="Default"/>
              <w:rPr>
                <w:color w:val="auto"/>
              </w:rPr>
            </w:pPr>
          </w:p>
          <w:p w14:paraId="2B87589F" w14:textId="77777777" w:rsidR="004641B6" w:rsidRPr="001C18A7" w:rsidRDefault="004641B6" w:rsidP="00EE248B">
            <w:pPr>
              <w:pStyle w:val="Default"/>
              <w:rPr>
                <w:sz w:val="20"/>
                <w:szCs w:val="20"/>
              </w:rPr>
            </w:pPr>
            <w:r w:rsidRPr="001C18A7">
              <w:rPr>
                <w:sz w:val="20"/>
                <w:szCs w:val="20"/>
              </w:rPr>
              <w:t xml:space="preserve">5. </w:t>
            </w:r>
          </w:p>
          <w:p w14:paraId="025FA322" w14:textId="77777777" w:rsidR="004641B6" w:rsidRPr="001C18A7" w:rsidRDefault="004641B6" w:rsidP="00EE248B">
            <w:pPr>
              <w:pStyle w:val="Default"/>
              <w:rPr>
                <w:sz w:val="20"/>
                <w:szCs w:val="20"/>
              </w:rPr>
            </w:pPr>
          </w:p>
        </w:tc>
        <w:tc>
          <w:tcPr>
            <w:tcW w:w="4820" w:type="dxa"/>
          </w:tcPr>
          <w:p w14:paraId="2A01FAE3" w14:textId="77777777"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EE248B">
        <w:trPr>
          <w:trHeight w:val="918"/>
        </w:trPr>
        <w:tc>
          <w:tcPr>
            <w:tcW w:w="670" w:type="dxa"/>
          </w:tcPr>
          <w:p w14:paraId="7590BD6F" w14:textId="77777777" w:rsidR="004641B6" w:rsidRPr="001C18A7" w:rsidRDefault="004641B6" w:rsidP="00EE248B">
            <w:pPr>
              <w:pStyle w:val="Default"/>
              <w:rPr>
                <w:color w:val="auto"/>
              </w:rPr>
            </w:pPr>
          </w:p>
          <w:p w14:paraId="4CC044DC" w14:textId="77777777" w:rsidR="004641B6" w:rsidRPr="001C18A7" w:rsidRDefault="004641B6" w:rsidP="00EE248B">
            <w:pPr>
              <w:pStyle w:val="Default"/>
              <w:rPr>
                <w:sz w:val="20"/>
                <w:szCs w:val="20"/>
              </w:rPr>
            </w:pPr>
            <w:r w:rsidRPr="001C18A7">
              <w:rPr>
                <w:sz w:val="20"/>
                <w:szCs w:val="20"/>
              </w:rPr>
              <w:t xml:space="preserve">6. </w:t>
            </w:r>
          </w:p>
          <w:p w14:paraId="071E7761" w14:textId="77777777" w:rsidR="004641B6" w:rsidRPr="001C18A7" w:rsidRDefault="004641B6" w:rsidP="00EE248B">
            <w:pPr>
              <w:pStyle w:val="Default"/>
              <w:rPr>
                <w:sz w:val="20"/>
                <w:szCs w:val="20"/>
              </w:rPr>
            </w:pPr>
          </w:p>
        </w:tc>
        <w:tc>
          <w:tcPr>
            <w:tcW w:w="4820" w:type="dxa"/>
          </w:tcPr>
          <w:p w14:paraId="36D67458" w14:textId="77777777"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EE248B">
        <w:trPr>
          <w:trHeight w:val="918"/>
        </w:trPr>
        <w:tc>
          <w:tcPr>
            <w:tcW w:w="670" w:type="dxa"/>
          </w:tcPr>
          <w:p w14:paraId="3D3B6AA2" w14:textId="77777777" w:rsidR="004641B6" w:rsidRPr="00653C40" w:rsidRDefault="004641B6" w:rsidP="00EE248B">
            <w:pPr>
              <w:pStyle w:val="Default"/>
              <w:rPr>
                <w:color w:val="auto"/>
              </w:rPr>
            </w:pPr>
          </w:p>
          <w:p w14:paraId="2B76A23E" w14:textId="77777777" w:rsidR="004641B6" w:rsidRPr="00653C40" w:rsidRDefault="004641B6" w:rsidP="00EE248B">
            <w:pPr>
              <w:pStyle w:val="Default"/>
              <w:rPr>
                <w:sz w:val="20"/>
                <w:szCs w:val="20"/>
              </w:rPr>
            </w:pPr>
            <w:r w:rsidRPr="00653C40">
              <w:rPr>
                <w:sz w:val="20"/>
                <w:szCs w:val="20"/>
              </w:rPr>
              <w:t xml:space="preserve">7. </w:t>
            </w:r>
          </w:p>
          <w:p w14:paraId="013AF2C1" w14:textId="77777777" w:rsidR="004641B6" w:rsidRPr="00653C40" w:rsidRDefault="004641B6" w:rsidP="00EE248B">
            <w:pPr>
              <w:pStyle w:val="Default"/>
              <w:rPr>
                <w:sz w:val="20"/>
                <w:szCs w:val="20"/>
              </w:rPr>
            </w:pPr>
          </w:p>
        </w:tc>
        <w:tc>
          <w:tcPr>
            <w:tcW w:w="4820" w:type="dxa"/>
          </w:tcPr>
          <w:p w14:paraId="4D7F7B81" w14:textId="77777777"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EE248B">
        <w:trPr>
          <w:trHeight w:val="172"/>
        </w:trPr>
        <w:tc>
          <w:tcPr>
            <w:tcW w:w="669" w:type="dxa"/>
            <w:shd w:val="clear" w:color="auto" w:fill="D9D9D9" w:themeFill="background1" w:themeFillShade="D9"/>
          </w:tcPr>
          <w:p w14:paraId="32AA625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4D8AD215"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79C5761" w14:textId="77777777" w:rsidTr="00EE248B">
        <w:trPr>
          <w:trHeight w:val="75"/>
        </w:trPr>
        <w:tc>
          <w:tcPr>
            <w:tcW w:w="669" w:type="dxa"/>
            <w:shd w:val="clear" w:color="auto" w:fill="D9D9D9" w:themeFill="background1" w:themeFillShade="D9"/>
          </w:tcPr>
          <w:p w14:paraId="6F0A91DF" w14:textId="77777777"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1543563" w14:textId="77777777" w:rsidTr="00EE248B">
        <w:trPr>
          <w:trHeight w:val="918"/>
        </w:trPr>
        <w:tc>
          <w:tcPr>
            <w:tcW w:w="669" w:type="dxa"/>
          </w:tcPr>
          <w:p w14:paraId="63D0E247" w14:textId="77777777" w:rsidR="004641B6" w:rsidRPr="00653C40" w:rsidRDefault="004641B6" w:rsidP="00EE248B">
            <w:pPr>
              <w:pStyle w:val="Default"/>
              <w:rPr>
                <w:sz w:val="20"/>
                <w:szCs w:val="20"/>
              </w:rPr>
            </w:pPr>
            <w:r w:rsidRPr="00653C40">
              <w:rPr>
                <w:sz w:val="20"/>
                <w:szCs w:val="20"/>
              </w:rPr>
              <w:t xml:space="preserve">8. </w:t>
            </w:r>
          </w:p>
          <w:p w14:paraId="5F85A6EA" w14:textId="77777777" w:rsidR="004641B6" w:rsidRPr="00653C40" w:rsidRDefault="004641B6" w:rsidP="00EE248B">
            <w:pPr>
              <w:pStyle w:val="Default"/>
              <w:rPr>
                <w:sz w:val="20"/>
                <w:szCs w:val="20"/>
              </w:rPr>
            </w:pPr>
          </w:p>
        </w:tc>
        <w:tc>
          <w:tcPr>
            <w:tcW w:w="3544" w:type="dxa"/>
          </w:tcPr>
          <w:p w14:paraId="25615925" w14:textId="77777777"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EE248B">
            <w:pPr>
              <w:pStyle w:val="Default"/>
              <w:rPr>
                <w:sz w:val="20"/>
                <w:szCs w:val="20"/>
              </w:rPr>
            </w:pPr>
          </w:p>
        </w:tc>
        <w:tc>
          <w:tcPr>
            <w:tcW w:w="7372" w:type="dxa"/>
            <w:gridSpan w:val="6"/>
          </w:tcPr>
          <w:p w14:paraId="4595AB21" w14:textId="77777777"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EE248B">
            <w:pPr>
              <w:pStyle w:val="Default"/>
              <w:rPr>
                <w:sz w:val="20"/>
                <w:szCs w:val="20"/>
              </w:rPr>
            </w:pPr>
          </w:p>
        </w:tc>
        <w:tc>
          <w:tcPr>
            <w:tcW w:w="3826" w:type="dxa"/>
          </w:tcPr>
          <w:p w14:paraId="7EC59692" w14:textId="77777777" w:rsidR="004641B6" w:rsidRPr="00653C40" w:rsidRDefault="004641B6" w:rsidP="00EE248B">
            <w:pPr>
              <w:pStyle w:val="Default"/>
              <w:rPr>
                <w:sz w:val="20"/>
                <w:szCs w:val="20"/>
              </w:rPr>
            </w:pPr>
            <w:r w:rsidRPr="00653C40">
              <w:rPr>
                <w:sz w:val="20"/>
                <w:szCs w:val="20"/>
              </w:rPr>
              <w:t xml:space="preserve">Не соответствует: </w:t>
            </w:r>
          </w:p>
          <w:p w14:paraId="7D2E6801" w14:textId="77777777"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EE248B">
            <w:pPr>
              <w:pStyle w:val="Default"/>
              <w:rPr>
                <w:sz w:val="20"/>
                <w:szCs w:val="20"/>
              </w:rPr>
            </w:pPr>
          </w:p>
          <w:p w14:paraId="480DBA40" w14:textId="77777777" w:rsidR="004641B6" w:rsidRPr="00653C40" w:rsidRDefault="004641B6" w:rsidP="00EE248B">
            <w:pPr>
              <w:pStyle w:val="Default"/>
              <w:rPr>
                <w:sz w:val="20"/>
                <w:szCs w:val="20"/>
              </w:rPr>
            </w:pPr>
            <w:r w:rsidRPr="00653C40">
              <w:rPr>
                <w:sz w:val="20"/>
                <w:szCs w:val="20"/>
              </w:rPr>
              <w:t xml:space="preserve">Соответствует: </w:t>
            </w:r>
          </w:p>
          <w:p w14:paraId="51AEF7B3" w14:textId="77777777"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EE248B">
            <w:pPr>
              <w:pStyle w:val="Default"/>
              <w:rPr>
                <w:sz w:val="20"/>
                <w:szCs w:val="20"/>
              </w:rPr>
            </w:pPr>
          </w:p>
        </w:tc>
      </w:tr>
      <w:tr w:rsidR="004641B6" w:rsidRPr="001C18A7" w14:paraId="12DE1BBC" w14:textId="77777777" w:rsidTr="00EE248B">
        <w:trPr>
          <w:trHeight w:val="918"/>
        </w:trPr>
        <w:tc>
          <w:tcPr>
            <w:tcW w:w="669" w:type="dxa"/>
          </w:tcPr>
          <w:p w14:paraId="7690FB84" w14:textId="77777777" w:rsidR="004641B6" w:rsidRPr="000D19BA" w:rsidRDefault="004641B6" w:rsidP="00EE248B">
            <w:pPr>
              <w:pStyle w:val="Default"/>
              <w:rPr>
                <w:sz w:val="20"/>
                <w:szCs w:val="20"/>
              </w:rPr>
            </w:pPr>
            <w:r w:rsidRPr="000D19BA">
              <w:rPr>
                <w:sz w:val="20"/>
                <w:szCs w:val="20"/>
              </w:rPr>
              <w:lastRenderedPageBreak/>
              <w:t xml:space="preserve">9. </w:t>
            </w:r>
          </w:p>
          <w:p w14:paraId="330DEE04" w14:textId="77777777" w:rsidR="004641B6" w:rsidRPr="000D19BA" w:rsidRDefault="004641B6" w:rsidP="00EE248B">
            <w:pPr>
              <w:pStyle w:val="Default"/>
              <w:rPr>
                <w:sz w:val="20"/>
                <w:szCs w:val="20"/>
              </w:rPr>
            </w:pPr>
          </w:p>
        </w:tc>
        <w:tc>
          <w:tcPr>
            <w:tcW w:w="3544" w:type="dxa"/>
          </w:tcPr>
          <w:p w14:paraId="3870DB0E" w14:textId="77777777"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5C908C7D" w14:textId="77777777" w:rsidR="004641B6" w:rsidRPr="000D19BA" w:rsidRDefault="004641B6" w:rsidP="00EE248B">
            <w:pPr>
              <w:pStyle w:val="Default"/>
              <w:rPr>
                <w:sz w:val="20"/>
                <w:szCs w:val="20"/>
              </w:rPr>
            </w:pPr>
            <w:r>
              <w:rPr>
                <w:sz w:val="20"/>
                <w:szCs w:val="20"/>
              </w:rPr>
              <w:t xml:space="preserve"> -</w:t>
            </w:r>
          </w:p>
        </w:tc>
        <w:tc>
          <w:tcPr>
            <w:tcW w:w="3826" w:type="dxa"/>
          </w:tcPr>
          <w:p w14:paraId="306A8089" w14:textId="77777777" w:rsidR="004641B6" w:rsidRPr="000D19BA" w:rsidRDefault="004641B6" w:rsidP="00EE248B">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EE248B">
            <w:pPr>
              <w:pStyle w:val="Default"/>
              <w:rPr>
                <w:sz w:val="20"/>
                <w:szCs w:val="20"/>
              </w:rPr>
            </w:pPr>
          </w:p>
          <w:p w14:paraId="0AF72EBA" w14:textId="77777777" w:rsidR="004641B6" w:rsidRPr="00E45707" w:rsidRDefault="004641B6" w:rsidP="00EE248B">
            <w:pPr>
              <w:pStyle w:val="Default"/>
              <w:rPr>
                <w:sz w:val="20"/>
                <w:szCs w:val="20"/>
              </w:rPr>
            </w:pPr>
            <w:r w:rsidRPr="00E45707">
              <w:rPr>
                <w:sz w:val="20"/>
                <w:szCs w:val="20"/>
              </w:rPr>
              <w:t>Соответствует:</w:t>
            </w:r>
          </w:p>
          <w:p w14:paraId="47C85A5B" w14:textId="77777777"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EE248B">
            <w:pPr>
              <w:pStyle w:val="Default"/>
              <w:rPr>
                <w:sz w:val="20"/>
                <w:szCs w:val="20"/>
              </w:rPr>
            </w:pPr>
          </w:p>
        </w:tc>
      </w:tr>
      <w:tr w:rsidR="004641B6" w:rsidRPr="001C18A7" w14:paraId="53FE3F89" w14:textId="77777777" w:rsidTr="006A27A5">
        <w:trPr>
          <w:trHeight w:val="703"/>
        </w:trPr>
        <w:tc>
          <w:tcPr>
            <w:tcW w:w="669" w:type="dxa"/>
          </w:tcPr>
          <w:p w14:paraId="6DDAC4A6" w14:textId="77777777" w:rsidR="004641B6" w:rsidRPr="000D19BA" w:rsidRDefault="004641B6" w:rsidP="00EE248B">
            <w:pPr>
              <w:pStyle w:val="Default"/>
              <w:rPr>
                <w:color w:val="auto"/>
              </w:rPr>
            </w:pPr>
          </w:p>
        </w:tc>
        <w:tc>
          <w:tcPr>
            <w:tcW w:w="3544" w:type="dxa"/>
          </w:tcPr>
          <w:p w14:paraId="7CB70DD6" w14:textId="77777777"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EE248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0A22A1">
            <w:pPr>
              <w:pStyle w:val="Default"/>
              <w:numPr>
                <w:ilvl w:val="0"/>
                <w:numId w:val="23"/>
              </w:numPr>
              <w:rPr>
                <w:sz w:val="20"/>
                <w:szCs w:val="20"/>
              </w:rPr>
            </w:pPr>
            <w:r w:rsidRPr="00EA25BC">
              <w:rPr>
                <w:sz w:val="20"/>
                <w:szCs w:val="20"/>
              </w:rPr>
              <w:lastRenderedPageBreak/>
              <w:t>уровень риска «высокий» — «2»</w:t>
            </w:r>
          </w:p>
          <w:p w14:paraId="03F403C0" w14:textId="77777777"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14:paraId="43408570" w14:textId="77777777"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EE248B">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EE248B">
            <w:pPr>
              <w:pStyle w:val="Default"/>
              <w:rPr>
                <w:sz w:val="20"/>
                <w:szCs w:val="20"/>
              </w:rPr>
            </w:pPr>
          </w:p>
        </w:tc>
      </w:tr>
      <w:tr w:rsidR="004641B6" w:rsidRPr="001C18A7" w14:paraId="0F790617" w14:textId="77777777" w:rsidTr="00EE248B">
        <w:trPr>
          <w:trHeight w:val="743"/>
        </w:trPr>
        <w:tc>
          <w:tcPr>
            <w:tcW w:w="669" w:type="dxa"/>
          </w:tcPr>
          <w:p w14:paraId="5BD83EEA" w14:textId="77777777" w:rsidR="004641B6" w:rsidRPr="000D19BA" w:rsidRDefault="004641B6" w:rsidP="00EE248B">
            <w:pPr>
              <w:pStyle w:val="Default"/>
              <w:rPr>
                <w:color w:val="auto"/>
              </w:rPr>
            </w:pPr>
          </w:p>
        </w:tc>
        <w:tc>
          <w:tcPr>
            <w:tcW w:w="3544" w:type="dxa"/>
          </w:tcPr>
          <w:p w14:paraId="11F2702D" w14:textId="77777777"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14:paraId="293F2604" w14:textId="77777777" w:rsidR="004641B6" w:rsidRPr="00EA25BC" w:rsidRDefault="004641B6" w:rsidP="00EE248B">
            <w:pPr>
              <w:pStyle w:val="Default"/>
              <w:rPr>
                <w:sz w:val="20"/>
                <w:szCs w:val="20"/>
              </w:rPr>
            </w:pPr>
          </w:p>
        </w:tc>
        <w:tc>
          <w:tcPr>
            <w:tcW w:w="1702" w:type="dxa"/>
            <w:gridSpan w:val="2"/>
          </w:tcPr>
          <w:p w14:paraId="76A22C9C" w14:textId="77777777" w:rsidR="004641B6" w:rsidRPr="00EA25BC" w:rsidRDefault="004641B6" w:rsidP="00EE248B">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EE248B">
            <w:pPr>
              <w:pStyle w:val="Default"/>
              <w:rPr>
                <w:sz w:val="20"/>
                <w:szCs w:val="20"/>
              </w:rPr>
            </w:pPr>
          </w:p>
        </w:tc>
      </w:tr>
      <w:tr w:rsidR="004641B6" w:rsidRPr="001C18A7" w14:paraId="5812F971" w14:textId="77777777" w:rsidTr="00EE248B">
        <w:trPr>
          <w:trHeight w:val="743"/>
        </w:trPr>
        <w:tc>
          <w:tcPr>
            <w:tcW w:w="669" w:type="dxa"/>
          </w:tcPr>
          <w:p w14:paraId="30EB61D8" w14:textId="77777777" w:rsidR="004641B6" w:rsidRPr="000D19BA" w:rsidRDefault="004641B6" w:rsidP="00EE248B">
            <w:pPr>
              <w:pStyle w:val="Default"/>
              <w:rPr>
                <w:color w:val="auto"/>
              </w:rPr>
            </w:pPr>
          </w:p>
        </w:tc>
        <w:tc>
          <w:tcPr>
            <w:tcW w:w="3544" w:type="dxa"/>
          </w:tcPr>
          <w:p w14:paraId="51156BDE" w14:textId="77777777"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DD7F9AB" w14:textId="77777777"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EE248B">
            <w:pPr>
              <w:pStyle w:val="Default"/>
              <w:rPr>
                <w:sz w:val="20"/>
                <w:szCs w:val="20"/>
              </w:rPr>
            </w:pPr>
            <w:r w:rsidRPr="00EA25BC">
              <w:rPr>
                <w:sz w:val="20"/>
                <w:szCs w:val="20"/>
              </w:rPr>
              <w:t>0 / 1</w:t>
            </w:r>
          </w:p>
        </w:tc>
        <w:tc>
          <w:tcPr>
            <w:tcW w:w="3826" w:type="dxa"/>
          </w:tcPr>
          <w:p w14:paraId="58BCA501" w14:textId="77777777" w:rsidR="004641B6" w:rsidRPr="000D19BA" w:rsidRDefault="004641B6" w:rsidP="00EE248B">
            <w:pPr>
              <w:pStyle w:val="Default"/>
              <w:rPr>
                <w:sz w:val="20"/>
                <w:szCs w:val="20"/>
              </w:rPr>
            </w:pPr>
          </w:p>
        </w:tc>
      </w:tr>
      <w:tr w:rsidR="004641B6" w:rsidRPr="001C18A7" w14:paraId="34DD56CC" w14:textId="77777777" w:rsidTr="00EE248B">
        <w:trPr>
          <w:trHeight w:val="743"/>
        </w:trPr>
        <w:tc>
          <w:tcPr>
            <w:tcW w:w="669" w:type="dxa"/>
          </w:tcPr>
          <w:p w14:paraId="6AF85B56" w14:textId="77777777" w:rsidR="004641B6" w:rsidRPr="000D19BA" w:rsidRDefault="004641B6" w:rsidP="00EE248B">
            <w:pPr>
              <w:pStyle w:val="Default"/>
              <w:rPr>
                <w:color w:val="auto"/>
              </w:rPr>
            </w:pPr>
          </w:p>
        </w:tc>
        <w:tc>
          <w:tcPr>
            <w:tcW w:w="3544" w:type="dxa"/>
          </w:tcPr>
          <w:p w14:paraId="54D4D2AD" w14:textId="77777777"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EE248B">
            <w:pPr>
              <w:pStyle w:val="Default"/>
              <w:rPr>
                <w:sz w:val="20"/>
                <w:szCs w:val="20"/>
              </w:rPr>
            </w:pPr>
            <w:r w:rsidRPr="00B23BBC">
              <w:rPr>
                <w:sz w:val="20"/>
                <w:szCs w:val="20"/>
              </w:rPr>
              <w:t>0 / 1 / 2</w:t>
            </w:r>
          </w:p>
        </w:tc>
        <w:tc>
          <w:tcPr>
            <w:tcW w:w="3826" w:type="dxa"/>
          </w:tcPr>
          <w:p w14:paraId="214A2796" w14:textId="77777777" w:rsidR="004641B6" w:rsidRPr="000D19BA" w:rsidRDefault="004641B6" w:rsidP="00EE248B">
            <w:pPr>
              <w:pStyle w:val="Default"/>
              <w:rPr>
                <w:sz w:val="20"/>
                <w:szCs w:val="20"/>
              </w:rPr>
            </w:pPr>
          </w:p>
        </w:tc>
      </w:tr>
      <w:tr w:rsidR="004641B6" w:rsidRPr="001C18A7" w14:paraId="07309B69" w14:textId="77777777" w:rsidTr="00EE248B">
        <w:trPr>
          <w:trHeight w:val="743"/>
        </w:trPr>
        <w:tc>
          <w:tcPr>
            <w:tcW w:w="669" w:type="dxa"/>
          </w:tcPr>
          <w:p w14:paraId="2A579785" w14:textId="77777777" w:rsidR="004641B6" w:rsidRPr="000D19BA" w:rsidRDefault="004641B6" w:rsidP="00EE248B">
            <w:pPr>
              <w:pStyle w:val="Default"/>
              <w:rPr>
                <w:color w:val="auto"/>
              </w:rPr>
            </w:pPr>
          </w:p>
        </w:tc>
        <w:tc>
          <w:tcPr>
            <w:tcW w:w="3544" w:type="dxa"/>
          </w:tcPr>
          <w:p w14:paraId="7D5C80C3" w14:textId="77777777"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0C4A290"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729D538A" w14:textId="77777777"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EE248B">
            <w:pPr>
              <w:pStyle w:val="Default"/>
              <w:rPr>
                <w:sz w:val="20"/>
                <w:szCs w:val="20"/>
              </w:rPr>
            </w:pPr>
            <w:r w:rsidRPr="00B23BBC">
              <w:rPr>
                <w:sz w:val="20"/>
                <w:szCs w:val="20"/>
              </w:rPr>
              <w:t>0 / 1 / 2</w:t>
            </w:r>
          </w:p>
        </w:tc>
        <w:tc>
          <w:tcPr>
            <w:tcW w:w="3826" w:type="dxa"/>
          </w:tcPr>
          <w:p w14:paraId="35187AED" w14:textId="77777777" w:rsidR="004641B6" w:rsidRPr="000D19BA" w:rsidRDefault="004641B6" w:rsidP="00EE248B">
            <w:pPr>
              <w:pStyle w:val="Default"/>
              <w:rPr>
                <w:sz w:val="20"/>
                <w:szCs w:val="20"/>
              </w:rPr>
            </w:pPr>
          </w:p>
        </w:tc>
      </w:tr>
      <w:tr w:rsidR="004641B6" w:rsidRPr="001C18A7" w14:paraId="0F164E68" w14:textId="77777777" w:rsidTr="00EE248B">
        <w:trPr>
          <w:trHeight w:val="743"/>
        </w:trPr>
        <w:tc>
          <w:tcPr>
            <w:tcW w:w="669" w:type="dxa"/>
          </w:tcPr>
          <w:p w14:paraId="6EC6BF4B" w14:textId="77777777" w:rsidR="004641B6" w:rsidRPr="000D19BA" w:rsidRDefault="004641B6" w:rsidP="00EE248B">
            <w:pPr>
              <w:pStyle w:val="Default"/>
              <w:rPr>
                <w:color w:val="auto"/>
              </w:rPr>
            </w:pPr>
          </w:p>
        </w:tc>
        <w:tc>
          <w:tcPr>
            <w:tcW w:w="3544" w:type="dxa"/>
          </w:tcPr>
          <w:p w14:paraId="59A58A45" w14:textId="77777777"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EE248B">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EE248B">
            <w:pPr>
              <w:pStyle w:val="Default"/>
              <w:rPr>
                <w:sz w:val="20"/>
                <w:szCs w:val="20"/>
              </w:rPr>
            </w:pPr>
          </w:p>
        </w:tc>
      </w:tr>
      <w:tr w:rsidR="004641B6" w:rsidRPr="001C18A7" w14:paraId="3ADD3C7D" w14:textId="77777777" w:rsidTr="006A27A5">
        <w:trPr>
          <w:trHeight w:val="420"/>
        </w:trPr>
        <w:tc>
          <w:tcPr>
            <w:tcW w:w="669" w:type="dxa"/>
          </w:tcPr>
          <w:p w14:paraId="65CAA28D" w14:textId="77777777" w:rsidR="004641B6" w:rsidRPr="000D19BA" w:rsidRDefault="004641B6" w:rsidP="00EE248B">
            <w:pPr>
              <w:pStyle w:val="Default"/>
              <w:rPr>
                <w:color w:val="auto"/>
              </w:rPr>
            </w:pPr>
          </w:p>
        </w:tc>
        <w:tc>
          <w:tcPr>
            <w:tcW w:w="3544" w:type="dxa"/>
          </w:tcPr>
          <w:p w14:paraId="29CAF2F6" w14:textId="77777777"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69D784E2" w14:textId="77777777"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0C11B0D0"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EE248B">
            <w:pPr>
              <w:pStyle w:val="Default"/>
              <w:rPr>
                <w:sz w:val="20"/>
                <w:szCs w:val="20"/>
              </w:rPr>
            </w:pPr>
            <w:r w:rsidRPr="00B23BBC">
              <w:rPr>
                <w:sz w:val="20"/>
                <w:szCs w:val="20"/>
              </w:rPr>
              <w:t>0 /1</w:t>
            </w:r>
          </w:p>
        </w:tc>
        <w:tc>
          <w:tcPr>
            <w:tcW w:w="3826" w:type="dxa"/>
          </w:tcPr>
          <w:p w14:paraId="59555CFD" w14:textId="77777777" w:rsidR="004641B6" w:rsidRPr="000D19BA" w:rsidRDefault="004641B6" w:rsidP="00EE248B">
            <w:pPr>
              <w:pStyle w:val="Default"/>
              <w:rPr>
                <w:sz w:val="20"/>
                <w:szCs w:val="20"/>
              </w:rPr>
            </w:pPr>
          </w:p>
        </w:tc>
      </w:tr>
      <w:tr w:rsidR="004641B6" w:rsidRPr="001C18A7" w14:paraId="6ED88D3A" w14:textId="77777777" w:rsidTr="00EE248B">
        <w:trPr>
          <w:trHeight w:val="743"/>
        </w:trPr>
        <w:tc>
          <w:tcPr>
            <w:tcW w:w="669" w:type="dxa"/>
          </w:tcPr>
          <w:p w14:paraId="5466546F" w14:textId="77777777" w:rsidR="004641B6" w:rsidRPr="000D19BA" w:rsidRDefault="004641B6" w:rsidP="00EE248B">
            <w:pPr>
              <w:pStyle w:val="Default"/>
              <w:rPr>
                <w:color w:val="auto"/>
              </w:rPr>
            </w:pPr>
          </w:p>
        </w:tc>
        <w:tc>
          <w:tcPr>
            <w:tcW w:w="3544" w:type="dxa"/>
          </w:tcPr>
          <w:p w14:paraId="74C21C09" w14:textId="77777777"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EE248B">
            <w:pPr>
              <w:pStyle w:val="Default"/>
              <w:rPr>
                <w:sz w:val="20"/>
                <w:szCs w:val="20"/>
              </w:rPr>
            </w:pPr>
            <w:r w:rsidRPr="00B23BBC">
              <w:rPr>
                <w:sz w:val="20"/>
                <w:szCs w:val="20"/>
              </w:rPr>
              <w:t>0 / 1</w:t>
            </w:r>
          </w:p>
        </w:tc>
        <w:tc>
          <w:tcPr>
            <w:tcW w:w="3826" w:type="dxa"/>
          </w:tcPr>
          <w:p w14:paraId="094D2030" w14:textId="77777777" w:rsidR="004641B6" w:rsidRPr="000D19BA" w:rsidRDefault="004641B6" w:rsidP="00EE248B">
            <w:pPr>
              <w:pStyle w:val="Default"/>
              <w:rPr>
                <w:sz w:val="20"/>
                <w:szCs w:val="20"/>
              </w:rPr>
            </w:pPr>
          </w:p>
        </w:tc>
      </w:tr>
      <w:tr w:rsidR="004641B6" w:rsidRPr="001C18A7" w14:paraId="05E987FA" w14:textId="77777777" w:rsidTr="00EE248B">
        <w:trPr>
          <w:trHeight w:val="743"/>
        </w:trPr>
        <w:tc>
          <w:tcPr>
            <w:tcW w:w="669" w:type="dxa"/>
          </w:tcPr>
          <w:p w14:paraId="04AEE854" w14:textId="77777777" w:rsidR="004641B6" w:rsidRPr="000D19BA" w:rsidRDefault="004641B6" w:rsidP="00EE248B">
            <w:pPr>
              <w:pStyle w:val="Default"/>
              <w:rPr>
                <w:color w:val="auto"/>
              </w:rPr>
            </w:pPr>
          </w:p>
        </w:tc>
        <w:tc>
          <w:tcPr>
            <w:tcW w:w="3544" w:type="dxa"/>
          </w:tcPr>
          <w:p w14:paraId="4513948A" w14:textId="77777777"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EE248B">
            <w:pPr>
              <w:pStyle w:val="Default"/>
              <w:rPr>
                <w:sz w:val="20"/>
                <w:szCs w:val="20"/>
              </w:rPr>
            </w:pPr>
            <w:r w:rsidRPr="00CC6720">
              <w:rPr>
                <w:sz w:val="20"/>
                <w:szCs w:val="20"/>
              </w:rPr>
              <w:t>0 /1</w:t>
            </w:r>
          </w:p>
        </w:tc>
        <w:tc>
          <w:tcPr>
            <w:tcW w:w="3826" w:type="dxa"/>
          </w:tcPr>
          <w:p w14:paraId="55284B9C" w14:textId="77777777" w:rsidR="004641B6" w:rsidRPr="000D19BA" w:rsidRDefault="004641B6" w:rsidP="00EE248B">
            <w:pPr>
              <w:pStyle w:val="Default"/>
              <w:rPr>
                <w:sz w:val="20"/>
                <w:szCs w:val="20"/>
              </w:rPr>
            </w:pPr>
          </w:p>
        </w:tc>
      </w:tr>
      <w:tr w:rsidR="004641B6" w:rsidRPr="001C18A7" w14:paraId="43299F0D" w14:textId="77777777" w:rsidTr="00EE248B">
        <w:trPr>
          <w:trHeight w:val="743"/>
        </w:trPr>
        <w:tc>
          <w:tcPr>
            <w:tcW w:w="669" w:type="dxa"/>
          </w:tcPr>
          <w:p w14:paraId="6B122F4D" w14:textId="77777777" w:rsidR="004641B6" w:rsidRPr="000D19BA" w:rsidRDefault="004641B6" w:rsidP="00EE248B">
            <w:pPr>
              <w:pStyle w:val="Default"/>
              <w:rPr>
                <w:color w:val="auto"/>
              </w:rPr>
            </w:pPr>
          </w:p>
        </w:tc>
        <w:tc>
          <w:tcPr>
            <w:tcW w:w="3544" w:type="dxa"/>
          </w:tcPr>
          <w:p w14:paraId="33AD80A1" w14:textId="77777777"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EE248B">
            <w:pPr>
              <w:pStyle w:val="Default"/>
              <w:rPr>
                <w:sz w:val="20"/>
                <w:szCs w:val="20"/>
              </w:rPr>
            </w:pPr>
            <w:r w:rsidRPr="00CC6720">
              <w:rPr>
                <w:sz w:val="20"/>
                <w:szCs w:val="20"/>
              </w:rPr>
              <w:t>0 /1</w:t>
            </w:r>
          </w:p>
        </w:tc>
        <w:tc>
          <w:tcPr>
            <w:tcW w:w="3826" w:type="dxa"/>
          </w:tcPr>
          <w:p w14:paraId="48A6D441" w14:textId="77777777" w:rsidR="004641B6" w:rsidRPr="000D19BA" w:rsidRDefault="004641B6" w:rsidP="00EE248B">
            <w:pPr>
              <w:pStyle w:val="Default"/>
              <w:rPr>
                <w:sz w:val="20"/>
                <w:szCs w:val="20"/>
              </w:rPr>
            </w:pPr>
          </w:p>
        </w:tc>
      </w:tr>
      <w:tr w:rsidR="004641B6" w:rsidRPr="001C18A7" w14:paraId="1448E5FA" w14:textId="77777777" w:rsidTr="00EE248B">
        <w:trPr>
          <w:trHeight w:val="743"/>
        </w:trPr>
        <w:tc>
          <w:tcPr>
            <w:tcW w:w="669" w:type="dxa"/>
          </w:tcPr>
          <w:p w14:paraId="2EC77C9B" w14:textId="77777777" w:rsidR="004641B6" w:rsidRPr="000D19BA" w:rsidRDefault="004641B6" w:rsidP="00EE248B">
            <w:pPr>
              <w:pStyle w:val="Default"/>
              <w:rPr>
                <w:color w:val="auto"/>
              </w:rPr>
            </w:pPr>
          </w:p>
        </w:tc>
        <w:tc>
          <w:tcPr>
            <w:tcW w:w="3544" w:type="dxa"/>
          </w:tcPr>
          <w:p w14:paraId="360419B4" w14:textId="77777777"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EE248B">
            <w:pPr>
              <w:pStyle w:val="Default"/>
              <w:rPr>
                <w:sz w:val="20"/>
                <w:szCs w:val="20"/>
              </w:rPr>
            </w:pPr>
            <w:r w:rsidRPr="00CC6720">
              <w:rPr>
                <w:sz w:val="20"/>
                <w:szCs w:val="20"/>
              </w:rPr>
              <w:t>0 /1</w:t>
            </w:r>
          </w:p>
        </w:tc>
        <w:tc>
          <w:tcPr>
            <w:tcW w:w="3826" w:type="dxa"/>
          </w:tcPr>
          <w:p w14:paraId="50597E23" w14:textId="77777777" w:rsidR="004641B6" w:rsidRPr="000D19BA" w:rsidRDefault="004641B6" w:rsidP="00EE248B">
            <w:pPr>
              <w:pStyle w:val="Default"/>
              <w:rPr>
                <w:sz w:val="20"/>
                <w:szCs w:val="20"/>
              </w:rPr>
            </w:pPr>
          </w:p>
        </w:tc>
      </w:tr>
      <w:tr w:rsidR="004641B6" w:rsidRPr="001C18A7" w14:paraId="0CAB0064" w14:textId="77777777" w:rsidTr="006A27A5">
        <w:trPr>
          <w:trHeight w:val="420"/>
        </w:trPr>
        <w:tc>
          <w:tcPr>
            <w:tcW w:w="669" w:type="dxa"/>
          </w:tcPr>
          <w:p w14:paraId="4BAB5274" w14:textId="77777777" w:rsidR="004641B6" w:rsidRPr="000D19BA" w:rsidRDefault="004641B6" w:rsidP="00EE248B">
            <w:pPr>
              <w:pStyle w:val="Default"/>
              <w:rPr>
                <w:color w:val="auto"/>
              </w:rPr>
            </w:pPr>
          </w:p>
        </w:tc>
        <w:tc>
          <w:tcPr>
            <w:tcW w:w="3544" w:type="dxa"/>
          </w:tcPr>
          <w:p w14:paraId="0687138C" w14:textId="77777777"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7A522633" w14:textId="77777777" w:rsidR="004641B6" w:rsidRPr="00B23BBC" w:rsidRDefault="004641B6" w:rsidP="00EE248B">
            <w:pPr>
              <w:pStyle w:val="Default"/>
              <w:rPr>
                <w:sz w:val="20"/>
                <w:szCs w:val="20"/>
              </w:rPr>
            </w:pPr>
            <w:r w:rsidRPr="00CC6720">
              <w:rPr>
                <w:sz w:val="20"/>
                <w:szCs w:val="20"/>
              </w:rPr>
              <w:t>0 /1</w:t>
            </w:r>
          </w:p>
        </w:tc>
        <w:tc>
          <w:tcPr>
            <w:tcW w:w="3826" w:type="dxa"/>
          </w:tcPr>
          <w:p w14:paraId="3C90737B" w14:textId="77777777" w:rsidR="004641B6" w:rsidRPr="000D19BA" w:rsidRDefault="004641B6" w:rsidP="00EE248B">
            <w:pPr>
              <w:pStyle w:val="Default"/>
              <w:rPr>
                <w:sz w:val="20"/>
                <w:szCs w:val="20"/>
              </w:rPr>
            </w:pPr>
          </w:p>
        </w:tc>
      </w:tr>
      <w:tr w:rsidR="004641B6" w:rsidRPr="001C18A7" w14:paraId="2101448A" w14:textId="77777777" w:rsidTr="00EE248B">
        <w:trPr>
          <w:trHeight w:val="743"/>
        </w:trPr>
        <w:tc>
          <w:tcPr>
            <w:tcW w:w="669" w:type="dxa"/>
          </w:tcPr>
          <w:p w14:paraId="173AB37A" w14:textId="77777777" w:rsidR="004641B6" w:rsidRPr="000D19BA" w:rsidRDefault="004641B6" w:rsidP="00EE248B">
            <w:pPr>
              <w:pStyle w:val="Default"/>
              <w:rPr>
                <w:color w:val="auto"/>
              </w:rPr>
            </w:pPr>
          </w:p>
        </w:tc>
        <w:tc>
          <w:tcPr>
            <w:tcW w:w="3544" w:type="dxa"/>
          </w:tcPr>
          <w:p w14:paraId="42041D2C" w14:textId="77777777"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EE248B">
            <w:pPr>
              <w:pStyle w:val="Default"/>
              <w:rPr>
                <w:sz w:val="20"/>
                <w:szCs w:val="20"/>
              </w:rPr>
            </w:pPr>
            <w:r w:rsidRPr="00CC6720">
              <w:rPr>
                <w:sz w:val="20"/>
                <w:szCs w:val="20"/>
              </w:rPr>
              <w:t>0 /1</w:t>
            </w:r>
          </w:p>
        </w:tc>
        <w:tc>
          <w:tcPr>
            <w:tcW w:w="3826" w:type="dxa"/>
          </w:tcPr>
          <w:p w14:paraId="2C645AEF" w14:textId="77777777" w:rsidR="004641B6" w:rsidRPr="000D19BA" w:rsidRDefault="004641B6" w:rsidP="00EE248B">
            <w:pPr>
              <w:pStyle w:val="Default"/>
              <w:rPr>
                <w:sz w:val="20"/>
                <w:szCs w:val="20"/>
              </w:rPr>
            </w:pPr>
          </w:p>
        </w:tc>
      </w:tr>
      <w:tr w:rsidR="004641B6" w:rsidRPr="001C18A7" w14:paraId="76F26AEC" w14:textId="77777777" w:rsidTr="00EE248B">
        <w:trPr>
          <w:trHeight w:val="743"/>
        </w:trPr>
        <w:tc>
          <w:tcPr>
            <w:tcW w:w="669" w:type="dxa"/>
          </w:tcPr>
          <w:p w14:paraId="48AF2113" w14:textId="77777777" w:rsidR="004641B6" w:rsidRPr="000D19BA" w:rsidRDefault="004641B6" w:rsidP="00EE248B">
            <w:pPr>
              <w:pStyle w:val="Default"/>
              <w:rPr>
                <w:color w:val="auto"/>
              </w:rPr>
            </w:pPr>
          </w:p>
        </w:tc>
        <w:tc>
          <w:tcPr>
            <w:tcW w:w="3544" w:type="dxa"/>
          </w:tcPr>
          <w:p w14:paraId="01949F90" w14:textId="77777777"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EE248B">
            <w:pPr>
              <w:pStyle w:val="Default"/>
              <w:rPr>
                <w:sz w:val="20"/>
                <w:szCs w:val="20"/>
              </w:rPr>
            </w:pPr>
            <w:r w:rsidRPr="00CC6720">
              <w:rPr>
                <w:sz w:val="20"/>
                <w:szCs w:val="20"/>
              </w:rPr>
              <w:t>0 /1</w:t>
            </w:r>
          </w:p>
        </w:tc>
        <w:tc>
          <w:tcPr>
            <w:tcW w:w="3826" w:type="dxa"/>
          </w:tcPr>
          <w:p w14:paraId="08030563" w14:textId="77777777" w:rsidR="004641B6" w:rsidRPr="000D19BA" w:rsidRDefault="004641B6" w:rsidP="00EE248B">
            <w:pPr>
              <w:pStyle w:val="Default"/>
              <w:rPr>
                <w:sz w:val="20"/>
                <w:szCs w:val="20"/>
              </w:rPr>
            </w:pPr>
          </w:p>
        </w:tc>
      </w:tr>
      <w:tr w:rsidR="004641B6" w:rsidRPr="001C18A7" w14:paraId="3F0CF953" w14:textId="77777777" w:rsidTr="00EE248B">
        <w:trPr>
          <w:trHeight w:val="743"/>
        </w:trPr>
        <w:tc>
          <w:tcPr>
            <w:tcW w:w="669" w:type="dxa"/>
          </w:tcPr>
          <w:p w14:paraId="4CFCD645" w14:textId="77777777" w:rsidR="004641B6" w:rsidRPr="000D19BA" w:rsidRDefault="004641B6" w:rsidP="00EE248B">
            <w:pPr>
              <w:pStyle w:val="Default"/>
              <w:rPr>
                <w:color w:val="auto"/>
              </w:rPr>
            </w:pPr>
          </w:p>
        </w:tc>
        <w:tc>
          <w:tcPr>
            <w:tcW w:w="3544" w:type="dxa"/>
          </w:tcPr>
          <w:p w14:paraId="1AB4FCB2" w14:textId="77777777"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C4EF429"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0A22A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5E6CCB70"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EE248B">
            <w:pPr>
              <w:pStyle w:val="Default"/>
              <w:rPr>
                <w:sz w:val="20"/>
                <w:szCs w:val="20"/>
              </w:rPr>
            </w:pPr>
            <w:r w:rsidRPr="00CC6720">
              <w:rPr>
                <w:sz w:val="20"/>
                <w:szCs w:val="20"/>
              </w:rPr>
              <w:lastRenderedPageBreak/>
              <w:t>0 /1</w:t>
            </w:r>
          </w:p>
        </w:tc>
        <w:tc>
          <w:tcPr>
            <w:tcW w:w="3826" w:type="dxa"/>
          </w:tcPr>
          <w:p w14:paraId="497F9892" w14:textId="77777777" w:rsidR="004641B6" w:rsidRPr="000D19BA" w:rsidRDefault="004641B6" w:rsidP="00EE248B">
            <w:pPr>
              <w:pStyle w:val="Default"/>
              <w:rPr>
                <w:sz w:val="20"/>
                <w:szCs w:val="20"/>
              </w:rPr>
            </w:pPr>
          </w:p>
        </w:tc>
      </w:tr>
      <w:tr w:rsidR="004641B6" w:rsidRPr="001C18A7" w14:paraId="634945C8" w14:textId="77777777" w:rsidTr="00EE248B">
        <w:trPr>
          <w:trHeight w:val="743"/>
        </w:trPr>
        <w:tc>
          <w:tcPr>
            <w:tcW w:w="669" w:type="dxa"/>
          </w:tcPr>
          <w:p w14:paraId="6FC5A849" w14:textId="77777777" w:rsidR="004641B6" w:rsidRPr="000D19BA" w:rsidRDefault="004641B6" w:rsidP="00EE248B">
            <w:pPr>
              <w:pStyle w:val="Default"/>
              <w:rPr>
                <w:color w:val="auto"/>
              </w:rPr>
            </w:pPr>
          </w:p>
        </w:tc>
        <w:tc>
          <w:tcPr>
            <w:tcW w:w="3544" w:type="dxa"/>
          </w:tcPr>
          <w:p w14:paraId="0CD5EF22" w14:textId="77777777"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EE248B">
            <w:pPr>
              <w:pStyle w:val="Default"/>
              <w:rPr>
                <w:sz w:val="20"/>
                <w:szCs w:val="20"/>
              </w:rPr>
            </w:pPr>
            <w:r w:rsidRPr="0005411F">
              <w:rPr>
                <w:sz w:val="20"/>
                <w:szCs w:val="20"/>
              </w:rPr>
              <w:t>0 /1</w:t>
            </w:r>
          </w:p>
        </w:tc>
        <w:tc>
          <w:tcPr>
            <w:tcW w:w="3826" w:type="dxa"/>
          </w:tcPr>
          <w:p w14:paraId="17383B57" w14:textId="77777777" w:rsidR="004641B6" w:rsidRPr="000D19BA" w:rsidRDefault="004641B6" w:rsidP="00EE248B">
            <w:pPr>
              <w:pStyle w:val="Default"/>
              <w:rPr>
                <w:sz w:val="20"/>
                <w:szCs w:val="20"/>
              </w:rPr>
            </w:pPr>
          </w:p>
        </w:tc>
      </w:tr>
      <w:tr w:rsidR="004641B6" w:rsidRPr="001C18A7" w14:paraId="0D0BF6C2" w14:textId="77777777" w:rsidTr="00EE248B">
        <w:trPr>
          <w:trHeight w:val="743"/>
        </w:trPr>
        <w:tc>
          <w:tcPr>
            <w:tcW w:w="669" w:type="dxa"/>
          </w:tcPr>
          <w:p w14:paraId="0D06E6F2" w14:textId="77777777" w:rsidR="004641B6" w:rsidRPr="000D19BA" w:rsidRDefault="004641B6" w:rsidP="00EE248B">
            <w:pPr>
              <w:pStyle w:val="Default"/>
              <w:rPr>
                <w:color w:val="auto"/>
              </w:rPr>
            </w:pPr>
          </w:p>
        </w:tc>
        <w:tc>
          <w:tcPr>
            <w:tcW w:w="3544" w:type="dxa"/>
          </w:tcPr>
          <w:p w14:paraId="5CD68ADC" w14:textId="77777777"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EE248B">
            <w:pPr>
              <w:pStyle w:val="Default"/>
              <w:rPr>
                <w:sz w:val="20"/>
                <w:szCs w:val="20"/>
              </w:rPr>
            </w:pPr>
            <w:r>
              <w:rPr>
                <w:sz w:val="20"/>
                <w:szCs w:val="20"/>
              </w:rPr>
              <w:t>0 /2</w:t>
            </w:r>
          </w:p>
        </w:tc>
        <w:tc>
          <w:tcPr>
            <w:tcW w:w="3826" w:type="dxa"/>
          </w:tcPr>
          <w:p w14:paraId="5D7FDB46" w14:textId="77777777" w:rsidR="004641B6" w:rsidRPr="000D19BA" w:rsidRDefault="004641B6" w:rsidP="00EE248B">
            <w:pPr>
              <w:pStyle w:val="Default"/>
              <w:rPr>
                <w:sz w:val="20"/>
                <w:szCs w:val="20"/>
              </w:rPr>
            </w:pPr>
          </w:p>
        </w:tc>
      </w:tr>
      <w:tr w:rsidR="004641B6" w:rsidRPr="001C18A7" w14:paraId="2899F29B" w14:textId="77777777" w:rsidTr="006A27A5">
        <w:trPr>
          <w:trHeight w:val="420"/>
        </w:trPr>
        <w:tc>
          <w:tcPr>
            <w:tcW w:w="669" w:type="dxa"/>
          </w:tcPr>
          <w:p w14:paraId="1F061A4A" w14:textId="77777777" w:rsidR="004641B6" w:rsidRPr="000D19BA" w:rsidRDefault="004641B6" w:rsidP="00EE248B">
            <w:pPr>
              <w:pStyle w:val="Default"/>
              <w:rPr>
                <w:color w:val="auto"/>
              </w:rPr>
            </w:pPr>
            <w:r>
              <w:rPr>
                <w:color w:val="auto"/>
              </w:rPr>
              <w:t>10.</w:t>
            </w:r>
          </w:p>
        </w:tc>
        <w:tc>
          <w:tcPr>
            <w:tcW w:w="3544" w:type="dxa"/>
          </w:tcPr>
          <w:p w14:paraId="482B49FF" w14:textId="77777777"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EE248B">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14:paraId="5287EA50" w14:textId="77777777" w:rsidR="004641B6" w:rsidRPr="00E66EEC" w:rsidRDefault="004641B6" w:rsidP="00EE248B">
            <w:pPr>
              <w:pStyle w:val="Default"/>
              <w:rPr>
                <w:sz w:val="20"/>
                <w:szCs w:val="20"/>
              </w:rPr>
            </w:pPr>
          </w:p>
          <w:p w14:paraId="4334D5E8" w14:textId="77777777"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EE248B">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EE248B">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EE248B">
        <w:trPr>
          <w:trHeight w:val="501"/>
        </w:trPr>
        <w:tc>
          <w:tcPr>
            <w:tcW w:w="669" w:type="dxa"/>
            <w:vMerge w:val="restart"/>
          </w:tcPr>
          <w:p w14:paraId="34FCE0C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 xml:space="preserve">10.1 Оценка финансового состояния нефинансовых организаций </w:t>
            </w:r>
            <w:r w:rsidRPr="00C439F8">
              <w:rPr>
                <w:rFonts w:eastAsia="Calibri"/>
                <w:color w:val="000000"/>
                <w:lang w:eastAsia="en-US"/>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lastRenderedPageBreak/>
              <w:t>Показатель</w:t>
            </w:r>
          </w:p>
        </w:tc>
        <w:tc>
          <w:tcPr>
            <w:tcW w:w="4536" w:type="dxa"/>
            <w:gridSpan w:val="5"/>
          </w:tcPr>
          <w:p w14:paraId="3A2312DC"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B69F01E" w14:textId="77777777" w:rsidTr="00EE248B">
        <w:trPr>
          <w:trHeight w:val="363"/>
        </w:trPr>
        <w:tc>
          <w:tcPr>
            <w:tcW w:w="669" w:type="dxa"/>
            <w:vMerge/>
          </w:tcPr>
          <w:p w14:paraId="40FE7D8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3412EC4" w14:textId="77777777" w:rsidTr="00EE248B">
        <w:trPr>
          <w:trHeight w:val="363"/>
        </w:trPr>
        <w:tc>
          <w:tcPr>
            <w:tcW w:w="669" w:type="dxa"/>
            <w:vMerge/>
          </w:tcPr>
          <w:p w14:paraId="6A2D767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812A5D5" w14:textId="77777777" w:rsidTr="00EE248B">
        <w:trPr>
          <w:trHeight w:val="363"/>
        </w:trPr>
        <w:tc>
          <w:tcPr>
            <w:tcW w:w="669" w:type="dxa"/>
            <w:vMerge/>
          </w:tcPr>
          <w:p w14:paraId="16ABD9EA"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1CC0CE" w14:textId="77777777" w:rsidTr="00EE248B">
        <w:trPr>
          <w:trHeight w:val="363"/>
        </w:trPr>
        <w:tc>
          <w:tcPr>
            <w:tcW w:w="669" w:type="dxa"/>
            <w:vMerge/>
          </w:tcPr>
          <w:p w14:paraId="4E70952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D9C0233" w14:textId="77777777" w:rsidTr="00EE248B">
        <w:trPr>
          <w:trHeight w:val="363"/>
        </w:trPr>
        <w:tc>
          <w:tcPr>
            <w:tcW w:w="669" w:type="dxa"/>
            <w:vMerge/>
          </w:tcPr>
          <w:p w14:paraId="181D505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992B46" w14:textId="77777777" w:rsidTr="00EE248B">
        <w:trPr>
          <w:trHeight w:val="111"/>
        </w:trPr>
        <w:tc>
          <w:tcPr>
            <w:tcW w:w="669" w:type="dxa"/>
            <w:vMerge w:val="restart"/>
          </w:tcPr>
          <w:p w14:paraId="550D18B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66CA669" w14:textId="77777777" w:rsidTr="00EE248B">
        <w:trPr>
          <w:trHeight w:val="109"/>
        </w:trPr>
        <w:tc>
          <w:tcPr>
            <w:tcW w:w="669" w:type="dxa"/>
            <w:vMerge/>
          </w:tcPr>
          <w:p w14:paraId="761DE27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66DD318" w14:textId="77777777" w:rsidTr="00EE248B">
        <w:trPr>
          <w:trHeight w:val="109"/>
        </w:trPr>
        <w:tc>
          <w:tcPr>
            <w:tcW w:w="669" w:type="dxa"/>
            <w:vMerge/>
          </w:tcPr>
          <w:p w14:paraId="6138C8D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931CE6" w14:textId="77777777" w:rsidTr="00EE248B">
        <w:trPr>
          <w:trHeight w:val="109"/>
        </w:trPr>
        <w:tc>
          <w:tcPr>
            <w:tcW w:w="669" w:type="dxa"/>
            <w:vMerge/>
          </w:tcPr>
          <w:p w14:paraId="1E4822A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0481049" w14:textId="77777777" w:rsidTr="00EE248B">
        <w:trPr>
          <w:trHeight w:val="109"/>
        </w:trPr>
        <w:tc>
          <w:tcPr>
            <w:tcW w:w="669" w:type="dxa"/>
            <w:vMerge/>
          </w:tcPr>
          <w:p w14:paraId="54C85D0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5863EFB"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A2AE1C0"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ED632A2" w14:textId="77777777" w:rsidTr="00EE248B">
        <w:trPr>
          <w:trHeight w:val="109"/>
        </w:trPr>
        <w:tc>
          <w:tcPr>
            <w:tcW w:w="669" w:type="dxa"/>
            <w:vMerge/>
          </w:tcPr>
          <w:p w14:paraId="07A5799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426833E3" w14:textId="77777777" w:rsidTr="00EE248B">
        <w:trPr>
          <w:trHeight w:val="109"/>
        </w:trPr>
        <w:tc>
          <w:tcPr>
            <w:tcW w:w="669" w:type="dxa"/>
            <w:vMerge w:val="restart"/>
          </w:tcPr>
          <w:p w14:paraId="6A6147D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57800C38" w14:textId="77777777" w:rsidTr="00EE248B">
        <w:trPr>
          <w:trHeight w:val="109"/>
        </w:trPr>
        <w:tc>
          <w:tcPr>
            <w:tcW w:w="669" w:type="dxa"/>
            <w:vMerge/>
          </w:tcPr>
          <w:p w14:paraId="329B69E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8E3E283" w14:textId="77777777" w:rsidTr="00EE248B">
        <w:trPr>
          <w:trHeight w:val="109"/>
        </w:trPr>
        <w:tc>
          <w:tcPr>
            <w:tcW w:w="669" w:type="dxa"/>
            <w:vMerge/>
          </w:tcPr>
          <w:p w14:paraId="6661B4B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A8A902A" w14:textId="77777777" w:rsidTr="00EE248B">
        <w:trPr>
          <w:trHeight w:val="109"/>
        </w:trPr>
        <w:tc>
          <w:tcPr>
            <w:tcW w:w="669" w:type="dxa"/>
            <w:vMerge/>
          </w:tcPr>
          <w:p w14:paraId="79756D7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DDF74D" w14:textId="77777777" w:rsidTr="00EE248B">
        <w:trPr>
          <w:trHeight w:val="2123"/>
        </w:trPr>
        <w:tc>
          <w:tcPr>
            <w:tcW w:w="669" w:type="dxa"/>
            <w:vMerge w:val="restart"/>
          </w:tcPr>
          <w:p w14:paraId="60C9995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8828364" w14:textId="77777777" w:rsidTr="00EE248B">
        <w:trPr>
          <w:trHeight w:val="109"/>
        </w:trPr>
        <w:tc>
          <w:tcPr>
            <w:tcW w:w="669" w:type="dxa"/>
            <w:vMerge/>
          </w:tcPr>
          <w:p w14:paraId="4564F00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E1145AB" w14:textId="77777777" w:rsidTr="00EE248B">
        <w:trPr>
          <w:trHeight w:val="92"/>
        </w:trPr>
        <w:tc>
          <w:tcPr>
            <w:tcW w:w="669" w:type="dxa"/>
            <w:vMerge w:val="restart"/>
          </w:tcPr>
          <w:p w14:paraId="71F7779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9BA876A" w14:textId="77777777" w:rsidTr="00EE248B">
        <w:trPr>
          <w:trHeight w:val="89"/>
        </w:trPr>
        <w:tc>
          <w:tcPr>
            <w:tcW w:w="669" w:type="dxa"/>
            <w:vMerge/>
          </w:tcPr>
          <w:p w14:paraId="77AAA2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w:t>
            </w:r>
            <w:r w:rsidRPr="00C439F8">
              <w:rPr>
                <w:rFonts w:eastAsia="Calibri"/>
                <w:color w:val="000000"/>
                <w:sz w:val="16"/>
                <w:szCs w:val="16"/>
                <w:lang w:eastAsia="en-US"/>
              </w:rPr>
              <w:lastRenderedPageBreak/>
              <w:t>е состояние</w:t>
            </w:r>
          </w:p>
        </w:tc>
        <w:tc>
          <w:tcPr>
            <w:tcW w:w="3827" w:type="dxa"/>
            <w:vMerge/>
          </w:tcPr>
          <w:p w14:paraId="59ABAA8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DDF5174" w14:textId="77777777" w:rsidTr="00EE248B">
        <w:trPr>
          <w:trHeight w:val="89"/>
        </w:trPr>
        <w:tc>
          <w:tcPr>
            <w:tcW w:w="669" w:type="dxa"/>
            <w:vMerge/>
          </w:tcPr>
          <w:p w14:paraId="73E9BD1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FEFE1E7" w14:textId="77777777" w:rsidTr="00EE248B">
        <w:trPr>
          <w:trHeight w:val="89"/>
        </w:trPr>
        <w:tc>
          <w:tcPr>
            <w:tcW w:w="669" w:type="dxa"/>
            <w:vMerge/>
          </w:tcPr>
          <w:p w14:paraId="1B449A4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F37B5EB" w14:textId="77777777" w:rsidTr="00EE248B">
        <w:trPr>
          <w:trHeight w:val="89"/>
        </w:trPr>
        <w:tc>
          <w:tcPr>
            <w:tcW w:w="669" w:type="dxa"/>
            <w:vMerge/>
          </w:tcPr>
          <w:p w14:paraId="30BA5221"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8469FC2" w14:textId="77777777" w:rsidTr="00EE248B">
        <w:trPr>
          <w:trHeight w:val="89"/>
        </w:trPr>
        <w:tc>
          <w:tcPr>
            <w:tcW w:w="669" w:type="dxa"/>
            <w:vMerge/>
          </w:tcPr>
          <w:p w14:paraId="074AD3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AD839B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42A455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EE248B">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46573823" w14:textId="77777777" w:rsidR="006A27A5" w:rsidRDefault="006A27A5" w:rsidP="006A27A5">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115EE0" w14:textId="77777777"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47167C8"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DA7242C"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0236E85" w14:textId="77777777"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A53C98B" w14:textId="77777777"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B67C28D" w14:textId="77777777"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0A22A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0A22A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0A22A1">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AA5437A" w14:textId="77777777" w:rsidR="004641B6" w:rsidRPr="00B85548" w:rsidRDefault="004641B6" w:rsidP="000A22A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0A22A1">
      <w:pPr>
        <w:pStyle w:val="afff3"/>
        <w:numPr>
          <w:ilvl w:val="0"/>
          <w:numId w:val="42"/>
        </w:numPr>
        <w:jc w:val="both"/>
        <w:rPr>
          <w:sz w:val="24"/>
          <w:szCs w:val="24"/>
        </w:rPr>
      </w:pPr>
      <w:r w:rsidRPr="00B85548">
        <w:rPr>
          <w:sz w:val="24"/>
          <w:szCs w:val="24"/>
        </w:rPr>
        <w:t xml:space="preserve">Income Statement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0A22A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0A22A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0A22A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0A22A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0A22A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269F41AA"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d"/>
          <w:b/>
          <w:bCs/>
          <w:caps/>
          <w:szCs w:val="24"/>
        </w:rPr>
        <w:footnoteReference w:id="6"/>
      </w:r>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0A22A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0A22A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EE248B">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EE248B">
            <w:pPr>
              <w:jc w:val="center"/>
              <w:rPr>
                <w:b/>
                <w:caps/>
                <w:sz w:val="16"/>
                <w:szCs w:val="22"/>
              </w:rPr>
            </w:pPr>
            <w:r w:rsidRPr="00EF2A21">
              <w:rPr>
                <w:b/>
                <w:caps/>
                <w:sz w:val="16"/>
                <w:szCs w:val="22"/>
              </w:rPr>
              <w:t>Примечание</w:t>
            </w:r>
          </w:p>
        </w:tc>
      </w:tr>
      <w:tr w:rsidR="004641B6" w:rsidRPr="00EF2A21" w14:paraId="74A451E3" w14:textId="77777777" w:rsidTr="00EE248B">
        <w:tc>
          <w:tcPr>
            <w:tcW w:w="693" w:type="dxa"/>
            <w:tcBorders>
              <w:top w:val="single" w:sz="12" w:space="0" w:color="auto"/>
            </w:tcBorders>
          </w:tcPr>
          <w:p w14:paraId="4E5E4B87" w14:textId="77777777" w:rsidR="004641B6" w:rsidRPr="00EF2A21" w:rsidRDefault="004641B6" w:rsidP="00EE248B">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EE248B">
            <w:pPr>
              <w:rPr>
                <w:szCs w:val="22"/>
              </w:rPr>
            </w:pPr>
          </w:p>
        </w:tc>
        <w:tc>
          <w:tcPr>
            <w:tcW w:w="5044" w:type="dxa"/>
            <w:tcBorders>
              <w:top w:val="single" w:sz="12" w:space="0" w:color="auto"/>
            </w:tcBorders>
          </w:tcPr>
          <w:p w14:paraId="77F4E965" w14:textId="77777777" w:rsidR="004641B6" w:rsidRPr="00EF2A21" w:rsidRDefault="004641B6" w:rsidP="00EE248B">
            <w:pPr>
              <w:rPr>
                <w:szCs w:val="22"/>
              </w:rPr>
            </w:pPr>
          </w:p>
        </w:tc>
        <w:tc>
          <w:tcPr>
            <w:tcW w:w="2324" w:type="dxa"/>
            <w:tcBorders>
              <w:top w:val="single" w:sz="12" w:space="0" w:color="auto"/>
            </w:tcBorders>
          </w:tcPr>
          <w:p w14:paraId="09AAB311" w14:textId="77777777" w:rsidR="004641B6" w:rsidRPr="00EF2A21" w:rsidRDefault="004641B6" w:rsidP="00EE248B">
            <w:pPr>
              <w:rPr>
                <w:szCs w:val="22"/>
              </w:rPr>
            </w:pPr>
          </w:p>
        </w:tc>
      </w:tr>
      <w:tr w:rsidR="004641B6" w:rsidRPr="00EF2A21" w14:paraId="55C135A6" w14:textId="77777777" w:rsidTr="00EE248B">
        <w:tc>
          <w:tcPr>
            <w:tcW w:w="693" w:type="dxa"/>
          </w:tcPr>
          <w:p w14:paraId="5EE672F0" w14:textId="77777777" w:rsidR="004641B6" w:rsidRPr="00EF2A21" w:rsidRDefault="004641B6" w:rsidP="00EE248B">
            <w:pPr>
              <w:rPr>
                <w:szCs w:val="22"/>
              </w:rPr>
            </w:pPr>
            <w:r w:rsidRPr="00EF2A21">
              <w:rPr>
                <w:szCs w:val="22"/>
              </w:rPr>
              <w:t>2</w:t>
            </w:r>
          </w:p>
        </w:tc>
        <w:tc>
          <w:tcPr>
            <w:tcW w:w="1794" w:type="dxa"/>
          </w:tcPr>
          <w:p w14:paraId="49D45C98" w14:textId="77777777" w:rsidR="004641B6" w:rsidRPr="00EF2A21" w:rsidRDefault="004641B6" w:rsidP="00EE248B">
            <w:pPr>
              <w:rPr>
                <w:szCs w:val="22"/>
              </w:rPr>
            </w:pPr>
          </w:p>
        </w:tc>
        <w:tc>
          <w:tcPr>
            <w:tcW w:w="5044" w:type="dxa"/>
          </w:tcPr>
          <w:p w14:paraId="72F11346" w14:textId="77777777" w:rsidR="004641B6" w:rsidRPr="00EF2A21" w:rsidRDefault="004641B6" w:rsidP="00EE248B">
            <w:pPr>
              <w:rPr>
                <w:szCs w:val="22"/>
              </w:rPr>
            </w:pPr>
          </w:p>
        </w:tc>
        <w:tc>
          <w:tcPr>
            <w:tcW w:w="2324" w:type="dxa"/>
          </w:tcPr>
          <w:p w14:paraId="257D5F64" w14:textId="77777777" w:rsidR="004641B6" w:rsidRPr="00EF2A21" w:rsidRDefault="004641B6" w:rsidP="00EE248B">
            <w:pPr>
              <w:rPr>
                <w:szCs w:val="22"/>
              </w:rPr>
            </w:pPr>
          </w:p>
        </w:tc>
      </w:tr>
      <w:tr w:rsidR="004641B6" w:rsidRPr="00EF2A21" w14:paraId="25FF9E34" w14:textId="77777777" w:rsidTr="00EE248B">
        <w:tc>
          <w:tcPr>
            <w:tcW w:w="693" w:type="dxa"/>
          </w:tcPr>
          <w:p w14:paraId="70341597" w14:textId="77777777" w:rsidR="004641B6" w:rsidRPr="00EF2A21" w:rsidRDefault="004641B6" w:rsidP="00EE248B">
            <w:pPr>
              <w:rPr>
                <w:szCs w:val="22"/>
              </w:rPr>
            </w:pPr>
            <w:r w:rsidRPr="00EF2A21">
              <w:rPr>
                <w:szCs w:val="22"/>
              </w:rPr>
              <w:t>…</w:t>
            </w:r>
          </w:p>
        </w:tc>
        <w:tc>
          <w:tcPr>
            <w:tcW w:w="1794" w:type="dxa"/>
          </w:tcPr>
          <w:p w14:paraId="192D3E77" w14:textId="77777777" w:rsidR="004641B6" w:rsidRPr="00EF2A21" w:rsidRDefault="004641B6" w:rsidP="00EE248B">
            <w:pPr>
              <w:rPr>
                <w:szCs w:val="22"/>
              </w:rPr>
            </w:pPr>
          </w:p>
        </w:tc>
        <w:tc>
          <w:tcPr>
            <w:tcW w:w="5044" w:type="dxa"/>
          </w:tcPr>
          <w:p w14:paraId="77C21167" w14:textId="77777777" w:rsidR="004641B6" w:rsidRPr="00EF2A21" w:rsidRDefault="004641B6" w:rsidP="00EE248B">
            <w:pPr>
              <w:rPr>
                <w:szCs w:val="22"/>
              </w:rPr>
            </w:pPr>
          </w:p>
        </w:tc>
        <w:tc>
          <w:tcPr>
            <w:tcW w:w="2324" w:type="dxa"/>
          </w:tcPr>
          <w:p w14:paraId="6B2282C5" w14:textId="77777777" w:rsidR="004641B6" w:rsidRPr="00EF2A21" w:rsidRDefault="004641B6" w:rsidP="00EE248B">
            <w:pPr>
              <w:rPr>
                <w:szCs w:val="22"/>
              </w:rPr>
            </w:pPr>
          </w:p>
        </w:tc>
      </w:tr>
    </w:tbl>
    <w:p w14:paraId="5A64F440" w14:textId="77777777" w:rsidR="004641B6" w:rsidRPr="00EF2A21" w:rsidRDefault="004641B6" w:rsidP="004641B6">
      <w:pPr>
        <w:pStyle w:val="afff3"/>
        <w:spacing w:line="276" w:lineRule="auto"/>
        <w:ind w:left="0"/>
        <w:contextualSpacing w:val="0"/>
        <w:jc w:val="both"/>
        <w:rPr>
          <w:bCs/>
          <w:sz w:val="22"/>
          <w:szCs w:val="22"/>
        </w:rPr>
      </w:pPr>
    </w:p>
    <w:p w14:paraId="6DFB2067"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0A22A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0A22A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0A22A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0A22A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14:paraId="4A39CB21" w14:textId="77777777" w:rsidTr="00EE248B">
        <w:tc>
          <w:tcPr>
            <w:tcW w:w="255" w:type="pct"/>
            <w:tcBorders>
              <w:top w:val="single" w:sz="12" w:space="0" w:color="auto"/>
              <w:left w:val="single" w:sz="12" w:space="0" w:color="auto"/>
            </w:tcBorders>
          </w:tcPr>
          <w:p w14:paraId="31236F75" w14:textId="77777777" w:rsidR="004641B6" w:rsidRPr="00EF2A21" w:rsidRDefault="004641B6" w:rsidP="00EE248B">
            <w:r w:rsidRPr="00EF2A21">
              <w:t>1</w:t>
            </w:r>
          </w:p>
        </w:tc>
        <w:tc>
          <w:tcPr>
            <w:tcW w:w="2814" w:type="pct"/>
            <w:tcBorders>
              <w:top w:val="single" w:sz="12" w:space="0" w:color="auto"/>
            </w:tcBorders>
          </w:tcPr>
          <w:p w14:paraId="3777A562" w14:textId="77777777" w:rsidR="004641B6" w:rsidRPr="00EF2A21" w:rsidRDefault="004641B6" w:rsidP="00EE248B"/>
        </w:tc>
        <w:tc>
          <w:tcPr>
            <w:tcW w:w="958" w:type="pct"/>
            <w:tcBorders>
              <w:top w:val="single" w:sz="12" w:space="0" w:color="auto"/>
            </w:tcBorders>
          </w:tcPr>
          <w:p w14:paraId="04107E31" w14:textId="77777777" w:rsidR="004641B6" w:rsidRPr="00EF2A21" w:rsidRDefault="004641B6" w:rsidP="00EE248B"/>
        </w:tc>
        <w:tc>
          <w:tcPr>
            <w:tcW w:w="973" w:type="pct"/>
            <w:tcBorders>
              <w:top w:val="single" w:sz="12" w:space="0" w:color="auto"/>
              <w:right w:val="single" w:sz="12" w:space="0" w:color="auto"/>
            </w:tcBorders>
          </w:tcPr>
          <w:p w14:paraId="07C5CC43" w14:textId="77777777" w:rsidR="004641B6" w:rsidRPr="00EF2A21" w:rsidRDefault="004641B6" w:rsidP="00EE248B"/>
        </w:tc>
      </w:tr>
      <w:tr w:rsidR="004641B6" w:rsidRPr="00EF2A21" w14:paraId="3FA2DDD5" w14:textId="77777777" w:rsidTr="00EE248B">
        <w:tc>
          <w:tcPr>
            <w:tcW w:w="255" w:type="pct"/>
            <w:tcBorders>
              <w:left w:val="single" w:sz="12" w:space="0" w:color="auto"/>
            </w:tcBorders>
          </w:tcPr>
          <w:p w14:paraId="263291F3" w14:textId="77777777" w:rsidR="004641B6" w:rsidRPr="00EF2A21" w:rsidRDefault="004641B6" w:rsidP="00EE248B">
            <w:r w:rsidRPr="00EF2A21">
              <w:t>2</w:t>
            </w:r>
          </w:p>
        </w:tc>
        <w:tc>
          <w:tcPr>
            <w:tcW w:w="2814" w:type="pct"/>
          </w:tcPr>
          <w:p w14:paraId="7D15CC66" w14:textId="77777777" w:rsidR="004641B6" w:rsidRPr="00EF2A21" w:rsidRDefault="004641B6" w:rsidP="00EE248B"/>
        </w:tc>
        <w:tc>
          <w:tcPr>
            <w:tcW w:w="958" w:type="pct"/>
          </w:tcPr>
          <w:p w14:paraId="484F5CF1" w14:textId="77777777" w:rsidR="004641B6" w:rsidRPr="00EF2A21" w:rsidRDefault="004641B6" w:rsidP="00EE248B"/>
        </w:tc>
        <w:tc>
          <w:tcPr>
            <w:tcW w:w="973" w:type="pct"/>
            <w:tcBorders>
              <w:right w:val="single" w:sz="12" w:space="0" w:color="auto"/>
            </w:tcBorders>
          </w:tcPr>
          <w:p w14:paraId="27AD5501" w14:textId="77777777" w:rsidR="004641B6" w:rsidRPr="00EF2A21" w:rsidRDefault="004641B6" w:rsidP="00EE248B"/>
        </w:tc>
      </w:tr>
      <w:tr w:rsidR="004641B6" w:rsidRPr="00EF2A21" w14:paraId="6FE6DF5A" w14:textId="77777777" w:rsidTr="00EE248B">
        <w:tc>
          <w:tcPr>
            <w:tcW w:w="255" w:type="pct"/>
            <w:tcBorders>
              <w:left w:val="single" w:sz="12" w:space="0" w:color="auto"/>
              <w:bottom w:val="single" w:sz="12" w:space="0" w:color="auto"/>
            </w:tcBorders>
          </w:tcPr>
          <w:p w14:paraId="6624FF61" w14:textId="77777777" w:rsidR="004641B6" w:rsidRPr="00EF2A21" w:rsidRDefault="004641B6" w:rsidP="00EE248B">
            <w:r w:rsidRPr="00EF2A21">
              <w:t>…</w:t>
            </w:r>
          </w:p>
        </w:tc>
        <w:tc>
          <w:tcPr>
            <w:tcW w:w="2814" w:type="pct"/>
            <w:tcBorders>
              <w:bottom w:val="single" w:sz="12" w:space="0" w:color="auto"/>
            </w:tcBorders>
          </w:tcPr>
          <w:p w14:paraId="346625A0" w14:textId="77777777" w:rsidR="004641B6" w:rsidRPr="00EF2A21" w:rsidRDefault="004641B6" w:rsidP="00EE248B"/>
        </w:tc>
        <w:tc>
          <w:tcPr>
            <w:tcW w:w="958" w:type="pct"/>
            <w:tcBorders>
              <w:bottom w:val="single" w:sz="12" w:space="0" w:color="auto"/>
            </w:tcBorders>
          </w:tcPr>
          <w:p w14:paraId="4DBE287E" w14:textId="77777777" w:rsidR="004641B6" w:rsidRPr="00EF2A21" w:rsidRDefault="004641B6" w:rsidP="00EE248B"/>
        </w:tc>
        <w:tc>
          <w:tcPr>
            <w:tcW w:w="973" w:type="pct"/>
            <w:tcBorders>
              <w:bottom w:val="single" w:sz="12" w:space="0" w:color="auto"/>
              <w:right w:val="single" w:sz="12" w:space="0" w:color="auto"/>
            </w:tcBorders>
          </w:tcPr>
          <w:p w14:paraId="13243A8D" w14:textId="77777777" w:rsidR="004641B6" w:rsidRPr="00EF2A21" w:rsidRDefault="004641B6" w:rsidP="00EE248B"/>
        </w:tc>
      </w:tr>
    </w:tbl>
    <w:p w14:paraId="07137F60" w14:textId="77777777" w:rsidR="004641B6" w:rsidRPr="00EF2A21" w:rsidRDefault="004641B6" w:rsidP="004641B6"/>
    <w:p w14:paraId="120A4D23" w14:textId="77777777" w:rsidR="004641B6" w:rsidRPr="00EF2A21" w:rsidRDefault="004641B6" w:rsidP="000A22A1">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0A22A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EE248B">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EE248B">
            <w:pPr>
              <w:pStyle w:val="afff3"/>
              <w:ind w:left="0"/>
              <w:jc w:val="center"/>
              <w:rPr>
                <w:b/>
                <w:caps/>
                <w:sz w:val="16"/>
                <w:szCs w:val="16"/>
              </w:rPr>
            </w:pPr>
            <w:r w:rsidRPr="00EF2A21">
              <w:rPr>
                <w:b/>
                <w:caps/>
                <w:sz w:val="16"/>
                <w:szCs w:val="16"/>
              </w:rPr>
              <w:t>ФИО работника/</w:t>
            </w:r>
          </w:p>
          <w:p w14:paraId="110F5FE4" w14:textId="77777777" w:rsidR="004641B6" w:rsidRPr="00EF2A21" w:rsidRDefault="004641B6" w:rsidP="00EE248B">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EE248B">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EE248B">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EE248B">
        <w:tc>
          <w:tcPr>
            <w:tcW w:w="1565" w:type="pct"/>
            <w:tcBorders>
              <w:top w:val="single" w:sz="12" w:space="0" w:color="auto"/>
            </w:tcBorders>
          </w:tcPr>
          <w:p w14:paraId="7BA3FB7C" w14:textId="77777777" w:rsidR="004641B6" w:rsidRPr="00EF2A21" w:rsidRDefault="004641B6" w:rsidP="00EE248B">
            <w:pPr>
              <w:pStyle w:val="afff3"/>
              <w:ind w:left="0"/>
            </w:pPr>
          </w:p>
        </w:tc>
        <w:tc>
          <w:tcPr>
            <w:tcW w:w="1583" w:type="pct"/>
            <w:tcBorders>
              <w:top w:val="single" w:sz="12" w:space="0" w:color="auto"/>
            </w:tcBorders>
          </w:tcPr>
          <w:p w14:paraId="5CF3C0A7" w14:textId="77777777" w:rsidR="004641B6" w:rsidRPr="00EF2A21" w:rsidRDefault="004641B6" w:rsidP="00EE248B">
            <w:pPr>
              <w:pStyle w:val="afff3"/>
              <w:ind w:left="0"/>
            </w:pPr>
          </w:p>
        </w:tc>
        <w:tc>
          <w:tcPr>
            <w:tcW w:w="1852" w:type="pct"/>
            <w:tcBorders>
              <w:top w:val="single" w:sz="12" w:space="0" w:color="auto"/>
            </w:tcBorders>
          </w:tcPr>
          <w:p w14:paraId="0E32A335" w14:textId="77777777" w:rsidR="004641B6" w:rsidRPr="00EF2A21" w:rsidRDefault="004641B6" w:rsidP="00EE248B">
            <w:pPr>
              <w:pStyle w:val="afff3"/>
              <w:ind w:left="0"/>
            </w:pPr>
          </w:p>
        </w:tc>
      </w:tr>
      <w:tr w:rsidR="004641B6" w:rsidRPr="00EF2A21" w14:paraId="78D76DFC" w14:textId="77777777" w:rsidTr="00EE248B">
        <w:tc>
          <w:tcPr>
            <w:tcW w:w="1565" w:type="pct"/>
          </w:tcPr>
          <w:p w14:paraId="28F97102" w14:textId="77777777" w:rsidR="004641B6" w:rsidRPr="00EF2A21" w:rsidRDefault="004641B6" w:rsidP="00EE248B">
            <w:pPr>
              <w:pStyle w:val="afff3"/>
              <w:ind w:left="0"/>
            </w:pPr>
          </w:p>
        </w:tc>
        <w:tc>
          <w:tcPr>
            <w:tcW w:w="1583" w:type="pct"/>
          </w:tcPr>
          <w:p w14:paraId="04713571" w14:textId="77777777" w:rsidR="004641B6" w:rsidRPr="00EF2A21" w:rsidRDefault="004641B6" w:rsidP="00EE248B">
            <w:pPr>
              <w:pStyle w:val="afff3"/>
              <w:ind w:left="0"/>
            </w:pPr>
          </w:p>
        </w:tc>
        <w:tc>
          <w:tcPr>
            <w:tcW w:w="1852" w:type="pct"/>
          </w:tcPr>
          <w:p w14:paraId="061BF01E" w14:textId="77777777" w:rsidR="004641B6" w:rsidRPr="00EF2A21" w:rsidRDefault="004641B6" w:rsidP="00EE248B">
            <w:pPr>
              <w:pStyle w:val="afff3"/>
              <w:ind w:left="0"/>
            </w:pPr>
          </w:p>
        </w:tc>
      </w:tr>
    </w:tbl>
    <w:p w14:paraId="7BA35A7F" w14:textId="77777777" w:rsidR="004641B6" w:rsidRPr="00EF2A21" w:rsidRDefault="004641B6" w:rsidP="004641B6">
      <w:pPr>
        <w:pStyle w:val="afff3"/>
        <w:spacing w:after="120" w:line="276" w:lineRule="auto"/>
        <w:ind w:left="0"/>
        <w:contextualSpacing w:val="0"/>
        <w:jc w:val="both"/>
      </w:pPr>
    </w:p>
    <w:p w14:paraId="44D3C760" w14:textId="77777777" w:rsidR="004641B6" w:rsidRPr="00EF2A21" w:rsidRDefault="004641B6" w:rsidP="000A22A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3"/>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EE248B">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EE248B">
            <w:pPr>
              <w:jc w:val="center"/>
              <w:rPr>
                <w:b/>
                <w:caps/>
                <w:sz w:val="16"/>
                <w:szCs w:val="18"/>
              </w:rPr>
            </w:pPr>
            <w:r w:rsidRPr="00EF2A21">
              <w:rPr>
                <w:b/>
                <w:caps/>
                <w:sz w:val="16"/>
                <w:szCs w:val="18"/>
              </w:rPr>
              <w:t>Код ОКДП</w:t>
            </w:r>
          </w:p>
          <w:p w14:paraId="0C7BACCA" w14:textId="77777777"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EE248B">
        <w:tc>
          <w:tcPr>
            <w:tcW w:w="6380" w:type="dxa"/>
            <w:tcBorders>
              <w:top w:val="single" w:sz="12" w:space="0" w:color="auto"/>
            </w:tcBorders>
          </w:tcPr>
          <w:p w14:paraId="0E77DB5E" w14:textId="77777777" w:rsidR="004641B6" w:rsidRPr="00EF2A21" w:rsidRDefault="004641B6" w:rsidP="00EE248B">
            <w:pPr>
              <w:keepNext/>
            </w:pPr>
          </w:p>
        </w:tc>
        <w:tc>
          <w:tcPr>
            <w:tcW w:w="1641" w:type="dxa"/>
            <w:tcBorders>
              <w:top w:val="single" w:sz="12" w:space="0" w:color="auto"/>
            </w:tcBorders>
          </w:tcPr>
          <w:p w14:paraId="27276849" w14:textId="77777777" w:rsidR="004641B6" w:rsidRPr="00EF2A21" w:rsidRDefault="004641B6" w:rsidP="00EE248B">
            <w:pPr>
              <w:keepNext/>
            </w:pPr>
          </w:p>
        </w:tc>
        <w:tc>
          <w:tcPr>
            <w:tcW w:w="1608" w:type="dxa"/>
            <w:tcBorders>
              <w:top w:val="single" w:sz="12" w:space="0" w:color="auto"/>
            </w:tcBorders>
          </w:tcPr>
          <w:p w14:paraId="2DD888C5" w14:textId="77777777" w:rsidR="004641B6" w:rsidRPr="00EF2A21" w:rsidRDefault="004641B6" w:rsidP="00EE248B">
            <w:pPr>
              <w:keepNext/>
            </w:pPr>
          </w:p>
        </w:tc>
      </w:tr>
      <w:tr w:rsidR="004641B6" w:rsidRPr="00EF2A21" w14:paraId="7DBD9026" w14:textId="77777777" w:rsidTr="00EE248B">
        <w:tc>
          <w:tcPr>
            <w:tcW w:w="6380" w:type="dxa"/>
          </w:tcPr>
          <w:p w14:paraId="145C711B" w14:textId="77777777" w:rsidR="004641B6" w:rsidRPr="00EF2A21" w:rsidRDefault="004641B6" w:rsidP="00EE248B">
            <w:pPr>
              <w:keepNext/>
            </w:pPr>
          </w:p>
        </w:tc>
        <w:tc>
          <w:tcPr>
            <w:tcW w:w="1641" w:type="dxa"/>
          </w:tcPr>
          <w:p w14:paraId="396BDD72" w14:textId="77777777" w:rsidR="004641B6" w:rsidRPr="00EF2A21" w:rsidRDefault="004641B6" w:rsidP="00EE248B">
            <w:pPr>
              <w:keepNext/>
            </w:pPr>
          </w:p>
        </w:tc>
        <w:tc>
          <w:tcPr>
            <w:tcW w:w="1608" w:type="dxa"/>
          </w:tcPr>
          <w:p w14:paraId="7A1B2093" w14:textId="77777777" w:rsidR="004641B6" w:rsidRPr="00EF2A21" w:rsidRDefault="004641B6" w:rsidP="00EE248B">
            <w:pPr>
              <w:keepNext/>
            </w:pPr>
          </w:p>
        </w:tc>
      </w:tr>
      <w:tr w:rsidR="004641B6" w:rsidRPr="00EF2A21" w14:paraId="39B418EA" w14:textId="77777777" w:rsidTr="00EE248B">
        <w:tc>
          <w:tcPr>
            <w:tcW w:w="6380" w:type="dxa"/>
          </w:tcPr>
          <w:p w14:paraId="6C4FFF9B" w14:textId="77777777" w:rsidR="004641B6" w:rsidRPr="00EF2A21" w:rsidRDefault="004641B6" w:rsidP="00EE248B">
            <w:pPr>
              <w:keepNext/>
            </w:pPr>
          </w:p>
        </w:tc>
        <w:tc>
          <w:tcPr>
            <w:tcW w:w="1641" w:type="dxa"/>
          </w:tcPr>
          <w:p w14:paraId="540DDC9C" w14:textId="77777777" w:rsidR="004641B6" w:rsidRPr="00EF2A21" w:rsidRDefault="004641B6" w:rsidP="00EE248B">
            <w:pPr>
              <w:keepNext/>
            </w:pPr>
          </w:p>
        </w:tc>
        <w:tc>
          <w:tcPr>
            <w:tcW w:w="1608" w:type="dxa"/>
          </w:tcPr>
          <w:p w14:paraId="32D53DE4" w14:textId="77777777" w:rsidR="004641B6" w:rsidRPr="00EF2A21" w:rsidRDefault="004641B6" w:rsidP="00EE248B">
            <w:pPr>
              <w:keepNext/>
            </w:pPr>
          </w:p>
        </w:tc>
      </w:tr>
    </w:tbl>
    <w:p w14:paraId="4D2C8E9E" w14:textId="77777777" w:rsidR="004641B6" w:rsidRPr="00EF2A21" w:rsidRDefault="004641B6" w:rsidP="004641B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3"/>
        <w:spacing w:line="276" w:lineRule="auto"/>
        <w:ind w:left="0"/>
        <w:contextualSpacing w:val="0"/>
        <w:jc w:val="both"/>
      </w:pPr>
    </w:p>
    <w:p w14:paraId="50BDEFC6" w14:textId="77777777" w:rsidR="004641B6" w:rsidRPr="00EF2A21" w:rsidRDefault="004641B6" w:rsidP="004641B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3"/>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0A22A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0A22A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0A22A1">
      <w:pPr>
        <w:pStyle w:val="afff3"/>
        <w:numPr>
          <w:ilvl w:val="0"/>
          <w:numId w:val="33"/>
        </w:numPr>
        <w:ind w:left="1560"/>
        <w:contextualSpacing w:val="0"/>
      </w:pPr>
      <w:r w:rsidRPr="00EF2A21">
        <w:t>20___ год  - _______ тыс. руб.;</w:t>
      </w:r>
    </w:p>
    <w:p w14:paraId="7EDC0858" w14:textId="77777777" w:rsidR="004641B6" w:rsidRPr="00EF2A21" w:rsidRDefault="004641B6" w:rsidP="000A22A1">
      <w:pPr>
        <w:pStyle w:val="afff3"/>
        <w:numPr>
          <w:ilvl w:val="0"/>
          <w:numId w:val="33"/>
        </w:numPr>
        <w:ind w:left="1560"/>
        <w:contextualSpacing w:val="0"/>
      </w:pPr>
      <w:r w:rsidRPr="00EF2A21">
        <w:t>20___ год  - _______ тыс. руб.;</w:t>
      </w:r>
    </w:p>
    <w:p w14:paraId="5A39110D" w14:textId="77777777" w:rsidR="004641B6" w:rsidRPr="00EF2A21" w:rsidRDefault="004641B6" w:rsidP="000A22A1">
      <w:pPr>
        <w:pStyle w:val="afff3"/>
        <w:numPr>
          <w:ilvl w:val="0"/>
          <w:numId w:val="33"/>
        </w:numPr>
        <w:ind w:left="1560"/>
        <w:contextualSpacing w:val="0"/>
      </w:pPr>
      <w:r w:rsidRPr="00EF2A21">
        <w:t>20___ год  - _______ тыс. руб.</w:t>
      </w:r>
    </w:p>
    <w:p w14:paraId="5A500DF1" w14:textId="77777777" w:rsidR="004641B6" w:rsidRPr="00EF2A21" w:rsidRDefault="004641B6" w:rsidP="004641B6">
      <w:pPr>
        <w:pStyle w:val="afff3"/>
        <w:ind w:left="0"/>
        <w:contextualSpacing w:val="0"/>
      </w:pPr>
    </w:p>
    <w:p w14:paraId="4C33B7CF" w14:textId="77777777" w:rsidR="004641B6" w:rsidRPr="00EF2A21" w:rsidRDefault="004641B6" w:rsidP="004641B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0A22A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0A22A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3"/>
        <w:spacing w:line="276" w:lineRule="auto"/>
        <w:ind w:left="0"/>
        <w:contextualSpacing w:val="0"/>
        <w:jc w:val="both"/>
        <w:rPr>
          <w:sz w:val="22"/>
          <w:szCs w:val="22"/>
        </w:rPr>
      </w:pPr>
    </w:p>
    <w:p w14:paraId="5132D5DE" w14:textId="77777777" w:rsidR="004641B6" w:rsidRPr="00EF2A21" w:rsidRDefault="004641B6" w:rsidP="004641B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0A22A1">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3"/>
        <w:spacing w:after="200" w:line="276" w:lineRule="auto"/>
        <w:ind w:left="0"/>
        <w:jc w:val="both"/>
      </w:pPr>
    </w:p>
    <w:p w14:paraId="4AAC60FF" w14:textId="77777777" w:rsidR="004641B6" w:rsidRPr="00EF2A21" w:rsidRDefault="004641B6" w:rsidP="004641B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14:paraId="4CD8F97A" w14:textId="77777777"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EE248B">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14:paraId="3B8D253A" w14:textId="77777777" w:rsidTr="00EE248B">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EE248B">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EE248B">
            <w:pPr>
              <w:rPr>
                <w:sz w:val="16"/>
              </w:rPr>
            </w:pPr>
          </w:p>
        </w:tc>
        <w:tc>
          <w:tcPr>
            <w:tcW w:w="1485" w:type="dxa"/>
            <w:tcBorders>
              <w:top w:val="single" w:sz="12" w:space="0" w:color="auto"/>
            </w:tcBorders>
          </w:tcPr>
          <w:p w14:paraId="2896C841" w14:textId="77777777" w:rsidR="004641B6" w:rsidRPr="00EF2A21" w:rsidRDefault="004641B6" w:rsidP="00EE248B">
            <w:pPr>
              <w:rPr>
                <w:sz w:val="16"/>
              </w:rPr>
            </w:pPr>
          </w:p>
        </w:tc>
      </w:tr>
      <w:tr w:rsidR="004641B6" w:rsidRPr="00EF2A21" w14:paraId="5BBB5F23" w14:textId="77777777" w:rsidTr="00EE248B">
        <w:tc>
          <w:tcPr>
            <w:tcW w:w="1480" w:type="dxa"/>
            <w:tcMar>
              <w:left w:w="57" w:type="dxa"/>
              <w:right w:w="57" w:type="dxa"/>
            </w:tcMar>
          </w:tcPr>
          <w:p w14:paraId="30DA0414" w14:textId="77777777"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EE248B">
            <w:pPr>
              <w:rPr>
                <w:sz w:val="16"/>
              </w:rPr>
            </w:pPr>
          </w:p>
        </w:tc>
        <w:tc>
          <w:tcPr>
            <w:tcW w:w="4536" w:type="dxa"/>
            <w:tcMar>
              <w:left w:w="57" w:type="dxa"/>
              <w:right w:w="57" w:type="dxa"/>
            </w:tcMar>
          </w:tcPr>
          <w:p w14:paraId="13C871E7"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EE248B">
            <w:pPr>
              <w:rPr>
                <w:sz w:val="16"/>
              </w:rPr>
            </w:pPr>
          </w:p>
        </w:tc>
        <w:tc>
          <w:tcPr>
            <w:tcW w:w="1485" w:type="dxa"/>
          </w:tcPr>
          <w:p w14:paraId="01ACC2D7" w14:textId="77777777" w:rsidR="004641B6" w:rsidRPr="00EF2A21" w:rsidRDefault="004641B6" w:rsidP="00EE248B">
            <w:pPr>
              <w:rPr>
                <w:sz w:val="16"/>
              </w:rPr>
            </w:pPr>
          </w:p>
        </w:tc>
      </w:tr>
      <w:tr w:rsidR="004641B6" w:rsidRPr="00EF2A21" w14:paraId="031B5BC2" w14:textId="77777777" w:rsidTr="00EE248B">
        <w:tc>
          <w:tcPr>
            <w:tcW w:w="1480" w:type="dxa"/>
            <w:tcMar>
              <w:left w:w="57" w:type="dxa"/>
              <w:right w:w="57" w:type="dxa"/>
            </w:tcMar>
          </w:tcPr>
          <w:p w14:paraId="3E3DA1ED" w14:textId="77777777"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EE248B">
            <w:pPr>
              <w:rPr>
                <w:sz w:val="16"/>
              </w:rPr>
            </w:pPr>
          </w:p>
        </w:tc>
        <w:tc>
          <w:tcPr>
            <w:tcW w:w="4536" w:type="dxa"/>
            <w:tcMar>
              <w:left w:w="57" w:type="dxa"/>
              <w:right w:w="57" w:type="dxa"/>
            </w:tcMar>
          </w:tcPr>
          <w:p w14:paraId="25D1265F"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EE248B">
            <w:pPr>
              <w:rPr>
                <w:sz w:val="16"/>
              </w:rPr>
            </w:pPr>
          </w:p>
        </w:tc>
        <w:tc>
          <w:tcPr>
            <w:tcW w:w="1485" w:type="dxa"/>
          </w:tcPr>
          <w:p w14:paraId="7786A2AA" w14:textId="77777777" w:rsidR="004641B6" w:rsidRPr="00EF2A21" w:rsidRDefault="004641B6" w:rsidP="00EE248B">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EE248B">
        <w:tc>
          <w:tcPr>
            <w:tcW w:w="2492" w:type="dxa"/>
            <w:tcBorders>
              <w:bottom w:val="single" w:sz="4" w:space="0" w:color="auto"/>
            </w:tcBorders>
          </w:tcPr>
          <w:p w14:paraId="6A421B68" w14:textId="77777777" w:rsidR="004641B6" w:rsidRPr="00EF2A21" w:rsidRDefault="004641B6" w:rsidP="00EE248B">
            <w:pPr>
              <w:ind w:right="11"/>
              <w:rPr>
                <w:bCs/>
                <w:sz w:val="16"/>
                <w:szCs w:val="16"/>
              </w:rPr>
            </w:pPr>
          </w:p>
        </w:tc>
        <w:tc>
          <w:tcPr>
            <w:tcW w:w="326" w:type="dxa"/>
          </w:tcPr>
          <w:p w14:paraId="052259D3" w14:textId="77777777" w:rsidR="004641B6" w:rsidRPr="00EF2A21" w:rsidRDefault="004641B6" w:rsidP="00EE248B">
            <w:pPr>
              <w:ind w:right="11"/>
              <w:rPr>
                <w:bCs/>
                <w:sz w:val="16"/>
                <w:szCs w:val="16"/>
              </w:rPr>
            </w:pPr>
          </w:p>
        </w:tc>
        <w:tc>
          <w:tcPr>
            <w:tcW w:w="2582" w:type="dxa"/>
            <w:tcBorders>
              <w:bottom w:val="single" w:sz="4" w:space="0" w:color="auto"/>
            </w:tcBorders>
          </w:tcPr>
          <w:p w14:paraId="11DC9C7E" w14:textId="77777777" w:rsidR="004641B6" w:rsidRPr="00EF2A21" w:rsidRDefault="004641B6" w:rsidP="00EE248B">
            <w:pPr>
              <w:ind w:right="11"/>
              <w:rPr>
                <w:bCs/>
                <w:sz w:val="16"/>
                <w:szCs w:val="16"/>
              </w:rPr>
            </w:pPr>
          </w:p>
        </w:tc>
        <w:tc>
          <w:tcPr>
            <w:tcW w:w="235" w:type="dxa"/>
          </w:tcPr>
          <w:p w14:paraId="576C4106" w14:textId="77777777" w:rsidR="004641B6" w:rsidRPr="00EF2A21" w:rsidRDefault="004641B6" w:rsidP="00EE248B">
            <w:pPr>
              <w:ind w:right="11"/>
              <w:rPr>
                <w:bCs/>
                <w:sz w:val="16"/>
                <w:szCs w:val="16"/>
              </w:rPr>
            </w:pPr>
          </w:p>
        </w:tc>
        <w:tc>
          <w:tcPr>
            <w:tcW w:w="2204" w:type="dxa"/>
            <w:tcBorders>
              <w:bottom w:val="single" w:sz="4" w:space="0" w:color="auto"/>
            </w:tcBorders>
          </w:tcPr>
          <w:p w14:paraId="6F07664F" w14:textId="77777777" w:rsidR="004641B6" w:rsidRPr="00EF2A21" w:rsidRDefault="004641B6" w:rsidP="00EE248B">
            <w:pPr>
              <w:ind w:right="11"/>
              <w:rPr>
                <w:bCs/>
                <w:sz w:val="16"/>
                <w:szCs w:val="16"/>
              </w:rPr>
            </w:pPr>
          </w:p>
        </w:tc>
        <w:tc>
          <w:tcPr>
            <w:tcW w:w="277" w:type="dxa"/>
          </w:tcPr>
          <w:p w14:paraId="09ECCA75" w14:textId="77777777" w:rsidR="004641B6" w:rsidRPr="00EF2A21" w:rsidRDefault="004641B6" w:rsidP="00EE248B">
            <w:pPr>
              <w:ind w:right="11"/>
              <w:rPr>
                <w:bCs/>
                <w:sz w:val="16"/>
                <w:szCs w:val="16"/>
              </w:rPr>
            </w:pPr>
          </w:p>
        </w:tc>
        <w:tc>
          <w:tcPr>
            <w:tcW w:w="1733" w:type="dxa"/>
            <w:tcBorders>
              <w:bottom w:val="single" w:sz="4" w:space="0" w:color="auto"/>
            </w:tcBorders>
          </w:tcPr>
          <w:p w14:paraId="5C1F9164" w14:textId="77777777" w:rsidR="004641B6" w:rsidRPr="00EF2A21" w:rsidRDefault="004641B6" w:rsidP="00EE248B">
            <w:pPr>
              <w:ind w:right="11"/>
              <w:rPr>
                <w:bCs/>
                <w:sz w:val="16"/>
                <w:szCs w:val="16"/>
              </w:rPr>
            </w:pPr>
          </w:p>
        </w:tc>
      </w:tr>
      <w:tr w:rsidR="004641B6" w:rsidRPr="00EF2A21" w14:paraId="05055AAA" w14:textId="77777777" w:rsidTr="00EE248B">
        <w:tc>
          <w:tcPr>
            <w:tcW w:w="2492" w:type="dxa"/>
            <w:tcBorders>
              <w:top w:val="single" w:sz="4" w:space="0" w:color="auto"/>
            </w:tcBorders>
          </w:tcPr>
          <w:p w14:paraId="69596850" w14:textId="77777777"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EE248B">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EE248B">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EE248B">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25572EB"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3"/>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EE248B">
        <w:trPr>
          <w:trHeight w:val="1463"/>
        </w:trPr>
        <w:tc>
          <w:tcPr>
            <w:tcW w:w="1860" w:type="pct"/>
          </w:tcPr>
          <w:p w14:paraId="718733BA" w14:textId="77777777" w:rsidR="004641B6" w:rsidRPr="00EF2A21" w:rsidRDefault="004641B6" w:rsidP="00EE248B">
            <w:r w:rsidRPr="00EF2A21">
              <w:t>Должность</w:t>
            </w:r>
          </w:p>
          <w:p w14:paraId="6AD860ED" w14:textId="77777777" w:rsidR="004641B6" w:rsidRPr="00EF2A21" w:rsidRDefault="004641B6" w:rsidP="00EE248B">
            <w:r w:rsidRPr="00EF2A21">
              <w:t>Руководителя Участника закупки</w:t>
            </w:r>
          </w:p>
          <w:p w14:paraId="0A0B55C4" w14:textId="77777777" w:rsidR="004641B6" w:rsidRPr="00EF2A21" w:rsidRDefault="004641B6" w:rsidP="00EE248B">
            <w:pPr>
              <w:jc w:val="right"/>
            </w:pPr>
          </w:p>
          <w:p w14:paraId="6FE608CE" w14:textId="77777777" w:rsidR="004641B6" w:rsidRPr="00EF2A21" w:rsidRDefault="004641B6" w:rsidP="00EE248B">
            <w:pPr>
              <w:jc w:val="right"/>
            </w:pPr>
            <w:r w:rsidRPr="00EF2A21">
              <w:t xml:space="preserve">  МП</w:t>
            </w:r>
          </w:p>
        </w:tc>
        <w:tc>
          <w:tcPr>
            <w:tcW w:w="1227" w:type="pct"/>
          </w:tcPr>
          <w:p w14:paraId="66ECC769" w14:textId="77777777" w:rsidR="004641B6" w:rsidRPr="00EF2A21" w:rsidRDefault="004641B6" w:rsidP="00EE248B">
            <w:pPr>
              <w:jc w:val="center"/>
            </w:pPr>
            <w:r w:rsidRPr="00EF2A21">
              <w:t>_____________</w:t>
            </w:r>
          </w:p>
          <w:p w14:paraId="24AAFBA9" w14:textId="77777777" w:rsidR="004641B6" w:rsidRPr="00EF2A21" w:rsidRDefault="004641B6" w:rsidP="00EE248B">
            <w:pPr>
              <w:jc w:val="center"/>
              <w:rPr>
                <w:i/>
              </w:rPr>
            </w:pPr>
            <w:r w:rsidRPr="00EF2A21">
              <w:rPr>
                <w:i/>
              </w:rPr>
              <w:t>(подпись)</w:t>
            </w:r>
          </w:p>
        </w:tc>
        <w:tc>
          <w:tcPr>
            <w:tcW w:w="1913" w:type="pct"/>
          </w:tcPr>
          <w:p w14:paraId="4E85472E" w14:textId="77777777" w:rsidR="004641B6" w:rsidRPr="00EF2A21" w:rsidRDefault="004641B6" w:rsidP="00EE248B">
            <w:pPr>
              <w:jc w:val="center"/>
            </w:pPr>
            <w:r w:rsidRPr="00EF2A21">
              <w:t>__________________________</w:t>
            </w:r>
          </w:p>
          <w:p w14:paraId="6A087FCF" w14:textId="77777777" w:rsidR="004641B6" w:rsidRPr="00EF2A21" w:rsidRDefault="004641B6" w:rsidP="00EE248B">
            <w:pPr>
              <w:spacing w:after="240"/>
              <w:jc w:val="center"/>
              <w:rPr>
                <w:i/>
              </w:rPr>
            </w:pPr>
            <w:r w:rsidRPr="00EF2A21">
              <w:rPr>
                <w:i/>
              </w:rPr>
              <w:t>(расшифровка подписи)</w:t>
            </w:r>
          </w:p>
          <w:p w14:paraId="631C08B4" w14:textId="77777777" w:rsidR="004641B6" w:rsidRPr="00EF2A21" w:rsidRDefault="004641B6" w:rsidP="00EE248B">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0A22A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6CA028F7" w14:textId="77777777" w:rsidR="004641B6" w:rsidRPr="00EF2A21" w:rsidRDefault="004641B6" w:rsidP="000A22A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0A22A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0A22A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0A22A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1FFA61" w14:textId="77777777" w:rsidR="004641B6" w:rsidRPr="00EF2A21" w:rsidRDefault="004641B6" w:rsidP="000A22A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0A22A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0A22A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0A22A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0A22A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0A22A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
        <w:spacing w:after="0"/>
        <w:jc w:val="center"/>
      </w:pPr>
      <w:r w:rsidRPr="00C11555">
        <w:rPr>
          <w:b/>
          <w:bCs/>
        </w:rPr>
        <w:t>(фирменный бланк Участника закупки)</w:t>
      </w:r>
    </w:p>
    <w:p w14:paraId="53C0F95B" w14:textId="77777777" w:rsidR="004641B6" w:rsidRPr="00C11555" w:rsidRDefault="004641B6" w:rsidP="004641B6">
      <w:pPr>
        <w:pStyle w:val="af"/>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EE248B">
        <w:tc>
          <w:tcPr>
            <w:tcW w:w="1491" w:type="pct"/>
            <w:shd w:val="clear" w:color="auto" w:fill="auto"/>
            <w:vAlign w:val="center"/>
          </w:tcPr>
          <w:p w14:paraId="54C8FCF8" w14:textId="77777777"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EE248B">
        <w:tc>
          <w:tcPr>
            <w:tcW w:w="5000" w:type="pct"/>
            <w:gridSpan w:val="3"/>
            <w:shd w:val="clear" w:color="auto" w:fill="FFFFFF" w:themeFill="background1"/>
          </w:tcPr>
          <w:p w14:paraId="0E01A55D" w14:textId="77777777"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EE248B">
        <w:tc>
          <w:tcPr>
            <w:tcW w:w="1491" w:type="pct"/>
            <w:shd w:val="clear" w:color="auto" w:fill="FFFFFF" w:themeFill="background1"/>
          </w:tcPr>
          <w:p w14:paraId="39F795AB" w14:textId="77777777" w:rsidR="004641B6" w:rsidRPr="00C11555" w:rsidRDefault="004641B6" w:rsidP="00EE248B">
            <w:pPr>
              <w:ind w:right="14"/>
            </w:pPr>
          </w:p>
        </w:tc>
        <w:tc>
          <w:tcPr>
            <w:tcW w:w="1869" w:type="pct"/>
            <w:shd w:val="clear" w:color="auto" w:fill="FFFFFF" w:themeFill="background1"/>
          </w:tcPr>
          <w:p w14:paraId="6A3583E1" w14:textId="77777777" w:rsidR="004641B6" w:rsidRPr="00C11555" w:rsidRDefault="004641B6" w:rsidP="00EE248B">
            <w:pPr>
              <w:ind w:right="14"/>
            </w:pPr>
          </w:p>
        </w:tc>
        <w:tc>
          <w:tcPr>
            <w:tcW w:w="1640" w:type="pct"/>
            <w:shd w:val="clear" w:color="auto" w:fill="FFFFFF" w:themeFill="background1"/>
          </w:tcPr>
          <w:p w14:paraId="221148E0" w14:textId="77777777" w:rsidR="004641B6" w:rsidRPr="00C11555" w:rsidRDefault="004641B6" w:rsidP="00EE248B">
            <w:pPr>
              <w:ind w:right="14"/>
            </w:pPr>
          </w:p>
        </w:tc>
      </w:tr>
      <w:tr w:rsidR="004641B6" w:rsidRPr="00C11555" w14:paraId="0DCDDAB3" w14:textId="77777777" w:rsidTr="00EE248B">
        <w:tc>
          <w:tcPr>
            <w:tcW w:w="1491" w:type="pct"/>
            <w:shd w:val="clear" w:color="auto" w:fill="FFFFFF" w:themeFill="background1"/>
          </w:tcPr>
          <w:p w14:paraId="133AF3F5" w14:textId="77777777" w:rsidR="004641B6" w:rsidRPr="00C11555" w:rsidRDefault="004641B6" w:rsidP="00EE248B">
            <w:pPr>
              <w:ind w:right="14"/>
            </w:pPr>
          </w:p>
        </w:tc>
        <w:tc>
          <w:tcPr>
            <w:tcW w:w="1869" w:type="pct"/>
            <w:shd w:val="clear" w:color="auto" w:fill="FFFFFF" w:themeFill="background1"/>
          </w:tcPr>
          <w:p w14:paraId="57ADADE2" w14:textId="77777777" w:rsidR="004641B6" w:rsidRPr="00C11555" w:rsidRDefault="004641B6" w:rsidP="00EE248B">
            <w:pPr>
              <w:ind w:right="14"/>
            </w:pPr>
          </w:p>
        </w:tc>
        <w:tc>
          <w:tcPr>
            <w:tcW w:w="1640" w:type="pct"/>
            <w:shd w:val="clear" w:color="auto" w:fill="FFFFFF" w:themeFill="background1"/>
          </w:tcPr>
          <w:p w14:paraId="3CF49390" w14:textId="77777777" w:rsidR="004641B6" w:rsidRPr="00C11555" w:rsidRDefault="004641B6" w:rsidP="00EE248B">
            <w:pPr>
              <w:ind w:right="14"/>
            </w:pPr>
          </w:p>
        </w:tc>
      </w:tr>
      <w:tr w:rsidR="004641B6" w:rsidRPr="00C11555" w14:paraId="4E424F67" w14:textId="77777777" w:rsidTr="00EE248B">
        <w:tc>
          <w:tcPr>
            <w:tcW w:w="5000" w:type="pct"/>
            <w:gridSpan w:val="3"/>
            <w:shd w:val="clear" w:color="auto" w:fill="FFFFFF" w:themeFill="background1"/>
          </w:tcPr>
          <w:p w14:paraId="2D4BC145" w14:textId="77777777"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EE248B">
        <w:tc>
          <w:tcPr>
            <w:tcW w:w="1491" w:type="pct"/>
            <w:shd w:val="clear" w:color="auto" w:fill="FFFFFF" w:themeFill="background1"/>
          </w:tcPr>
          <w:p w14:paraId="60ED0C5D" w14:textId="77777777" w:rsidR="004641B6" w:rsidRPr="00C11555" w:rsidRDefault="004641B6" w:rsidP="00EE248B">
            <w:pPr>
              <w:ind w:right="14"/>
            </w:pPr>
          </w:p>
        </w:tc>
        <w:tc>
          <w:tcPr>
            <w:tcW w:w="1869" w:type="pct"/>
            <w:shd w:val="clear" w:color="auto" w:fill="FFFFFF" w:themeFill="background1"/>
          </w:tcPr>
          <w:p w14:paraId="010045D9" w14:textId="77777777" w:rsidR="004641B6" w:rsidRPr="00C11555" w:rsidRDefault="004641B6" w:rsidP="00EE248B">
            <w:pPr>
              <w:ind w:right="14"/>
            </w:pPr>
          </w:p>
        </w:tc>
        <w:tc>
          <w:tcPr>
            <w:tcW w:w="1640" w:type="pct"/>
            <w:shd w:val="clear" w:color="auto" w:fill="FFFFFF" w:themeFill="background1"/>
          </w:tcPr>
          <w:p w14:paraId="02844531" w14:textId="77777777" w:rsidR="004641B6" w:rsidRPr="00C11555" w:rsidRDefault="004641B6" w:rsidP="00EE248B">
            <w:pPr>
              <w:ind w:right="14"/>
            </w:pPr>
          </w:p>
        </w:tc>
      </w:tr>
      <w:tr w:rsidR="004641B6" w:rsidRPr="00C11555" w14:paraId="283491FB" w14:textId="77777777" w:rsidTr="00EE248B">
        <w:tc>
          <w:tcPr>
            <w:tcW w:w="1491" w:type="pct"/>
            <w:shd w:val="clear" w:color="auto" w:fill="FFFFFF" w:themeFill="background1"/>
          </w:tcPr>
          <w:p w14:paraId="05A1BA6B" w14:textId="77777777" w:rsidR="004641B6" w:rsidRPr="00C11555" w:rsidRDefault="004641B6" w:rsidP="00EE248B">
            <w:pPr>
              <w:ind w:right="14"/>
            </w:pPr>
          </w:p>
        </w:tc>
        <w:tc>
          <w:tcPr>
            <w:tcW w:w="1869" w:type="pct"/>
            <w:shd w:val="clear" w:color="auto" w:fill="FFFFFF" w:themeFill="background1"/>
          </w:tcPr>
          <w:p w14:paraId="28794C23" w14:textId="77777777" w:rsidR="004641B6" w:rsidRPr="00C11555" w:rsidRDefault="004641B6" w:rsidP="00EE248B">
            <w:pPr>
              <w:ind w:right="14"/>
            </w:pPr>
          </w:p>
        </w:tc>
        <w:tc>
          <w:tcPr>
            <w:tcW w:w="1640" w:type="pct"/>
            <w:shd w:val="clear" w:color="auto" w:fill="FFFFFF" w:themeFill="background1"/>
          </w:tcPr>
          <w:p w14:paraId="506AB1D1" w14:textId="77777777" w:rsidR="004641B6" w:rsidRPr="00C11555" w:rsidRDefault="004641B6" w:rsidP="00EE248B">
            <w:pPr>
              <w:ind w:right="14"/>
            </w:pPr>
          </w:p>
        </w:tc>
      </w:tr>
      <w:tr w:rsidR="004641B6" w:rsidRPr="00C11555" w14:paraId="05F8D30B" w14:textId="77777777" w:rsidTr="00EE248B">
        <w:tc>
          <w:tcPr>
            <w:tcW w:w="5000" w:type="pct"/>
            <w:gridSpan w:val="3"/>
            <w:shd w:val="clear" w:color="auto" w:fill="FFFFFF" w:themeFill="background1"/>
          </w:tcPr>
          <w:p w14:paraId="03D10D53" w14:textId="77777777"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EE248B">
        <w:tc>
          <w:tcPr>
            <w:tcW w:w="1491" w:type="pct"/>
            <w:shd w:val="clear" w:color="auto" w:fill="FFFFFF" w:themeFill="background1"/>
          </w:tcPr>
          <w:p w14:paraId="35C4EEB7" w14:textId="77777777" w:rsidR="004641B6" w:rsidRPr="00C11555" w:rsidRDefault="004641B6" w:rsidP="00EE248B">
            <w:pPr>
              <w:ind w:right="14"/>
            </w:pPr>
          </w:p>
        </w:tc>
        <w:tc>
          <w:tcPr>
            <w:tcW w:w="1869" w:type="pct"/>
            <w:shd w:val="clear" w:color="auto" w:fill="FFFFFF" w:themeFill="background1"/>
          </w:tcPr>
          <w:p w14:paraId="5F06B247" w14:textId="77777777" w:rsidR="004641B6" w:rsidRPr="00C11555" w:rsidRDefault="004641B6" w:rsidP="00EE248B">
            <w:pPr>
              <w:ind w:right="14"/>
            </w:pPr>
          </w:p>
        </w:tc>
        <w:tc>
          <w:tcPr>
            <w:tcW w:w="1640" w:type="pct"/>
            <w:shd w:val="clear" w:color="auto" w:fill="FFFFFF" w:themeFill="background1"/>
          </w:tcPr>
          <w:p w14:paraId="1EF238CB" w14:textId="77777777" w:rsidR="004641B6" w:rsidRPr="00C11555" w:rsidRDefault="004641B6" w:rsidP="00EE248B">
            <w:pPr>
              <w:ind w:right="14"/>
            </w:pPr>
          </w:p>
        </w:tc>
      </w:tr>
      <w:tr w:rsidR="004641B6" w:rsidRPr="00C11555" w14:paraId="2E3B778F" w14:textId="77777777" w:rsidTr="00EE248B">
        <w:tc>
          <w:tcPr>
            <w:tcW w:w="1491" w:type="pct"/>
            <w:shd w:val="clear" w:color="auto" w:fill="FFFFFF" w:themeFill="background1"/>
          </w:tcPr>
          <w:p w14:paraId="4A12FE08" w14:textId="77777777" w:rsidR="004641B6" w:rsidRPr="00C11555" w:rsidRDefault="004641B6" w:rsidP="00EE248B">
            <w:pPr>
              <w:ind w:right="14"/>
            </w:pPr>
          </w:p>
        </w:tc>
        <w:tc>
          <w:tcPr>
            <w:tcW w:w="1869" w:type="pct"/>
            <w:shd w:val="clear" w:color="auto" w:fill="FFFFFF" w:themeFill="background1"/>
          </w:tcPr>
          <w:p w14:paraId="55A85032" w14:textId="77777777" w:rsidR="004641B6" w:rsidRPr="00C11555" w:rsidRDefault="004641B6" w:rsidP="00EE248B">
            <w:pPr>
              <w:ind w:right="14"/>
            </w:pPr>
          </w:p>
        </w:tc>
        <w:tc>
          <w:tcPr>
            <w:tcW w:w="1640" w:type="pct"/>
            <w:shd w:val="clear" w:color="auto" w:fill="FFFFFF" w:themeFill="background1"/>
          </w:tcPr>
          <w:p w14:paraId="35197F75" w14:textId="77777777" w:rsidR="004641B6" w:rsidRPr="00C11555" w:rsidRDefault="004641B6" w:rsidP="00EE248B">
            <w:pPr>
              <w:ind w:right="14"/>
            </w:pPr>
          </w:p>
        </w:tc>
      </w:tr>
      <w:tr w:rsidR="004641B6" w:rsidRPr="00C11555" w14:paraId="060E1B17" w14:textId="77777777" w:rsidTr="00EE248B">
        <w:tc>
          <w:tcPr>
            <w:tcW w:w="5000" w:type="pct"/>
            <w:gridSpan w:val="3"/>
            <w:shd w:val="clear" w:color="auto" w:fill="FFFFFF" w:themeFill="background1"/>
          </w:tcPr>
          <w:p w14:paraId="3A666A70" w14:textId="77777777"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EE248B">
        <w:tc>
          <w:tcPr>
            <w:tcW w:w="1491" w:type="pct"/>
            <w:shd w:val="clear" w:color="auto" w:fill="FFFFFF" w:themeFill="background1"/>
          </w:tcPr>
          <w:p w14:paraId="6631F102" w14:textId="77777777" w:rsidR="004641B6" w:rsidRPr="00C11555" w:rsidRDefault="004641B6" w:rsidP="00EE248B">
            <w:pPr>
              <w:ind w:right="14"/>
            </w:pPr>
          </w:p>
        </w:tc>
        <w:tc>
          <w:tcPr>
            <w:tcW w:w="1869" w:type="pct"/>
            <w:shd w:val="clear" w:color="auto" w:fill="FFFFFF" w:themeFill="background1"/>
          </w:tcPr>
          <w:p w14:paraId="24F7C7A6" w14:textId="77777777" w:rsidR="004641B6" w:rsidRPr="00C11555" w:rsidRDefault="004641B6" w:rsidP="00EE248B">
            <w:pPr>
              <w:ind w:right="14"/>
            </w:pPr>
          </w:p>
        </w:tc>
        <w:tc>
          <w:tcPr>
            <w:tcW w:w="1640" w:type="pct"/>
            <w:shd w:val="clear" w:color="auto" w:fill="FFFFFF" w:themeFill="background1"/>
          </w:tcPr>
          <w:p w14:paraId="50B2F0B0" w14:textId="77777777" w:rsidR="004641B6" w:rsidRPr="00C11555" w:rsidRDefault="004641B6" w:rsidP="00EE248B">
            <w:pPr>
              <w:ind w:right="14"/>
            </w:pPr>
          </w:p>
        </w:tc>
      </w:tr>
      <w:tr w:rsidR="004641B6" w:rsidRPr="00C11555" w14:paraId="39F78ACD" w14:textId="77777777" w:rsidTr="00EE248B">
        <w:tc>
          <w:tcPr>
            <w:tcW w:w="1491" w:type="pct"/>
            <w:shd w:val="clear" w:color="auto" w:fill="FFFFFF" w:themeFill="background1"/>
          </w:tcPr>
          <w:p w14:paraId="53B3FBC6" w14:textId="77777777" w:rsidR="004641B6" w:rsidRPr="00C11555" w:rsidRDefault="004641B6" w:rsidP="00EE248B">
            <w:pPr>
              <w:ind w:right="14"/>
            </w:pPr>
          </w:p>
        </w:tc>
        <w:tc>
          <w:tcPr>
            <w:tcW w:w="1869" w:type="pct"/>
            <w:shd w:val="clear" w:color="auto" w:fill="FFFFFF" w:themeFill="background1"/>
          </w:tcPr>
          <w:p w14:paraId="3ACEB5F8" w14:textId="77777777" w:rsidR="004641B6" w:rsidRPr="00C11555" w:rsidRDefault="004641B6" w:rsidP="00EE248B">
            <w:pPr>
              <w:ind w:right="14"/>
            </w:pPr>
          </w:p>
        </w:tc>
        <w:tc>
          <w:tcPr>
            <w:tcW w:w="1640" w:type="pct"/>
            <w:shd w:val="clear" w:color="auto" w:fill="FFFFFF" w:themeFill="background1"/>
          </w:tcPr>
          <w:p w14:paraId="2727B92C" w14:textId="77777777" w:rsidR="004641B6" w:rsidRPr="00C11555" w:rsidRDefault="004641B6" w:rsidP="00EE248B">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0A22A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0A22A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0A22A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0A22A1">
      <w:pPr>
        <w:pStyle w:val="afff3"/>
        <w:numPr>
          <w:ilvl w:val="1"/>
          <w:numId w:val="37"/>
        </w:numPr>
        <w:contextualSpacing w:val="0"/>
        <w:jc w:val="both"/>
        <w:rPr>
          <w:i/>
        </w:rPr>
      </w:pPr>
      <w:r w:rsidRPr="00C11555">
        <w:rPr>
          <w:i/>
        </w:rPr>
        <w:t>своих собственников (до конечных);</w:t>
      </w:r>
    </w:p>
    <w:p w14:paraId="1355587A" w14:textId="77777777" w:rsidR="004641B6" w:rsidRPr="00C11555" w:rsidRDefault="004641B6" w:rsidP="000A22A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60114041"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28"/>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6B50119A"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8704" w14:textId="77777777" w:rsidR="00CB4037" w:rsidRDefault="00CB4037">
      <w:r>
        <w:separator/>
      </w:r>
    </w:p>
  </w:endnote>
  <w:endnote w:type="continuationSeparator" w:id="0">
    <w:p w14:paraId="3763BC17" w14:textId="77777777" w:rsidR="00CB4037" w:rsidRDefault="00CB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045E36E0" w14:textId="77777777" w:rsidR="00CC7F5B" w:rsidRDefault="00CC7F5B">
        <w:pPr>
          <w:pStyle w:val="af3"/>
          <w:jc w:val="right"/>
        </w:pPr>
        <w:r>
          <w:fldChar w:fldCharType="begin"/>
        </w:r>
        <w:r>
          <w:instrText>PAGE   \* MERGEFORMAT</w:instrText>
        </w:r>
        <w:r>
          <w:fldChar w:fldCharType="separate"/>
        </w:r>
        <w:r w:rsidR="002964DF">
          <w:rPr>
            <w:noProof/>
          </w:rPr>
          <w:t>29</w:t>
        </w:r>
        <w:r>
          <w:fldChar w:fldCharType="end"/>
        </w:r>
      </w:p>
    </w:sdtContent>
  </w:sdt>
  <w:p w14:paraId="2D6BF43C" w14:textId="77777777" w:rsidR="00CC7F5B" w:rsidRDefault="00CC7F5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65889A2B" w14:textId="77777777" w:rsidR="00CC7F5B" w:rsidRDefault="00CC7F5B">
        <w:pPr>
          <w:pStyle w:val="af3"/>
          <w:jc w:val="right"/>
        </w:pPr>
        <w:r>
          <w:fldChar w:fldCharType="begin"/>
        </w:r>
        <w:r>
          <w:instrText>PAGE   \* MERGEFORMAT</w:instrText>
        </w:r>
        <w:r>
          <w:fldChar w:fldCharType="separate"/>
        </w:r>
        <w:r w:rsidR="002964DF">
          <w:rPr>
            <w:noProof/>
          </w:rPr>
          <w:t>35</w:t>
        </w:r>
        <w:r>
          <w:fldChar w:fldCharType="end"/>
        </w:r>
      </w:p>
    </w:sdtContent>
  </w:sdt>
  <w:p w14:paraId="448F54C3" w14:textId="77777777" w:rsidR="00CC7F5B" w:rsidRPr="00BF3C31" w:rsidRDefault="00CC7F5B">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EndPr/>
    <w:sdtContent>
      <w:p w14:paraId="0B409086" w14:textId="77777777" w:rsidR="00CC7F5B" w:rsidRDefault="00CC7F5B">
        <w:pPr>
          <w:pStyle w:val="af3"/>
          <w:jc w:val="right"/>
        </w:pPr>
        <w:r>
          <w:fldChar w:fldCharType="begin"/>
        </w:r>
        <w:r>
          <w:instrText>PAGE   \* MERGEFORMAT</w:instrText>
        </w:r>
        <w:r>
          <w:fldChar w:fldCharType="separate"/>
        </w:r>
        <w:r w:rsidR="002964DF">
          <w:rPr>
            <w:noProof/>
          </w:rPr>
          <w:t>45</w:t>
        </w:r>
        <w:r>
          <w:fldChar w:fldCharType="end"/>
        </w:r>
      </w:p>
    </w:sdtContent>
  </w:sdt>
  <w:p w14:paraId="46F50DF7" w14:textId="77777777" w:rsidR="00CC7F5B" w:rsidRPr="00BF3C31" w:rsidRDefault="00CC7F5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35679" w14:textId="77777777" w:rsidR="00CB4037" w:rsidRDefault="00CB4037">
      <w:r>
        <w:separator/>
      </w:r>
    </w:p>
  </w:footnote>
  <w:footnote w:type="continuationSeparator" w:id="0">
    <w:p w14:paraId="042E0F5C" w14:textId="77777777" w:rsidR="00CB4037" w:rsidRDefault="00CB4037">
      <w:r>
        <w:continuationSeparator/>
      </w:r>
    </w:p>
  </w:footnote>
  <w:footnote w:id="1">
    <w:p w14:paraId="31C2E5FD" w14:textId="77777777" w:rsidR="00CC7F5B" w:rsidRPr="001C18A7" w:rsidRDefault="00CC7F5B" w:rsidP="004641B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CFDF893" w14:textId="77777777" w:rsidR="00CC7F5B" w:rsidRPr="001C18A7" w:rsidRDefault="00CC7F5B" w:rsidP="004641B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635D4D3" w14:textId="77777777" w:rsidR="00CC7F5B" w:rsidRPr="00FD4D22" w:rsidRDefault="00CC7F5B" w:rsidP="004641B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A32900C" w14:textId="77777777" w:rsidR="00CC7F5B" w:rsidRPr="00FD4D22" w:rsidRDefault="00CC7F5B" w:rsidP="004641B6">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30CCFDB1" w14:textId="77777777" w:rsidR="00CC7F5B" w:rsidRPr="00FD4D22" w:rsidRDefault="00CC7F5B" w:rsidP="004641B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432D4744" w14:textId="77777777" w:rsidR="00CC7F5B" w:rsidRPr="0023770D" w:rsidRDefault="00CC7F5B" w:rsidP="004641B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B13DEFC" w14:textId="77777777" w:rsidR="00CC7F5B" w:rsidRDefault="00CC7F5B" w:rsidP="004641B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CC7F5B" w:rsidRPr="00622EE4" w:rsidRDefault="00CC7F5B"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CC7F5B" w:rsidRDefault="00CC7F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D735E" w14:textId="77777777" w:rsidR="00CC7F5B" w:rsidRDefault="00CC7F5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CC7F5B" w:rsidRDefault="00CC7F5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CC7F5B" w:rsidRDefault="00CC7F5B" w:rsidP="004D6DC0">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C7F5B" w:rsidRDefault="00CC7F5B"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156BC"/>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164552D"/>
    <w:multiLevelType w:val="hybridMultilevel"/>
    <w:tmpl w:val="D75A49C2"/>
    <w:lvl w:ilvl="0" w:tplc="1BB410C0">
      <w:start w:val="1"/>
      <w:numFmt w:val="bullet"/>
      <w:lvlText w:val="•"/>
      <w:lvlJc w:val="left"/>
      <w:pPr>
        <w:tabs>
          <w:tab w:val="num" w:pos="720"/>
        </w:tabs>
        <w:ind w:left="720" w:hanging="360"/>
      </w:pPr>
      <w:rPr>
        <w:rFonts w:ascii="Arial" w:hAnsi="Arial" w:hint="default"/>
      </w:rPr>
    </w:lvl>
    <w:lvl w:ilvl="1" w:tplc="F2203696" w:tentative="1">
      <w:start w:val="1"/>
      <w:numFmt w:val="bullet"/>
      <w:lvlText w:val="•"/>
      <w:lvlJc w:val="left"/>
      <w:pPr>
        <w:tabs>
          <w:tab w:val="num" w:pos="1440"/>
        </w:tabs>
        <w:ind w:left="1440" w:hanging="360"/>
      </w:pPr>
      <w:rPr>
        <w:rFonts w:ascii="Arial" w:hAnsi="Arial" w:hint="default"/>
      </w:rPr>
    </w:lvl>
    <w:lvl w:ilvl="2" w:tplc="63E6063E" w:tentative="1">
      <w:start w:val="1"/>
      <w:numFmt w:val="bullet"/>
      <w:lvlText w:val="•"/>
      <w:lvlJc w:val="left"/>
      <w:pPr>
        <w:tabs>
          <w:tab w:val="num" w:pos="2160"/>
        </w:tabs>
        <w:ind w:left="2160" w:hanging="360"/>
      </w:pPr>
      <w:rPr>
        <w:rFonts w:ascii="Arial" w:hAnsi="Arial" w:hint="default"/>
      </w:rPr>
    </w:lvl>
    <w:lvl w:ilvl="3" w:tplc="B8785EC2" w:tentative="1">
      <w:start w:val="1"/>
      <w:numFmt w:val="bullet"/>
      <w:lvlText w:val="•"/>
      <w:lvlJc w:val="left"/>
      <w:pPr>
        <w:tabs>
          <w:tab w:val="num" w:pos="2880"/>
        </w:tabs>
        <w:ind w:left="2880" w:hanging="360"/>
      </w:pPr>
      <w:rPr>
        <w:rFonts w:ascii="Arial" w:hAnsi="Arial" w:hint="default"/>
      </w:rPr>
    </w:lvl>
    <w:lvl w:ilvl="4" w:tplc="CA440C2C" w:tentative="1">
      <w:start w:val="1"/>
      <w:numFmt w:val="bullet"/>
      <w:lvlText w:val="•"/>
      <w:lvlJc w:val="left"/>
      <w:pPr>
        <w:tabs>
          <w:tab w:val="num" w:pos="3600"/>
        </w:tabs>
        <w:ind w:left="3600" w:hanging="360"/>
      </w:pPr>
      <w:rPr>
        <w:rFonts w:ascii="Arial" w:hAnsi="Arial" w:hint="default"/>
      </w:rPr>
    </w:lvl>
    <w:lvl w:ilvl="5" w:tplc="4BF2D35E" w:tentative="1">
      <w:start w:val="1"/>
      <w:numFmt w:val="bullet"/>
      <w:lvlText w:val="•"/>
      <w:lvlJc w:val="left"/>
      <w:pPr>
        <w:tabs>
          <w:tab w:val="num" w:pos="4320"/>
        </w:tabs>
        <w:ind w:left="4320" w:hanging="360"/>
      </w:pPr>
      <w:rPr>
        <w:rFonts w:ascii="Arial" w:hAnsi="Arial" w:hint="default"/>
      </w:rPr>
    </w:lvl>
    <w:lvl w:ilvl="6" w:tplc="3AB22C44" w:tentative="1">
      <w:start w:val="1"/>
      <w:numFmt w:val="bullet"/>
      <w:lvlText w:val="•"/>
      <w:lvlJc w:val="left"/>
      <w:pPr>
        <w:tabs>
          <w:tab w:val="num" w:pos="5040"/>
        </w:tabs>
        <w:ind w:left="5040" w:hanging="360"/>
      </w:pPr>
      <w:rPr>
        <w:rFonts w:ascii="Arial" w:hAnsi="Arial" w:hint="default"/>
      </w:rPr>
    </w:lvl>
    <w:lvl w:ilvl="7" w:tplc="76EA6D32" w:tentative="1">
      <w:start w:val="1"/>
      <w:numFmt w:val="bullet"/>
      <w:lvlText w:val="•"/>
      <w:lvlJc w:val="left"/>
      <w:pPr>
        <w:tabs>
          <w:tab w:val="num" w:pos="5760"/>
        </w:tabs>
        <w:ind w:left="5760" w:hanging="360"/>
      </w:pPr>
      <w:rPr>
        <w:rFonts w:ascii="Arial" w:hAnsi="Arial" w:hint="default"/>
      </w:rPr>
    </w:lvl>
    <w:lvl w:ilvl="8" w:tplc="A5D094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7C2C89"/>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0F0AAC"/>
    <w:multiLevelType w:val="hybridMultilevel"/>
    <w:tmpl w:val="123608F4"/>
    <w:lvl w:ilvl="0" w:tplc="D4044104">
      <w:start w:val="1"/>
      <w:numFmt w:val="bullet"/>
      <w:lvlText w:val="•"/>
      <w:lvlJc w:val="left"/>
      <w:pPr>
        <w:tabs>
          <w:tab w:val="num" w:pos="720"/>
        </w:tabs>
        <w:ind w:left="720" w:hanging="360"/>
      </w:pPr>
      <w:rPr>
        <w:rFonts w:ascii="Arial" w:hAnsi="Arial" w:hint="default"/>
      </w:rPr>
    </w:lvl>
    <w:lvl w:ilvl="1" w:tplc="8D4CFF44" w:tentative="1">
      <w:start w:val="1"/>
      <w:numFmt w:val="bullet"/>
      <w:lvlText w:val="•"/>
      <w:lvlJc w:val="left"/>
      <w:pPr>
        <w:tabs>
          <w:tab w:val="num" w:pos="1440"/>
        </w:tabs>
        <w:ind w:left="1440" w:hanging="360"/>
      </w:pPr>
      <w:rPr>
        <w:rFonts w:ascii="Arial" w:hAnsi="Arial" w:hint="default"/>
      </w:rPr>
    </w:lvl>
    <w:lvl w:ilvl="2" w:tplc="8D4E537A" w:tentative="1">
      <w:start w:val="1"/>
      <w:numFmt w:val="bullet"/>
      <w:lvlText w:val="•"/>
      <w:lvlJc w:val="left"/>
      <w:pPr>
        <w:tabs>
          <w:tab w:val="num" w:pos="2160"/>
        </w:tabs>
        <w:ind w:left="2160" w:hanging="360"/>
      </w:pPr>
      <w:rPr>
        <w:rFonts w:ascii="Arial" w:hAnsi="Arial" w:hint="default"/>
      </w:rPr>
    </w:lvl>
    <w:lvl w:ilvl="3" w:tplc="F15010C8" w:tentative="1">
      <w:start w:val="1"/>
      <w:numFmt w:val="bullet"/>
      <w:lvlText w:val="•"/>
      <w:lvlJc w:val="left"/>
      <w:pPr>
        <w:tabs>
          <w:tab w:val="num" w:pos="2880"/>
        </w:tabs>
        <w:ind w:left="2880" w:hanging="360"/>
      </w:pPr>
      <w:rPr>
        <w:rFonts w:ascii="Arial" w:hAnsi="Arial" w:hint="default"/>
      </w:rPr>
    </w:lvl>
    <w:lvl w:ilvl="4" w:tplc="06E0262E" w:tentative="1">
      <w:start w:val="1"/>
      <w:numFmt w:val="bullet"/>
      <w:lvlText w:val="•"/>
      <w:lvlJc w:val="left"/>
      <w:pPr>
        <w:tabs>
          <w:tab w:val="num" w:pos="3600"/>
        </w:tabs>
        <w:ind w:left="3600" w:hanging="360"/>
      </w:pPr>
      <w:rPr>
        <w:rFonts w:ascii="Arial" w:hAnsi="Arial" w:hint="default"/>
      </w:rPr>
    </w:lvl>
    <w:lvl w:ilvl="5" w:tplc="0BF40660" w:tentative="1">
      <w:start w:val="1"/>
      <w:numFmt w:val="bullet"/>
      <w:lvlText w:val="•"/>
      <w:lvlJc w:val="left"/>
      <w:pPr>
        <w:tabs>
          <w:tab w:val="num" w:pos="4320"/>
        </w:tabs>
        <w:ind w:left="4320" w:hanging="360"/>
      </w:pPr>
      <w:rPr>
        <w:rFonts w:ascii="Arial" w:hAnsi="Arial" w:hint="default"/>
      </w:rPr>
    </w:lvl>
    <w:lvl w:ilvl="6" w:tplc="F7749F0A" w:tentative="1">
      <w:start w:val="1"/>
      <w:numFmt w:val="bullet"/>
      <w:lvlText w:val="•"/>
      <w:lvlJc w:val="left"/>
      <w:pPr>
        <w:tabs>
          <w:tab w:val="num" w:pos="5040"/>
        </w:tabs>
        <w:ind w:left="5040" w:hanging="360"/>
      </w:pPr>
      <w:rPr>
        <w:rFonts w:ascii="Arial" w:hAnsi="Arial" w:hint="default"/>
      </w:rPr>
    </w:lvl>
    <w:lvl w:ilvl="7" w:tplc="BA76C322" w:tentative="1">
      <w:start w:val="1"/>
      <w:numFmt w:val="bullet"/>
      <w:lvlText w:val="•"/>
      <w:lvlJc w:val="left"/>
      <w:pPr>
        <w:tabs>
          <w:tab w:val="num" w:pos="5760"/>
        </w:tabs>
        <w:ind w:left="5760" w:hanging="360"/>
      </w:pPr>
      <w:rPr>
        <w:rFonts w:ascii="Arial" w:hAnsi="Arial" w:hint="default"/>
      </w:rPr>
    </w:lvl>
    <w:lvl w:ilvl="8" w:tplc="79E81E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64164F"/>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99756A"/>
    <w:multiLevelType w:val="hybridMultilevel"/>
    <w:tmpl w:val="9C169CD2"/>
    <w:lvl w:ilvl="0" w:tplc="C9E4C4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0"/>
  </w:num>
  <w:num w:numId="4">
    <w:abstractNumId w:val="1"/>
  </w:num>
  <w:num w:numId="5">
    <w:abstractNumId w:val="15"/>
  </w:num>
  <w:num w:numId="6">
    <w:abstractNumId w:val="2"/>
  </w:num>
  <w:num w:numId="7">
    <w:abstractNumId w:val="12"/>
  </w:num>
  <w:num w:numId="8">
    <w:abstractNumId w:val="29"/>
  </w:num>
  <w:num w:numId="9">
    <w:abstractNumId w:val="30"/>
  </w:num>
  <w:num w:numId="10">
    <w:abstractNumId w:val="48"/>
  </w:num>
  <w:num w:numId="11">
    <w:abstractNumId w:val="28"/>
  </w:num>
  <w:num w:numId="12">
    <w:abstractNumId w:val="24"/>
  </w:num>
  <w:num w:numId="13">
    <w:abstractNumId w:val="10"/>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8"/>
  </w:num>
  <w:num w:numId="18">
    <w:abstractNumId w:val="34"/>
  </w:num>
  <w:num w:numId="19">
    <w:abstractNumId w:val="42"/>
  </w:num>
  <w:num w:numId="20">
    <w:abstractNumId w:val="5"/>
  </w:num>
  <w:num w:numId="21">
    <w:abstractNumId w:val="17"/>
  </w:num>
  <w:num w:numId="22">
    <w:abstractNumId w:val="49"/>
  </w:num>
  <w:num w:numId="23">
    <w:abstractNumId w:val="23"/>
  </w:num>
  <w:num w:numId="24">
    <w:abstractNumId w:val="14"/>
  </w:num>
  <w:num w:numId="25">
    <w:abstractNumId w:val="39"/>
  </w:num>
  <w:num w:numId="26">
    <w:abstractNumId w:val="43"/>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num>
  <w:num w:numId="31">
    <w:abstractNumId w:val="44"/>
  </w:num>
  <w:num w:numId="32">
    <w:abstractNumId w:val="45"/>
  </w:num>
  <w:num w:numId="33">
    <w:abstractNumId w:val="11"/>
  </w:num>
  <w:num w:numId="34">
    <w:abstractNumId w:val="40"/>
  </w:num>
  <w:num w:numId="35">
    <w:abstractNumId w:val="37"/>
  </w:num>
  <w:num w:numId="36">
    <w:abstractNumId w:val="33"/>
  </w:num>
  <w:num w:numId="37">
    <w:abstractNumId w:val="7"/>
  </w:num>
  <w:num w:numId="38">
    <w:abstractNumId w:val="26"/>
  </w:num>
  <w:num w:numId="39">
    <w:abstractNumId w:val="27"/>
  </w:num>
  <w:num w:numId="40">
    <w:abstractNumId w:val="25"/>
  </w:num>
  <w:num w:numId="41">
    <w:abstractNumId w:val="38"/>
  </w:num>
  <w:num w:numId="42">
    <w:abstractNumId w:val="32"/>
  </w:num>
  <w:num w:numId="43">
    <w:abstractNumId w:val="46"/>
  </w:num>
  <w:num w:numId="44">
    <w:abstractNumId w:val="51"/>
  </w:num>
  <w:num w:numId="45">
    <w:abstractNumId w:val="16"/>
  </w:num>
  <w:num w:numId="46">
    <w:abstractNumId w:val="22"/>
  </w:num>
  <w:num w:numId="47">
    <w:abstractNumId w:val="31"/>
  </w:num>
  <w:num w:numId="48">
    <w:abstractNumId w:val="13"/>
  </w:num>
  <w:num w:numId="49">
    <w:abstractNumId w:val="47"/>
  </w:num>
  <w:num w:numId="50">
    <w:abstractNumId w:val="6"/>
  </w:num>
  <w:num w:numId="51">
    <w:abstractNumId w:val="21"/>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4DBB"/>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21AA"/>
    <w:rsid w:val="000C2567"/>
    <w:rsid w:val="000C41EE"/>
    <w:rsid w:val="000C61CF"/>
    <w:rsid w:val="000D0C8E"/>
    <w:rsid w:val="000D115C"/>
    <w:rsid w:val="000D1947"/>
    <w:rsid w:val="000D1AB6"/>
    <w:rsid w:val="000D1DBE"/>
    <w:rsid w:val="000D30AA"/>
    <w:rsid w:val="000D3AA4"/>
    <w:rsid w:val="000D4011"/>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4F2"/>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1FA"/>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7C49"/>
    <w:rsid w:val="002B0F52"/>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2A7"/>
    <w:rsid w:val="0069058F"/>
    <w:rsid w:val="006924D2"/>
    <w:rsid w:val="006947F4"/>
    <w:rsid w:val="0069494A"/>
    <w:rsid w:val="00695CA4"/>
    <w:rsid w:val="00696607"/>
    <w:rsid w:val="006A1FC2"/>
    <w:rsid w:val="006A27A5"/>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1362"/>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986"/>
    <w:rsid w:val="009A4D0A"/>
    <w:rsid w:val="009B29EB"/>
    <w:rsid w:val="009B367B"/>
    <w:rsid w:val="009B4C90"/>
    <w:rsid w:val="009B7D88"/>
    <w:rsid w:val="009C34AB"/>
    <w:rsid w:val="009C3678"/>
    <w:rsid w:val="009C6B15"/>
    <w:rsid w:val="009C7178"/>
    <w:rsid w:val="009C7613"/>
    <w:rsid w:val="009C7F49"/>
    <w:rsid w:val="009D085D"/>
    <w:rsid w:val="009D16E8"/>
    <w:rsid w:val="009D2FB3"/>
    <w:rsid w:val="009D3647"/>
    <w:rsid w:val="009D4234"/>
    <w:rsid w:val="009D7765"/>
    <w:rsid w:val="009E0315"/>
    <w:rsid w:val="009E3940"/>
    <w:rsid w:val="009E42C7"/>
    <w:rsid w:val="009E6956"/>
    <w:rsid w:val="009E6C88"/>
    <w:rsid w:val="009E6D5D"/>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C015AD"/>
    <w:rsid w:val="00C01688"/>
    <w:rsid w:val="00C02CA7"/>
    <w:rsid w:val="00C03C5C"/>
    <w:rsid w:val="00C04EC4"/>
    <w:rsid w:val="00C05AAB"/>
    <w:rsid w:val="00C06CE3"/>
    <w:rsid w:val="00C1183D"/>
    <w:rsid w:val="00C135C5"/>
    <w:rsid w:val="00C13E55"/>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0EB8"/>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B68"/>
    <w:rsid w:val="00D658E1"/>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8A3"/>
    <w:rsid w:val="00E16472"/>
    <w:rsid w:val="00E1739A"/>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042"/>
    <w:rsid w:val="00FE2E5F"/>
    <w:rsid w:val="00FE3E14"/>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c">
    <w:name w:val="Базовый"/>
    <w:rsid w:val="000D4011"/>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region-id.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7110-900D-4B8A-ADD7-03962E44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19051</Words>
  <Characters>139458</Characters>
  <Application>Microsoft Office Word</Application>
  <DocSecurity>0</DocSecurity>
  <Lines>1162</Lines>
  <Paragraphs>316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158193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2017-08-25T15:05:00Z</dcterms:created>
  <dcterms:modified xsi:type="dcterms:W3CDTF">2017-08-25T15:05:00Z</dcterms:modified>
</cp:coreProperties>
</file>