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3C" w:rsidRDefault="0011333C" w:rsidP="000C43DF">
      <w:pPr>
        <w:pStyle w:val="a7"/>
        <w:spacing w:after="0" w:line="360" w:lineRule="auto"/>
        <w:ind w:left="0" w:firstLine="567"/>
        <w:jc w:val="center"/>
        <w:rPr>
          <w:rFonts w:ascii="Times New Roman" w:hAnsi="Times New Roman" w:cs="Times New Roman"/>
          <w:i/>
          <w:sz w:val="28"/>
          <w:szCs w:val="28"/>
          <w:u w:val="single"/>
        </w:rPr>
      </w:pPr>
      <w:r>
        <w:rPr>
          <w:rFonts w:ascii="Times New Roman" w:hAnsi="Times New Roman" w:cs="Times New Roman"/>
          <w:i/>
          <w:sz w:val="28"/>
          <w:szCs w:val="28"/>
          <w:u w:val="single"/>
        </w:rPr>
        <w:t xml:space="preserve">Информационная справка о </w:t>
      </w:r>
      <w:r w:rsidR="001730D7">
        <w:rPr>
          <w:rFonts w:ascii="Times New Roman" w:hAnsi="Times New Roman" w:cs="Times New Roman"/>
          <w:i/>
          <w:sz w:val="28"/>
          <w:szCs w:val="28"/>
          <w:u w:val="single"/>
        </w:rPr>
        <w:t xml:space="preserve">внедрении Стандарта поддержки добровольчества (волонтерства) в регионах (по состоянию на </w:t>
      </w:r>
      <w:r w:rsidR="005D7A85">
        <w:rPr>
          <w:rFonts w:ascii="Times New Roman" w:hAnsi="Times New Roman" w:cs="Times New Roman"/>
          <w:i/>
          <w:sz w:val="28"/>
          <w:szCs w:val="28"/>
          <w:u w:val="single"/>
        </w:rPr>
        <w:t>24</w:t>
      </w:r>
      <w:r w:rsidR="00C736FE">
        <w:rPr>
          <w:rFonts w:ascii="Times New Roman" w:hAnsi="Times New Roman" w:cs="Times New Roman"/>
          <w:i/>
          <w:sz w:val="28"/>
          <w:szCs w:val="28"/>
          <w:u w:val="single"/>
        </w:rPr>
        <w:t xml:space="preserve"> </w:t>
      </w:r>
      <w:r w:rsidR="005D7A85">
        <w:rPr>
          <w:rFonts w:ascii="Times New Roman" w:hAnsi="Times New Roman" w:cs="Times New Roman"/>
          <w:i/>
          <w:sz w:val="28"/>
          <w:szCs w:val="28"/>
          <w:u w:val="single"/>
        </w:rPr>
        <w:t>марта</w:t>
      </w:r>
      <w:r w:rsidR="00810C5B">
        <w:rPr>
          <w:rFonts w:ascii="Times New Roman" w:hAnsi="Times New Roman" w:cs="Times New Roman"/>
          <w:i/>
          <w:sz w:val="28"/>
          <w:szCs w:val="28"/>
          <w:u w:val="single"/>
        </w:rPr>
        <w:t xml:space="preserve"> 2020</w:t>
      </w:r>
      <w:r w:rsidR="001730D7">
        <w:rPr>
          <w:rFonts w:ascii="Times New Roman" w:hAnsi="Times New Roman" w:cs="Times New Roman"/>
          <w:i/>
          <w:sz w:val="28"/>
          <w:szCs w:val="28"/>
          <w:u w:val="single"/>
        </w:rPr>
        <w:t>)</w:t>
      </w:r>
      <w:r>
        <w:rPr>
          <w:rFonts w:ascii="Times New Roman" w:hAnsi="Times New Roman" w:cs="Times New Roman"/>
          <w:i/>
          <w:sz w:val="28"/>
          <w:szCs w:val="28"/>
          <w:u w:val="single"/>
        </w:rPr>
        <w:t>.</w:t>
      </w:r>
    </w:p>
    <w:p w:rsidR="0011333C" w:rsidRDefault="0011333C" w:rsidP="000C43DF">
      <w:pPr>
        <w:pStyle w:val="a7"/>
        <w:spacing w:after="0" w:line="360" w:lineRule="auto"/>
        <w:ind w:left="0" w:firstLine="567"/>
        <w:jc w:val="both"/>
        <w:rPr>
          <w:rFonts w:ascii="Times New Roman" w:hAnsi="Times New Roman" w:cs="Times New Roman"/>
          <w:i/>
          <w:sz w:val="28"/>
          <w:szCs w:val="28"/>
          <w:u w:val="single"/>
        </w:rPr>
      </w:pPr>
    </w:p>
    <w:p w:rsidR="008D0A07" w:rsidRPr="00C40E19" w:rsidRDefault="008D0A07"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В 2017 году на площадке Автономной некоммерческой организации «Агентство стратегических инициатив» (далее – Агентства) разработан Стандарт поддержки добровольчества (волонтерства) в регионах Российской Федерации (далее – Стандарт). </w:t>
      </w:r>
    </w:p>
    <w:p w:rsidR="008D0A07" w:rsidRPr="00810C5B" w:rsidRDefault="008D0A07" w:rsidP="00810C5B">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В Стандарт включены меры по преодолению 5 групп барьеров: организационно-правовых, информационных, методологических, инфраструктурных, а также в области стимулирования и финансирования добровольческой деятельности. </w:t>
      </w:r>
    </w:p>
    <w:p w:rsidR="008D0A07" w:rsidRPr="00D35679" w:rsidRDefault="008D0A07" w:rsidP="000C43DF">
      <w:pPr>
        <w:pStyle w:val="a7"/>
        <w:spacing w:after="0" w:line="360" w:lineRule="auto"/>
        <w:ind w:left="0" w:firstLine="567"/>
        <w:jc w:val="both"/>
        <w:rPr>
          <w:rFonts w:ascii="Times New Roman" w:hAnsi="Times New Roman" w:cs="Times New Roman"/>
          <w:sz w:val="18"/>
          <w:szCs w:val="28"/>
        </w:rPr>
      </w:pPr>
    </w:p>
    <w:tbl>
      <w:tblPr>
        <w:tblStyle w:val="a9"/>
        <w:tblW w:w="0" w:type="auto"/>
        <w:tblLook w:val="04A0" w:firstRow="1" w:lastRow="0" w:firstColumn="1" w:lastColumn="0" w:noHBand="0" w:noVBand="1"/>
      </w:tblPr>
      <w:tblGrid>
        <w:gridCol w:w="9912"/>
      </w:tblGrid>
      <w:tr w:rsidR="008D0A07" w:rsidRPr="00C40E19" w:rsidTr="008D0A07">
        <w:tc>
          <w:tcPr>
            <w:tcW w:w="9912" w:type="dxa"/>
          </w:tcPr>
          <w:p w:rsidR="008D0A07" w:rsidRPr="00C40E19" w:rsidRDefault="008D0A07" w:rsidP="000C43DF">
            <w:pPr>
              <w:pStyle w:val="a7"/>
              <w:spacing w:line="360" w:lineRule="auto"/>
              <w:ind w:left="0"/>
              <w:jc w:val="both"/>
              <w:rPr>
                <w:rFonts w:ascii="Times New Roman" w:hAnsi="Times New Roman" w:cs="Times New Roman"/>
                <w:i/>
                <w:sz w:val="28"/>
                <w:szCs w:val="28"/>
              </w:rPr>
            </w:pPr>
            <w:r w:rsidRPr="00C40E19">
              <w:rPr>
                <w:rFonts w:ascii="Times New Roman" w:hAnsi="Times New Roman" w:cs="Times New Roman"/>
                <w:i/>
                <w:sz w:val="28"/>
                <w:szCs w:val="28"/>
              </w:rPr>
              <w:t>Справочно</w:t>
            </w:r>
            <w:r w:rsidR="00412BE4" w:rsidRPr="00C40E19">
              <w:rPr>
                <w:rFonts w:ascii="Times New Roman" w:hAnsi="Times New Roman" w:cs="Times New Roman"/>
                <w:i/>
                <w:sz w:val="28"/>
                <w:szCs w:val="28"/>
              </w:rPr>
              <w:t xml:space="preserve"> (история поручений по Стандарту)</w:t>
            </w:r>
            <w:r w:rsidRPr="00C40E19">
              <w:rPr>
                <w:rFonts w:ascii="Times New Roman" w:hAnsi="Times New Roman" w:cs="Times New Roman"/>
                <w:i/>
                <w:sz w:val="28"/>
                <w:szCs w:val="28"/>
              </w:rPr>
              <w:t>:</w:t>
            </w:r>
          </w:p>
          <w:p w:rsidR="008D0A07" w:rsidRPr="00C40E19" w:rsidRDefault="008D0A07" w:rsidP="000C43DF">
            <w:pPr>
              <w:pStyle w:val="a7"/>
              <w:numPr>
                <w:ilvl w:val="0"/>
                <w:numId w:val="18"/>
              </w:numPr>
              <w:spacing w:line="360" w:lineRule="auto"/>
              <w:jc w:val="both"/>
              <w:rPr>
                <w:rFonts w:ascii="Times New Roman" w:hAnsi="Times New Roman" w:cs="Times New Roman"/>
                <w:sz w:val="28"/>
                <w:szCs w:val="28"/>
              </w:rPr>
            </w:pPr>
            <w:r w:rsidRPr="00C40E19">
              <w:rPr>
                <w:rFonts w:ascii="Times New Roman" w:hAnsi="Times New Roman" w:cs="Times New Roman"/>
                <w:sz w:val="28"/>
                <w:szCs w:val="28"/>
              </w:rPr>
              <w:t xml:space="preserve">В соответствии с п. 6.1 </w:t>
            </w:r>
            <w:r w:rsidRPr="00C40E19">
              <w:rPr>
                <w:rFonts w:ascii="Times New Roman" w:hAnsi="Times New Roman" w:cs="Times New Roman"/>
                <w:b/>
                <w:sz w:val="28"/>
                <w:szCs w:val="28"/>
              </w:rPr>
              <w:t>Протокола заседания Организационного комитета по проведению в Российской Федерации Года добровольца</w:t>
            </w:r>
            <w:r w:rsidRPr="00C40E19">
              <w:rPr>
                <w:rFonts w:ascii="Times New Roman" w:hAnsi="Times New Roman" w:cs="Times New Roman"/>
                <w:sz w:val="28"/>
                <w:szCs w:val="28"/>
              </w:rPr>
              <w:t xml:space="preserve"> (волонтера) от 21 февраля 2018 г. № 1 высшим исполнительным органам государственной власти субъектов Российской Федерации при разработке региональных программ (подпрограмм, планов) поддержки и развития добровольчества (волонтерства) рекомендовано руководствоваться Стандартом.</w:t>
            </w:r>
          </w:p>
          <w:p w:rsidR="008D0A07" w:rsidRPr="00C40E19" w:rsidRDefault="00412BE4" w:rsidP="000C43DF">
            <w:pPr>
              <w:pStyle w:val="a7"/>
              <w:numPr>
                <w:ilvl w:val="0"/>
                <w:numId w:val="18"/>
              </w:numPr>
              <w:spacing w:line="360" w:lineRule="auto"/>
              <w:jc w:val="both"/>
              <w:rPr>
                <w:rFonts w:ascii="Times New Roman" w:hAnsi="Times New Roman" w:cs="Times New Roman"/>
                <w:sz w:val="28"/>
                <w:szCs w:val="28"/>
              </w:rPr>
            </w:pPr>
            <w:r w:rsidRPr="00C40E19">
              <w:rPr>
                <w:rFonts w:ascii="Times New Roman" w:hAnsi="Times New Roman" w:cs="Times New Roman"/>
                <w:sz w:val="28"/>
                <w:szCs w:val="28"/>
              </w:rPr>
              <w:t>В</w:t>
            </w:r>
            <w:r w:rsidR="008D0A07" w:rsidRPr="00C40E19">
              <w:rPr>
                <w:rFonts w:ascii="Times New Roman" w:hAnsi="Times New Roman" w:cs="Times New Roman"/>
                <w:sz w:val="28"/>
                <w:szCs w:val="28"/>
              </w:rPr>
              <w:t xml:space="preserve"> соответствии с </w:t>
            </w:r>
            <w:r w:rsidR="008D0A07" w:rsidRPr="00C40E19">
              <w:rPr>
                <w:rFonts w:ascii="Times New Roman" w:hAnsi="Times New Roman" w:cs="Times New Roman"/>
                <w:b/>
                <w:sz w:val="28"/>
                <w:szCs w:val="28"/>
              </w:rPr>
              <w:t xml:space="preserve">поручением Президента Российской Федерации по итогам заседания Государственного совета от 16 января 2019 г. № Пр-38ГС (пункт 2, подпункт «в») </w:t>
            </w:r>
            <w:r w:rsidR="008D0A07" w:rsidRPr="00C40E19">
              <w:rPr>
                <w:rFonts w:ascii="Times New Roman" w:hAnsi="Times New Roman" w:cs="Times New Roman"/>
                <w:sz w:val="28"/>
                <w:szCs w:val="28"/>
              </w:rPr>
              <w:t xml:space="preserve">высшим должностным лицам субъектов Российской Федерации рекомендовано внедрить Стандарт поддержки добровольчества (волонтерства) в регионах в срок до 1 сентября 2019 г. </w:t>
            </w:r>
          </w:p>
        </w:tc>
      </w:tr>
    </w:tbl>
    <w:p w:rsidR="008D0A07" w:rsidRDefault="008D0A07" w:rsidP="000C43DF">
      <w:pPr>
        <w:pStyle w:val="a7"/>
        <w:spacing w:after="0" w:line="360" w:lineRule="auto"/>
        <w:ind w:left="0" w:firstLine="567"/>
        <w:jc w:val="both"/>
        <w:rPr>
          <w:rFonts w:ascii="Times New Roman" w:hAnsi="Times New Roman" w:cs="Times New Roman"/>
          <w:sz w:val="28"/>
          <w:szCs w:val="28"/>
        </w:rPr>
      </w:pPr>
    </w:p>
    <w:p w:rsidR="005456DE" w:rsidRPr="000C43DF" w:rsidRDefault="005456DE"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Практика разработки и внедрения </w:t>
      </w:r>
      <w:r w:rsidRPr="000C43DF">
        <w:rPr>
          <w:rFonts w:ascii="Times New Roman" w:hAnsi="Times New Roman" w:cs="Times New Roman"/>
          <w:sz w:val="28"/>
          <w:szCs w:val="28"/>
        </w:rPr>
        <w:t>Стандарта</w:t>
      </w:r>
      <w:r w:rsidR="003E5752">
        <w:rPr>
          <w:rFonts w:ascii="Times New Roman" w:hAnsi="Times New Roman" w:cs="Times New Roman"/>
          <w:sz w:val="28"/>
          <w:szCs w:val="28"/>
        </w:rPr>
        <w:t>,</w:t>
      </w:r>
      <w:r w:rsidRPr="000C43DF">
        <w:rPr>
          <w:rFonts w:ascii="Times New Roman" w:hAnsi="Times New Roman" w:cs="Times New Roman"/>
          <w:sz w:val="28"/>
          <w:szCs w:val="28"/>
        </w:rPr>
        <w:t xml:space="preserve"> как инструмента государственной политики по поддержке добровольческих усилий граждан</w:t>
      </w:r>
      <w:r w:rsidR="003E5752">
        <w:rPr>
          <w:rFonts w:ascii="Times New Roman" w:hAnsi="Times New Roman" w:cs="Times New Roman"/>
          <w:sz w:val="28"/>
          <w:szCs w:val="28"/>
        </w:rPr>
        <w:t>,</w:t>
      </w:r>
      <w:r w:rsidRPr="000C43DF">
        <w:rPr>
          <w:rFonts w:ascii="Times New Roman" w:hAnsi="Times New Roman" w:cs="Times New Roman"/>
          <w:sz w:val="28"/>
          <w:szCs w:val="28"/>
        </w:rPr>
        <w:t xml:space="preserve"> отмечена в периодическом докладе Программы Добровольцев ООН за 2018 год.</w:t>
      </w:r>
    </w:p>
    <w:p w:rsidR="0078682C" w:rsidRDefault="0078682C" w:rsidP="000C43DF">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Статус внедрения шагов Стандарта</w:t>
      </w:r>
    </w:p>
    <w:p w:rsidR="00C02664" w:rsidRPr="000C43DF" w:rsidRDefault="00FC0F70" w:rsidP="00BF5D93">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Шаг 1</w:t>
      </w:r>
    </w:p>
    <w:p w:rsidR="005456DE" w:rsidRPr="000C43DF" w:rsidRDefault="005456DE" w:rsidP="000C43DF">
      <w:pPr>
        <w:spacing w:after="0" w:line="360" w:lineRule="auto"/>
        <w:ind w:firstLine="709"/>
        <w:contextualSpacing/>
        <w:jc w:val="both"/>
        <w:rPr>
          <w:rFonts w:ascii="Times New Roman" w:hAnsi="Times New Roman" w:cs="Times New Roman"/>
          <w:i/>
          <w:sz w:val="28"/>
          <w:szCs w:val="28"/>
        </w:rPr>
      </w:pPr>
      <w:r w:rsidRPr="000C43DF">
        <w:rPr>
          <w:rFonts w:ascii="Times New Roman" w:hAnsi="Times New Roman" w:cs="Times New Roman"/>
          <w:sz w:val="28"/>
          <w:szCs w:val="28"/>
        </w:rPr>
        <w:t>В соответствии с рекомендациями Минэконмразвития России в 1 квартале 2019 года в регионах должны бы</w:t>
      </w:r>
      <w:r w:rsidR="000C43DF">
        <w:rPr>
          <w:rFonts w:ascii="Times New Roman" w:hAnsi="Times New Roman" w:cs="Times New Roman"/>
          <w:sz w:val="28"/>
          <w:szCs w:val="28"/>
        </w:rPr>
        <w:t>ли быть</w:t>
      </w:r>
      <w:r w:rsidRPr="000C43DF">
        <w:rPr>
          <w:rFonts w:ascii="Times New Roman" w:hAnsi="Times New Roman" w:cs="Times New Roman"/>
          <w:sz w:val="28"/>
          <w:szCs w:val="28"/>
        </w:rPr>
        <w:t xml:space="preserve"> приняты порядки взаимодействия государственных и муниципальных учреждений с добровольцами. </w:t>
      </w:r>
      <w:r w:rsidRPr="000C43DF">
        <w:rPr>
          <w:rFonts w:ascii="Times New Roman" w:hAnsi="Times New Roman" w:cs="Times New Roman"/>
          <w:i/>
          <w:sz w:val="28"/>
          <w:szCs w:val="28"/>
        </w:rPr>
        <w:t xml:space="preserve">Принципиально важно, что в приоритете государственной поддержки – социальное добровольчество, оказание помощи нуждающимся благополучателям. Сейчас порядки взаимодействия действуют </w:t>
      </w:r>
      <w:r w:rsidR="00FC0F70">
        <w:rPr>
          <w:rFonts w:ascii="Times New Roman" w:hAnsi="Times New Roman" w:cs="Times New Roman"/>
          <w:i/>
          <w:sz w:val="28"/>
          <w:szCs w:val="28"/>
        </w:rPr>
        <w:t xml:space="preserve">в </w:t>
      </w:r>
      <w:r w:rsidR="00810C5B">
        <w:rPr>
          <w:rFonts w:ascii="Times New Roman" w:hAnsi="Times New Roman" w:cs="Times New Roman"/>
          <w:b/>
          <w:sz w:val="28"/>
          <w:szCs w:val="28"/>
        </w:rPr>
        <w:t>81 регионе</w:t>
      </w:r>
      <w:r w:rsidRPr="00855A1D">
        <w:rPr>
          <w:rStyle w:val="FontStyle30"/>
          <w:rFonts w:cs="Times New Roman"/>
          <w:i/>
          <w:sz w:val="28"/>
          <w:szCs w:val="28"/>
        </w:rPr>
        <w:t>.</w:t>
      </w:r>
    </w:p>
    <w:p w:rsidR="00FC0F70" w:rsidRPr="00C40E19" w:rsidRDefault="00FC0F70" w:rsidP="00FC0F70">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FC0F70" w:rsidRPr="00C40E19" w:rsidRDefault="00FC0F70" w:rsidP="00FC0F70">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i/>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sidR="001A5A16">
        <w:rPr>
          <w:rFonts w:ascii="Times New Roman" w:hAnsi="Times New Roman" w:cs="Times New Roman"/>
          <w:sz w:val="28"/>
          <w:szCs w:val="28"/>
        </w:rPr>
        <w:t xml:space="preserve"> следующих субъектах:</w:t>
      </w:r>
      <w:r w:rsidR="008E7081" w:rsidRPr="008E7081">
        <w:rPr>
          <w:rFonts w:ascii="Times New Roman" w:hAnsi="Times New Roman" w:cs="Times New Roman"/>
          <w:sz w:val="28"/>
          <w:szCs w:val="28"/>
        </w:rPr>
        <w:t xml:space="preserve"> Брянская область</w:t>
      </w:r>
      <w:r w:rsidR="00B244F1">
        <w:rPr>
          <w:rFonts w:ascii="Times New Roman" w:hAnsi="Times New Roman" w:cs="Times New Roman"/>
          <w:sz w:val="28"/>
          <w:szCs w:val="28"/>
        </w:rPr>
        <w:t xml:space="preserve">, </w:t>
      </w:r>
      <w:r w:rsidR="008E7081" w:rsidRPr="008E7081">
        <w:rPr>
          <w:rFonts w:ascii="Times New Roman" w:hAnsi="Times New Roman" w:cs="Times New Roman"/>
          <w:sz w:val="28"/>
          <w:szCs w:val="28"/>
        </w:rPr>
        <w:t>Калужская область, Прим</w:t>
      </w:r>
      <w:r w:rsidR="00645FBC">
        <w:rPr>
          <w:rFonts w:ascii="Times New Roman" w:hAnsi="Times New Roman" w:cs="Times New Roman"/>
          <w:sz w:val="28"/>
          <w:szCs w:val="28"/>
        </w:rPr>
        <w:t xml:space="preserve">орский край, </w:t>
      </w:r>
      <w:r w:rsidR="008E7081" w:rsidRPr="008E7081">
        <w:rPr>
          <w:rFonts w:ascii="Times New Roman" w:hAnsi="Times New Roman" w:cs="Times New Roman"/>
          <w:sz w:val="28"/>
          <w:szCs w:val="28"/>
        </w:rPr>
        <w:t xml:space="preserve">Республика </w:t>
      </w:r>
      <w:r w:rsidR="00F56320">
        <w:rPr>
          <w:rFonts w:ascii="Times New Roman" w:hAnsi="Times New Roman" w:cs="Times New Roman"/>
          <w:sz w:val="28"/>
          <w:szCs w:val="28"/>
        </w:rPr>
        <w:t>Ингушетия</w:t>
      </w:r>
      <w:r w:rsidR="00810C5B">
        <w:rPr>
          <w:rFonts w:ascii="Times New Roman" w:hAnsi="Times New Roman" w:cs="Times New Roman"/>
          <w:sz w:val="28"/>
          <w:szCs w:val="28"/>
        </w:rPr>
        <w:t>.</w:t>
      </w:r>
    </w:p>
    <w:p w:rsidR="00810C5B" w:rsidRDefault="00810C5B" w:rsidP="00BF5D93">
      <w:pPr>
        <w:spacing w:after="0" w:line="360" w:lineRule="auto"/>
        <w:jc w:val="center"/>
        <w:rPr>
          <w:rFonts w:ascii="Times New Roman" w:hAnsi="Times New Roman" w:cs="Times New Roman"/>
          <w:b/>
          <w:sz w:val="28"/>
          <w:szCs w:val="28"/>
        </w:rPr>
      </w:pPr>
    </w:p>
    <w:p w:rsidR="005456DE" w:rsidRPr="00BF5D93" w:rsidRDefault="001033BA"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2</w:t>
      </w:r>
    </w:p>
    <w:p w:rsidR="00054DBB" w:rsidRPr="00B244F1" w:rsidRDefault="005456DE" w:rsidP="00B244F1">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В</w:t>
      </w:r>
      <w:r w:rsidR="00810C5B">
        <w:rPr>
          <w:rFonts w:ascii="Times New Roman" w:hAnsi="Times New Roman" w:cs="Times New Roman"/>
          <w:sz w:val="28"/>
          <w:szCs w:val="28"/>
        </w:rPr>
        <w:t>о всех</w:t>
      </w:r>
      <w:r w:rsidRPr="005456DE">
        <w:rPr>
          <w:rFonts w:ascii="Times New Roman" w:hAnsi="Times New Roman" w:cs="Times New Roman"/>
          <w:sz w:val="28"/>
          <w:szCs w:val="28"/>
        </w:rPr>
        <w:t xml:space="preserve"> </w:t>
      </w:r>
      <w:r w:rsidR="00810C5B">
        <w:rPr>
          <w:rFonts w:ascii="Times New Roman" w:hAnsi="Times New Roman" w:cs="Times New Roman"/>
          <w:b/>
          <w:sz w:val="28"/>
          <w:szCs w:val="28"/>
        </w:rPr>
        <w:t>85</w:t>
      </w:r>
      <w:r w:rsidRPr="005456DE">
        <w:rPr>
          <w:rFonts w:ascii="Times New Roman" w:hAnsi="Times New Roman" w:cs="Times New Roman"/>
          <w:b/>
          <w:sz w:val="28"/>
          <w:szCs w:val="28"/>
        </w:rPr>
        <w:t xml:space="preserve"> регионах</w:t>
      </w:r>
      <w:r w:rsidRPr="005456DE">
        <w:rPr>
          <w:rFonts w:ascii="Times New Roman" w:hAnsi="Times New Roman" w:cs="Times New Roman"/>
          <w:sz w:val="28"/>
          <w:szCs w:val="28"/>
        </w:rPr>
        <w:t xml:space="preserve"> назначено ответственное лицо, курирующее вопросы добровольчества (волонтерства), - заместители Губернатора, заместители Председателя Правительства</w:t>
      </w:r>
      <w:r w:rsidR="001033BA">
        <w:rPr>
          <w:rFonts w:ascii="Times New Roman" w:hAnsi="Times New Roman" w:cs="Times New Roman"/>
          <w:sz w:val="28"/>
          <w:szCs w:val="28"/>
        </w:rPr>
        <w:t xml:space="preserve"> субъектов Российской Федерации</w:t>
      </w:r>
      <w:r w:rsidRPr="005456DE">
        <w:rPr>
          <w:rFonts w:ascii="Times New Roman" w:hAnsi="Times New Roman" w:cs="Times New Roman"/>
          <w:sz w:val="28"/>
          <w:szCs w:val="28"/>
        </w:rPr>
        <w:t>. На их контроле – реализация долгосрочных программ и приоритетных проектов по</w:t>
      </w:r>
      <w:r w:rsidR="00B244F1">
        <w:rPr>
          <w:rFonts w:ascii="Times New Roman" w:hAnsi="Times New Roman" w:cs="Times New Roman"/>
          <w:sz w:val="28"/>
          <w:szCs w:val="28"/>
        </w:rPr>
        <w:t xml:space="preserve"> развитию добровольчества</w:t>
      </w:r>
      <w:r w:rsidRPr="005456DE">
        <w:rPr>
          <w:rFonts w:ascii="Times New Roman" w:hAnsi="Times New Roman" w:cs="Times New Roman"/>
          <w:i/>
          <w:sz w:val="28"/>
          <w:szCs w:val="28"/>
        </w:rPr>
        <w:t>.</w:t>
      </w:r>
    </w:p>
    <w:p w:rsidR="00C02664" w:rsidRPr="00BF5D93" w:rsidRDefault="001033BA"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3</w:t>
      </w:r>
    </w:p>
    <w:p w:rsidR="00BF5D93" w:rsidRPr="00810C5B" w:rsidRDefault="005456DE" w:rsidP="00810C5B">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Советы в сфере добровольчества ведут работу в</w:t>
      </w:r>
      <w:r w:rsidR="00810C5B">
        <w:rPr>
          <w:rFonts w:ascii="Times New Roman" w:hAnsi="Times New Roman" w:cs="Times New Roman"/>
          <w:sz w:val="28"/>
          <w:szCs w:val="28"/>
        </w:rPr>
        <w:t>о всех</w:t>
      </w:r>
      <w:r w:rsidRPr="005456DE">
        <w:rPr>
          <w:rFonts w:ascii="Times New Roman" w:hAnsi="Times New Roman" w:cs="Times New Roman"/>
          <w:sz w:val="28"/>
          <w:szCs w:val="28"/>
        </w:rPr>
        <w:t xml:space="preserve"> </w:t>
      </w:r>
      <w:r w:rsidR="00810C5B">
        <w:rPr>
          <w:rFonts w:ascii="Times New Roman" w:hAnsi="Times New Roman" w:cs="Times New Roman"/>
          <w:b/>
          <w:sz w:val="28"/>
          <w:szCs w:val="28"/>
        </w:rPr>
        <w:t>85</w:t>
      </w:r>
      <w:r w:rsidR="00052EEA">
        <w:rPr>
          <w:rFonts w:ascii="Times New Roman" w:hAnsi="Times New Roman" w:cs="Times New Roman"/>
          <w:b/>
          <w:sz w:val="28"/>
          <w:szCs w:val="28"/>
        </w:rPr>
        <w:t xml:space="preserve"> регионах</w:t>
      </w:r>
      <w:r w:rsidRPr="005456DE">
        <w:rPr>
          <w:rFonts w:ascii="Times New Roman" w:hAnsi="Times New Roman" w:cs="Times New Roman"/>
          <w:sz w:val="28"/>
          <w:szCs w:val="28"/>
        </w:rPr>
        <w:t xml:space="preserve">. Их основная цель – выявлять местные барьеры и пути их преодоления, а также быть площадкой для выработки мер поддержки и новых проектов по развитию добровольчества. </w:t>
      </w:r>
      <w:r w:rsidRPr="005456DE">
        <w:rPr>
          <w:rFonts w:ascii="Times New Roman" w:hAnsi="Times New Roman" w:cs="Times New Roman"/>
          <w:i/>
          <w:sz w:val="28"/>
          <w:szCs w:val="28"/>
        </w:rPr>
        <w:t>Открытый конкурсный отбор членов Совета провели Московская и Оренбургская области.</w:t>
      </w:r>
    </w:p>
    <w:p w:rsidR="001033BA" w:rsidRPr="00BF5D93" w:rsidRDefault="001033BA"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4</w:t>
      </w:r>
    </w:p>
    <w:p w:rsidR="005456DE" w:rsidRPr="005456DE" w:rsidRDefault="005456DE" w:rsidP="000C43DF">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 xml:space="preserve">Около </w:t>
      </w:r>
      <w:r w:rsidR="00F56320">
        <w:rPr>
          <w:rFonts w:ascii="Times New Roman" w:hAnsi="Times New Roman" w:cs="Times New Roman"/>
          <w:sz w:val="28"/>
          <w:szCs w:val="28"/>
        </w:rPr>
        <w:t>125</w:t>
      </w:r>
      <w:r w:rsidRPr="005456DE">
        <w:rPr>
          <w:rFonts w:ascii="Times New Roman" w:hAnsi="Times New Roman" w:cs="Times New Roman"/>
          <w:sz w:val="28"/>
          <w:szCs w:val="28"/>
        </w:rPr>
        <w:t xml:space="preserve"> организаций выполняют функции ресурсного центра поддержки добровольчества в </w:t>
      </w:r>
      <w:r w:rsidR="00BE54FA">
        <w:rPr>
          <w:rFonts w:ascii="Times New Roman" w:hAnsi="Times New Roman" w:cs="Times New Roman"/>
          <w:b/>
          <w:sz w:val="28"/>
          <w:szCs w:val="28"/>
        </w:rPr>
        <w:t>84</w:t>
      </w:r>
      <w:r w:rsidR="00810C5B">
        <w:rPr>
          <w:rFonts w:ascii="Times New Roman" w:hAnsi="Times New Roman" w:cs="Times New Roman"/>
          <w:b/>
          <w:sz w:val="28"/>
          <w:szCs w:val="28"/>
        </w:rPr>
        <w:t xml:space="preserve"> регионах</w:t>
      </w:r>
      <w:r w:rsidRPr="005456DE">
        <w:rPr>
          <w:rFonts w:ascii="Times New Roman" w:hAnsi="Times New Roman" w:cs="Times New Roman"/>
          <w:sz w:val="28"/>
          <w:szCs w:val="28"/>
        </w:rPr>
        <w:t xml:space="preserve">: обучают волонтеров и должностных лиц, методически обеспечивают добровольческое движение в регионе. </w:t>
      </w:r>
      <w:r w:rsidRPr="005456DE">
        <w:rPr>
          <w:rFonts w:ascii="Times New Roman" w:hAnsi="Times New Roman" w:cs="Times New Roman"/>
          <w:i/>
          <w:sz w:val="28"/>
          <w:szCs w:val="28"/>
        </w:rPr>
        <w:t xml:space="preserve">Открываются </w:t>
      </w:r>
      <w:r w:rsidRPr="005456DE">
        <w:rPr>
          <w:rFonts w:ascii="Times New Roman" w:hAnsi="Times New Roman" w:cs="Times New Roman"/>
          <w:i/>
          <w:sz w:val="28"/>
          <w:szCs w:val="28"/>
        </w:rPr>
        <w:lastRenderedPageBreak/>
        <w:t>профильные ресурсные центры федеральными органами исполнительной власти (Минздрав, Минкульт, Минстрой).</w:t>
      </w:r>
    </w:p>
    <w:p w:rsidR="00510D0A" w:rsidRPr="00C40E19" w:rsidRDefault="00510D0A" w:rsidP="000C43DF">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5456DE" w:rsidRPr="005456DE" w:rsidRDefault="0007785D" w:rsidP="000C43DF">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w:t>
      </w:r>
      <w:r w:rsidR="0078682C" w:rsidRPr="0078682C">
        <w:rPr>
          <w:rFonts w:ascii="Times New Roman" w:hAnsi="Times New Roman" w:cs="Times New Roman"/>
          <w:sz w:val="28"/>
          <w:szCs w:val="28"/>
        </w:rPr>
        <w:t>К</w:t>
      </w:r>
      <w:r w:rsidR="00BE54FA">
        <w:rPr>
          <w:rFonts w:ascii="Times New Roman" w:hAnsi="Times New Roman" w:cs="Times New Roman"/>
          <w:sz w:val="28"/>
          <w:szCs w:val="28"/>
        </w:rPr>
        <w:t>арачаево-Черкесской Республике</w:t>
      </w:r>
      <w:r w:rsidR="005456DE">
        <w:rPr>
          <w:rFonts w:ascii="Times New Roman" w:hAnsi="Times New Roman" w:cs="Times New Roman"/>
          <w:sz w:val="28"/>
          <w:szCs w:val="28"/>
        </w:rPr>
        <w:t>.</w:t>
      </w:r>
    </w:p>
    <w:p w:rsidR="00890823" w:rsidRDefault="00890823" w:rsidP="00BF5D93">
      <w:pPr>
        <w:spacing w:after="0" w:line="360" w:lineRule="auto"/>
        <w:jc w:val="center"/>
        <w:rPr>
          <w:rFonts w:ascii="Times New Roman" w:hAnsi="Times New Roman" w:cs="Times New Roman"/>
          <w:b/>
          <w:sz w:val="28"/>
          <w:szCs w:val="28"/>
        </w:rPr>
      </w:pPr>
    </w:p>
    <w:p w:rsidR="005456DE" w:rsidRPr="00BF5D93" w:rsidRDefault="0078682C"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5</w:t>
      </w:r>
    </w:p>
    <w:p w:rsidR="001033BA" w:rsidRPr="00C40E19" w:rsidRDefault="001033BA" w:rsidP="001033BA">
      <w:pPr>
        <w:pStyle w:val="a7"/>
        <w:spacing w:after="0" w:line="360" w:lineRule="auto"/>
        <w:ind w:left="0" w:firstLine="567"/>
        <w:jc w:val="both"/>
        <w:rPr>
          <w:rFonts w:ascii="Times New Roman" w:hAnsi="Times New Roman" w:cs="Times New Roman"/>
          <w:sz w:val="28"/>
          <w:szCs w:val="28"/>
        </w:rPr>
      </w:pPr>
      <w:r w:rsidRPr="005456DE">
        <w:rPr>
          <w:rFonts w:ascii="Times New Roman" w:hAnsi="Times New Roman" w:cs="Times New Roman"/>
          <w:sz w:val="28"/>
          <w:szCs w:val="28"/>
        </w:rPr>
        <w:t xml:space="preserve">Направление «Добровольчество» выделено в рамках конкурсов субсидий для СО НКО в </w:t>
      </w:r>
      <w:r w:rsidR="00810C5B">
        <w:rPr>
          <w:rFonts w:ascii="Times New Roman" w:hAnsi="Times New Roman" w:cs="Times New Roman"/>
          <w:b/>
          <w:sz w:val="28"/>
          <w:szCs w:val="28"/>
        </w:rPr>
        <w:t>84</w:t>
      </w:r>
      <w:r w:rsidRPr="005456DE">
        <w:rPr>
          <w:rFonts w:ascii="Times New Roman" w:hAnsi="Times New Roman" w:cs="Times New Roman"/>
          <w:b/>
          <w:sz w:val="28"/>
          <w:szCs w:val="28"/>
        </w:rPr>
        <w:t xml:space="preserve"> регион</w:t>
      </w:r>
      <w:r w:rsidR="00052EEA">
        <w:rPr>
          <w:rFonts w:ascii="Times New Roman" w:hAnsi="Times New Roman" w:cs="Times New Roman"/>
          <w:b/>
          <w:sz w:val="28"/>
          <w:szCs w:val="28"/>
        </w:rPr>
        <w:t>ах</w:t>
      </w:r>
      <w:r w:rsidRPr="005456DE">
        <w:rPr>
          <w:rFonts w:ascii="Times New Roman" w:hAnsi="Times New Roman" w:cs="Times New Roman"/>
          <w:sz w:val="28"/>
          <w:szCs w:val="28"/>
        </w:rPr>
        <w:t>. В ряде субъектов Российской Федерации организовано проведение специальных конкурсов по поддержке добровольческих проектов.</w:t>
      </w:r>
    </w:p>
    <w:p w:rsidR="001033BA" w:rsidRPr="00C40E19" w:rsidRDefault="001033BA" w:rsidP="001033BA">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1033BA" w:rsidRDefault="001033BA" w:rsidP="00F56320">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sidR="0078682C">
        <w:rPr>
          <w:rFonts w:ascii="Times New Roman" w:hAnsi="Times New Roman" w:cs="Times New Roman"/>
          <w:sz w:val="28"/>
          <w:szCs w:val="28"/>
        </w:rPr>
        <w:t xml:space="preserve"> </w:t>
      </w:r>
      <w:r w:rsidR="00810C5B">
        <w:rPr>
          <w:rFonts w:ascii="Times New Roman" w:hAnsi="Times New Roman" w:cs="Times New Roman"/>
          <w:sz w:val="28"/>
          <w:szCs w:val="28"/>
        </w:rPr>
        <w:t>Калужской области</w:t>
      </w:r>
      <w:r w:rsidR="00F56320">
        <w:rPr>
          <w:rFonts w:ascii="Times New Roman" w:hAnsi="Times New Roman" w:cs="Times New Roman"/>
          <w:sz w:val="28"/>
          <w:szCs w:val="28"/>
        </w:rPr>
        <w:t>.</w:t>
      </w:r>
    </w:p>
    <w:p w:rsidR="006803A2" w:rsidRDefault="006803A2" w:rsidP="000C43DF">
      <w:pPr>
        <w:pStyle w:val="a7"/>
        <w:spacing w:after="0" w:line="360" w:lineRule="auto"/>
        <w:ind w:left="0" w:firstLine="567"/>
        <w:jc w:val="both"/>
        <w:rPr>
          <w:rFonts w:ascii="Times New Roman" w:hAnsi="Times New Roman" w:cs="Times New Roman"/>
          <w:sz w:val="28"/>
          <w:szCs w:val="28"/>
        </w:rPr>
      </w:pPr>
    </w:p>
    <w:p w:rsidR="0078682C" w:rsidRPr="00BF5D93" w:rsidRDefault="0078682C"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6</w:t>
      </w:r>
    </w:p>
    <w:p w:rsidR="004E0F28" w:rsidRDefault="004E0F28" w:rsidP="000C43DF">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E54FA">
        <w:rPr>
          <w:rFonts w:ascii="Times New Roman" w:hAnsi="Times New Roman" w:cs="Times New Roman"/>
          <w:b/>
          <w:sz w:val="28"/>
          <w:szCs w:val="28"/>
        </w:rPr>
        <w:t>79</w:t>
      </w:r>
      <w:r w:rsidR="00810C5B">
        <w:rPr>
          <w:rFonts w:ascii="Times New Roman" w:hAnsi="Times New Roman" w:cs="Times New Roman"/>
          <w:b/>
          <w:sz w:val="28"/>
          <w:szCs w:val="28"/>
        </w:rPr>
        <w:t xml:space="preserve"> регионах</w:t>
      </w:r>
      <w:r>
        <w:rPr>
          <w:rFonts w:ascii="Times New Roman" w:hAnsi="Times New Roman" w:cs="Times New Roman"/>
          <w:sz w:val="28"/>
          <w:szCs w:val="28"/>
        </w:rPr>
        <w:t xml:space="preserve"> </w:t>
      </w:r>
      <w:r w:rsidR="0024515F">
        <w:rPr>
          <w:rFonts w:ascii="Times New Roman" w:hAnsi="Times New Roman" w:cs="Times New Roman"/>
          <w:sz w:val="28"/>
          <w:szCs w:val="28"/>
        </w:rPr>
        <w:t>р</w:t>
      </w:r>
      <w:r w:rsidRPr="004E0F28">
        <w:rPr>
          <w:rFonts w:ascii="Times New Roman" w:hAnsi="Times New Roman" w:cs="Times New Roman"/>
          <w:sz w:val="28"/>
          <w:szCs w:val="28"/>
        </w:rPr>
        <w:t xml:space="preserve">азработан и утвержден план информационной поддержки и </w:t>
      </w:r>
      <w:r>
        <w:rPr>
          <w:rFonts w:ascii="Times New Roman" w:hAnsi="Times New Roman" w:cs="Times New Roman"/>
          <w:sz w:val="28"/>
          <w:szCs w:val="28"/>
        </w:rPr>
        <w:t xml:space="preserve">популяризации добровольчества или </w:t>
      </w:r>
      <w:r w:rsidRPr="004E0F28">
        <w:rPr>
          <w:rFonts w:ascii="Times New Roman" w:hAnsi="Times New Roman" w:cs="Times New Roman"/>
          <w:sz w:val="28"/>
          <w:szCs w:val="28"/>
        </w:rPr>
        <w:t>мероприятия по информационной поддержке и популяризации отражены в региональном плане по развитию добровольчества</w:t>
      </w:r>
      <w:r w:rsidR="0024515F">
        <w:rPr>
          <w:rFonts w:ascii="Times New Roman" w:hAnsi="Times New Roman" w:cs="Times New Roman"/>
          <w:sz w:val="28"/>
          <w:szCs w:val="28"/>
        </w:rPr>
        <w:t>.</w:t>
      </w:r>
    </w:p>
    <w:p w:rsidR="008F5C5C" w:rsidRPr="00C40E19" w:rsidRDefault="008F5C5C" w:rsidP="008F5C5C">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8F5C5C" w:rsidRDefault="008F5C5C" w:rsidP="008F5C5C">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следующих субъектах:</w:t>
      </w:r>
      <w:r w:rsidRPr="00C40E19">
        <w:rPr>
          <w:rFonts w:ascii="Times New Roman" w:hAnsi="Times New Roman" w:cs="Times New Roman"/>
          <w:sz w:val="28"/>
          <w:szCs w:val="28"/>
        </w:rPr>
        <w:t xml:space="preserve"> </w:t>
      </w:r>
      <w:r w:rsidR="00FA2334">
        <w:rPr>
          <w:rFonts w:ascii="Times New Roman" w:hAnsi="Times New Roman" w:cs="Times New Roman"/>
          <w:sz w:val="28"/>
          <w:szCs w:val="28"/>
        </w:rPr>
        <w:t>Пермский край</w:t>
      </w:r>
      <w:r w:rsidR="008A2209">
        <w:rPr>
          <w:rFonts w:ascii="Times New Roman" w:hAnsi="Times New Roman" w:cs="Times New Roman"/>
          <w:sz w:val="28"/>
          <w:szCs w:val="28"/>
        </w:rPr>
        <w:t>,</w:t>
      </w:r>
      <w:r w:rsidR="00843B9D">
        <w:rPr>
          <w:rFonts w:ascii="Times New Roman" w:hAnsi="Times New Roman" w:cs="Times New Roman"/>
          <w:sz w:val="28"/>
          <w:szCs w:val="28"/>
        </w:rPr>
        <w:t xml:space="preserve"> Республика Алтай</w:t>
      </w:r>
      <w:r w:rsidR="00F56320">
        <w:rPr>
          <w:rFonts w:ascii="Times New Roman" w:hAnsi="Times New Roman" w:cs="Times New Roman"/>
          <w:sz w:val="28"/>
          <w:szCs w:val="28"/>
        </w:rPr>
        <w:t>, Республика Тыва</w:t>
      </w:r>
      <w:r w:rsidRPr="008F5C5C">
        <w:rPr>
          <w:rFonts w:ascii="Times New Roman" w:hAnsi="Times New Roman" w:cs="Times New Roman"/>
          <w:sz w:val="28"/>
          <w:szCs w:val="28"/>
        </w:rPr>
        <w:t>, Тамбов</w:t>
      </w:r>
      <w:r w:rsidR="00FA2334">
        <w:rPr>
          <w:rFonts w:ascii="Times New Roman" w:hAnsi="Times New Roman" w:cs="Times New Roman"/>
          <w:sz w:val="28"/>
          <w:szCs w:val="28"/>
        </w:rPr>
        <w:t>ская область, Тверская область</w:t>
      </w:r>
      <w:r w:rsidR="00810C5B">
        <w:rPr>
          <w:rFonts w:ascii="Times New Roman" w:hAnsi="Times New Roman" w:cs="Times New Roman"/>
          <w:sz w:val="28"/>
          <w:szCs w:val="28"/>
        </w:rPr>
        <w:t>, Чувашская Республика</w:t>
      </w:r>
      <w:r w:rsidRPr="008F5C5C">
        <w:rPr>
          <w:rFonts w:ascii="Times New Roman" w:hAnsi="Times New Roman" w:cs="Times New Roman"/>
          <w:sz w:val="28"/>
          <w:szCs w:val="28"/>
        </w:rPr>
        <w:t>.</w:t>
      </w:r>
    </w:p>
    <w:p w:rsidR="007C384F" w:rsidRDefault="007C384F" w:rsidP="00BF5D93">
      <w:pPr>
        <w:spacing w:after="0" w:line="360" w:lineRule="auto"/>
        <w:jc w:val="center"/>
        <w:rPr>
          <w:rFonts w:ascii="Times New Roman" w:hAnsi="Times New Roman" w:cs="Times New Roman"/>
          <w:b/>
          <w:sz w:val="28"/>
          <w:szCs w:val="28"/>
        </w:rPr>
      </w:pPr>
    </w:p>
    <w:p w:rsidR="004E0F28" w:rsidRPr="00BF5D93" w:rsidRDefault="0024515F" w:rsidP="00BF5D93">
      <w:pPr>
        <w:spacing w:after="0" w:line="360" w:lineRule="auto"/>
        <w:jc w:val="center"/>
        <w:rPr>
          <w:rFonts w:ascii="Times New Roman" w:hAnsi="Times New Roman" w:cs="Times New Roman"/>
          <w:b/>
          <w:sz w:val="28"/>
          <w:szCs w:val="28"/>
        </w:rPr>
      </w:pPr>
      <w:r w:rsidRPr="00BF5D93">
        <w:rPr>
          <w:rFonts w:ascii="Times New Roman" w:hAnsi="Times New Roman" w:cs="Times New Roman"/>
          <w:b/>
          <w:sz w:val="28"/>
          <w:szCs w:val="28"/>
        </w:rPr>
        <w:t>Шаг 7</w:t>
      </w:r>
    </w:p>
    <w:p w:rsidR="00510D0A" w:rsidRPr="00C40E19" w:rsidRDefault="00510D0A"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В</w:t>
      </w:r>
      <w:r w:rsidR="00B77CD2">
        <w:rPr>
          <w:rFonts w:ascii="Times New Roman" w:hAnsi="Times New Roman" w:cs="Times New Roman"/>
          <w:sz w:val="28"/>
          <w:szCs w:val="28"/>
        </w:rPr>
        <w:t>о</w:t>
      </w:r>
      <w:r w:rsidR="008D0A07" w:rsidRPr="00C40E19">
        <w:rPr>
          <w:rFonts w:ascii="Times New Roman" w:hAnsi="Times New Roman" w:cs="Times New Roman"/>
          <w:sz w:val="28"/>
          <w:szCs w:val="28"/>
        </w:rPr>
        <w:t xml:space="preserve"> </w:t>
      </w:r>
      <w:r w:rsidR="00B77CD2">
        <w:rPr>
          <w:rFonts w:ascii="Times New Roman" w:hAnsi="Times New Roman" w:cs="Times New Roman"/>
          <w:sz w:val="28"/>
          <w:szCs w:val="28"/>
        </w:rPr>
        <w:t xml:space="preserve">всех </w:t>
      </w:r>
      <w:r w:rsidR="00B77CD2">
        <w:rPr>
          <w:rFonts w:ascii="Times New Roman" w:hAnsi="Times New Roman" w:cs="Times New Roman"/>
          <w:b/>
          <w:sz w:val="28"/>
          <w:szCs w:val="28"/>
        </w:rPr>
        <w:t>85</w:t>
      </w:r>
      <w:r w:rsidR="00810C5B">
        <w:rPr>
          <w:rFonts w:ascii="Times New Roman" w:hAnsi="Times New Roman" w:cs="Times New Roman"/>
          <w:b/>
          <w:sz w:val="28"/>
          <w:szCs w:val="28"/>
        </w:rPr>
        <w:t xml:space="preserve"> регионах</w:t>
      </w:r>
      <w:r w:rsidR="008D0A07" w:rsidRPr="00C40E19">
        <w:rPr>
          <w:rFonts w:ascii="Times New Roman" w:hAnsi="Times New Roman" w:cs="Times New Roman"/>
          <w:sz w:val="28"/>
          <w:szCs w:val="28"/>
        </w:rPr>
        <w:t xml:space="preserve"> в различных форматах ведут системную работу «ш</w:t>
      </w:r>
      <w:r w:rsidR="00664D16" w:rsidRPr="00C40E19">
        <w:rPr>
          <w:rFonts w:ascii="Times New Roman" w:hAnsi="Times New Roman" w:cs="Times New Roman"/>
          <w:sz w:val="28"/>
          <w:szCs w:val="28"/>
        </w:rPr>
        <w:t>колы волонтеров», в том числе в</w:t>
      </w:r>
      <w:r w:rsidR="008D0A07" w:rsidRPr="00C40E19">
        <w:rPr>
          <w:rFonts w:ascii="Times New Roman" w:hAnsi="Times New Roman" w:cs="Times New Roman"/>
          <w:sz w:val="28"/>
          <w:szCs w:val="28"/>
        </w:rPr>
        <w:t xml:space="preserve"> рамках собственных программ обучения на базе ресурсных центров</w:t>
      </w:r>
      <w:r w:rsidRPr="00C40E19">
        <w:rPr>
          <w:rFonts w:ascii="Times New Roman" w:hAnsi="Times New Roman" w:cs="Times New Roman"/>
          <w:sz w:val="28"/>
          <w:szCs w:val="28"/>
        </w:rPr>
        <w:t>.</w:t>
      </w:r>
    </w:p>
    <w:p w:rsidR="00562B28" w:rsidRPr="0093524C" w:rsidRDefault="00562B28" w:rsidP="00BF5D93">
      <w:pPr>
        <w:spacing w:after="0" w:line="360" w:lineRule="auto"/>
        <w:contextualSpacing/>
        <w:jc w:val="center"/>
        <w:rPr>
          <w:rFonts w:ascii="Times New Roman" w:hAnsi="Times New Roman" w:cs="Times New Roman"/>
          <w:b/>
          <w:sz w:val="28"/>
          <w:szCs w:val="28"/>
        </w:rPr>
      </w:pPr>
    </w:p>
    <w:p w:rsidR="00E34F2B" w:rsidRDefault="00E34F2B" w:rsidP="00BF5D93">
      <w:pPr>
        <w:spacing w:after="0" w:line="360" w:lineRule="auto"/>
        <w:contextualSpacing/>
        <w:jc w:val="center"/>
        <w:rPr>
          <w:rFonts w:ascii="Times New Roman" w:hAnsi="Times New Roman" w:cs="Times New Roman"/>
          <w:b/>
          <w:sz w:val="28"/>
          <w:szCs w:val="28"/>
        </w:rPr>
      </w:pPr>
      <w:r w:rsidRPr="00E34F2B">
        <w:rPr>
          <w:rFonts w:ascii="Times New Roman" w:hAnsi="Times New Roman" w:cs="Times New Roman"/>
          <w:b/>
          <w:sz w:val="28"/>
          <w:szCs w:val="28"/>
        </w:rPr>
        <w:t>Шаг 8</w:t>
      </w:r>
    </w:p>
    <w:p w:rsidR="007F711C" w:rsidRDefault="00E34F2B" w:rsidP="00562B28">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562B28">
        <w:rPr>
          <w:rFonts w:ascii="Times New Roman" w:hAnsi="Times New Roman" w:cs="Times New Roman"/>
          <w:sz w:val="28"/>
          <w:szCs w:val="28"/>
        </w:rPr>
        <w:t>о всех</w:t>
      </w:r>
      <w:r>
        <w:rPr>
          <w:rFonts w:ascii="Times New Roman" w:hAnsi="Times New Roman" w:cs="Times New Roman"/>
          <w:sz w:val="28"/>
          <w:szCs w:val="28"/>
        </w:rPr>
        <w:t xml:space="preserve"> </w:t>
      </w:r>
      <w:r w:rsidR="00562B28">
        <w:rPr>
          <w:rFonts w:ascii="Times New Roman" w:hAnsi="Times New Roman" w:cs="Times New Roman"/>
          <w:b/>
          <w:sz w:val="28"/>
          <w:szCs w:val="28"/>
        </w:rPr>
        <w:t>85</w:t>
      </w:r>
      <w:r w:rsidRPr="00E34F2B">
        <w:rPr>
          <w:rFonts w:ascii="Times New Roman" w:hAnsi="Times New Roman" w:cs="Times New Roman"/>
          <w:b/>
          <w:sz w:val="28"/>
          <w:szCs w:val="28"/>
        </w:rPr>
        <w:t xml:space="preserve"> регионах</w:t>
      </w:r>
      <w:r>
        <w:rPr>
          <w:rFonts w:ascii="Times New Roman" w:hAnsi="Times New Roman" w:cs="Times New Roman"/>
          <w:sz w:val="28"/>
          <w:szCs w:val="28"/>
        </w:rPr>
        <w:t xml:space="preserve"> реализуются не менее 3 комплексных мероприятий в сфере стимулирования волонтерства в регионах. </w:t>
      </w:r>
      <w:r w:rsidRPr="00E34F2B">
        <w:rPr>
          <w:rFonts w:ascii="Times New Roman" w:hAnsi="Times New Roman" w:cs="Times New Roman"/>
          <w:sz w:val="28"/>
          <w:szCs w:val="28"/>
        </w:rPr>
        <w:t>Наиболее распространенные формы поощрения волонтеров – благодарственные письма, знаки отличия, личные книжки волонтера.</w:t>
      </w:r>
    </w:p>
    <w:p w:rsidR="00904E51" w:rsidRDefault="00904E51" w:rsidP="00904E51">
      <w:pPr>
        <w:spacing w:after="0" w:line="360" w:lineRule="auto"/>
        <w:contextualSpacing/>
        <w:jc w:val="center"/>
        <w:rPr>
          <w:rFonts w:ascii="Times New Roman" w:hAnsi="Times New Roman" w:cs="Times New Roman"/>
          <w:b/>
          <w:sz w:val="28"/>
          <w:szCs w:val="28"/>
        </w:rPr>
      </w:pPr>
      <w:r w:rsidRPr="00E34F2B">
        <w:rPr>
          <w:rFonts w:ascii="Times New Roman" w:hAnsi="Times New Roman" w:cs="Times New Roman"/>
          <w:b/>
          <w:sz w:val="28"/>
          <w:szCs w:val="28"/>
        </w:rPr>
        <w:lastRenderedPageBreak/>
        <w:t xml:space="preserve">Шаг </w:t>
      </w:r>
      <w:r>
        <w:rPr>
          <w:rFonts w:ascii="Times New Roman" w:hAnsi="Times New Roman" w:cs="Times New Roman"/>
          <w:b/>
          <w:sz w:val="28"/>
          <w:szCs w:val="28"/>
        </w:rPr>
        <w:t>9</w:t>
      </w:r>
    </w:p>
    <w:p w:rsidR="00904E51" w:rsidRDefault="00904E51" w:rsidP="00904E51">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93524C">
        <w:rPr>
          <w:rFonts w:ascii="Times New Roman" w:hAnsi="Times New Roman" w:cs="Times New Roman"/>
          <w:b/>
          <w:sz w:val="28"/>
          <w:szCs w:val="28"/>
        </w:rPr>
        <w:t>69</w:t>
      </w:r>
      <w:r w:rsidRPr="00E34F2B">
        <w:rPr>
          <w:rFonts w:ascii="Times New Roman" w:hAnsi="Times New Roman" w:cs="Times New Roman"/>
          <w:b/>
          <w:sz w:val="28"/>
          <w:szCs w:val="28"/>
        </w:rPr>
        <w:t xml:space="preserve"> регионах</w:t>
      </w:r>
      <w:r>
        <w:rPr>
          <w:rFonts w:ascii="Times New Roman" w:hAnsi="Times New Roman" w:cs="Times New Roman"/>
          <w:sz w:val="28"/>
          <w:szCs w:val="28"/>
        </w:rPr>
        <w:t xml:space="preserve"> о</w:t>
      </w:r>
      <w:r w:rsidRPr="00904E51">
        <w:rPr>
          <w:rFonts w:ascii="Times New Roman" w:hAnsi="Times New Roman" w:cs="Times New Roman"/>
          <w:sz w:val="28"/>
          <w:szCs w:val="28"/>
        </w:rPr>
        <w:t>рганы исполнительной власти в пределах своей компетенции ведут мониторинг социально-экономических эфф</w:t>
      </w:r>
      <w:r>
        <w:rPr>
          <w:rFonts w:ascii="Times New Roman" w:hAnsi="Times New Roman" w:cs="Times New Roman"/>
          <w:sz w:val="28"/>
          <w:szCs w:val="28"/>
        </w:rPr>
        <w:t>ектов поддержки добровольчества. В ряде субъектов Российской Федерации были проведены социальные исследования с целью выявления эффектов поддержки добровольчества и потребностей добровольческих движений.</w:t>
      </w:r>
    </w:p>
    <w:p w:rsidR="00904E51" w:rsidRPr="00C40E19" w:rsidRDefault="00904E51" w:rsidP="00904E51">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D06CA5" w:rsidRDefault="00904E51" w:rsidP="00D06CA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904E51">
        <w:rPr>
          <w:rFonts w:ascii="Times New Roman" w:hAnsi="Times New Roman" w:cs="Times New Roman"/>
          <w:sz w:val="28"/>
          <w:szCs w:val="28"/>
        </w:rPr>
        <w:t xml:space="preserve">Пункт </w:t>
      </w:r>
      <w:r w:rsidRPr="00904E51">
        <w:rPr>
          <w:rFonts w:ascii="Times New Roman" w:hAnsi="Times New Roman" w:cs="Times New Roman"/>
          <w:b/>
          <w:sz w:val="28"/>
          <w:szCs w:val="28"/>
        </w:rPr>
        <w:t>не выполнен</w:t>
      </w:r>
      <w:r w:rsidRPr="00904E51">
        <w:rPr>
          <w:rFonts w:ascii="Times New Roman" w:hAnsi="Times New Roman" w:cs="Times New Roman"/>
          <w:sz w:val="28"/>
          <w:szCs w:val="28"/>
        </w:rPr>
        <w:t xml:space="preserve"> в следующих субъектах: </w:t>
      </w:r>
      <w:r w:rsidR="00C047F9">
        <w:rPr>
          <w:rFonts w:ascii="Times New Roman" w:hAnsi="Times New Roman" w:cs="Times New Roman"/>
          <w:sz w:val="28"/>
          <w:szCs w:val="28"/>
        </w:rPr>
        <w:t>Брянская область</w:t>
      </w:r>
      <w:r w:rsidRPr="00904E51">
        <w:rPr>
          <w:rFonts w:ascii="Times New Roman" w:hAnsi="Times New Roman" w:cs="Times New Roman"/>
          <w:sz w:val="28"/>
          <w:szCs w:val="28"/>
        </w:rPr>
        <w:t>, г. Санкт-Петербург, Еврейская автономн</w:t>
      </w:r>
      <w:r w:rsidR="007F711C">
        <w:rPr>
          <w:rFonts w:ascii="Times New Roman" w:hAnsi="Times New Roman" w:cs="Times New Roman"/>
          <w:sz w:val="28"/>
          <w:szCs w:val="28"/>
        </w:rPr>
        <w:t>ая область, Забайкальский край</w:t>
      </w:r>
      <w:r w:rsidR="006803A2">
        <w:rPr>
          <w:rFonts w:ascii="Times New Roman" w:hAnsi="Times New Roman" w:cs="Times New Roman"/>
          <w:sz w:val="28"/>
          <w:szCs w:val="28"/>
        </w:rPr>
        <w:t xml:space="preserve">, </w:t>
      </w:r>
      <w:r w:rsidRPr="00904E51">
        <w:rPr>
          <w:rFonts w:ascii="Times New Roman" w:hAnsi="Times New Roman" w:cs="Times New Roman"/>
          <w:sz w:val="28"/>
          <w:szCs w:val="28"/>
        </w:rPr>
        <w:t>Кемеро</w:t>
      </w:r>
      <w:r w:rsidR="007F711C">
        <w:rPr>
          <w:rFonts w:ascii="Times New Roman" w:hAnsi="Times New Roman" w:cs="Times New Roman"/>
          <w:sz w:val="28"/>
          <w:szCs w:val="28"/>
        </w:rPr>
        <w:t>вская область</w:t>
      </w:r>
      <w:r w:rsidR="00562B28">
        <w:rPr>
          <w:rFonts w:ascii="Times New Roman" w:hAnsi="Times New Roman" w:cs="Times New Roman"/>
          <w:sz w:val="28"/>
          <w:szCs w:val="28"/>
        </w:rPr>
        <w:t>, Магаданская область,</w:t>
      </w:r>
      <w:r w:rsidRPr="00904E51">
        <w:rPr>
          <w:rFonts w:ascii="Times New Roman" w:hAnsi="Times New Roman" w:cs="Times New Roman"/>
          <w:sz w:val="28"/>
          <w:szCs w:val="28"/>
        </w:rPr>
        <w:t xml:space="preserve"> Пермский край, Приморский край, Псков</w:t>
      </w:r>
      <w:r w:rsidR="007F711C">
        <w:rPr>
          <w:rFonts w:ascii="Times New Roman" w:hAnsi="Times New Roman" w:cs="Times New Roman"/>
          <w:sz w:val="28"/>
          <w:szCs w:val="28"/>
        </w:rPr>
        <w:t xml:space="preserve">ская область, </w:t>
      </w:r>
      <w:r w:rsidRPr="00904E51">
        <w:rPr>
          <w:rFonts w:ascii="Times New Roman" w:hAnsi="Times New Roman" w:cs="Times New Roman"/>
          <w:sz w:val="28"/>
          <w:szCs w:val="28"/>
        </w:rPr>
        <w:t xml:space="preserve"> Республика </w:t>
      </w:r>
      <w:r w:rsidR="007F711C">
        <w:rPr>
          <w:rFonts w:ascii="Times New Roman" w:hAnsi="Times New Roman" w:cs="Times New Roman"/>
          <w:sz w:val="28"/>
          <w:szCs w:val="28"/>
        </w:rPr>
        <w:t>Дагестан, Республика Ингушетия</w:t>
      </w:r>
      <w:r w:rsidRPr="00904E51">
        <w:rPr>
          <w:rFonts w:ascii="Times New Roman" w:hAnsi="Times New Roman" w:cs="Times New Roman"/>
          <w:sz w:val="28"/>
          <w:szCs w:val="28"/>
        </w:rPr>
        <w:t>, Респу</w:t>
      </w:r>
      <w:r w:rsidR="00562B28">
        <w:rPr>
          <w:rFonts w:ascii="Times New Roman" w:hAnsi="Times New Roman" w:cs="Times New Roman"/>
          <w:sz w:val="28"/>
          <w:szCs w:val="28"/>
        </w:rPr>
        <w:t>блика Карелия, Республика Крым</w:t>
      </w:r>
      <w:r w:rsidRPr="00904E51">
        <w:rPr>
          <w:rFonts w:ascii="Times New Roman" w:hAnsi="Times New Roman" w:cs="Times New Roman"/>
          <w:sz w:val="28"/>
          <w:szCs w:val="28"/>
        </w:rPr>
        <w:t xml:space="preserve">, </w:t>
      </w:r>
      <w:r w:rsidR="00562B28">
        <w:rPr>
          <w:rFonts w:ascii="Times New Roman" w:hAnsi="Times New Roman" w:cs="Times New Roman"/>
          <w:sz w:val="28"/>
          <w:szCs w:val="28"/>
        </w:rPr>
        <w:t xml:space="preserve">Республика Тыва, </w:t>
      </w:r>
      <w:r w:rsidR="007F711C">
        <w:rPr>
          <w:rFonts w:ascii="Times New Roman" w:hAnsi="Times New Roman" w:cs="Times New Roman"/>
          <w:sz w:val="28"/>
          <w:szCs w:val="28"/>
        </w:rPr>
        <w:t>Чувашская Республика и</w:t>
      </w:r>
      <w:r w:rsidRPr="00904E51">
        <w:rPr>
          <w:rFonts w:ascii="Times New Roman" w:hAnsi="Times New Roman" w:cs="Times New Roman"/>
          <w:sz w:val="28"/>
          <w:szCs w:val="28"/>
        </w:rPr>
        <w:t xml:space="preserve"> Чукотский автономный округ</w:t>
      </w:r>
      <w:r w:rsidR="007F711C">
        <w:rPr>
          <w:rFonts w:ascii="Times New Roman" w:hAnsi="Times New Roman" w:cs="Times New Roman"/>
          <w:sz w:val="28"/>
          <w:szCs w:val="28"/>
        </w:rPr>
        <w:t>.</w:t>
      </w:r>
    </w:p>
    <w:p w:rsidR="00562B28" w:rsidRDefault="00562B28" w:rsidP="000C43DF">
      <w:pPr>
        <w:spacing w:after="0" w:line="360" w:lineRule="auto"/>
        <w:ind w:firstLine="851"/>
        <w:contextualSpacing/>
        <w:jc w:val="both"/>
        <w:rPr>
          <w:rFonts w:ascii="Times New Roman" w:hAnsi="Times New Roman" w:cs="Times New Roman"/>
          <w:sz w:val="28"/>
          <w:szCs w:val="28"/>
        </w:rPr>
      </w:pPr>
    </w:p>
    <w:p w:rsidR="005456DE" w:rsidRDefault="00F56320" w:rsidP="000C43D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w:t>
      </w:r>
      <w:r w:rsidR="005456DE">
        <w:rPr>
          <w:rFonts w:ascii="Times New Roman" w:hAnsi="Times New Roman" w:cs="Times New Roman"/>
          <w:sz w:val="28"/>
          <w:szCs w:val="28"/>
        </w:rPr>
        <w:t>фокусированные усилия органов власти, а также межведомственная работа позволила</w:t>
      </w:r>
      <w:r w:rsidR="001730D7">
        <w:rPr>
          <w:rFonts w:ascii="Times New Roman" w:hAnsi="Times New Roman" w:cs="Times New Roman"/>
          <w:sz w:val="28"/>
          <w:szCs w:val="28"/>
        </w:rPr>
        <w:t xml:space="preserve"> </w:t>
      </w:r>
      <w:r w:rsidR="004B0E39">
        <w:rPr>
          <w:rFonts w:ascii="Times New Roman" w:hAnsi="Times New Roman" w:cs="Times New Roman"/>
          <w:b/>
          <w:sz w:val="28"/>
          <w:szCs w:val="28"/>
        </w:rPr>
        <w:t>64</w:t>
      </w:r>
      <w:r w:rsidR="005456DE" w:rsidRPr="001730D7">
        <w:rPr>
          <w:rFonts w:ascii="Times New Roman" w:hAnsi="Times New Roman" w:cs="Times New Roman"/>
          <w:b/>
          <w:sz w:val="28"/>
          <w:szCs w:val="28"/>
        </w:rPr>
        <w:t xml:space="preserve"> </w:t>
      </w:r>
      <w:r w:rsidR="002D5446" w:rsidRPr="001730D7">
        <w:rPr>
          <w:rFonts w:ascii="Times New Roman" w:hAnsi="Times New Roman" w:cs="Times New Roman"/>
          <w:b/>
          <w:sz w:val="28"/>
          <w:szCs w:val="28"/>
        </w:rPr>
        <w:t>регионам</w:t>
      </w:r>
      <w:r w:rsidR="002D5446">
        <w:rPr>
          <w:rFonts w:ascii="Times New Roman" w:hAnsi="Times New Roman" w:cs="Times New Roman"/>
          <w:b/>
          <w:sz w:val="28"/>
          <w:szCs w:val="28"/>
        </w:rPr>
        <w:t xml:space="preserve"> </w:t>
      </w:r>
      <w:r w:rsidR="0077142C">
        <w:rPr>
          <w:rFonts w:ascii="Times New Roman" w:hAnsi="Times New Roman" w:cs="Times New Roman"/>
          <w:sz w:val="28"/>
          <w:szCs w:val="28"/>
        </w:rPr>
        <w:t xml:space="preserve">реализовать все шаги Стандарта. </w:t>
      </w:r>
      <w:r w:rsidR="00862EDF">
        <w:rPr>
          <w:rFonts w:ascii="Times New Roman" w:hAnsi="Times New Roman" w:cs="Times New Roman"/>
          <w:sz w:val="28"/>
          <w:szCs w:val="28"/>
        </w:rPr>
        <w:t xml:space="preserve">В целом, Стандарт внедрен в регионах на </w:t>
      </w:r>
      <w:r w:rsidR="00E279ED">
        <w:rPr>
          <w:rFonts w:ascii="Times New Roman" w:hAnsi="Times New Roman" w:cs="Times New Roman"/>
          <w:b/>
          <w:sz w:val="28"/>
          <w:szCs w:val="28"/>
        </w:rPr>
        <w:t>96</w:t>
      </w:r>
      <w:r w:rsidR="00862EDF" w:rsidRPr="00862EDF">
        <w:rPr>
          <w:rFonts w:ascii="Times New Roman" w:hAnsi="Times New Roman" w:cs="Times New Roman"/>
          <w:b/>
          <w:sz w:val="28"/>
          <w:szCs w:val="28"/>
        </w:rPr>
        <w:t>%</w:t>
      </w:r>
      <w:r w:rsidR="00862EDF">
        <w:rPr>
          <w:rFonts w:ascii="Times New Roman" w:hAnsi="Times New Roman" w:cs="Times New Roman"/>
          <w:b/>
          <w:sz w:val="28"/>
          <w:szCs w:val="28"/>
        </w:rPr>
        <w:t xml:space="preserve"> </w:t>
      </w:r>
      <w:r w:rsidR="00862EDF" w:rsidRPr="00862EDF">
        <w:rPr>
          <w:rFonts w:ascii="Times New Roman" w:hAnsi="Times New Roman" w:cs="Times New Roman"/>
          <w:sz w:val="28"/>
          <w:szCs w:val="28"/>
        </w:rPr>
        <w:t xml:space="preserve">(Регионами выполнено </w:t>
      </w:r>
      <w:r w:rsidR="00E279ED">
        <w:rPr>
          <w:rFonts w:ascii="Times New Roman" w:hAnsi="Times New Roman" w:cs="Times New Roman"/>
          <w:sz w:val="28"/>
          <w:szCs w:val="28"/>
        </w:rPr>
        <w:t>73</w:t>
      </w:r>
      <w:r w:rsidR="0093524C">
        <w:rPr>
          <w:rFonts w:ascii="Times New Roman" w:hAnsi="Times New Roman" w:cs="Times New Roman"/>
          <w:sz w:val="28"/>
          <w:szCs w:val="28"/>
        </w:rPr>
        <w:t>7</w:t>
      </w:r>
      <w:r w:rsidR="00862EDF" w:rsidRPr="00862EDF">
        <w:rPr>
          <w:rFonts w:ascii="Times New Roman" w:hAnsi="Times New Roman" w:cs="Times New Roman"/>
          <w:sz w:val="28"/>
          <w:szCs w:val="28"/>
        </w:rPr>
        <w:t xml:space="preserve"> шагов из 765 – целевого показателя полного внедрения Стандарта).</w:t>
      </w:r>
    </w:p>
    <w:p w:rsidR="0077142C" w:rsidRPr="00C40E19" w:rsidRDefault="0077142C" w:rsidP="0077142C">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77142C" w:rsidRPr="00843B9D" w:rsidRDefault="0077142C" w:rsidP="0077142C">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443773">
        <w:rPr>
          <w:rFonts w:ascii="Times New Roman" w:hAnsi="Times New Roman" w:cs="Times New Roman"/>
          <w:b/>
          <w:sz w:val="28"/>
          <w:szCs w:val="28"/>
        </w:rPr>
        <w:t>Все шаги Стандарта внедрены</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следующих субъектах:</w:t>
      </w:r>
      <w:r w:rsidR="00E279ED">
        <w:rPr>
          <w:rFonts w:ascii="Times New Roman" w:hAnsi="Times New Roman" w:cs="Times New Roman"/>
          <w:sz w:val="28"/>
          <w:szCs w:val="28"/>
        </w:rPr>
        <w:t xml:space="preserve"> Алтайский край, Амурская область,</w:t>
      </w:r>
      <w:r>
        <w:rPr>
          <w:rFonts w:ascii="Times New Roman" w:hAnsi="Times New Roman" w:cs="Times New Roman"/>
          <w:sz w:val="28"/>
          <w:szCs w:val="28"/>
        </w:rPr>
        <w:t xml:space="preserve"> </w:t>
      </w:r>
      <w:r w:rsidR="00443773" w:rsidRPr="00443773">
        <w:rPr>
          <w:rFonts w:ascii="Times New Roman" w:hAnsi="Times New Roman" w:cs="Times New Roman"/>
          <w:sz w:val="28"/>
          <w:szCs w:val="28"/>
        </w:rPr>
        <w:t>Архангельская область, Астраханская область, Белгородская область,</w:t>
      </w:r>
      <w:r w:rsidR="007F711C">
        <w:rPr>
          <w:rFonts w:ascii="Times New Roman" w:hAnsi="Times New Roman" w:cs="Times New Roman"/>
          <w:sz w:val="28"/>
          <w:szCs w:val="28"/>
        </w:rPr>
        <w:t xml:space="preserve"> Владимирская область,</w:t>
      </w:r>
      <w:r w:rsidR="00443773" w:rsidRPr="00443773">
        <w:rPr>
          <w:rFonts w:ascii="Times New Roman" w:hAnsi="Times New Roman" w:cs="Times New Roman"/>
          <w:sz w:val="28"/>
          <w:szCs w:val="28"/>
        </w:rPr>
        <w:t xml:space="preserve"> Волгоградская область,</w:t>
      </w:r>
      <w:r w:rsidR="004B0E39">
        <w:rPr>
          <w:rFonts w:ascii="Times New Roman" w:hAnsi="Times New Roman" w:cs="Times New Roman"/>
          <w:sz w:val="28"/>
          <w:szCs w:val="28"/>
        </w:rPr>
        <w:t xml:space="preserve"> Вологодская область,</w:t>
      </w:r>
      <w:r w:rsidR="00E279ED">
        <w:rPr>
          <w:rFonts w:ascii="Times New Roman" w:hAnsi="Times New Roman" w:cs="Times New Roman"/>
          <w:sz w:val="28"/>
          <w:szCs w:val="28"/>
        </w:rPr>
        <w:t xml:space="preserve"> Воронежская область,</w:t>
      </w:r>
      <w:r w:rsidR="00443773" w:rsidRPr="00443773">
        <w:rPr>
          <w:rFonts w:ascii="Times New Roman" w:hAnsi="Times New Roman" w:cs="Times New Roman"/>
          <w:sz w:val="28"/>
          <w:szCs w:val="28"/>
        </w:rPr>
        <w:t xml:space="preserve"> </w:t>
      </w:r>
      <w:r w:rsidR="007F711C">
        <w:rPr>
          <w:rFonts w:ascii="Times New Roman" w:hAnsi="Times New Roman" w:cs="Times New Roman"/>
          <w:sz w:val="28"/>
          <w:szCs w:val="28"/>
        </w:rPr>
        <w:t xml:space="preserve">г. Москва, </w:t>
      </w:r>
      <w:r w:rsidR="00443773" w:rsidRPr="00443773">
        <w:rPr>
          <w:rFonts w:ascii="Times New Roman" w:hAnsi="Times New Roman" w:cs="Times New Roman"/>
          <w:sz w:val="28"/>
          <w:szCs w:val="28"/>
        </w:rPr>
        <w:t xml:space="preserve">Ивановская область, Иркутская область, </w:t>
      </w:r>
      <w:r w:rsidR="007F711C" w:rsidRPr="007F711C">
        <w:rPr>
          <w:rFonts w:ascii="Times New Roman" w:hAnsi="Times New Roman" w:cs="Times New Roman"/>
          <w:sz w:val="28"/>
          <w:szCs w:val="28"/>
        </w:rPr>
        <w:t>Кабардино-Балкарская Республика</w:t>
      </w:r>
      <w:r w:rsidR="007F711C">
        <w:rPr>
          <w:rFonts w:ascii="Times New Roman" w:hAnsi="Times New Roman" w:cs="Times New Roman"/>
          <w:sz w:val="28"/>
          <w:szCs w:val="28"/>
        </w:rPr>
        <w:t xml:space="preserve">, </w:t>
      </w:r>
      <w:r w:rsidR="00443773" w:rsidRPr="00443773">
        <w:rPr>
          <w:rFonts w:ascii="Times New Roman" w:hAnsi="Times New Roman" w:cs="Times New Roman"/>
          <w:sz w:val="28"/>
          <w:szCs w:val="28"/>
        </w:rPr>
        <w:t>Калининградская область, Камчатский край,</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Кировская область</w:t>
      </w:r>
      <w:r w:rsidR="007F711C">
        <w:rPr>
          <w:rFonts w:ascii="Times New Roman" w:hAnsi="Times New Roman" w:cs="Times New Roman"/>
          <w:sz w:val="28"/>
          <w:szCs w:val="28"/>
        </w:rPr>
        <w:t>,</w:t>
      </w:r>
      <w:r w:rsidR="00443773" w:rsidRPr="00443773">
        <w:rPr>
          <w:rFonts w:ascii="Times New Roman" w:hAnsi="Times New Roman" w:cs="Times New Roman"/>
          <w:sz w:val="28"/>
          <w:szCs w:val="28"/>
        </w:rPr>
        <w:t xml:space="preserve"> Костромская область,</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Краснодарский край</w:t>
      </w:r>
      <w:r w:rsidR="007F711C">
        <w:rPr>
          <w:rFonts w:ascii="Times New Roman" w:hAnsi="Times New Roman" w:cs="Times New Roman"/>
          <w:sz w:val="28"/>
          <w:szCs w:val="28"/>
        </w:rPr>
        <w:t>,</w:t>
      </w:r>
      <w:r w:rsidR="00443773" w:rsidRPr="00443773">
        <w:rPr>
          <w:rFonts w:ascii="Times New Roman" w:hAnsi="Times New Roman" w:cs="Times New Roman"/>
          <w:sz w:val="28"/>
          <w:szCs w:val="28"/>
        </w:rPr>
        <w:t xml:space="preserve"> Красноярский край,</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Курганская область</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Курская область</w:t>
      </w:r>
      <w:r w:rsidR="007F711C">
        <w:rPr>
          <w:rFonts w:ascii="Times New Roman" w:hAnsi="Times New Roman" w:cs="Times New Roman"/>
          <w:sz w:val="28"/>
          <w:szCs w:val="28"/>
        </w:rPr>
        <w:t>,</w:t>
      </w:r>
      <w:r w:rsidR="00443773" w:rsidRPr="00443773">
        <w:rPr>
          <w:rFonts w:ascii="Times New Roman" w:hAnsi="Times New Roman" w:cs="Times New Roman"/>
          <w:sz w:val="28"/>
          <w:szCs w:val="28"/>
        </w:rPr>
        <w:t xml:space="preserve"> Ленинградская область,</w:t>
      </w:r>
      <w:r w:rsidR="008A2209">
        <w:rPr>
          <w:rFonts w:ascii="Times New Roman" w:hAnsi="Times New Roman" w:cs="Times New Roman"/>
          <w:sz w:val="28"/>
          <w:szCs w:val="28"/>
        </w:rPr>
        <w:t xml:space="preserve"> Липецкая область,</w:t>
      </w:r>
      <w:r w:rsidR="007F711C">
        <w:rPr>
          <w:rFonts w:ascii="Times New Roman" w:hAnsi="Times New Roman" w:cs="Times New Roman"/>
          <w:sz w:val="28"/>
          <w:szCs w:val="28"/>
        </w:rPr>
        <w:t xml:space="preserve"> </w:t>
      </w:r>
      <w:r w:rsidR="00E279ED">
        <w:rPr>
          <w:rFonts w:ascii="Times New Roman" w:hAnsi="Times New Roman" w:cs="Times New Roman"/>
          <w:sz w:val="28"/>
          <w:szCs w:val="28"/>
        </w:rPr>
        <w:t xml:space="preserve">Московская область, </w:t>
      </w:r>
      <w:r w:rsidR="007F711C" w:rsidRPr="007F711C">
        <w:rPr>
          <w:rFonts w:ascii="Times New Roman" w:hAnsi="Times New Roman" w:cs="Times New Roman"/>
          <w:sz w:val="28"/>
          <w:szCs w:val="28"/>
        </w:rPr>
        <w:t>Мурманская область</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Ненецкий автономный округ</w:t>
      </w:r>
      <w:r w:rsidR="007F711C">
        <w:rPr>
          <w:rFonts w:ascii="Times New Roman" w:hAnsi="Times New Roman" w:cs="Times New Roman"/>
          <w:sz w:val="28"/>
          <w:szCs w:val="28"/>
        </w:rPr>
        <w:t>,</w:t>
      </w:r>
      <w:r w:rsidR="00443773" w:rsidRPr="00443773">
        <w:rPr>
          <w:rFonts w:ascii="Times New Roman" w:hAnsi="Times New Roman" w:cs="Times New Roman"/>
          <w:sz w:val="28"/>
          <w:szCs w:val="28"/>
        </w:rPr>
        <w:t xml:space="preserve"> Нижегородская область, Новгородская область, Новосибирская область, Омская область, Оренбургская область, Орловская область, Пензенская область, Республика Адыгея, Республика Башкортостан,</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Республика Бурятия</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Республика Калмыкия</w:t>
      </w:r>
      <w:r w:rsidR="007F711C">
        <w:rPr>
          <w:rFonts w:ascii="Times New Roman" w:hAnsi="Times New Roman" w:cs="Times New Roman"/>
          <w:sz w:val="28"/>
          <w:szCs w:val="28"/>
        </w:rPr>
        <w:t xml:space="preserve">, </w:t>
      </w:r>
      <w:r w:rsidR="00443773" w:rsidRPr="00443773">
        <w:rPr>
          <w:rFonts w:ascii="Times New Roman" w:hAnsi="Times New Roman" w:cs="Times New Roman"/>
          <w:sz w:val="28"/>
          <w:szCs w:val="28"/>
        </w:rPr>
        <w:t>Республика Коми,</w:t>
      </w:r>
      <w:r w:rsidR="007F711C">
        <w:rPr>
          <w:rFonts w:ascii="Times New Roman" w:hAnsi="Times New Roman" w:cs="Times New Roman"/>
          <w:sz w:val="28"/>
          <w:szCs w:val="28"/>
        </w:rPr>
        <w:t xml:space="preserve"> </w:t>
      </w:r>
      <w:r w:rsidR="007F711C" w:rsidRPr="007F711C">
        <w:rPr>
          <w:rFonts w:ascii="Times New Roman" w:hAnsi="Times New Roman" w:cs="Times New Roman"/>
          <w:sz w:val="28"/>
          <w:szCs w:val="28"/>
        </w:rPr>
        <w:t>Республика Марий Эл</w:t>
      </w:r>
      <w:r w:rsidR="007F711C">
        <w:rPr>
          <w:rFonts w:ascii="Times New Roman" w:hAnsi="Times New Roman" w:cs="Times New Roman"/>
          <w:sz w:val="28"/>
          <w:szCs w:val="28"/>
        </w:rPr>
        <w:t>,</w:t>
      </w:r>
      <w:r w:rsidR="00443773" w:rsidRPr="00443773">
        <w:rPr>
          <w:rFonts w:ascii="Times New Roman" w:hAnsi="Times New Roman" w:cs="Times New Roman"/>
          <w:sz w:val="28"/>
          <w:szCs w:val="28"/>
        </w:rPr>
        <w:t xml:space="preserve"> Республика Мордовия,</w:t>
      </w:r>
      <w:r w:rsidR="00D06CA5">
        <w:rPr>
          <w:rFonts w:ascii="Times New Roman" w:hAnsi="Times New Roman" w:cs="Times New Roman"/>
          <w:sz w:val="28"/>
          <w:szCs w:val="28"/>
        </w:rPr>
        <w:t xml:space="preserve"> </w:t>
      </w:r>
      <w:r w:rsidR="00D06CA5" w:rsidRPr="00D06CA5">
        <w:rPr>
          <w:rFonts w:ascii="Times New Roman" w:hAnsi="Times New Roman" w:cs="Times New Roman"/>
          <w:sz w:val="28"/>
          <w:szCs w:val="28"/>
        </w:rPr>
        <w:t>Республика Саха (Якутия)</w:t>
      </w:r>
      <w:r w:rsidR="00D06CA5">
        <w:rPr>
          <w:rFonts w:ascii="Times New Roman" w:hAnsi="Times New Roman" w:cs="Times New Roman"/>
          <w:sz w:val="28"/>
          <w:szCs w:val="28"/>
        </w:rPr>
        <w:t>,</w:t>
      </w:r>
      <w:r w:rsidR="00E279ED">
        <w:rPr>
          <w:rFonts w:ascii="Times New Roman" w:hAnsi="Times New Roman" w:cs="Times New Roman"/>
          <w:sz w:val="28"/>
          <w:szCs w:val="28"/>
        </w:rPr>
        <w:t xml:space="preserve"> </w:t>
      </w:r>
      <w:r w:rsidR="00E279ED" w:rsidRPr="00E279ED">
        <w:rPr>
          <w:rFonts w:ascii="Times New Roman" w:hAnsi="Times New Roman" w:cs="Times New Roman"/>
          <w:sz w:val="28"/>
          <w:szCs w:val="28"/>
        </w:rPr>
        <w:t>Республика Северная Осетия-Алания</w:t>
      </w:r>
      <w:r w:rsidR="00E279ED">
        <w:rPr>
          <w:rFonts w:ascii="Times New Roman" w:hAnsi="Times New Roman" w:cs="Times New Roman"/>
          <w:sz w:val="28"/>
          <w:szCs w:val="28"/>
        </w:rPr>
        <w:t>,</w:t>
      </w:r>
      <w:r w:rsidR="00D06CA5">
        <w:rPr>
          <w:rFonts w:ascii="Times New Roman" w:hAnsi="Times New Roman" w:cs="Times New Roman"/>
          <w:sz w:val="28"/>
          <w:szCs w:val="28"/>
        </w:rPr>
        <w:t xml:space="preserve"> Республика Татарстан, </w:t>
      </w:r>
      <w:r w:rsidR="00D06CA5" w:rsidRPr="00D06CA5">
        <w:rPr>
          <w:rFonts w:ascii="Times New Roman" w:hAnsi="Times New Roman" w:cs="Times New Roman"/>
          <w:sz w:val="28"/>
          <w:szCs w:val="28"/>
        </w:rPr>
        <w:t>Республика Хакасия</w:t>
      </w:r>
      <w:r w:rsidR="00D06CA5">
        <w:rPr>
          <w:rFonts w:ascii="Times New Roman" w:hAnsi="Times New Roman" w:cs="Times New Roman"/>
          <w:sz w:val="28"/>
          <w:szCs w:val="28"/>
        </w:rPr>
        <w:t xml:space="preserve">, </w:t>
      </w:r>
      <w:r w:rsidR="00443773" w:rsidRPr="00443773">
        <w:rPr>
          <w:rFonts w:ascii="Times New Roman" w:hAnsi="Times New Roman" w:cs="Times New Roman"/>
          <w:sz w:val="28"/>
          <w:szCs w:val="28"/>
        </w:rPr>
        <w:t>Ростовская область,</w:t>
      </w:r>
      <w:r w:rsidR="00E279ED">
        <w:rPr>
          <w:rFonts w:ascii="Times New Roman" w:hAnsi="Times New Roman" w:cs="Times New Roman"/>
          <w:sz w:val="28"/>
          <w:szCs w:val="28"/>
        </w:rPr>
        <w:t xml:space="preserve"> Рязанская область, </w:t>
      </w:r>
      <w:r w:rsidR="00443773" w:rsidRPr="00443773">
        <w:rPr>
          <w:rFonts w:ascii="Times New Roman" w:hAnsi="Times New Roman" w:cs="Times New Roman"/>
          <w:sz w:val="28"/>
          <w:szCs w:val="28"/>
        </w:rPr>
        <w:t>Самарская область, Саратовская область, Сахалинская область, Свердловская область, Севастополь,</w:t>
      </w:r>
      <w:r w:rsidR="00D06CA5">
        <w:rPr>
          <w:rFonts w:ascii="Times New Roman" w:hAnsi="Times New Roman" w:cs="Times New Roman"/>
          <w:sz w:val="28"/>
          <w:szCs w:val="28"/>
        </w:rPr>
        <w:t xml:space="preserve"> </w:t>
      </w:r>
      <w:r w:rsidR="00D06CA5" w:rsidRPr="00D06CA5">
        <w:rPr>
          <w:rFonts w:ascii="Times New Roman" w:hAnsi="Times New Roman" w:cs="Times New Roman"/>
          <w:sz w:val="28"/>
          <w:szCs w:val="28"/>
        </w:rPr>
        <w:t>Смоленская область</w:t>
      </w:r>
      <w:r w:rsidR="00D06CA5">
        <w:rPr>
          <w:rFonts w:ascii="Times New Roman" w:hAnsi="Times New Roman" w:cs="Times New Roman"/>
          <w:sz w:val="28"/>
          <w:szCs w:val="28"/>
        </w:rPr>
        <w:t>,</w:t>
      </w:r>
      <w:r w:rsidR="00443773" w:rsidRPr="00443773">
        <w:rPr>
          <w:rFonts w:ascii="Times New Roman" w:hAnsi="Times New Roman" w:cs="Times New Roman"/>
          <w:sz w:val="28"/>
          <w:szCs w:val="28"/>
        </w:rPr>
        <w:t xml:space="preserve"> Ставропольский край,</w:t>
      </w:r>
      <w:r w:rsidR="00FA2334">
        <w:rPr>
          <w:rFonts w:ascii="Times New Roman" w:hAnsi="Times New Roman" w:cs="Times New Roman"/>
          <w:sz w:val="28"/>
          <w:szCs w:val="28"/>
        </w:rPr>
        <w:t xml:space="preserve"> Томская область,</w:t>
      </w:r>
      <w:r w:rsidR="008A2209">
        <w:rPr>
          <w:rFonts w:ascii="Times New Roman" w:hAnsi="Times New Roman" w:cs="Times New Roman"/>
          <w:sz w:val="28"/>
          <w:szCs w:val="28"/>
        </w:rPr>
        <w:t xml:space="preserve"> Тульская область,</w:t>
      </w:r>
      <w:r w:rsidR="00443773" w:rsidRPr="00443773">
        <w:rPr>
          <w:rFonts w:ascii="Times New Roman" w:hAnsi="Times New Roman" w:cs="Times New Roman"/>
          <w:sz w:val="28"/>
          <w:szCs w:val="28"/>
        </w:rPr>
        <w:t xml:space="preserve"> Тюменская область, </w:t>
      </w:r>
      <w:r w:rsidR="00D06CA5" w:rsidRPr="00D06CA5">
        <w:rPr>
          <w:rFonts w:ascii="Times New Roman" w:hAnsi="Times New Roman" w:cs="Times New Roman"/>
          <w:sz w:val="28"/>
          <w:szCs w:val="28"/>
        </w:rPr>
        <w:t>Удмуртская Республика</w:t>
      </w:r>
      <w:r w:rsidR="00D06CA5">
        <w:rPr>
          <w:rFonts w:ascii="Times New Roman" w:hAnsi="Times New Roman" w:cs="Times New Roman"/>
          <w:sz w:val="28"/>
          <w:szCs w:val="28"/>
        </w:rPr>
        <w:t xml:space="preserve">, </w:t>
      </w:r>
      <w:r w:rsidR="00443773" w:rsidRPr="00443773">
        <w:rPr>
          <w:rFonts w:ascii="Times New Roman" w:hAnsi="Times New Roman" w:cs="Times New Roman"/>
          <w:sz w:val="28"/>
          <w:szCs w:val="28"/>
        </w:rPr>
        <w:t xml:space="preserve">Ульяновская область, Хабаровский край, Ханты-Мансийский </w:t>
      </w:r>
      <w:r w:rsidR="00443773" w:rsidRPr="00443773">
        <w:rPr>
          <w:rFonts w:ascii="Times New Roman" w:hAnsi="Times New Roman" w:cs="Times New Roman"/>
          <w:sz w:val="28"/>
          <w:szCs w:val="28"/>
        </w:rPr>
        <w:lastRenderedPageBreak/>
        <w:t>автономный округ – Югра,</w:t>
      </w:r>
      <w:r w:rsidR="004B0E39">
        <w:rPr>
          <w:rFonts w:ascii="Times New Roman" w:hAnsi="Times New Roman" w:cs="Times New Roman"/>
          <w:sz w:val="28"/>
          <w:szCs w:val="28"/>
        </w:rPr>
        <w:t xml:space="preserve"> Челябинская область,</w:t>
      </w:r>
      <w:r w:rsidR="00D06CA5">
        <w:rPr>
          <w:rFonts w:ascii="Times New Roman" w:hAnsi="Times New Roman" w:cs="Times New Roman"/>
          <w:sz w:val="28"/>
          <w:szCs w:val="28"/>
        </w:rPr>
        <w:t xml:space="preserve"> </w:t>
      </w:r>
      <w:r w:rsidR="00D06CA5" w:rsidRPr="00D06CA5">
        <w:rPr>
          <w:rFonts w:ascii="Times New Roman" w:hAnsi="Times New Roman" w:cs="Times New Roman"/>
          <w:sz w:val="28"/>
          <w:szCs w:val="28"/>
        </w:rPr>
        <w:t>Чеченская Республика</w:t>
      </w:r>
      <w:r w:rsidR="00D06CA5">
        <w:rPr>
          <w:rFonts w:ascii="Times New Roman" w:hAnsi="Times New Roman" w:cs="Times New Roman"/>
          <w:sz w:val="28"/>
          <w:szCs w:val="28"/>
        </w:rPr>
        <w:t>,</w:t>
      </w:r>
      <w:r w:rsidR="00443773" w:rsidRPr="00443773">
        <w:rPr>
          <w:rFonts w:ascii="Times New Roman" w:hAnsi="Times New Roman" w:cs="Times New Roman"/>
          <w:sz w:val="28"/>
          <w:szCs w:val="28"/>
        </w:rPr>
        <w:t xml:space="preserve"> Ямало-Ненецкий автономный округ, Ярославская область</w:t>
      </w:r>
    </w:p>
    <w:p w:rsidR="0077142C" w:rsidRPr="00862EDF" w:rsidRDefault="0077142C" w:rsidP="000C43DF">
      <w:pPr>
        <w:spacing w:after="0" w:line="360" w:lineRule="auto"/>
        <w:ind w:firstLine="851"/>
        <w:contextualSpacing/>
        <w:jc w:val="both"/>
        <w:rPr>
          <w:rFonts w:ascii="Times New Roman" w:hAnsi="Times New Roman" w:cs="Times New Roman"/>
          <w:sz w:val="28"/>
          <w:szCs w:val="28"/>
        </w:rPr>
      </w:pPr>
    </w:p>
    <w:p w:rsidR="003C762E" w:rsidRPr="004B0E39" w:rsidRDefault="003C762E" w:rsidP="004B0E39">
      <w:pPr>
        <w:overflowPunct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Другие регионы находятся на следующей стадии внедрения стандарта:</w:t>
      </w:r>
    </w:p>
    <w:p w:rsidR="003C762E" w:rsidRDefault="003C762E" w:rsidP="003C762E">
      <w:pPr>
        <w:pStyle w:val="a7"/>
        <w:numPr>
          <w:ilvl w:val="0"/>
          <w:numId w:val="24"/>
        </w:numPr>
        <w:overflowPunct w:val="0"/>
        <w:spacing w:after="0" w:line="360" w:lineRule="auto"/>
        <w:jc w:val="both"/>
        <w:rPr>
          <w:rFonts w:ascii="Times New Roman" w:hAnsi="Times New Roman" w:cs="Times New Roman"/>
          <w:sz w:val="28"/>
          <w:szCs w:val="28"/>
        </w:rPr>
      </w:pPr>
      <w:r w:rsidRPr="003C762E">
        <w:rPr>
          <w:rFonts w:ascii="Times New Roman" w:hAnsi="Times New Roman" w:cs="Times New Roman"/>
          <w:b/>
          <w:sz w:val="28"/>
          <w:szCs w:val="28"/>
        </w:rPr>
        <w:t>7 шагов</w:t>
      </w:r>
      <w:r w:rsidRPr="003C762E">
        <w:rPr>
          <w:rFonts w:ascii="Times New Roman" w:hAnsi="Times New Roman" w:cs="Times New Roman"/>
          <w:sz w:val="28"/>
          <w:szCs w:val="28"/>
        </w:rPr>
        <w:t xml:space="preserve"> внедрено в следующих субъектах: Брянская область, Калужская область, </w:t>
      </w:r>
      <w:r w:rsidR="0093524C">
        <w:rPr>
          <w:rFonts w:ascii="Times New Roman" w:hAnsi="Times New Roman" w:cs="Times New Roman"/>
          <w:sz w:val="28"/>
          <w:szCs w:val="28"/>
        </w:rPr>
        <w:t>Пермский край, Приморский край</w:t>
      </w:r>
      <w:r w:rsidRPr="003C762E">
        <w:rPr>
          <w:rFonts w:ascii="Times New Roman" w:hAnsi="Times New Roman" w:cs="Times New Roman"/>
          <w:sz w:val="28"/>
          <w:szCs w:val="28"/>
        </w:rPr>
        <w:t>, Республика Ингушетия, Республика Тыва, Чувашская Республика</w:t>
      </w:r>
      <w:r>
        <w:rPr>
          <w:rFonts w:ascii="Times New Roman" w:hAnsi="Times New Roman" w:cs="Times New Roman"/>
          <w:sz w:val="28"/>
          <w:szCs w:val="28"/>
        </w:rPr>
        <w:t>;</w:t>
      </w:r>
    </w:p>
    <w:p w:rsidR="003C762E" w:rsidRPr="003C762E" w:rsidRDefault="003C762E" w:rsidP="003C762E">
      <w:pPr>
        <w:pStyle w:val="a7"/>
        <w:numPr>
          <w:ilvl w:val="0"/>
          <w:numId w:val="24"/>
        </w:numPr>
        <w:overflowPunct w:val="0"/>
        <w:spacing w:after="0" w:line="360" w:lineRule="auto"/>
        <w:jc w:val="both"/>
        <w:rPr>
          <w:rFonts w:ascii="Times New Roman" w:hAnsi="Times New Roman" w:cs="Times New Roman"/>
          <w:sz w:val="28"/>
          <w:szCs w:val="28"/>
        </w:rPr>
      </w:pPr>
      <w:r w:rsidRPr="003C762E">
        <w:rPr>
          <w:rFonts w:ascii="Times New Roman" w:hAnsi="Times New Roman" w:cs="Times New Roman"/>
          <w:b/>
          <w:sz w:val="28"/>
          <w:szCs w:val="28"/>
        </w:rPr>
        <w:t>8 шагов</w:t>
      </w:r>
      <w:r>
        <w:rPr>
          <w:rFonts w:ascii="Times New Roman" w:hAnsi="Times New Roman" w:cs="Times New Roman"/>
          <w:sz w:val="28"/>
          <w:szCs w:val="28"/>
        </w:rPr>
        <w:t xml:space="preserve"> внедрено </w:t>
      </w:r>
      <w:r w:rsidRPr="003C762E">
        <w:rPr>
          <w:rFonts w:ascii="Times New Roman" w:hAnsi="Times New Roman" w:cs="Times New Roman"/>
          <w:sz w:val="28"/>
          <w:szCs w:val="28"/>
        </w:rPr>
        <w:t>в следующих субъектах</w:t>
      </w:r>
      <w:r>
        <w:rPr>
          <w:rFonts w:ascii="Times New Roman" w:hAnsi="Times New Roman" w:cs="Times New Roman"/>
          <w:sz w:val="28"/>
          <w:szCs w:val="28"/>
        </w:rPr>
        <w:t xml:space="preserve">: </w:t>
      </w:r>
      <w:r w:rsidRPr="003C762E">
        <w:rPr>
          <w:rFonts w:ascii="Times New Roman" w:hAnsi="Times New Roman" w:cs="Times New Roman"/>
          <w:sz w:val="28"/>
          <w:szCs w:val="28"/>
        </w:rPr>
        <w:t>г. Санкт-Петербург, Еврейская автономная область, Забайкальский край, Карачаево-Черкесская Республика, Кемеровская область, Магаданская область, Псковская область,</w:t>
      </w:r>
      <w:r w:rsidR="0093524C">
        <w:rPr>
          <w:rFonts w:ascii="Times New Roman" w:hAnsi="Times New Roman" w:cs="Times New Roman"/>
          <w:sz w:val="28"/>
          <w:szCs w:val="28"/>
        </w:rPr>
        <w:t xml:space="preserve"> </w:t>
      </w:r>
      <w:r w:rsidR="0093524C" w:rsidRPr="003C762E">
        <w:rPr>
          <w:rFonts w:ascii="Times New Roman" w:hAnsi="Times New Roman" w:cs="Times New Roman"/>
          <w:sz w:val="28"/>
          <w:szCs w:val="28"/>
        </w:rPr>
        <w:t>Республика Алтай</w:t>
      </w:r>
      <w:r w:rsidR="0093524C">
        <w:rPr>
          <w:rFonts w:ascii="Times New Roman" w:hAnsi="Times New Roman" w:cs="Times New Roman"/>
          <w:sz w:val="28"/>
          <w:szCs w:val="28"/>
        </w:rPr>
        <w:t>,</w:t>
      </w:r>
      <w:r w:rsidRPr="003C762E">
        <w:rPr>
          <w:rFonts w:ascii="Times New Roman" w:hAnsi="Times New Roman" w:cs="Times New Roman"/>
          <w:sz w:val="28"/>
          <w:szCs w:val="28"/>
        </w:rPr>
        <w:t xml:space="preserve"> Республика Дагестан, Республика Карелия, Республика Крым, Тамбов</w:t>
      </w:r>
      <w:r w:rsidR="004B0E39">
        <w:rPr>
          <w:rFonts w:ascii="Times New Roman" w:hAnsi="Times New Roman" w:cs="Times New Roman"/>
          <w:sz w:val="28"/>
          <w:szCs w:val="28"/>
        </w:rPr>
        <w:t>ская область, Тверская область,</w:t>
      </w:r>
      <w:r w:rsidRPr="003C762E">
        <w:rPr>
          <w:rFonts w:ascii="Times New Roman" w:hAnsi="Times New Roman" w:cs="Times New Roman"/>
          <w:sz w:val="28"/>
          <w:szCs w:val="28"/>
        </w:rPr>
        <w:t xml:space="preserve"> Чукотский Автономный Округ</w:t>
      </w:r>
      <w:r>
        <w:rPr>
          <w:rFonts w:ascii="Times New Roman" w:hAnsi="Times New Roman" w:cs="Times New Roman"/>
          <w:sz w:val="28"/>
          <w:szCs w:val="28"/>
        </w:rPr>
        <w:t>.</w:t>
      </w:r>
      <w:r w:rsidRPr="003C762E">
        <w:rPr>
          <w:rFonts w:ascii="Times New Roman" w:hAnsi="Times New Roman" w:cs="Times New Roman"/>
          <w:sz w:val="28"/>
          <w:szCs w:val="28"/>
        </w:rPr>
        <w:t xml:space="preserve"> </w:t>
      </w:r>
    </w:p>
    <w:p w:rsidR="00600587" w:rsidRDefault="00600587" w:rsidP="00E15FFC">
      <w:pPr>
        <w:spacing w:after="0" w:line="360" w:lineRule="auto"/>
        <w:jc w:val="both"/>
        <w:rPr>
          <w:rFonts w:ascii="Times New Roman" w:hAnsi="Times New Roman" w:cs="Times New Roman"/>
          <w:i/>
          <w:sz w:val="28"/>
          <w:szCs w:val="28"/>
        </w:rPr>
        <w:sectPr w:rsidR="00600587" w:rsidSect="00600587">
          <w:pgSz w:w="12240" w:h="15840" w:code="1"/>
          <w:pgMar w:top="851" w:right="618" w:bottom="992" w:left="1418" w:header="278" w:footer="709" w:gutter="0"/>
          <w:cols w:space="708"/>
          <w:titlePg/>
          <w:docGrid w:linePitch="360"/>
        </w:sectPr>
      </w:pPr>
    </w:p>
    <w:p w:rsidR="00855A1D" w:rsidRDefault="00600587" w:rsidP="00855A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r w:rsidRPr="001C682E">
        <w:rPr>
          <w:rFonts w:ascii="Times New Roman" w:hAnsi="Times New Roman" w:cs="Times New Roman"/>
          <w:i/>
          <w:sz w:val="28"/>
          <w:szCs w:val="28"/>
        </w:rPr>
        <w:t>Колич</w:t>
      </w:r>
      <w:r>
        <w:rPr>
          <w:rFonts w:ascii="Times New Roman" w:hAnsi="Times New Roman" w:cs="Times New Roman"/>
          <w:i/>
          <w:sz w:val="28"/>
          <w:szCs w:val="28"/>
        </w:rPr>
        <w:t>е</w:t>
      </w:r>
      <w:r w:rsidR="00855A1D" w:rsidRPr="001C682E">
        <w:rPr>
          <w:rFonts w:ascii="Times New Roman" w:hAnsi="Times New Roman" w:cs="Times New Roman"/>
          <w:i/>
          <w:sz w:val="28"/>
          <w:szCs w:val="28"/>
        </w:rPr>
        <w:t>ство регионов, внедр</w:t>
      </w:r>
      <w:r w:rsidR="00855A1D">
        <w:rPr>
          <w:rFonts w:ascii="Times New Roman" w:hAnsi="Times New Roman" w:cs="Times New Roman"/>
          <w:i/>
          <w:sz w:val="28"/>
          <w:szCs w:val="28"/>
        </w:rPr>
        <w:t>яющих</w:t>
      </w:r>
      <w:r w:rsidR="00855A1D" w:rsidRPr="001C682E">
        <w:rPr>
          <w:rFonts w:ascii="Times New Roman" w:hAnsi="Times New Roman" w:cs="Times New Roman"/>
          <w:i/>
          <w:sz w:val="28"/>
          <w:szCs w:val="28"/>
        </w:rPr>
        <w:t xml:space="preserve"> Стандарт поддержки добровольчества (волонтерства) в регионах Российской Федерации (по количеству выполненных шагов</w:t>
      </w:r>
      <w:r w:rsidR="00855A1D">
        <w:rPr>
          <w:rFonts w:ascii="Times New Roman" w:hAnsi="Times New Roman" w:cs="Times New Roman"/>
          <w:i/>
          <w:sz w:val="28"/>
          <w:szCs w:val="28"/>
        </w:rPr>
        <w:t>*</w:t>
      </w:r>
      <w:r w:rsidR="00234AAB">
        <w:rPr>
          <w:rFonts w:ascii="Times New Roman" w:hAnsi="Times New Roman" w:cs="Times New Roman"/>
          <w:i/>
          <w:sz w:val="28"/>
          <w:szCs w:val="28"/>
        </w:rPr>
        <w:t xml:space="preserve"> по состоянию на </w:t>
      </w:r>
      <w:r w:rsidR="00234AAB" w:rsidRPr="00234AAB">
        <w:rPr>
          <w:rFonts w:ascii="Times New Roman" w:hAnsi="Times New Roman" w:cs="Times New Roman"/>
          <w:b/>
          <w:i/>
          <w:sz w:val="28"/>
          <w:szCs w:val="28"/>
          <w:u w:val="single"/>
        </w:rPr>
        <w:t>20 мая</w:t>
      </w:r>
      <w:r w:rsidR="00234AAB" w:rsidRPr="00234AAB">
        <w:rPr>
          <w:rFonts w:ascii="Times New Roman" w:hAnsi="Times New Roman" w:cs="Times New Roman"/>
          <w:i/>
          <w:sz w:val="28"/>
          <w:szCs w:val="28"/>
          <w:u w:val="single"/>
        </w:rPr>
        <w:t xml:space="preserve"> </w:t>
      </w:r>
      <w:r w:rsidR="00234AAB" w:rsidRPr="00234AAB">
        <w:rPr>
          <w:rFonts w:ascii="Times New Roman" w:hAnsi="Times New Roman" w:cs="Times New Roman"/>
          <w:b/>
          <w:i/>
          <w:sz w:val="28"/>
          <w:szCs w:val="28"/>
          <w:u w:val="single"/>
        </w:rPr>
        <w:t>2019</w:t>
      </w:r>
      <w:r w:rsidR="00855A1D" w:rsidRPr="001C682E">
        <w:rPr>
          <w:rFonts w:ascii="Times New Roman" w:hAnsi="Times New Roman" w:cs="Times New Roman"/>
          <w:i/>
          <w:sz w:val="28"/>
          <w:szCs w:val="28"/>
        </w:rPr>
        <w:t>).</w:t>
      </w:r>
    </w:p>
    <w:p w:rsidR="00234AAB" w:rsidRDefault="00855A1D" w:rsidP="00855A1D">
      <w:pPr>
        <w:spacing w:after="0" w:line="360" w:lineRule="auto"/>
        <w:jc w:val="both"/>
        <w:rPr>
          <w:rFonts w:ascii="Times New Roman" w:hAnsi="Times New Roman" w:cs="Times New Roman"/>
          <w:sz w:val="28"/>
          <w:szCs w:val="28"/>
        </w:rPr>
      </w:pPr>
      <w:r w:rsidRPr="005228E1">
        <w:rPr>
          <w:rFonts w:ascii="Times New Roman" w:hAnsi="Times New Roman" w:cs="Times New Roman"/>
          <w:noProof/>
          <w:sz w:val="28"/>
          <w:szCs w:val="28"/>
          <w:lang w:eastAsia="ru-RU"/>
        </w:rPr>
        <mc:AlternateContent>
          <mc:Choice Requires="wps">
            <w:drawing>
              <wp:anchor distT="45720" distB="45720" distL="114300" distR="114300" simplePos="0" relativeHeight="251659264" behindDoc="0" locked="0" layoutInCell="1" allowOverlap="1" wp14:anchorId="465368E3" wp14:editId="08EB9DB1">
                <wp:simplePos x="0" y="0"/>
                <wp:positionH relativeFrom="column">
                  <wp:posOffset>7828280</wp:posOffset>
                </wp:positionH>
                <wp:positionV relativeFrom="paragraph">
                  <wp:posOffset>552027</wp:posOffset>
                </wp:positionV>
                <wp:extent cx="872067" cy="262467"/>
                <wp:effectExtent l="0" t="0" r="0" b="44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67" cy="262467"/>
                        </a:xfrm>
                        <a:prstGeom prst="rect">
                          <a:avLst/>
                        </a:prstGeom>
                        <a:noFill/>
                        <a:ln w="9525">
                          <a:noFill/>
                          <a:miter lim="800000"/>
                          <a:headEnd/>
                          <a:tailEnd/>
                        </a:ln>
                      </wps:spPr>
                      <wps:txbx>
                        <w:txbxContent>
                          <w:p w:rsidR="00855A1D" w:rsidRPr="00D24DDA" w:rsidRDefault="00855A1D" w:rsidP="00855A1D">
                            <w:pPr>
                              <w:rPr>
                                <w:b/>
                                <w:sz w:val="16"/>
                              </w:rPr>
                            </w:pPr>
                            <w:r w:rsidRPr="00D24DDA">
                              <w:rPr>
                                <w:b/>
                                <w:sz w:val="20"/>
                              </w:rPr>
                              <w:t>85 регионов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368E3" id="_x0000_t202" coordsize="21600,21600" o:spt="202" path="m,l,21600r21600,l21600,xe">
                <v:stroke joinstyle="miter"/>
                <v:path gradientshapeok="t" o:connecttype="rect"/>
              </v:shapetype>
              <v:shape id="Надпись 2" o:spid="_x0000_s1026" type="#_x0000_t202" style="position:absolute;left:0;text-align:left;margin-left:616.4pt;margin-top:43.45pt;width:68.6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" filled="f" stroked="f">
                <v:textbox>
                  <w:txbxContent>
                    <w:p w:rsidR="00855A1D" w:rsidRPr="00D24DDA" w:rsidRDefault="00855A1D" w:rsidP="00855A1D">
                      <w:pPr>
                        <w:rPr>
                          <w:b/>
                          <w:sz w:val="16"/>
                        </w:rPr>
                      </w:pPr>
                      <w:r w:rsidRPr="00D24DDA">
                        <w:rPr>
                          <w:b/>
                          <w:sz w:val="20"/>
                        </w:rPr>
                        <w:t>85 регионов</w:t>
                      </w:r>
                    </w:p>
                  </w:txbxContent>
                </v:textbox>
              </v:shape>
            </w:pict>
          </mc:Fallback>
        </mc:AlternateContent>
      </w:r>
      <w:r>
        <w:rPr>
          <w:noProof/>
          <w:lang w:eastAsia="ru-RU"/>
        </w:rPr>
        <w:drawing>
          <wp:inline distT="0" distB="0" distL="0" distR="0" wp14:anchorId="520D3EE1" wp14:editId="613224B0">
            <wp:extent cx="8888095" cy="5562600"/>
            <wp:effectExtent l="0" t="0" r="2730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4AAB" w:rsidRDefault="00234AAB" w:rsidP="00234AA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r w:rsidRPr="001C682E">
        <w:rPr>
          <w:rFonts w:ascii="Times New Roman" w:hAnsi="Times New Roman" w:cs="Times New Roman"/>
          <w:i/>
          <w:sz w:val="28"/>
          <w:szCs w:val="28"/>
        </w:rPr>
        <w:t>Колич</w:t>
      </w:r>
      <w:r>
        <w:rPr>
          <w:rFonts w:ascii="Times New Roman" w:hAnsi="Times New Roman" w:cs="Times New Roman"/>
          <w:i/>
          <w:sz w:val="28"/>
          <w:szCs w:val="28"/>
        </w:rPr>
        <w:t>е</w:t>
      </w:r>
      <w:r w:rsidRPr="001C682E">
        <w:rPr>
          <w:rFonts w:ascii="Times New Roman" w:hAnsi="Times New Roman" w:cs="Times New Roman"/>
          <w:i/>
          <w:sz w:val="28"/>
          <w:szCs w:val="28"/>
        </w:rPr>
        <w:t>ство регионов, внедр</w:t>
      </w:r>
      <w:r>
        <w:rPr>
          <w:rFonts w:ascii="Times New Roman" w:hAnsi="Times New Roman" w:cs="Times New Roman"/>
          <w:i/>
          <w:sz w:val="28"/>
          <w:szCs w:val="28"/>
        </w:rPr>
        <w:t>яющих</w:t>
      </w:r>
      <w:r w:rsidRPr="001C682E">
        <w:rPr>
          <w:rFonts w:ascii="Times New Roman" w:hAnsi="Times New Roman" w:cs="Times New Roman"/>
          <w:i/>
          <w:sz w:val="28"/>
          <w:szCs w:val="28"/>
        </w:rPr>
        <w:t xml:space="preserve"> Стандарт поддержки добровольчества (волонтерства) в регионах Российской Федерации (по количеству выполненных шагов</w:t>
      </w:r>
      <w:r>
        <w:rPr>
          <w:rFonts w:ascii="Times New Roman" w:hAnsi="Times New Roman" w:cs="Times New Roman"/>
          <w:i/>
          <w:sz w:val="28"/>
          <w:szCs w:val="28"/>
        </w:rPr>
        <w:t xml:space="preserve">* по состоянию на </w:t>
      </w:r>
      <w:r w:rsidR="00562B28">
        <w:rPr>
          <w:rFonts w:ascii="Times New Roman" w:hAnsi="Times New Roman" w:cs="Times New Roman"/>
          <w:b/>
          <w:i/>
          <w:sz w:val="28"/>
          <w:szCs w:val="28"/>
          <w:u w:val="single"/>
        </w:rPr>
        <w:t>2</w:t>
      </w:r>
      <w:r w:rsidR="00F54111">
        <w:rPr>
          <w:rFonts w:ascii="Times New Roman" w:hAnsi="Times New Roman" w:cs="Times New Roman"/>
          <w:b/>
          <w:i/>
          <w:sz w:val="28"/>
          <w:szCs w:val="28"/>
          <w:u w:val="single"/>
        </w:rPr>
        <w:t>4</w:t>
      </w:r>
      <w:r w:rsidR="00ED30B1">
        <w:rPr>
          <w:rFonts w:ascii="Times New Roman" w:hAnsi="Times New Roman" w:cs="Times New Roman"/>
          <w:b/>
          <w:i/>
          <w:sz w:val="28"/>
          <w:szCs w:val="28"/>
          <w:u w:val="single"/>
        </w:rPr>
        <w:t xml:space="preserve"> </w:t>
      </w:r>
      <w:r w:rsidR="00F54111">
        <w:rPr>
          <w:rFonts w:ascii="Times New Roman" w:hAnsi="Times New Roman" w:cs="Times New Roman"/>
          <w:b/>
          <w:i/>
          <w:sz w:val="28"/>
          <w:szCs w:val="28"/>
          <w:u w:val="single"/>
        </w:rPr>
        <w:t>марта</w:t>
      </w:r>
      <w:r w:rsidR="00562B28">
        <w:rPr>
          <w:rFonts w:ascii="Times New Roman" w:hAnsi="Times New Roman" w:cs="Times New Roman"/>
          <w:b/>
          <w:i/>
          <w:sz w:val="28"/>
          <w:szCs w:val="28"/>
          <w:u w:val="single"/>
        </w:rPr>
        <w:t xml:space="preserve"> 2020</w:t>
      </w:r>
      <w:r w:rsidRPr="001C682E">
        <w:rPr>
          <w:rFonts w:ascii="Times New Roman" w:hAnsi="Times New Roman" w:cs="Times New Roman"/>
          <w:i/>
          <w:sz w:val="28"/>
          <w:szCs w:val="28"/>
        </w:rPr>
        <w:t>).</w:t>
      </w:r>
    </w:p>
    <w:p w:rsidR="00234AAB" w:rsidRDefault="00234AAB" w:rsidP="00234AAB">
      <w:pPr>
        <w:spacing w:after="0" w:line="360" w:lineRule="auto"/>
        <w:jc w:val="both"/>
        <w:rPr>
          <w:rFonts w:ascii="Times New Roman" w:hAnsi="Times New Roman" w:cs="Times New Roman"/>
          <w:sz w:val="28"/>
          <w:szCs w:val="28"/>
        </w:rPr>
        <w:sectPr w:rsidR="00234AAB" w:rsidSect="00600587">
          <w:pgSz w:w="15840" w:h="12240" w:orient="landscape" w:code="1"/>
          <w:pgMar w:top="1418" w:right="851" w:bottom="618" w:left="992" w:header="278" w:footer="709" w:gutter="0"/>
          <w:cols w:space="708"/>
          <w:titlePg/>
          <w:docGrid w:linePitch="360"/>
        </w:sectPr>
      </w:pPr>
      <w:r w:rsidRPr="005228E1">
        <w:rPr>
          <w:rFonts w:ascii="Times New Roman" w:hAnsi="Times New Roman" w:cs="Times New Roman"/>
          <w:noProof/>
          <w:sz w:val="28"/>
          <w:szCs w:val="28"/>
          <w:lang w:eastAsia="ru-RU"/>
        </w:rPr>
        <mc:AlternateContent>
          <mc:Choice Requires="wps">
            <w:drawing>
              <wp:anchor distT="45720" distB="45720" distL="114300" distR="114300" simplePos="0" relativeHeight="251661312" behindDoc="0" locked="0" layoutInCell="1" allowOverlap="1" wp14:anchorId="4D5A04DB" wp14:editId="11792BD7">
                <wp:simplePos x="0" y="0"/>
                <wp:positionH relativeFrom="column">
                  <wp:posOffset>7894955</wp:posOffset>
                </wp:positionH>
                <wp:positionV relativeFrom="paragraph">
                  <wp:posOffset>447040</wp:posOffset>
                </wp:positionV>
                <wp:extent cx="872067" cy="262467"/>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67" cy="262467"/>
                        </a:xfrm>
                        <a:prstGeom prst="rect">
                          <a:avLst/>
                        </a:prstGeom>
                        <a:noFill/>
                        <a:ln w="9525">
                          <a:noFill/>
                          <a:miter lim="800000"/>
                          <a:headEnd/>
                          <a:tailEnd/>
                        </a:ln>
                      </wps:spPr>
                      <wps:txbx>
                        <w:txbxContent>
                          <w:p w:rsidR="00234AAB" w:rsidRPr="00D24DDA" w:rsidRDefault="00234AAB" w:rsidP="00234AAB">
                            <w:pPr>
                              <w:rPr>
                                <w:b/>
                                <w:sz w:val="16"/>
                              </w:rPr>
                            </w:pPr>
                            <w:r w:rsidRPr="00D24DDA">
                              <w:rPr>
                                <w:b/>
                                <w:sz w:val="20"/>
                              </w:rPr>
                              <w:t>85 регионов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A04DB" id="_x0000_s1027" type="#_x0000_t202" style="position:absolute;left:0;text-align:left;margin-left:621.65pt;margin-top:35.2pt;width:68.65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" filled="f" stroked="f">
                <v:textbox>
                  <w:txbxContent>
                    <w:p w:rsidR="00234AAB" w:rsidRPr="00D24DDA" w:rsidRDefault="00234AAB" w:rsidP="00234AAB">
                      <w:pPr>
                        <w:rPr>
                          <w:b/>
                          <w:sz w:val="16"/>
                        </w:rPr>
                      </w:pPr>
                      <w:r w:rsidRPr="00D24DDA">
                        <w:rPr>
                          <w:b/>
                          <w:sz w:val="20"/>
                        </w:rPr>
                        <w:t>85 регионов</w:t>
                      </w:r>
                    </w:p>
                  </w:txbxContent>
                </v:textbox>
              </v:shape>
            </w:pict>
          </mc:Fallback>
        </mc:AlternateContent>
      </w:r>
      <w:r>
        <w:rPr>
          <w:noProof/>
          <w:lang w:eastAsia="ru-RU"/>
        </w:rPr>
        <w:drawing>
          <wp:inline distT="0" distB="0" distL="0" distR="0" wp14:anchorId="70938841" wp14:editId="66DF2BCF">
            <wp:extent cx="8888095" cy="5562600"/>
            <wp:effectExtent l="0" t="0" r="825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855A1D" w:rsidRDefault="00234AAB" w:rsidP="00855A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855A1D" w:rsidRPr="00933EC5">
        <w:rPr>
          <w:rFonts w:ascii="Times New Roman" w:hAnsi="Times New Roman" w:cs="Times New Roman"/>
          <w:sz w:val="28"/>
          <w:szCs w:val="28"/>
        </w:rPr>
        <w:t xml:space="preserve">. </w:t>
      </w:r>
      <w:r w:rsidR="00855A1D" w:rsidRPr="00933EC5">
        <w:rPr>
          <w:rFonts w:ascii="Times New Roman" w:hAnsi="Times New Roman" w:cs="Times New Roman"/>
          <w:i/>
          <w:sz w:val="28"/>
          <w:szCs w:val="28"/>
        </w:rPr>
        <w:t>Количество</w:t>
      </w:r>
      <w:r w:rsidR="00855A1D" w:rsidRPr="001C682E">
        <w:rPr>
          <w:rFonts w:ascii="Times New Roman" w:hAnsi="Times New Roman" w:cs="Times New Roman"/>
          <w:i/>
          <w:sz w:val="28"/>
          <w:szCs w:val="28"/>
        </w:rPr>
        <w:t xml:space="preserve"> регионов, внедривших Стандарт поддержки добровольчества (волонтерства) в регионах Российской Федерации (</w:t>
      </w:r>
      <w:r w:rsidR="00855A1D">
        <w:rPr>
          <w:rFonts w:ascii="Times New Roman" w:hAnsi="Times New Roman" w:cs="Times New Roman"/>
          <w:i/>
          <w:sz w:val="28"/>
          <w:szCs w:val="28"/>
        </w:rPr>
        <w:t>в разрезе внедрения каждого шага Стандарта отдельно</w:t>
      </w:r>
      <w:r w:rsidR="00855A1D" w:rsidRPr="001C682E">
        <w:rPr>
          <w:rFonts w:ascii="Times New Roman" w:hAnsi="Times New Roman" w:cs="Times New Roman"/>
          <w:i/>
          <w:sz w:val="28"/>
          <w:szCs w:val="28"/>
        </w:rPr>
        <w:t>).</w:t>
      </w:r>
    </w:p>
    <w:p w:rsidR="00924543" w:rsidRDefault="00855A1D" w:rsidP="00855A1D">
      <w:pPr>
        <w:spacing w:after="0" w:line="360" w:lineRule="auto"/>
        <w:jc w:val="both"/>
        <w:rPr>
          <w:rFonts w:ascii="Times New Roman" w:hAnsi="Times New Roman" w:cs="Times New Roman"/>
          <w:sz w:val="28"/>
          <w:szCs w:val="28"/>
        </w:rPr>
      </w:pPr>
      <w:r w:rsidRPr="00CF045D">
        <w:rPr>
          <w:b/>
          <w:noProof/>
          <w:lang w:eastAsia="ru-RU"/>
        </w:rPr>
        <w:drawing>
          <wp:inline distT="0" distB="0" distL="0" distR="0" wp14:anchorId="6F87A82C" wp14:editId="424B8117">
            <wp:extent cx="8888095" cy="5800725"/>
            <wp:effectExtent l="0" t="0" r="825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543" w:rsidRDefault="00924543" w:rsidP="0092454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4. </w:t>
      </w:r>
      <w:r w:rsidRPr="00924543">
        <w:rPr>
          <w:rFonts w:ascii="Times New Roman" w:hAnsi="Times New Roman" w:cs="Times New Roman"/>
          <w:i/>
          <w:sz w:val="28"/>
          <w:szCs w:val="28"/>
        </w:rPr>
        <w:t xml:space="preserve">Список регионов, внедряющих Стандарт поддержки добровольчества (волонтерства) в регионах Российской Федерации </w:t>
      </w:r>
      <w:r w:rsidR="00052EEA">
        <w:rPr>
          <w:rFonts w:ascii="Times New Roman" w:hAnsi="Times New Roman" w:cs="Times New Roman"/>
          <w:i/>
          <w:sz w:val="28"/>
          <w:szCs w:val="28"/>
        </w:rPr>
        <w:t>(в разрезе количества внедренных</w:t>
      </w:r>
      <w:r w:rsidRPr="00924543">
        <w:rPr>
          <w:rFonts w:ascii="Times New Roman" w:hAnsi="Times New Roman" w:cs="Times New Roman"/>
          <w:i/>
          <w:sz w:val="28"/>
          <w:szCs w:val="28"/>
        </w:rPr>
        <w:t xml:space="preserve"> шагов).</w:t>
      </w: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424"/>
        <w:gridCol w:w="11298"/>
      </w:tblGrid>
      <w:tr w:rsidR="002F4D98" w:rsidRPr="002F4D98" w:rsidTr="0077142C">
        <w:trPr>
          <w:trHeight w:val="274"/>
        </w:trPr>
        <w:tc>
          <w:tcPr>
            <w:tcW w:w="1265"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Статус</w:t>
            </w:r>
          </w:p>
        </w:tc>
        <w:tc>
          <w:tcPr>
            <w:tcW w:w="1424"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Количество регионов</w:t>
            </w:r>
          </w:p>
        </w:tc>
        <w:tc>
          <w:tcPr>
            <w:tcW w:w="11298"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Субъект РФ</w:t>
            </w:r>
          </w:p>
        </w:tc>
      </w:tr>
      <w:tr w:rsidR="002F4D98" w:rsidRPr="002F4D98" w:rsidTr="0077142C">
        <w:trPr>
          <w:trHeight w:val="26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Не внедрено</w:t>
            </w:r>
          </w:p>
        </w:tc>
        <w:tc>
          <w:tcPr>
            <w:tcW w:w="1424" w:type="dxa"/>
            <w:shd w:val="clear" w:color="auto" w:fill="auto"/>
            <w:noWrap/>
            <w:vAlign w:val="bottom"/>
            <w:hideMark/>
          </w:tcPr>
          <w:p w:rsidR="002F4D98" w:rsidRPr="00924543" w:rsidRDefault="00502B96"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bottom"/>
            <w:hideMark/>
          </w:tcPr>
          <w:p w:rsidR="002F4D98" w:rsidRPr="00924543" w:rsidRDefault="002F4D98" w:rsidP="002F4D98">
            <w:pPr>
              <w:spacing w:after="0" w:line="240" w:lineRule="auto"/>
              <w:rPr>
                <w:rFonts w:ascii="Times New Roman" w:eastAsia="Times New Roman" w:hAnsi="Times New Roman" w:cs="Times New Roman"/>
                <w:i/>
                <w:iCs/>
                <w:color w:val="000000"/>
                <w:sz w:val="24"/>
                <w:szCs w:val="24"/>
                <w:lang w:eastAsia="ru-RU"/>
              </w:rPr>
            </w:pPr>
          </w:p>
        </w:tc>
      </w:tr>
      <w:tr w:rsidR="002F4D98" w:rsidRPr="002F4D98" w:rsidTr="0077142C">
        <w:trPr>
          <w:trHeight w:val="24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 шаг</w:t>
            </w:r>
          </w:p>
        </w:tc>
        <w:tc>
          <w:tcPr>
            <w:tcW w:w="1424" w:type="dxa"/>
            <w:shd w:val="clear" w:color="auto" w:fill="auto"/>
            <w:noWrap/>
            <w:vAlign w:val="bottom"/>
            <w:hideMark/>
          </w:tcPr>
          <w:p w:rsidR="002F4D98" w:rsidRPr="00924543" w:rsidRDefault="00F07B2E"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bottom"/>
            <w:hideMark/>
          </w:tcPr>
          <w:p w:rsidR="002F4D98" w:rsidRPr="00924543" w:rsidRDefault="002F4D98" w:rsidP="002F4D98">
            <w:pPr>
              <w:spacing w:after="0" w:line="240" w:lineRule="auto"/>
              <w:rPr>
                <w:rFonts w:ascii="Times New Roman" w:eastAsia="Times New Roman" w:hAnsi="Times New Roman" w:cs="Times New Roman"/>
                <w:i/>
                <w:iCs/>
                <w:color w:val="000000"/>
                <w:sz w:val="24"/>
                <w:szCs w:val="24"/>
                <w:lang w:eastAsia="ru-RU"/>
              </w:rPr>
            </w:pPr>
          </w:p>
        </w:tc>
      </w:tr>
      <w:tr w:rsidR="002F4D98" w:rsidRPr="002F4D98" w:rsidTr="0077142C">
        <w:trPr>
          <w:trHeight w:val="217"/>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2 шага</w:t>
            </w:r>
          </w:p>
        </w:tc>
        <w:tc>
          <w:tcPr>
            <w:tcW w:w="1424" w:type="dxa"/>
            <w:shd w:val="clear" w:color="auto" w:fill="auto"/>
            <w:noWrap/>
            <w:vAlign w:val="bottom"/>
            <w:hideMark/>
          </w:tcPr>
          <w:p w:rsidR="002F4D98" w:rsidRPr="00924543" w:rsidRDefault="009049E7"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0</w:t>
            </w:r>
          </w:p>
        </w:tc>
        <w:tc>
          <w:tcPr>
            <w:tcW w:w="11298" w:type="dxa"/>
            <w:shd w:val="clear" w:color="auto" w:fill="auto"/>
            <w:vAlign w:val="center"/>
            <w:hideMark/>
          </w:tcPr>
          <w:p w:rsidR="002F4D98" w:rsidRPr="00924543" w:rsidRDefault="002F4D98" w:rsidP="002F4D98">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77142C">
        <w:trPr>
          <w:trHeight w:val="193"/>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3 шага</w:t>
            </w:r>
          </w:p>
        </w:tc>
        <w:tc>
          <w:tcPr>
            <w:tcW w:w="1424" w:type="dxa"/>
            <w:shd w:val="clear" w:color="auto" w:fill="auto"/>
            <w:noWrap/>
            <w:vAlign w:val="bottom"/>
            <w:hideMark/>
          </w:tcPr>
          <w:p w:rsidR="002F4D98" w:rsidRPr="00924543" w:rsidRDefault="00562B28"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center"/>
            <w:hideMark/>
          </w:tcPr>
          <w:p w:rsidR="002F4D98" w:rsidRPr="00924543" w:rsidRDefault="002F4D98" w:rsidP="00B7018F">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D06CA5">
        <w:trPr>
          <w:trHeight w:val="186"/>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4 шага</w:t>
            </w:r>
          </w:p>
        </w:tc>
        <w:tc>
          <w:tcPr>
            <w:tcW w:w="1424" w:type="dxa"/>
            <w:shd w:val="clear" w:color="auto" w:fill="auto"/>
            <w:noWrap/>
            <w:vAlign w:val="bottom"/>
            <w:hideMark/>
          </w:tcPr>
          <w:p w:rsidR="002F4D98" w:rsidRPr="00924543" w:rsidRDefault="00B7018F"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center"/>
            <w:hideMark/>
          </w:tcPr>
          <w:p w:rsidR="002F4D98" w:rsidRPr="00924543" w:rsidRDefault="002F4D98" w:rsidP="00FA0FF7">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77142C">
        <w:trPr>
          <w:trHeight w:val="415"/>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5 шагов</w:t>
            </w:r>
          </w:p>
        </w:tc>
        <w:tc>
          <w:tcPr>
            <w:tcW w:w="1424" w:type="dxa"/>
            <w:shd w:val="clear" w:color="auto" w:fill="auto"/>
            <w:noWrap/>
            <w:vAlign w:val="bottom"/>
            <w:hideMark/>
          </w:tcPr>
          <w:p w:rsidR="002F4D98" w:rsidRPr="00924543" w:rsidRDefault="00562B28"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center"/>
            <w:hideMark/>
          </w:tcPr>
          <w:p w:rsidR="002F4D98" w:rsidRPr="00924543" w:rsidRDefault="002F4D98" w:rsidP="00562B28">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562B28">
        <w:trPr>
          <w:trHeight w:val="309"/>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6 шагов</w:t>
            </w:r>
          </w:p>
        </w:tc>
        <w:tc>
          <w:tcPr>
            <w:tcW w:w="1424" w:type="dxa"/>
            <w:shd w:val="clear" w:color="auto" w:fill="auto"/>
            <w:noWrap/>
            <w:vAlign w:val="bottom"/>
            <w:hideMark/>
          </w:tcPr>
          <w:p w:rsidR="002F4D98" w:rsidRPr="00924543" w:rsidRDefault="00F54111"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0</w:t>
            </w:r>
          </w:p>
        </w:tc>
        <w:tc>
          <w:tcPr>
            <w:tcW w:w="11298" w:type="dxa"/>
            <w:shd w:val="clear" w:color="auto" w:fill="auto"/>
            <w:vAlign w:val="center"/>
            <w:hideMark/>
          </w:tcPr>
          <w:p w:rsidR="002F4D98" w:rsidRPr="00924543" w:rsidRDefault="002F4D98" w:rsidP="00562B28">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D06CA5">
        <w:trPr>
          <w:trHeight w:val="589"/>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7 шагов</w:t>
            </w:r>
          </w:p>
        </w:tc>
        <w:tc>
          <w:tcPr>
            <w:tcW w:w="1424" w:type="dxa"/>
            <w:shd w:val="clear" w:color="auto" w:fill="auto"/>
            <w:noWrap/>
            <w:vAlign w:val="bottom"/>
            <w:hideMark/>
          </w:tcPr>
          <w:p w:rsidR="002F4D98" w:rsidRPr="00924543" w:rsidRDefault="0093524C"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7</w:t>
            </w:r>
          </w:p>
        </w:tc>
        <w:tc>
          <w:tcPr>
            <w:tcW w:w="11298" w:type="dxa"/>
            <w:shd w:val="clear" w:color="auto" w:fill="auto"/>
            <w:vAlign w:val="center"/>
            <w:hideMark/>
          </w:tcPr>
          <w:p w:rsidR="002F4D98" w:rsidRPr="00924543" w:rsidRDefault="00F07B2E" w:rsidP="0093524C">
            <w:pPr>
              <w:spacing w:after="0" w:line="240" w:lineRule="auto"/>
              <w:jc w:val="both"/>
              <w:rPr>
                <w:rFonts w:ascii="Times New Roman" w:eastAsia="Times New Roman" w:hAnsi="Times New Roman" w:cs="Times New Roman"/>
                <w:i/>
                <w:iCs/>
                <w:color w:val="000000"/>
                <w:sz w:val="24"/>
                <w:szCs w:val="24"/>
                <w:lang w:eastAsia="ru-RU"/>
              </w:rPr>
            </w:pPr>
            <w:r w:rsidRPr="00F07B2E">
              <w:rPr>
                <w:rFonts w:ascii="Times New Roman" w:eastAsia="Times New Roman" w:hAnsi="Times New Roman" w:cs="Times New Roman"/>
                <w:i/>
                <w:iCs/>
                <w:color w:val="000000"/>
                <w:sz w:val="24"/>
                <w:szCs w:val="24"/>
                <w:lang w:eastAsia="ru-RU"/>
              </w:rPr>
              <w:t>Брянская область</w:t>
            </w:r>
            <w:r>
              <w:rPr>
                <w:rFonts w:ascii="Times New Roman" w:eastAsia="Times New Roman" w:hAnsi="Times New Roman" w:cs="Times New Roman"/>
                <w:i/>
                <w:iCs/>
                <w:color w:val="000000"/>
                <w:sz w:val="24"/>
                <w:szCs w:val="24"/>
                <w:lang w:eastAsia="ru-RU"/>
              </w:rPr>
              <w:t>,</w:t>
            </w:r>
            <w:r w:rsidR="00562B28">
              <w:rPr>
                <w:rFonts w:ascii="Times New Roman" w:eastAsia="Times New Roman" w:hAnsi="Times New Roman" w:cs="Times New Roman"/>
                <w:i/>
                <w:iCs/>
                <w:color w:val="000000"/>
                <w:sz w:val="24"/>
                <w:szCs w:val="24"/>
                <w:lang w:eastAsia="ru-RU"/>
              </w:rPr>
              <w:t xml:space="preserve"> Калужская область,</w:t>
            </w:r>
            <w:r w:rsidR="00B7018F">
              <w:rPr>
                <w:rFonts w:ascii="Times New Roman" w:eastAsia="Times New Roman" w:hAnsi="Times New Roman" w:cs="Times New Roman"/>
                <w:i/>
                <w:iCs/>
                <w:color w:val="000000"/>
                <w:sz w:val="24"/>
                <w:szCs w:val="24"/>
                <w:lang w:eastAsia="ru-RU"/>
              </w:rPr>
              <w:t xml:space="preserve"> </w:t>
            </w:r>
            <w:r w:rsidR="00D06CA5">
              <w:rPr>
                <w:rFonts w:ascii="Times New Roman" w:eastAsia="Times New Roman" w:hAnsi="Times New Roman" w:cs="Times New Roman"/>
                <w:i/>
                <w:iCs/>
                <w:color w:val="000000"/>
                <w:sz w:val="24"/>
                <w:szCs w:val="24"/>
                <w:lang w:eastAsia="ru-RU"/>
              </w:rPr>
              <w:t xml:space="preserve">Пермский край, </w:t>
            </w:r>
            <w:r w:rsidR="0093524C">
              <w:rPr>
                <w:rFonts w:ascii="Times New Roman" w:eastAsia="Times New Roman" w:hAnsi="Times New Roman" w:cs="Times New Roman"/>
                <w:i/>
                <w:iCs/>
                <w:color w:val="000000"/>
                <w:sz w:val="24"/>
                <w:szCs w:val="24"/>
                <w:lang w:eastAsia="ru-RU"/>
              </w:rPr>
              <w:t>Приморский край</w:t>
            </w:r>
            <w:r w:rsidR="00562B28">
              <w:rPr>
                <w:rFonts w:ascii="Times New Roman" w:eastAsia="Times New Roman" w:hAnsi="Times New Roman" w:cs="Times New Roman"/>
                <w:i/>
                <w:iCs/>
                <w:color w:val="000000"/>
                <w:sz w:val="24"/>
                <w:szCs w:val="24"/>
                <w:lang w:eastAsia="ru-RU"/>
              </w:rPr>
              <w:t>,</w:t>
            </w:r>
            <w:r w:rsidR="00502B96">
              <w:rPr>
                <w:rFonts w:ascii="Times New Roman" w:eastAsia="Times New Roman" w:hAnsi="Times New Roman" w:cs="Times New Roman"/>
                <w:i/>
                <w:iCs/>
                <w:color w:val="000000"/>
                <w:sz w:val="24"/>
                <w:szCs w:val="24"/>
                <w:lang w:eastAsia="ru-RU"/>
              </w:rPr>
              <w:t xml:space="preserve"> Республика Ингушетия,</w:t>
            </w:r>
            <w:r w:rsidR="006630FC">
              <w:rPr>
                <w:rFonts w:ascii="Times New Roman" w:eastAsia="Times New Roman" w:hAnsi="Times New Roman" w:cs="Times New Roman"/>
                <w:i/>
                <w:iCs/>
                <w:color w:val="000000"/>
                <w:sz w:val="24"/>
                <w:szCs w:val="24"/>
                <w:lang w:eastAsia="ru-RU"/>
              </w:rPr>
              <w:t xml:space="preserve"> Республика Тыва, Чувашская Республика</w:t>
            </w:r>
          </w:p>
        </w:tc>
      </w:tr>
      <w:tr w:rsidR="002F4D98" w:rsidRPr="002F4D98" w:rsidTr="00D06CA5">
        <w:trPr>
          <w:trHeight w:val="980"/>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 xml:space="preserve">8 шагов </w:t>
            </w:r>
          </w:p>
        </w:tc>
        <w:tc>
          <w:tcPr>
            <w:tcW w:w="1424" w:type="dxa"/>
            <w:shd w:val="clear" w:color="auto" w:fill="auto"/>
            <w:noWrap/>
            <w:vAlign w:val="bottom"/>
            <w:hideMark/>
          </w:tcPr>
          <w:p w:rsidR="002F4D98" w:rsidRPr="00924543" w:rsidRDefault="0093524C"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14</w:t>
            </w:r>
          </w:p>
        </w:tc>
        <w:tc>
          <w:tcPr>
            <w:tcW w:w="11298" w:type="dxa"/>
            <w:shd w:val="clear" w:color="auto" w:fill="auto"/>
            <w:vAlign w:val="center"/>
            <w:hideMark/>
          </w:tcPr>
          <w:p w:rsidR="002F4D98" w:rsidRPr="00924543" w:rsidRDefault="006630FC" w:rsidP="00F54111">
            <w:pPr>
              <w:spacing w:after="0" w:line="240" w:lineRule="auto"/>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г. Санкт-Петербург</w:t>
            </w:r>
            <w:r w:rsidR="00B7018F">
              <w:rPr>
                <w:rFonts w:ascii="Times New Roman" w:eastAsia="Times New Roman" w:hAnsi="Times New Roman" w:cs="Times New Roman"/>
                <w:i/>
                <w:iCs/>
                <w:color w:val="000000"/>
                <w:sz w:val="24"/>
                <w:szCs w:val="24"/>
                <w:lang w:eastAsia="ru-RU"/>
              </w:rPr>
              <w:t xml:space="preserve">, </w:t>
            </w:r>
            <w:r w:rsidR="00D06CA5" w:rsidRPr="00D06CA5">
              <w:rPr>
                <w:rFonts w:ascii="Times New Roman" w:eastAsia="Times New Roman" w:hAnsi="Times New Roman" w:cs="Times New Roman"/>
                <w:i/>
                <w:iCs/>
                <w:color w:val="000000"/>
                <w:sz w:val="24"/>
                <w:szCs w:val="24"/>
                <w:lang w:eastAsia="ru-RU"/>
              </w:rPr>
              <w:t>Еврейская автономная область</w:t>
            </w:r>
            <w:r w:rsidR="00502B96">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Забайкальский край,</w:t>
            </w:r>
            <w:r w:rsidR="00502B96">
              <w:rPr>
                <w:rFonts w:ascii="Times New Roman" w:eastAsia="Times New Roman" w:hAnsi="Times New Roman" w:cs="Times New Roman"/>
                <w:i/>
                <w:iCs/>
                <w:color w:val="000000"/>
                <w:sz w:val="24"/>
                <w:szCs w:val="24"/>
                <w:lang w:eastAsia="ru-RU"/>
              </w:rPr>
              <w:t xml:space="preserve"> </w:t>
            </w:r>
            <w:r w:rsidR="00502B96" w:rsidRPr="00502B96">
              <w:rPr>
                <w:rFonts w:ascii="Times New Roman" w:eastAsia="Times New Roman" w:hAnsi="Times New Roman" w:cs="Times New Roman"/>
                <w:i/>
                <w:iCs/>
                <w:color w:val="000000"/>
                <w:sz w:val="24"/>
                <w:szCs w:val="24"/>
                <w:lang w:eastAsia="ru-RU"/>
              </w:rPr>
              <w:t>Карачаево-Черкесская Республика</w:t>
            </w:r>
            <w:r w:rsidR="007E3DB8">
              <w:rPr>
                <w:rFonts w:ascii="Times New Roman" w:eastAsia="Times New Roman" w:hAnsi="Times New Roman" w:cs="Times New Roman"/>
                <w:i/>
                <w:iCs/>
                <w:color w:val="000000"/>
                <w:sz w:val="24"/>
                <w:szCs w:val="24"/>
                <w:lang w:eastAsia="ru-RU"/>
              </w:rPr>
              <w:t>,</w:t>
            </w:r>
            <w:r w:rsidR="00B7018F">
              <w:rPr>
                <w:rFonts w:ascii="Times New Roman" w:eastAsia="Times New Roman" w:hAnsi="Times New Roman" w:cs="Times New Roman"/>
                <w:i/>
                <w:iCs/>
                <w:color w:val="000000"/>
                <w:sz w:val="24"/>
                <w:szCs w:val="24"/>
                <w:lang w:eastAsia="ru-RU"/>
              </w:rPr>
              <w:t xml:space="preserve"> </w:t>
            </w:r>
            <w:r w:rsidR="00D06CA5">
              <w:rPr>
                <w:rFonts w:ascii="Times New Roman" w:eastAsia="Times New Roman" w:hAnsi="Times New Roman" w:cs="Times New Roman"/>
                <w:i/>
                <w:iCs/>
                <w:color w:val="000000"/>
                <w:sz w:val="24"/>
                <w:szCs w:val="24"/>
                <w:lang w:eastAsia="ru-RU"/>
              </w:rPr>
              <w:t xml:space="preserve">Кемеровская область, </w:t>
            </w:r>
            <w:r w:rsidR="00F07B2E" w:rsidRPr="00F07B2E">
              <w:rPr>
                <w:rFonts w:ascii="Times New Roman" w:eastAsia="Times New Roman" w:hAnsi="Times New Roman" w:cs="Times New Roman"/>
                <w:i/>
                <w:iCs/>
                <w:color w:val="000000"/>
                <w:sz w:val="24"/>
                <w:szCs w:val="24"/>
                <w:lang w:eastAsia="ru-RU"/>
              </w:rPr>
              <w:t>Магаданская область</w:t>
            </w:r>
            <w:r w:rsidR="00F07B2E">
              <w:rPr>
                <w:rFonts w:ascii="Times New Roman" w:eastAsia="Times New Roman" w:hAnsi="Times New Roman" w:cs="Times New Roman"/>
                <w:i/>
                <w:iCs/>
                <w:color w:val="000000"/>
                <w:sz w:val="24"/>
                <w:szCs w:val="24"/>
                <w:lang w:eastAsia="ru-RU"/>
              </w:rPr>
              <w:t xml:space="preserve">, </w:t>
            </w:r>
            <w:r w:rsidR="00F07B2E" w:rsidRPr="00F07B2E">
              <w:rPr>
                <w:rFonts w:ascii="Times New Roman" w:eastAsia="Times New Roman" w:hAnsi="Times New Roman" w:cs="Times New Roman"/>
                <w:i/>
                <w:iCs/>
                <w:color w:val="000000"/>
                <w:sz w:val="24"/>
                <w:szCs w:val="24"/>
                <w:lang w:eastAsia="ru-RU"/>
              </w:rPr>
              <w:t>Псковская область</w:t>
            </w:r>
            <w:r w:rsidR="00AC3263">
              <w:rPr>
                <w:rFonts w:ascii="Times New Roman" w:eastAsia="Times New Roman" w:hAnsi="Times New Roman" w:cs="Times New Roman"/>
                <w:i/>
                <w:iCs/>
                <w:color w:val="000000"/>
                <w:sz w:val="24"/>
                <w:szCs w:val="24"/>
                <w:lang w:eastAsia="ru-RU"/>
              </w:rPr>
              <w:t>,</w:t>
            </w:r>
            <w:r w:rsidR="0093524C">
              <w:rPr>
                <w:rFonts w:ascii="Times New Roman" w:eastAsia="Times New Roman" w:hAnsi="Times New Roman" w:cs="Times New Roman"/>
                <w:i/>
                <w:iCs/>
                <w:color w:val="000000"/>
                <w:sz w:val="24"/>
                <w:szCs w:val="24"/>
                <w:lang w:eastAsia="ru-RU"/>
              </w:rPr>
              <w:t xml:space="preserve"> </w:t>
            </w:r>
            <w:r w:rsidR="0093524C">
              <w:rPr>
                <w:rFonts w:ascii="Times New Roman" w:eastAsia="Times New Roman" w:hAnsi="Times New Roman" w:cs="Times New Roman"/>
                <w:i/>
                <w:iCs/>
                <w:color w:val="000000"/>
                <w:sz w:val="24"/>
                <w:szCs w:val="24"/>
                <w:lang w:eastAsia="ru-RU"/>
              </w:rPr>
              <w:t>Республика Алтай</w:t>
            </w:r>
            <w:r w:rsidR="0093524C">
              <w:rPr>
                <w:rFonts w:ascii="Times New Roman" w:eastAsia="Times New Roman" w:hAnsi="Times New Roman" w:cs="Times New Roman"/>
                <w:i/>
                <w:iCs/>
                <w:color w:val="000000"/>
                <w:sz w:val="24"/>
                <w:szCs w:val="24"/>
                <w:lang w:eastAsia="ru-RU"/>
              </w:rPr>
              <w:t>,</w:t>
            </w:r>
            <w:r w:rsidR="00AC3263">
              <w:rPr>
                <w:rFonts w:ascii="Times New Roman" w:eastAsia="Times New Roman" w:hAnsi="Times New Roman" w:cs="Times New Roman"/>
                <w:i/>
                <w:iCs/>
                <w:color w:val="000000"/>
                <w:sz w:val="24"/>
                <w:szCs w:val="24"/>
                <w:lang w:eastAsia="ru-RU"/>
              </w:rPr>
              <w:t xml:space="preserve"> </w:t>
            </w:r>
            <w:r w:rsidR="00F07B2E" w:rsidRPr="00F07B2E">
              <w:rPr>
                <w:rFonts w:ascii="Times New Roman" w:eastAsia="Times New Roman" w:hAnsi="Times New Roman" w:cs="Times New Roman"/>
                <w:i/>
                <w:iCs/>
                <w:color w:val="000000"/>
                <w:sz w:val="24"/>
                <w:szCs w:val="24"/>
                <w:lang w:eastAsia="ru-RU"/>
              </w:rPr>
              <w:t>Республика Дагестан</w:t>
            </w:r>
            <w:r w:rsidR="00AC3263">
              <w:rPr>
                <w:rFonts w:ascii="Times New Roman" w:eastAsia="Times New Roman" w:hAnsi="Times New Roman" w:cs="Times New Roman"/>
                <w:i/>
                <w:iCs/>
                <w:color w:val="000000"/>
                <w:sz w:val="24"/>
                <w:szCs w:val="24"/>
                <w:lang w:eastAsia="ru-RU"/>
              </w:rPr>
              <w:t>,</w:t>
            </w:r>
            <w:r w:rsidR="007E3DB8">
              <w:rPr>
                <w:rFonts w:ascii="Times New Roman" w:eastAsia="Times New Roman" w:hAnsi="Times New Roman" w:cs="Times New Roman"/>
                <w:i/>
                <w:iCs/>
                <w:color w:val="000000"/>
                <w:sz w:val="24"/>
                <w:szCs w:val="24"/>
                <w:lang w:eastAsia="ru-RU"/>
              </w:rPr>
              <w:t xml:space="preserve"> Республика Карелия,</w:t>
            </w:r>
            <w:r w:rsidR="00AC3263">
              <w:rPr>
                <w:rFonts w:ascii="Times New Roman" w:eastAsia="Times New Roman" w:hAnsi="Times New Roman" w:cs="Times New Roman"/>
                <w:i/>
                <w:iCs/>
                <w:color w:val="000000"/>
                <w:sz w:val="24"/>
                <w:szCs w:val="24"/>
                <w:lang w:eastAsia="ru-RU"/>
              </w:rPr>
              <w:t xml:space="preserve"> </w:t>
            </w:r>
            <w:r w:rsidR="00B7018F" w:rsidRPr="00B7018F">
              <w:rPr>
                <w:rFonts w:ascii="Times New Roman" w:eastAsia="Times New Roman" w:hAnsi="Times New Roman" w:cs="Times New Roman"/>
                <w:i/>
                <w:iCs/>
                <w:color w:val="000000"/>
                <w:sz w:val="24"/>
                <w:szCs w:val="24"/>
                <w:lang w:eastAsia="ru-RU"/>
              </w:rPr>
              <w:t>Республика Крым</w:t>
            </w:r>
            <w:r w:rsidR="00AC3263">
              <w:rPr>
                <w:rFonts w:ascii="Times New Roman" w:eastAsia="Times New Roman" w:hAnsi="Times New Roman" w:cs="Times New Roman"/>
                <w:i/>
                <w:iCs/>
                <w:color w:val="000000"/>
                <w:sz w:val="24"/>
                <w:szCs w:val="24"/>
                <w:lang w:eastAsia="ru-RU"/>
              </w:rPr>
              <w:t xml:space="preserve">, </w:t>
            </w:r>
            <w:r w:rsidR="00502B96">
              <w:rPr>
                <w:rFonts w:ascii="Times New Roman" w:eastAsia="Times New Roman" w:hAnsi="Times New Roman" w:cs="Times New Roman"/>
                <w:i/>
                <w:iCs/>
                <w:color w:val="000000"/>
                <w:sz w:val="24"/>
                <w:szCs w:val="24"/>
                <w:lang w:eastAsia="ru-RU"/>
              </w:rPr>
              <w:t>Тамбовская область,</w:t>
            </w:r>
            <w:r>
              <w:rPr>
                <w:rFonts w:ascii="Times New Roman" w:eastAsia="Times New Roman" w:hAnsi="Times New Roman" w:cs="Times New Roman"/>
                <w:i/>
                <w:iCs/>
                <w:color w:val="000000"/>
                <w:sz w:val="24"/>
                <w:szCs w:val="24"/>
                <w:lang w:eastAsia="ru-RU"/>
              </w:rPr>
              <w:t xml:space="preserve"> Тверская область,</w:t>
            </w:r>
            <w:r w:rsidR="00AC3263">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Чукотский Автономный Округ</w:t>
            </w:r>
          </w:p>
        </w:tc>
      </w:tr>
      <w:tr w:rsidR="002F4D98" w:rsidRPr="002F4D98" w:rsidTr="0077142C">
        <w:trPr>
          <w:trHeight w:val="118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 xml:space="preserve">9 шагов </w:t>
            </w:r>
          </w:p>
        </w:tc>
        <w:tc>
          <w:tcPr>
            <w:tcW w:w="1424" w:type="dxa"/>
            <w:shd w:val="clear" w:color="auto" w:fill="auto"/>
            <w:noWrap/>
            <w:vAlign w:val="bottom"/>
            <w:hideMark/>
          </w:tcPr>
          <w:p w:rsidR="002F4D98" w:rsidRPr="00924543" w:rsidRDefault="00F54111" w:rsidP="002F4D98">
            <w:pPr>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64</w:t>
            </w:r>
          </w:p>
        </w:tc>
        <w:tc>
          <w:tcPr>
            <w:tcW w:w="11298" w:type="dxa"/>
            <w:shd w:val="clear" w:color="auto" w:fill="auto"/>
            <w:vAlign w:val="center"/>
            <w:hideMark/>
          </w:tcPr>
          <w:p w:rsidR="002F4D98" w:rsidRPr="00924543" w:rsidRDefault="006630FC" w:rsidP="0077142C">
            <w:pPr>
              <w:spacing w:after="0" w:line="240" w:lineRule="auto"/>
              <w:jc w:val="both"/>
              <w:rPr>
                <w:rFonts w:ascii="Times New Roman" w:eastAsia="Times New Roman" w:hAnsi="Times New Roman" w:cs="Times New Roman"/>
                <w:i/>
                <w:iCs/>
                <w:color w:val="000000"/>
                <w:sz w:val="24"/>
                <w:szCs w:val="24"/>
                <w:lang w:eastAsia="ru-RU"/>
              </w:rPr>
            </w:pPr>
            <w:r w:rsidRPr="006630FC">
              <w:rPr>
                <w:rFonts w:ascii="Times New Roman" w:eastAsia="Times New Roman" w:hAnsi="Times New Roman" w:cs="Times New Roman"/>
                <w:i/>
                <w:iCs/>
                <w:color w:val="000000"/>
                <w:sz w:val="24"/>
                <w:szCs w:val="24"/>
                <w:lang w:eastAsia="ru-RU"/>
              </w:rPr>
              <w:t xml:space="preserve">Алтайский край, Амурская область, Архангельская область, Астраханская область, Белгородская область, Владимирская область, Волгоградская область, </w:t>
            </w:r>
            <w:r w:rsidR="00F54111" w:rsidRPr="00B7018F">
              <w:rPr>
                <w:rFonts w:ascii="Times New Roman" w:eastAsia="Times New Roman" w:hAnsi="Times New Roman" w:cs="Times New Roman"/>
                <w:i/>
                <w:iCs/>
                <w:color w:val="000000"/>
                <w:sz w:val="24"/>
                <w:szCs w:val="24"/>
                <w:lang w:eastAsia="ru-RU"/>
              </w:rPr>
              <w:t>Вологодская область</w:t>
            </w:r>
            <w:r w:rsidR="00F54111">
              <w:rPr>
                <w:rFonts w:ascii="Times New Roman" w:eastAsia="Times New Roman" w:hAnsi="Times New Roman" w:cs="Times New Roman"/>
                <w:i/>
                <w:iCs/>
                <w:color w:val="000000"/>
                <w:sz w:val="24"/>
                <w:szCs w:val="24"/>
                <w:lang w:eastAsia="ru-RU"/>
              </w:rPr>
              <w:t>,</w:t>
            </w:r>
            <w:r w:rsidR="00F54111" w:rsidRPr="006630FC">
              <w:rPr>
                <w:rFonts w:ascii="Times New Roman" w:eastAsia="Times New Roman" w:hAnsi="Times New Roman" w:cs="Times New Roman"/>
                <w:i/>
                <w:iCs/>
                <w:color w:val="000000"/>
                <w:sz w:val="24"/>
                <w:szCs w:val="24"/>
                <w:lang w:eastAsia="ru-RU"/>
              </w:rPr>
              <w:t xml:space="preserve"> </w:t>
            </w:r>
            <w:r w:rsidRPr="006630FC">
              <w:rPr>
                <w:rFonts w:ascii="Times New Roman" w:eastAsia="Times New Roman" w:hAnsi="Times New Roman" w:cs="Times New Roman"/>
                <w:i/>
                <w:iCs/>
                <w:color w:val="000000"/>
                <w:sz w:val="24"/>
                <w:szCs w:val="24"/>
                <w:lang w:eastAsia="ru-RU"/>
              </w:rPr>
              <w:t xml:space="preserve">Воронежская область, г. Москва, Ивановская область, Иркутская область, Кабардино-Балкарская Республика, Калининградская область, Камчатский край,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Республика Адыгея, Республика Башкортостан, Республика Бурятия, Республика Калмыкия, Республика Коми, Республика Марий Эл, Республика Мордовия, Республика Саха (Якутия), Республика Северная Осетия-Алания, Республика Татарстан,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w:t>
            </w:r>
            <w:r w:rsidR="00F54111" w:rsidRPr="00B7018F">
              <w:rPr>
                <w:rFonts w:ascii="Times New Roman" w:eastAsia="Times New Roman" w:hAnsi="Times New Roman" w:cs="Times New Roman"/>
                <w:i/>
                <w:iCs/>
                <w:color w:val="000000"/>
                <w:sz w:val="24"/>
                <w:szCs w:val="24"/>
                <w:lang w:eastAsia="ru-RU"/>
              </w:rPr>
              <w:t>Челябинская область</w:t>
            </w:r>
            <w:r w:rsidR="00F54111">
              <w:rPr>
                <w:rFonts w:ascii="Times New Roman" w:eastAsia="Times New Roman" w:hAnsi="Times New Roman" w:cs="Times New Roman"/>
                <w:i/>
                <w:iCs/>
                <w:color w:val="000000"/>
                <w:sz w:val="24"/>
                <w:szCs w:val="24"/>
                <w:lang w:eastAsia="ru-RU"/>
              </w:rPr>
              <w:t xml:space="preserve">, </w:t>
            </w:r>
            <w:r w:rsidRPr="006630FC">
              <w:rPr>
                <w:rFonts w:ascii="Times New Roman" w:eastAsia="Times New Roman" w:hAnsi="Times New Roman" w:cs="Times New Roman"/>
                <w:i/>
                <w:iCs/>
                <w:color w:val="000000"/>
                <w:sz w:val="24"/>
                <w:szCs w:val="24"/>
                <w:lang w:eastAsia="ru-RU"/>
              </w:rPr>
              <w:t>Чеченская Республика, Ямало-Ненецкий автономный округ, Ярославская область</w:t>
            </w:r>
          </w:p>
        </w:tc>
      </w:tr>
    </w:tbl>
    <w:p w:rsidR="002F4D98" w:rsidRDefault="002F4D98" w:rsidP="00DC303C">
      <w:pPr>
        <w:spacing w:after="0" w:line="360" w:lineRule="auto"/>
        <w:jc w:val="both"/>
        <w:rPr>
          <w:rFonts w:ascii="Times New Roman" w:hAnsi="Times New Roman" w:cs="Times New Roman"/>
          <w:sz w:val="28"/>
          <w:szCs w:val="28"/>
        </w:rPr>
      </w:pPr>
    </w:p>
    <w:sectPr w:rsidR="002F4D98" w:rsidSect="00DC303C">
      <w:pgSz w:w="15840" w:h="12240" w:orient="landscape" w:code="1"/>
      <w:pgMar w:top="1276" w:right="851" w:bottom="618" w:left="992" w:header="27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13" w:rsidRDefault="00807B13" w:rsidP="00645E28">
      <w:pPr>
        <w:spacing w:after="0" w:line="240" w:lineRule="auto"/>
      </w:pPr>
      <w:r>
        <w:separator/>
      </w:r>
    </w:p>
  </w:endnote>
  <w:endnote w:type="continuationSeparator" w:id="0">
    <w:p w:rsidR="00807B13" w:rsidRDefault="00807B13" w:rsidP="0064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13" w:rsidRDefault="00807B13" w:rsidP="00645E28">
      <w:pPr>
        <w:spacing w:after="0" w:line="240" w:lineRule="auto"/>
      </w:pPr>
      <w:r>
        <w:separator/>
      </w:r>
    </w:p>
  </w:footnote>
  <w:footnote w:type="continuationSeparator" w:id="0">
    <w:p w:rsidR="00807B13" w:rsidRDefault="00807B13" w:rsidP="0064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BDA"/>
    <w:multiLevelType w:val="multilevel"/>
    <w:tmpl w:val="1F42AE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6645FD"/>
    <w:multiLevelType w:val="hybridMultilevel"/>
    <w:tmpl w:val="E75C3DA2"/>
    <w:lvl w:ilvl="0" w:tplc="3A901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0C8E"/>
    <w:multiLevelType w:val="hybridMultilevel"/>
    <w:tmpl w:val="30BE4466"/>
    <w:lvl w:ilvl="0" w:tplc="A9F24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A525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48F3D7B"/>
    <w:multiLevelType w:val="hybridMultilevel"/>
    <w:tmpl w:val="B37E7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B63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00301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7E250C2"/>
    <w:multiLevelType w:val="hybridMultilevel"/>
    <w:tmpl w:val="D0E8D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A60A1"/>
    <w:multiLevelType w:val="hybridMultilevel"/>
    <w:tmpl w:val="B19678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233510"/>
    <w:multiLevelType w:val="hybridMultilevel"/>
    <w:tmpl w:val="DA824C0A"/>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E0B02"/>
    <w:multiLevelType w:val="hybridMultilevel"/>
    <w:tmpl w:val="E75C3DA2"/>
    <w:lvl w:ilvl="0" w:tplc="3A901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91F83"/>
    <w:multiLevelType w:val="hybridMultilevel"/>
    <w:tmpl w:val="237231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7B46FD"/>
    <w:multiLevelType w:val="hybridMultilevel"/>
    <w:tmpl w:val="43ACA4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D44DC"/>
    <w:multiLevelType w:val="hybridMultilevel"/>
    <w:tmpl w:val="74321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90C3E"/>
    <w:multiLevelType w:val="hybridMultilevel"/>
    <w:tmpl w:val="1B88A9B8"/>
    <w:lvl w:ilvl="0" w:tplc="050603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1B736B"/>
    <w:multiLevelType w:val="hybridMultilevel"/>
    <w:tmpl w:val="645A6C6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F18BB"/>
    <w:multiLevelType w:val="hybridMultilevel"/>
    <w:tmpl w:val="F2BE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910703"/>
    <w:multiLevelType w:val="hybridMultilevel"/>
    <w:tmpl w:val="5A00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1B0578"/>
    <w:multiLevelType w:val="hybridMultilevel"/>
    <w:tmpl w:val="BB32018A"/>
    <w:lvl w:ilvl="0" w:tplc="8006DEA0">
      <w:start w:val="1"/>
      <w:numFmt w:val="decimal"/>
      <w:lvlText w:val="%1."/>
      <w:lvlJc w:val="left"/>
      <w:pPr>
        <w:ind w:left="360" w:hanging="360"/>
      </w:pPr>
      <w:rPr>
        <w:rFonts w:hint="default"/>
        <w:b/>
        <w:i w:val="0"/>
      </w:rPr>
    </w:lvl>
    <w:lvl w:ilvl="1" w:tplc="187828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2161C"/>
    <w:multiLevelType w:val="hybridMultilevel"/>
    <w:tmpl w:val="E2989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E5153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D5764DE"/>
    <w:multiLevelType w:val="hybridMultilevel"/>
    <w:tmpl w:val="5C50E9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9D82DC5"/>
    <w:multiLevelType w:val="hybridMultilevel"/>
    <w:tmpl w:val="1B0A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840C2A"/>
    <w:multiLevelType w:val="hybridMultilevel"/>
    <w:tmpl w:val="A83A2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3"/>
  </w:num>
  <w:num w:numId="5">
    <w:abstractNumId w:val="16"/>
  </w:num>
  <w:num w:numId="6">
    <w:abstractNumId w:val="17"/>
  </w:num>
  <w:num w:numId="7">
    <w:abstractNumId w:val="15"/>
  </w:num>
  <w:num w:numId="8">
    <w:abstractNumId w:val="9"/>
  </w:num>
  <w:num w:numId="9">
    <w:abstractNumId w:val="19"/>
  </w:num>
  <w:num w:numId="10">
    <w:abstractNumId w:val="20"/>
  </w:num>
  <w:num w:numId="11">
    <w:abstractNumId w:val="4"/>
  </w:num>
  <w:num w:numId="12">
    <w:abstractNumId w:val="8"/>
  </w:num>
  <w:num w:numId="13">
    <w:abstractNumId w:val="0"/>
  </w:num>
  <w:num w:numId="14">
    <w:abstractNumId w:val="22"/>
  </w:num>
  <w:num w:numId="15">
    <w:abstractNumId w:val="6"/>
  </w:num>
  <w:num w:numId="16">
    <w:abstractNumId w:val="3"/>
  </w:num>
  <w:num w:numId="17">
    <w:abstractNumId w:val="5"/>
  </w:num>
  <w:num w:numId="18">
    <w:abstractNumId w:val="2"/>
  </w:num>
  <w:num w:numId="19">
    <w:abstractNumId w:val="18"/>
  </w:num>
  <w:num w:numId="20">
    <w:abstractNumId w:val="1"/>
  </w:num>
  <w:num w:numId="21">
    <w:abstractNumId w:val="10"/>
  </w:num>
  <w:num w:numId="22">
    <w:abstractNumId w:val="13"/>
  </w:num>
  <w:num w:numId="23">
    <w:abstractNumId w:val="14"/>
  </w:num>
  <w:num w:numId="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03"/>
    <w:rsid w:val="0000084B"/>
    <w:rsid w:val="00002B46"/>
    <w:rsid w:val="00004ACB"/>
    <w:rsid w:val="00015E2C"/>
    <w:rsid w:val="00021CEB"/>
    <w:rsid w:val="00024447"/>
    <w:rsid w:val="00036710"/>
    <w:rsid w:val="00042F2E"/>
    <w:rsid w:val="00044B3D"/>
    <w:rsid w:val="00047756"/>
    <w:rsid w:val="00052EEA"/>
    <w:rsid w:val="0005326A"/>
    <w:rsid w:val="0005369B"/>
    <w:rsid w:val="00054DBB"/>
    <w:rsid w:val="00055771"/>
    <w:rsid w:val="00056235"/>
    <w:rsid w:val="000610A3"/>
    <w:rsid w:val="000702C8"/>
    <w:rsid w:val="0007144D"/>
    <w:rsid w:val="000714F2"/>
    <w:rsid w:val="00073D75"/>
    <w:rsid w:val="00075161"/>
    <w:rsid w:val="000760A4"/>
    <w:rsid w:val="0007785D"/>
    <w:rsid w:val="00080FA1"/>
    <w:rsid w:val="000826A6"/>
    <w:rsid w:val="000832AF"/>
    <w:rsid w:val="00091057"/>
    <w:rsid w:val="00091260"/>
    <w:rsid w:val="000920B0"/>
    <w:rsid w:val="0009227D"/>
    <w:rsid w:val="000929AF"/>
    <w:rsid w:val="00094001"/>
    <w:rsid w:val="000965A1"/>
    <w:rsid w:val="00097DB8"/>
    <w:rsid w:val="000A04FD"/>
    <w:rsid w:val="000A1277"/>
    <w:rsid w:val="000A1656"/>
    <w:rsid w:val="000A1E22"/>
    <w:rsid w:val="000B025B"/>
    <w:rsid w:val="000B73E8"/>
    <w:rsid w:val="000C3261"/>
    <w:rsid w:val="000C3D40"/>
    <w:rsid w:val="000C43DF"/>
    <w:rsid w:val="000C52B9"/>
    <w:rsid w:val="000C7708"/>
    <w:rsid w:val="000D0A1C"/>
    <w:rsid w:val="000D0CB4"/>
    <w:rsid w:val="000D1DAB"/>
    <w:rsid w:val="000D588D"/>
    <w:rsid w:val="000D6276"/>
    <w:rsid w:val="000D6EF1"/>
    <w:rsid w:val="000E3D3C"/>
    <w:rsid w:val="000F64B9"/>
    <w:rsid w:val="000F6F71"/>
    <w:rsid w:val="000F7DA0"/>
    <w:rsid w:val="001018C0"/>
    <w:rsid w:val="00103396"/>
    <w:rsid w:val="001033BA"/>
    <w:rsid w:val="001112CE"/>
    <w:rsid w:val="00111B1E"/>
    <w:rsid w:val="00112952"/>
    <w:rsid w:val="0011333C"/>
    <w:rsid w:val="00113E1E"/>
    <w:rsid w:val="00114083"/>
    <w:rsid w:val="00114163"/>
    <w:rsid w:val="001145C2"/>
    <w:rsid w:val="00114687"/>
    <w:rsid w:val="001156BE"/>
    <w:rsid w:val="001167D9"/>
    <w:rsid w:val="00122975"/>
    <w:rsid w:val="00126B90"/>
    <w:rsid w:val="00132286"/>
    <w:rsid w:val="001339E6"/>
    <w:rsid w:val="00133B88"/>
    <w:rsid w:val="00133B93"/>
    <w:rsid w:val="00134BBA"/>
    <w:rsid w:val="00136284"/>
    <w:rsid w:val="001362B5"/>
    <w:rsid w:val="00136FDC"/>
    <w:rsid w:val="0014353C"/>
    <w:rsid w:val="00147D65"/>
    <w:rsid w:val="00150F52"/>
    <w:rsid w:val="0016114D"/>
    <w:rsid w:val="00167CBE"/>
    <w:rsid w:val="00171842"/>
    <w:rsid w:val="001730D7"/>
    <w:rsid w:val="00174FCB"/>
    <w:rsid w:val="00176908"/>
    <w:rsid w:val="00177CB0"/>
    <w:rsid w:val="00181385"/>
    <w:rsid w:val="001979F6"/>
    <w:rsid w:val="001A0EB3"/>
    <w:rsid w:val="001A4BDE"/>
    <w:rsid w:val="001A5A16"/>
    <w:rsid w:val="001B1074"/>
    <w:rsid w:val="001B21F4"/>
    <w:rsid w:val="001B5F58"/>
    <w:rsid w:val="001B7104"/>
    <w:rsid w:val="001B7B85"/>
    <w:rsid w:val="001C36E0"/>
    <w:rsid w:val="001C77BB"/>
    <w:rsid w:val="001D24C7"/>
    <w:rsid w:val="001E3DC3"/>
    <w:rsid w:val="001E3E92"/>
    <w:rsid w:val="001F09FF"/>
    <w:rsid w:val="001F52CA"/>
    <w:rsid w:val="001F622E"/>
    <w:rsid w:val="001F760B"/>
    <w:rsid w:val="002002A6"/>
    <w:rsid w:val="00201B97"/>
    <w:rsid w:val="0020390C"/>
    <w:rsid w:val="00211C84"/>
    <w:rsid w:val="0021492C"/>
    <w:rsid w:val="0021742C"/>
    <w:rsid w:val="00217B02"/>
    <w:rsid w:val="00222228"/>
    <w:rsid w:val="00222D55"/>
    <w:rsid w:val="00227B42"/>
    <w:rsid w:val="00232B45"/>
    <w:rsid w:val="00233108"/>
    <w:rsid w:val="002345BF"/>
    <w:rsid w:val="00234AAB"/>
    <w:rsid w:val="0024515F"/>
    <w:rsid w:val="0024758B"/>
    <w:rsid w:val="00247C8D"/>
    <w:rsid w:val="002523E8"/>
    <w:rsid w:val="002570B3"/>
    <w:rsid w:val="00257F48"/>
    <w:rsid w:val="00260B21"/>
    <w:rsid w:val="002617A2"/>
    <w:rsid w:val="00264B2A"/>
    <w:rsid w:val="00266015"/>
    <w:rsid w:val="00271372"/>
    <w:rsid w:val="00272872"/>
    <w:rsid w:val="00272C6E"/>
    <w:rsid w:val="00275CAD"/>
    <w:rsid w:val="0027611D"/>
    <w:rsid w:val="00277499"/>
    <w:rsid w:val="0028074C"/>
    <w:rsid w:val="002811D7"/>
    <w:rsid w:val="00283CD9"/>
    <w:rsid w:val="0028503E"/>
    <w:rsid w:val="002873DD"/>
    <w:rsid w:val="00290A91"/>
    <w:rsid w:val="00292057"/>
    <w:rsid w:val="002A55F0"/>
    <w:rsid w:val="002B4DE0"/>
    <w:rsid w:val="002C19FC"/>
    <w:rsid w:val="002C541E"/>
    <w:rsid w:val="002C7865"/>
    <w:rsid w:val="002D0213"/>
    <w:rsid w:val="002D0655"/>
    <w:rsid w:val="002D0A03"/>
    <w:rsid w:val="002D1E76"/>
    <w:rsid w:val="002D2885"/>
    <w:rsid w:val="002D2BDA"/>
    <w:rsid w:val="002D4605"/>
    <w:rsid w:val="002D5446"/>
    <w:rsid w:val="002E23A3"/>
    <w:rsid w:val="002E2926"/>
    <w:rsid w:val="002E429B"/>
    <w:rsid w:val="002E5BAB"/>
    <w:rsid w:val="002F4302"/>
    <w:rsid w:val="002F458E"/>
    <w:rsid w:val="002F4D98"/>
    <w:rsid w:val="0030330F"/>
    <w:rsid w:val="003062E6"/>
    <w:rsid w:val="003067CF"/>
    <w:rsid w:val="00312E6E"/>
    <w:rsid w:val="003133D6"/>
    <w:rsid w:val="003143E7"/>
    <w:rsid w:val="00323EF2"/>
    <w:rsid w:val="0032476A"/>
    <w:rsid w:val="0032557A"/>
    <w:rsid w:val="003266EB"/>
    <w:rsid w:val="003272E4"/>
    <w:rsid w:val="00330857"/>
    <w:rsid w:val="00331D29"/>
    <w:rsid w:val="00332045"/>
    <w:rsid w:val="00332CC9"/>
    <w:rsid w:val="00334480"/>
    <w:rsid w:val="003357D7"/>
    <w:rsid w:val="003407D2"/>
    <w:rsid w:val="00341120"/>
    <w:rsid w:val="00354BA4"/>
    <w:rsid w:val="00354CEB"/>
    <w:rsid w:val="00357700"/>
    <w:rsid w:val="003607B5"/>
    <w:rsid w:val="003617A4"/>
    <w:rsid w:val="0036439D"/>
    <w:rsid w:val="003658F6"/>
    <w:rsid w:val="00365BEE"/>
    <w:rsid w:val="00367FD2"/>
    <w:rsid w:val="0037045E"/>
    <w:rsid w:val="00371F6E"/>
    <w:rsid w:val="00373B83"/>
    <w:rsid w:val="00377B7D"/>
    <w:rsid w:val="00386005"/>
    <w:rsid w:val="00387201"/>
    <w:rsid w:val="00394CE5"/>
    <w:rsid w:val="003A1B9A"/>
    <w:rsid w:val="003A2DF5"/>
    <w:rsid w:val="003A36F1"/>
    <w:rsid w:val="003A6AD9"/>
    <w:rsid w:val="003B1A4B"/>
    <w:rsid w:val="003B42E9"/>
    <w:rsid w:val="003B6CC8"/>
    <w:rsid w:val="003C0584"/>
    <w:rsid w:val="003C4556"/>
    <w:rsid w:val="003C67D4"/>
    <w:rsid w:val="003C762E"/>
    <w:rsid w:val="003D20A4"/>
    <w:rsid w:val="003D2B37"/>
    <w:rsid w:val="003D42F6"/>
    <w:rsid w:val="003D5DF5"/>
    <w:rsid w:val="003D6367"/>
    <w:rsid w:val="003E2B56"/>
    <w:rsid w:val="003E2E83"/>
    <w:rsid w:val="003E5752"/>
    <w:rsid w:val="003E65EC"/>
    <w:rsid w:val="003F06A6"/>
    <w:rsid w:val="003F1276"/>
    <w:rsid w:val="003F326E"/>
    <w:rsid w:val="003F4C9D"/>
    <w:rsid w:val="003F4D1F"/>
    <w:rsid w:val="003F4EEA"/>
    <w:rsid w:val="003F79DC"/>
    <w:rsid w:val="0040142D"/>
    <w:rsid w:val="00401930"/>
    <w:rsid w:val="004027E9"/>
    <w:rsid w:val="00403BF7"/>
    <w:rsid w:val="004041CF"/>
    <w:rsid w:val="004065F4"/>
    <w:rsid w:val="00412BE4"/>
    <w:rsid w:val="004131BD"/>
    <w:rsid w:val="00413917"/>
    <w:rsid w:val="00426475"/>
    <w:rsid w:val="00432487"/>
    <w:rsid w:val="00435413"/>
    <w:rsid w:val="00440DC5"/>
    <w:rsid w:val="00441688"/>
    <w:rsid w:val="00442BBD"/>
    <w:rsid w:val="00443773"/>
    <w:rsid w:val="00443DD4"/>
    <w:rsid w:val="0044500D"/>
    <w:rsid w:val="004465FF"/>
    <w:rsid w:val="00446C1E"/>
    <w:rsid w:val="00447F65"/>
    <w:rsid w:val="00462B0B"/>
    <w:rsid w:val="004651B8"/>
    <w:rsid w:val="004661EB"/>
    <w:rsid w:val="0046639C"/>
    <w:rsid w:val="004739E9"/>
    <w:rsid w:val="004753B4"/>
    <w:rsid w:val="00476F1E"/>
    <w:rsid w:val="00477D51"/>
    <w:rsid w:val="004919F6"/>
    <w:rsid w:val="004923FD"/>
    <w:rsid w:val="004928D9"/>
    <w:rsid w:val="0049738D"/>
    <w:rsid w:val="004A0A4A"/>
    <w:rsid w:val="004A66D4"/>
    <w:rsid w:val="004B0E39"/>
    <w:rsid w:val="004B193B"/>
    <w:rsid w:val="004B2C7B"/>
    <w:rsid w:val="004B539E"/>
    <w:rsid w:val="004C253D"/>
    <w:rsid w:val="004C7C09"/>
    <w:rsid w:val="004D1C5B"/>
    <w:rsid w:val="004D5B6D"/>
    <w:rsid w:val="004E0EE9"/>
    <w:rsid w:val="004E0F28"/>
    <w:rsid w:val="004E5382"/>
    <w:rsid w:val="004F00E8"/>
    <w:rsid w:val="004F2B84"/>
    <w:rsid w:val="004F61CB"/>
    <w:rsid w:val="004F7B62"/>
    <w:rsid w:val="00502B96"/>
    <w:rsid w:val="0050558B"/>
    <w:rsid w:val="00505ED9"/>
    <w:rsid w:val="00510D0A"/>
    <w:rsid w:val="0051183A"/>
    <w:rsid w:val="00511E9E"/>
    <w:rsid w:val="00512EFD"/>
    <w:rsid w:val="00513019"/>
    <w:rsid w:val="005141DB"/>
    <w:rsid w:val="00515B61"/>
    <w:rsid w:val="00516E7B"/>
    <w:rsid w:val="00517584"/>
    <w:rsid w:val="00520391"/>
    <w:rsid w:val="0052545E"/>
    <w:rsid w:val="00525F51"/>
    <w:rsid w:val="00530261"/>
    <w:rsid w:val="00530EA8"/>
    <w:rsid w:val="00536917"/>
    <w:rsid w:val="0054021A"/>
    <w:rsid w:val="005456DE"/>
    <w:rsid w:val="00545799"/>
    <w:rsid w:val="00546635"/>
    <w:rsid w:val="00554491"/>
    <w:rsid w:val="00554E25"/>
    <w:rsid w:val="005622AA"/>
    <w:rsid w:val="005622C3"/>
    <w:rsid w:val="00562AF4"/>
    <w:rsid w:val="00562B28"/>
    <w:rsid w:val="005659A9"/>
    <w:rsid w:val="005728E4"/>
    <w:rsid w:val="0057359A"/>
    <w:rsid w:val="00576980"/>
    <w:rsid w:val="00576CB6"/>
    <w:rsid w:val="00576DBB"/>
    <w:rsid w:val="005800E3"/>
    <w:rsid w:val="00582125"/>
    <w:rsid w:val="00584EF7"/>
    <w:rsid w:val="005864F7"/>
    <w:rsid w:val="005868E4"/>
    <w:rsid w:val="00590B93"/>
    <w:rsid w:val="0059189F"/>
    <w:rsid w:val="00592738"/>
    <w:rsid w:val="00595290"/>
    <w:rsid w:val="00596DE0"/>
    <w:rsid w:val="0059780D"/>
    <w:rsid w:val="00597F94"/>
    <w:rsid w:val="005A0059"/>
    <w:rsid w:val="005B5D3B"/>
    <w:rsid w:val="005B683F"/>
    <w:rsid w:val="005C2E93"/>
    <w:rsid w:val="005C470E"/>
    <w:rsid w:val="005C58CF"/>
    <w:rsid w:val="005C7018"/>
    <w:rsid w:val="005C7584"/>
    <w:rsid w:val="005D2B25"/>
    <w:rsid w:val="005D3451"/>
    <w:rsid w:val="005D7A85"/>
    <w:rsid w:val="005E039F"/>
    <w:rsid w:val="005E29D8"/>
    <w:rsid w:val="005E5468"/>
    <w:rsid w:val="005E5E31"/>
    <w:rsid w:val="005E7015"/>
    <w:rsid w:val="005F20B1"/>
    <w:rsid w:val="00600587"/>
    <w:rsid w:val="00600D38"/>
    <w:rsid w:val="00602FD3"/>
    <w:rsid w:val="00604A50"/>
    <w:rsid w:val="00604B78"/>
    <w:rsid w:val="006117FF"/>
    <w:rsid w:val="00612E0B"/>
    <w:rsid w:val="0061779B"/>
    <w:rsid w:val="0062205C"/>
    <w:rsid w:val="00626681"/>
    <w:rsid w:val="00631385"/>
    <w:rsid w:val="00632A1A"/>
    <w:rsid w:val="00634BC1"/>
    <w:rsid w:val="00637025"/>
    <w:rsid w:val="00642A67"/>
    <w:rsid w:val="006433A8"/>
    <w:rsid w:val="00643EEA"/>
    <w:rsid w:val="00644B77"/>
    <w:rsid w:val="0064535B"/>
    <w:rsid w:val="00645E28"/>
    <w:rsid w:val="00645FBC"/>
    <w:rsid w:val="006500A3"/>
    <w:rsid w:val="006510A9"/>
    <w:rsid w:val="006510EC"/>
    <w:rsid w:val="0065277F"/>
    <w:rsid w:val="00653B0E"/>
    <w:rsid w:val="00653D19"/>
    <w:rsid w:val="00655D3B"/>
    <w:rsid w:val="00656E6E"/>
    <w:rsid w:val="0065734E"/>
    <w:rsid w:val="006608B3"/>
    <w:rsid w:val="006630FC"/>
    <w:rsid w:val="00663EAF"/>
    <w:rsid w:val="006642D2"/>
    <w:rsid w:val="00664D16"/>
    <w:rsid w:val="00673911"/>
    <w:rsid w:val="006739ED"/>
    <w:rsid w:val="00675AAA"/>
    <w:rsid w:val="006803A2"/>
    <w:rsid w:val="0069194D"/>
    <w:rsid w:val="00696B08"/>
    <w:rsid w:val="00696F42"/>
    <w:rsid w:val="006A1A55"/>
    <w:rsid w:val="006A2540"/>
    <w:rsid w:val="006A3E0D"/>
    <w:rsid w:val="006A6872"/>
    <w:rsid w:val="006A691E"/>
    <w:rsid w:val="006A7C31"/>
    <w:rsid w:val="006B5D0B"/>
    <w:rsid w:val="006C44FC"/>
    <w:rsid w:val="006C4AA6"/>
    <w:rsid w:val="006C5243"/>
    <w:rsid w:val="006C5A84"/>
    <w:rsid w:val="006C6943"/>
    <w:rsid w:val="006D2F5C"/>
    <w:rsid w:val="006D6EE7"/>
    <w:rsid w:val="006D7AC4"/>
    <w:rsid w:val="006E03E6"/>
    <w:rsid w:val="006E5770"/>
    <w:rsid w:val="006E7AD2"/>
    <w:rsid w:val="006F0B75"/>
    <w:rsid w:val="006F0FAD"/>
    <w:rsid w:val="006F42E3"/>
    <w:rsid w:val="006F65E0"/>
    <w:rsid w:val="00700202"/>
    <w:rsid w:val="007062BB"/>
    <w:rsid w:val="00711AD9"/>
    <w:rsid w:val="007130C1"/>
    <w:rsid w:val="007255F7"/>
    <w:rsid w:val="007271CC"/>
    <w:rsid w:val="00743657"/>
    <w:rsid w:val="00743725"/>
    <w:rsid w:val="00746BC6"/>
    <w:rsid w:val="00747A85"/>
    <w:rsid w:val="0075223C"/>
    <w:rsid w:val="00752914"/>
    <w:rsid w:val="00761D1A"/>
    <w:rsid w:val="00763EC9"/>
    <w:rsid w:val="007654CC"/>
    <w:rsid w:val="007702F2"/>
    <w:rsid w:val="0077142C"/>
    <w:rsid w:val="007739E0"/>
    <w:rsid w:val="007752DA"/>
    <w:rsid w:val="0078624E"/>
    <w:rsid w:val="0078682C"/>
    <w:rsid w:val="00791145"/>
    <w:rsid w:val="00796214"/>
    <w:rsid w:val="00797016"/>
    <w:rsid w:val="007A00A6"/>
    <w:rsid w:val="007A09A3"/>
    <w:rsid w:val="007A0CCA"/>
    <w:rsid w:val="007A1513"/>
    <w:rsid w:val="007A1921"/>
    <w:rsid w:val="007A378C"/>
    <w:rsid w:val="007A61F3"/>
    <w:rsid w:val="007A640A"/>
    <w:rsid w:val="007A71C3"/>
    <w:rsid w:val="007C00B0"/>
    <w:rsid w:val="007C0653"/>
    <w:rsid w:val="007C0B09"/>
    <w:rsid w:val="007C2725"/>
    <w:rsid w:val="007C2BA9"/>
    <w:rsid w:val="007C3039"/>
    <w:rsid w:val="007C384F"/>
    <w:rsid w:val="007C40DE"/>
    <w:rsid w:val="007D00AF"/>
    <w:rsid w:val="007D2AD0"/>
    <w:rsid w:val="007D2C06"/>
    <w:rsid w:val="007D3CB1"/>
    <w:rsid w:val="007D4A80"/>
    <w:rsid w:val="007D5145"/>
    <w:rsid w:val="007E281B"/>
    <w:rsid w:val="007E3DB8"/>
    <w:rsid w:val="007E4F29"/>
    <w:rsid w:val="007E60C9"/>
    <w:rsid w:val="007F0B42"/>
    <w:rsid w:val="007F23CF"/>
    <w:rsid w:val="007F2FA0"/>
    <w:rsid w:val="007F711C"/>
    <w:rsid w:val="007F79A6"/>
    <w:rsid w:val="00800FFC"/>
    <w:rsid w:val="0080187A"/>
    <w:rsid w:val="00803336"/>
    <w:rsid w:val="00807B13"/>
    <w:rsid w:val="00810C5B"/>
    <w:rsid w:val="00821479"/>
    <w:rsid w:val="00821BF1"/>
    <w:rsid w:val="00830E92"/>
    <w:rsid w:val="00840532"/>
    <w:rsid w:val="008415F8"/>
    <w:rsid w:val="00843689"/>
    <w:rsid w:val="00843B9D"/>
    <w:rsid w:val="0084697A"/>
    <w:rsid w:val="00846B48"/>
    <w:rsid w:val="00852569"/>
    <w:rsid w:val="0085260E"/>
    <w:rsid w:val="00854D3F"/>
    <w:rsid w:val="00855A1D"/>
    <w:rsid w:val="00861074"/>
    <w:rsid w:val="008614B2"/>
    <w:rsid w:val="00862EDF"/>
    <w:rsid w:val="008638B6"/>
    <w:rsid w:val="00871431"/>
    <w:rsid w:val="00871B26"/>
    <w:rsid w:val="00875D7E"/>
    <w:rsid w:val="00887523"/>
    <w:rsid w:val="00887C9A"/>
    <w:rsid w:val="00890575"/>
    <w:rsid w:val="00890823"/>
    <w:rsid w:val="00892178"/>
    <w:rsid w:val="0089495D"/>
    <w:rsid w:val="008A1134"/>
    <w:rsid w:val="008A2209"/>
    <w:rsid w:val="008A2D04"/>
    <w:rsid w:val="008A3FC8"/>
    <w:rsid w:val="008B01FD"/>
    <w:rsid w:val="008B2634"/>
    <w:rsid w:val="008B3BA5"/>
    <w:rsid w:val="008B5484"/>
    <w:rsid w:val="008B64B2"/>
    <w:rsid w:val="008C213D"/>
    <w:rsid w:val="008C4F70"/>
    <w:rsid w:val="008C5558"/>
    <w:rsid w:val="008C765B"/>
    <w:rsid w:val="008C76F9"/>
    <w:rsid w:val="008D0A07"/>
    <w:rsid w:val="008D2841"/>
    <w:rsid w:val="008D41FE"/>
    <w:rsid w:val="008D65A3"/>
    <w:rsid w:val="008E4321"/>
    <w:rsid w:val="008E7081"/>
    <w:rsid w:val="008E7AD3"/>
    <w:rsid w:val="008F2D3B"/>
    <w:rsid w:val="008F4DF2"/>
    <w:rsid w:val="008F5C5C"/>
    <w:rsid w:val="008F63FB"/>
    <w:rsid w:val="00900A8D"/>
    <w:rsid w:val="009049E7"/>
    <w:rsid w:val="00904B54"/>
    <w:rsid w:val="00904E51"/>
    <w:rsid w:val="00910E4E"/>
    <w:rsid w:val="00912010"/>
    <w:rsid w:val="009128F2"/>
    <w:rsid w:val="00913F02"/>
    <w:rsid w:val="00916FC8"/>
    <w:rsid w:val="00917D41"/>
    <w:rsid w:val="00920D80"/>
    <w:rsid w:val="00924543"/>
    <w:rsid w:val="00931129"/>
    <w:rsid w:val="0093116F"/>
    <w:rsid w:val="0093524C"/>
    <w:rsid w:val="0093738F"/>
    <w:rsid w:val="00942847"/>
    <w:rsid w:val="009449D3"/>
    <w:rsid w:val="00953127"/>
    <w:rsid w:val="0096003D"/>
    <w:rsid w:val="00961C2B"/>
    <w:rsid w:val="0096378A"/>
    <w:rsid w:val="009646B0"/>
    <w:rsid w:val="00971385"/>
    <w:rsid w:val="0097382F"/>
    <w:rsid w:val="00983D94"/>
    <w:rsid w:val="0098597C"/>
    <w:rsid w:val="00986E1E"/>
    <w:rsid w:val="00987FCC"/>
    <w:rsid w:val="0099245E"/>
    <w:rsid w:val="0099365F"/>
    <w:rsid w:val="00996408"/>
    <w:rsid w:val="00996F5F"/>
    <w:rsid w:val="009A0A14"/>
    <w:rsid w:val="009B3F96"/>
    <w:rsid w:val="009B6CEF"/>
    <w:rsid w:val="009B6D0F"/>
    <w:rsid w:val="009C3A9A"/>
    <w:rsid w:val="009C7C7D"/>
    <w:rsid w:val="009D206E"/>
    <w:rsid w:val="009D2836"/>
    <w:rsid w:val="009D285A"/>
    <w:rsid w:val="009D57D7"/>
    <w:rsid w:val="009E24B6"/>
    <w:rsid w:val="009E2923"/>
    <w:rsid w:val="009E3DD4"/>
    <w:rsid w:val="009E589E"/>
    <w:rsid w:val="00A00D42"/>
    <w:rsid w:val="00A0440B"/>
    <w:rsid w:val="00A04866"/>
    <w:rsid w:val="00A07643"/>
    <w:rsid w:val="00A11884"/>
    <w:rsid w:val="00A14B23"/>
    <w:rsid w:val="00A1539A"/>
    <w:rsid w:val="00A15B35"/>
    <w:rsid w:val="00A16049"/>
    <w:rsid w:val="00A23F24"/>
    <w:rsid w:val="00A27AB5"/>
    <w:rsid w:val="00A30CB3"/>
    <w:rsid w:val="00A314C0"/>
    <w:rsid w:val="00A36053"/>
    <w:rsid w:val="00A41E7B"/>
    <w:rsid w:val="00A434B4"/>
    <w:rsid w:val="00A43C99"/>
    <w:rsid w:val="00A45636"/>
    <w:rsid w:val="00A500CD"/>
    <w:rsid w:val="00A52275"/>
    <w:rsid w:val="00A55090"/>
    <w:rsid w:val="00A564F2"/>
    <w:rsid w:val="00A566EB"/>
    <w:rsid w:val="00A63964"/>
    <w:rsid w:val="00A659A5"/>
    <w:rsid w:val="00A724C5"/>
    <w:rsid w:val="00A83317"/>
    <w:rsid w:val="00A83363"/>
    <w:rsid w:val="00A839C9"/>
    <w:rsid w:val="00A84391"/>
    <w:rsid w:val="00A91714"/>
    <w:rsid w:val="00A9201C"/>
    <w:rsid w:val="00A92224"/>
    <w:rsid w:val="00A94030"/>
    <w:rsid w:val="00A96340"/>
    <w:rsid w:val="00A96C53"/>
    <w:rsid w:val="00AA19CC"/>
    <w:rsid w:val="00AA6F77"/>
    <w:rsid w:val="00AA70F5"/>
    <w:rsid w:val="00AC0BEC"/>
    <w:rsid w:val="00AC23B1"/>
    <w:rsid w:val="00AC3263"/>
    <w:rsid w:val="00AC50B2"/>
    <w:rsid w:val="00AC5D0F"/>
    <w:rsid w:val="00AD1A63"/>
    <w:rsid w:val="00AD2CC9"/>
    <w:rsid w:val="00AE19F5"/>
    <w:rsid w:val="00AE2D2C"/>
    <w:rsid w:val="00AE62C8"/>
    <w:rsid w:val="00AF5A90"/>
    <w:rsid w:val="00AF72CE"/>
    <w:rsid w:val="00B00159"/>
    <w:rsid w:val="00B00268"/>
    <w:rsid w:val="00B05AB2"/>
    <w:rsid w:val="00B10AD2"/>
    <w:rsid w:val="00B14D39"/>
    <w:rsid w:val="00B15088"/>
    <w:rsid w:val="00B17EDD"/>
    <w:rsid w:val="00B202D2"/>
    <w:rsid w:val="00B244F1"/>
    <w:rsid w:val="00B25D6F"/>
    <w:rsid w:val="00B27627"/>
    <w:rsid w:val="00B37265"/>
    <w:rsid w:val="00B4202A"/>
    <w:rsid w:val="00B45AD2"/>
    <w:rsid w:val="00B45E28"/>
    <w:rsid w:val="00B55B52"/>
    <w:rsid w:val="00B561AA"/>
    <w:rsid w:val="00B60C1A"/>
    <w:rsid w:val="00B63604"/>
    <w:rsid w:val="00B6550E"/>
    <w:rsid w:val="00B657C1"/>
    <w:rsid w:val="00B669B4"/>
    <w:rsid w:val="00B70008"/>
    <w:rsid w:val="00B7018F"/>
    <w:rsid w:val="00B73A09"/>
    <w:rsid w:val="00B76160"/>
    <w:rsid w:val="00B77490"/>
    <w:rsid w:val="00B77CD2"/>
    <w:rsid w:val="00B80F03"/>
    <w:rsid w:val="00B84C43"/>
    <w:rsid w:val="00B855C3"/>
    <w:rsid w:val="00B867C5"/>
    <w:rsid w:val="00B87441"/>
    <w:rsid w:val="00B91085"/>
    <w:rsid w:val="00B91CEA"/>
    <w:rsid w:val="00B95912"/>
    <w:rsid w:val="00B95DCC"/>
    <w:rsid w:val="00B979C6"/>
    <w:rsid w:val="00B97AAA"/>
    <w:rsid w:val="00BA0CA1"/>
    <w:rsid w:val="00BB0815"/>
    <w:rsid w:val="00BB13A0"/>
    <w:rsid w:val="00BB6EEF"/>
    <w:rsid w:val="00BB79F7"/>
    <w:rsid w:val="00BC0D12"/>
    <w:rsid w:val="00BC1F33"/>
    <w:rsid w:val="00BC44DB"/>
    <w:rsid w:val="00BC5106"/>
    <w:rsid w:val="00BC654C"/>
    <w:rsid w:val="00BC72B9"/>
    <w:rsid w:val="00BD52AC"/>
    <w:rsid w:val="00BD599B"/>
    <w:rsid w:val="00BD7C1B"/>
    <w:rsid w:val="00BE1749"/>
    <w:rsid w:val="00BE54FA"/>
    <w:rsid w:val="00BE5BA0"/>
    <w:rsid w:val="00BE69FD"/>
    <w:rsid w:val="00BF03CA"/>
    <w:rsid w:val="00BF10BA"/>
    <w:rsid w:val="00BF2ACB"/>
    <w:rsid w:val="00BF5D82"/>
    <w:rsid w:val="00BF5D93"/>
    <w:rsid w:val="00C00EA3"/>
    <w:rsid w:val="00C01B9E"/>
    <w:rsid w:val="00C02664"/>
    <w:rsid w:val="00C047F9"/>
    <w:rsid w:val="00C139E1"/>
    <w:rsid w:val="00C158A5"/>
    <w:rsid w:val="00C17AB8"/>
    <w:rsid w:val="00C17F46"/>
    <w:rsid w:val="00C23F39"/>
    <w:rsid w:val="00C245F9"/>
    <w:rsid w:val="00C25236"/>
    <w:rsid w:val="00C2714E"/>
    <w:rsid w:val="00C32A0E"/>
    <w:rsid w:val="00C35ACD"/>
    <w:rsid w:val="00C40612"/>
    <w:rsid w:val="00C40E19"/>
    <w:rsid w:val="00C469B1"/>
    <w:rsid w:val="00C46DC2"/>
    <w:rsid w:val="00C47170"/>
    <w:rsid w:val="00C53ABE"/>
    <w:rsid w:val="00C550A0"/>
    <w:rsid w:val="00C55A90"/>
    <w:rsid w:val="00C6368E"/>
    <w:rsid w:val="00C64AA2"/>
    <w:rsid w:val="00C6743B"/>
    <w:rsid w:val="00C70824"/>
    <w:rsid w:val="00C716A0"/>
    <w:rsid w:val="00C736FE"/>
    <w:rsid w:val="00C763EC"/>
    <w:rsid w:val="00C82F3D"/>
    <w:rsid w:val="00C84622"/>
    <w:rsid w:val="00C900CF"/>
    <w:rsid w:val="00C928F2"/>
    <w:rsid w:val="00C9298A"/>
    <w:rsid w:val="00C93BEB"/>
    <w:rsid w:val="00CA146D"/>
    <w:rsid w:val="00CA3682"/>
    <w:rsid w:val="00CA39A0"/>
    <w:rsid w:val="00CA6861"/>
    <w:rsid w:val="00CB0A63"/>
    <w:rsid w:val="00CB2666"/>
    <w:rsid w:val="00CC4412"/>
    <w:rsid w:val="00CC48C2"/>
    <w:rsid w:val="00CC5591"/>
    <w:rsid w:val="00CC72A3"/>
    <w:rsid w:val="00CD0268"/>
    <w:rsid w:val="00CD6F33"/>
    <w:rsid w:val="00CE1EAF"/>
    <w:rsid w:val="00CE1F29"/>
    <w:rsid w:val="00CE1F33"/>
    <w:rsid w:val="00CF3E28"/>
    <w:rsid w:val="00CF4379"/>
    <w:rsid w:val="00D011B3"/>
    <w:rsid w:val="00D02C8F"/>
    <w:rsid w:val="00D03842"/>
    <w:rsid w:val="00D061C2"/>
    <w:rsid w:val="00D06890"/>
    <w:rsid w:val="00D06CA5"/>
    <w:rsid w:val="00D07BE5"/>
    <w:rsid w:val="00D07F38"/>
    <w:rsid w:val="00D1090A"/>
    <w:rsid w:val="00D14E53"/>
    <w:rsid w:val="00D16166"/>
    <w:rsid w:val="00D16CB7"/>
    <w:rsid w:val="00D2259A"/>
    <w:rsid w:val="00D22EAE"/>
    <w:rsid w:val="00D23BC0"/>
    <w:rsid w:val="00D32671"/>
    <w:rsid w:val="00D327EF"/>
    <w:rsid w:val="00D34AAF"/>
    <w:rsid w:val="00D35679"/>
    <w:rsid w:val="00D4081A"/>
    <w:rsid w:val="00D43074"/>
    <w:rsid w:val="00D50060"/>
    <w:rsid w:val="00D60CDC"/>
    <w:rsid w:val="00D61D9A"/>
    <w:rsid w:val="00D62180"/>
    <w:rsid w:val="00D63AF1"/>
    <w:rsid w:val="00D64F57"/>
    <w:rsid w:val="00D6634D"/>
    <w:rsid w:val="00D7135F"/>
    <w:rsid w:val="00D71D09"/>
    <w:rsid w:val="00D775C1"/>
    <w:rsid w:val="00D778DD"/>
    <w:rsid w:val="00D862C5"/>
    <w:rsid w:val="00D91D32"/>
    <w:rsid w:val="00D93826"/>
    <w:rsid w:val="00DA3A1D"/>
    <w:rsid w:val="00DA6EA5"/>
    <w:rsid w:val="00DB04EA"/>
    <w:rsid w:val="00DB1D0C"/>
    <w:rsid w:val="00DB5470"/>
    <w:rsid w:val="00DC210B"/>
    <w:rsid w:val="00DC22E8"/>
    <w:rsid w:val="00DC303C"/>
    <w:rsid w:val="00DC3219"/>
    <w:rsid w:val="00DC51A9"/>
    <w:rsid w:val="00DC70F5"/>
    <w:rsid w:val="00DD0AF5"/>
    <w:rsid w:val="00DD2B27"/>
    <w:rsid w:val="00DD3498"/>
    <w:rsid w:val="00DF1300"/>
    <w:rsid w:val="00DF50D2"/>
    <w:rsid w:val="00DF530C"/>
    <w:rsid w:val="00DF5D19"/>
    <w:rsid w:val="00DF6D7E"/>
    <w:rsid w:val="00E0402D"/>
    <w:rsid w:val="00E1222D"/>
    <w:rsid w:val="00E15283"/>
    <w:rsid w:val="00E15FFC"/>
    <w:rsid w:val="00E23A22"/>
    <w:rsid w:val="00E25CB0"/>
    <w:rsid w:val="00E268B7"/>
    <w:rsid w:val="00E279ED"/>
    <w:rsid w:val="00E31B7D"/>
    <w:rsid w:val="00E324CF"/>
    <w:rsid w:val="00E32DF5"/>
    <w:rsid w:val="00E32FB1"/>
    <w:rsid w:val="00E34F2B"/>
    <w:rsid w:val="00E40286"/>
    <w:rsid w:val="00E41B18"/>
    <w:rsid w:val="00E41B23"/>
    <w:rsid w:val="00E42C9C"/>
    <w:rsid w:val="00E46E41"/>
    <w:rsid w:val="00E51F0C"/>
    <w:rsid w:val="00E52F19"/>
    <w:rsid w:val="00E55F08"/>
    <w:rsid w:val="00E57662"/>
    <w:rsid w:val="00E578C8"/>
    <w:rsid w:val="00E604D0"/>
    <w:rsid w:val="00E60F17"/>
    <w:rsid w:val="00E62000"/>
    <w:rsid w:val="00E62304"/>
    <w:rsid w:val="00E62841"/>
    <w:rsid w:val="00E675A0"/>
    <w:rsid w:val="00E7241F"/>
    <w:rsid w:val="00E72A07"/>
    <w:rsid w:val="00E72B9F"/>
    <w:rsid w:val="00E7775C"/>
    <w:rsid w:val="00E8186F"/>
    <w:rsid w:val="00E841F2"/>
    <w:rsid w:val="00E8474F"/>
    <w:rsid w:val="00E85676"/>
    <w:rsid w:val="00E92135"/>
    <w:rsid w:val="00E92AAF"/>
    <w:rsid w:val="00E94D1F"/>
    <w:rsid w:val="00E953E9"/>
    <w:rsid w:val="00E97944"/>
    <w:rsid w:val="00E97E5B"/>
    <w:rsid w:val="00EA2046"/>
    <w:rsid w:val="00EA2F60"/>
    <w:rsid w:val="00EA2FF3"/>
    <w:rsid w:val="00EA7A9A"/>
    <w:rsid w:val="00EB0073"/>
    <w:rsid w:val="00EB06F0"/>
    <w:rsid w:val="00EB1B11"/>
    <w:rsid w:val="00EB22E9"/>
    <w:rsid w:val="00EB2E86"/>
    <w:rsid w:val="00EC42A7"/>
    <w:rsid w:val="00ED0D86"/>
    <w:rsid w:val="00ED2F2B"/>
    <w:rsid w:val="00ED30B1"/>
    <w:rsid w:val="00ED4D22"/>
    <w:rsid w:val="00ED62DB"/>
    <w:rsid w:val="00EE1576"/>
    <w:rsid w:val="00EE1C8A"/>
    <w:rsid w:val="00EE5257"/>
    <w:rsid w:val="00EE7C0B"/>
    <w:rsid w:val="00EF34FA"/>
    <w:rsid w:val="00EF4B63"/>
    <w:rsid w:val="00EF53C2"/>
    <w:rsid w:val="00EF5811"/>
    <w:rsid w:val="00F01A2B"/>
    <w:rsid w:val="00F06A23"/>
    <w:rsid w:val="00F07B2E"/>
    <w:rsid w:val="00F10157"/>
    <w:rsid w:val="00F1683C"/>
    <w:rsid w:val="00F2138B"/>
    <w:rsid w:val="00F22E9D"/>
    <w:rsid w:val="00F2384B"/>
    <w:rsid w:val="00F279E9"/>
    <w:rsid w:val="00F30602"/>
    <w:rsid w:val="00F30BD9"/>
    <w:rsid w:val="00F31459"/>
    <w:rsid w:val="00F32353"/>
    <w:rsid w:val="00F338D7"/>
    <w:rsid w:val="00F34F48"/>
    <w:rsid w:val="00F37AD7"/>
    <w:rsid w:val="00F40295"/>
    <w:rsid w:val="00F40F73"/>
    <w:rsid w:val="00F4667F"/>
    <w:rsid w:val="00F5001B"/>
    <w:rsid w:val="00F51392"/>
    <w:rsid w:val="00F522D9"/>
    <w:rsid w:val="00F527B0"/>
    <w:rsid w:val="00F54111"/>
    <w:rsid w:val="00F56320"/>
    <w:rsid w:val="00F60BE8"/>
    <w:rsid w:val="00F6351D"/>
    <w:rsid w:val="00F6398F"/>
    <w:rsid w:val="00F74342"/>
    <w:rsid w:val="00F74576"/>
    <w:rsid w:val="00F80FA5"/>
    <w:rsid w:val="00F81AF1"/>
    <w:rsid w:val="00F82C2C"/>
    <w:rsid w:val="00F84B9D"/>
    <w:rsid w:val="00F85CB6"/>
    <w:rsid w:val="00F866D9"/>
    <w:rsid w:val="00F86903"/>
    <w:rsid w:val="00F86AC8"/>
    <w:rsid w:val="00F90CCE"/>
    <w:rsid w:val="00FA04AB"/>
    <w:rsid w:val="00FA0FF7"/>
    <w:rsid w:val="00FA22CD"/>
    <w:rsid w:val="00FA2334"/>
    <w:rsid w:val="00FA2D91"/>
    <w:rsid w:val="00FA78C1"/>
    <w:rsid w:val="00FA7BEF"/>
    <w:rsid w:val="00FB5812"/>
    <w:rsid w:val="00FC0F70"/>
    <w:rsid w:val="00FC1124"/>
    <w:rsid w:val="00FC51CC"/>
    <w:rsid w:val="00FC5766"/>
    <w:rsid w:val="00FC73AA"/>
    <w:rsid w:val="00FC7845"/>
    <w:rsid w:val="00FD0F80"/>
    <w:rsid w:val="00FD4338"/>
    <w:rsid w:val="00FD51B6"/>
    <w:rsid w:val="00FD75F0"/>
    <w:rsid w:val="00FD784A"/>
    <w:rsid w:val="00FE0021"/>
    <w:rsid w:val="00FE2688"/>
    <w:rsid w:val="00FF21C3"/>
    <w:rsid w:val="00FF27B8"/>
    <w:rsid w:val="00FF2EB6"/>
    <w:rsid w:val="00FF3043"/>
    <w:rsid w:val="00FF6E57"/>
    <w:rsid w:val="00FF7D8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F7B9"/>
  <w15:chartTrackingRefBased/>
  <w15:docId w15:val="{8AA85AD3-65B7-4840-A5A4-CC1FDDDD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E28"/>
  </w:style>
  <w:style w:type="paragraph" w:styleId="a5">
    <w:name w:val="footer"/>
    <w:basedOn w:val="a"/>
    <w:link w:val="a6"/>
    <w:uiPriority w:val="99"/>
    <w:unhideWhenUsed/>
    <w:rsid w:val="00645E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E28"/>
  </w:style>
  <w:style w:type="paragraph" w:styleId="a7">
    <w:name w:val="List Paragraph"/>
    <w:aliases w:val="ПАРАГРАФ,Абзац списка3,Абзац списка1,Абзац списка2,Цветной список - Акцент 11,СПИСОК,Второй абзац списка,Абзац списка11,Абзац списка для документа,Нумерация,Bullet List,FooterText,numbered,Paragraphe de liste1,lp1,Bullet 1,List Paragraph"/>
    <w:basedOn w:val="a"/>
    <w:link w:val="a8"/>
    <w:uiPriority w:val="34"/>
    <w:qFormat/>
    <w:rsid w:val="00675AAA"/>
    <w:pPr>
      <w:ind w:left="720"/>
      <w:contextualSpacing/>
    </w:pPr>
  </w:style>
  <w:style w:type="table" w:styleId="a9">
    <w:name w:val="Table Grid"/>
    <w:basedOn w:val="a1"/>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C3261"/>
    <w:rPr>
      <w:color w:val="0563C1" w:themeColor="hyperlink"/>
      <w:u w:val="single"/>
    </w:rPr>
  </w:style>
  <w:style w:type="paragraph" w:styleId="ab">
    <w:name w:val="Balloon Text"/>
    <w:basedOn w:val="a"/>
    <w:link w:val="ac"/>
    <w:uiPriority w:val="99"/>
    <w:semiHidden/>
    <w:unhideWhenUsed/>
    <w:rsid w:val="00DC70F5"/>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DC70F5"/>
    <w:rPr>
      <w:rFonts w:ascii="Arial" w:hAnsi="Arial" w:cs="Arial"/>
      <w:sz w:val="18"/>
      <w:szCs w:val="18"/>
    </w:rPr>
  </w:style>
  <w:style w:type="character" w:customStyle="1" w:styleId="a8">
    <w:name w:val="Абзац списка Знак"/>
    <w:aliases w:val="ПАРАГРАФ Знак,Абзац списка3 Знак,Абзац списка1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Bullet List Знак,lp1 Знак"/>
    <w:link w:val="a7"/>
    <w:uiPriority w:val="34"/>
    <w:rsid w:val="00664D16"/>
  </w:style>
  <w:style w:type="paragraph" w:customStyle="1" w:styleId="ad">
    <w:name w:val="Вопрос"/>
    <w:basedOn w:val="a"/>
    <w:next w:val="a"/>
    <w:link w:val="ae"/>
    <w:qFormat/>
    <w:rsid w:val="00664D16"/>
    <w:pPr>
      <w:keepNext/>
      <w:keepLines/>
      <w:tabs>
        <w:tab w:val="right" w:pos="9923"/>
      </w:tabs>
      <w:spacing w:after="0" w:line="240" w:lineRule="auto"/>
      <w:ind w:left="454" w:hanging="454"/>
    </w:pPr>
    <w:rPr>
      <w:rFonts w:ascii="Arial" w:eastAsia="Times New Roman" w:hAnsi="Arial" w:cs="Arial"/>
      <w:b/>
      <w:bCs/>
      <w:sz w:val="30"/>
      <w:szCs w:val="30"/>
      <w:lang w:eastAsia="ru-RU"/>
    </w:rPr>
  </w:style>
  <w:style w:type="character" w:customStyle="1" w:styleId="ae">
    <w:name w:val="Вопрос Знак"/>
    <w:link w:val="ad"/>
    <w:locked/>
    <w:rsid w:val="00664D16"/>
    <w:rPr>
      <w:rFonts w:ascii="Arial" w:eastAsia="Times New Roman" w:hAnsi="Arial" w:cs="Arial"/>
      <w:b/>
      <w:bCs/>
      <w:sz w:val="30"/>
      <w:szCs w:val="30"/>
      <w:lang w:eastAsia="ru-RU"/>
    </w:rPr>
  </w:style>
  <w:style w:type="character" w:customStyle="1" w:styleId="FontStyle30">
    <w:name w:val="Font Style30"/>
    <w:uiPriority w:val="99"/>
    <w:rsid w:val="005456D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62786">
      <w:bodyDiv w:val="1"/>
      <w:marLeft w:val="0"/>
      <w:marRight w:val="0"/>
      <w:marTop w:val="0"/>
      <w:marBottom w:val="0"/>
      <w:divBdr>
        <w:top w:val="none" w:sz="0" w:space="0" w:color="auto"/>
        <w:left w:val="none" w:sz="0" w:space="0" w:color="auto"/>
        <w:bottom w:val="none" w:sz="0" w:space="0" w:color="auto"/>
        <w:right w:val="none" w:sz="0" w:space="0" w:color="auto"/>
      </w:divBdr>
    </w:div>
    <w:div w:id="360907511">
      <w:bodyDiv w:val="1"/>
      <w:marLeft w:val="0"/>
      <w:marRight w:val="0"/>
      <w:marTop w:val="0"/>
      <w:marBottom w:val="0"/>
      <w:divBdr>
        <w:top w:val="none" w:sz="0" w:space="0" w:color="auto"/>
        <w:left w:val="none" w:sz="0" w:space="0" w:color="auto"/>
        <w:bottom w:val="none" w:sz="0" w:space="0" w:color="auto"/>
        <w:right w:val="none" w:sz="0" w:space="0" w:color="auto"/>
      </w:divBdr>
    </w:div>
    <w:div w:id="553278157">
      <w:bodyDiv w:val="1"/>
      <w:marLeft w:val="0"/>
      <w:marRight w:val="0"/>
      <w:marTop w:val="0"/>
      <w:marBottom w:val="0"/>
      <w:divBdr>
        <w:top w:val="none" w:sz="0" w:space="0" w:color="auto"/>
        <w:left w:val="none" w:sz="0" w:space="0" w:color="auto"/>
        <w:bottom w:val="none" w:sz="0" w:space="0" w:color="auto"/>
        <w:right w:val="none" w:sz="0" w:space="0" w:color="auto"/>
      </w:divBdr>
    </w:div>
    <w:div w:id="629289355">
      <w:bodyDiv w:val="1"/>
      <w:marLeft w:val="0"/>
      <w:marRight w:val="0"/>
      <w:marTop w:val="0"/>
      <w:marBottom w:val="0"/>
      <w:divBdr>
        <w:top w:val="none" w:sz="0" w:space="0" w:color="auto"/>
        <w:left w:val="none" w:sz="0" w:space="0" w:color="auto"/>
        <w:bottom w:val="none" w:sz="0" w:space="0" w:color="auto"/>
        <w:right w:val="none" w:sz="0" w:space="0" w:color="auto"/>
      </w:divBdr>
    </w:div>
    <w:div w:id="640035633">
      <w:bodyDiv w:val="1"/>
      <w:marLeft w:val="0"/>
      <w:marRight w:val="0"/>
      <w:marTop w:val="0"/>
      <w:marBottom w:val="0"/>
      <w:divBdr>
        <w:top w:val="none" w:sz="0" w:space="0" w:color="auto"/>
        <w:left w:val="none" w:sz="0" w:space="0" w:color="auto"/>
        <w:bottom w:val="none" w:sz="0" w:space="0" w:color="auto"/>
        <w:right w:val="none" w:sz="0" w:space="0" w:color="auto"/>
      </w:divBdr>
    </w:div>
    <w:div w:id="711853501">
      <w:bodyDiv w:val="1"/>
      <w:marLeft w:val="0"/>
      <w:marRight w:val="0"/>
      <w:marTop w:val="0"/>
      <w:marBottom w:val="0"/>
      <w:divBdr>
        <w:top w:val="none" w:sz="0" w:space="0" w:color="auto"/>
        <w:left w:val="none" w:sz="0" w:space="0" w:color="auto"/>
        <w:bottom w:val="none" w:sz="0" w:space="0" w:color="auto"/>
        <w:right w:val="none" w:sz="0" w:space="0" w:color="auto"/>
      </w:divBdr>
    </w:div>
    <w:div w:id="1308239061">
      <w:bodyDiv w:val="1"/>
      <w:marLeft w:val="0"/>
      <w:marRight w:val="0"/>
      <w:marTop w:val="0"/>
      <w:marBottom w:val="0"/>
      <w:divBdr>
        <w:top w:val="none" w:sz="0" w:space="0" w:color="auto"/>
        <w:left w:val="none" w:sz="0" w:space="0" w:color="auto"/>
        <w:bottom w:val="none" w:sz="0" w:space="0" w:color="auto"/>
        <w:right w:val="none" w:sz="0" w:space="0" w:color="auto"/>
      </w:divBdr>
    </w:div>
    <w:div w:id="1692074790">
      <w:bodyDiv w:val="1"/>
      <w:marLeft w:val="0"/>
      <w:marRight w:val="0"/>
      <w:marTop w:val="0"/>
      <w:marBottom w:val="0"/>
      <w:divBdr>
        <w:top w:val="none" w:sz="0" w:space="0" w:color="auto"/>
        <w:left w:val="none" w:sz="0" w:space="0" w:color="auto"/>
        <w:bottom w:val="none" w:sz="0" w:space="0" w:color="auto"/>
        <w:right w:val="none" w:sz="0" w:space="0" w:color="auto"/>
      </w:divBdr>
    </w:div>
    <w:div w:id="1875070227">
      <w:bodyDiv w:val="1"/>
      <w:marLeft w:val="0"/>
      <w:marRight w:val="0"/>
      <w:marTop w:val="0"/>
      <w:marBottom w:val="0"/>
      <w:divBdr>
        <w:top w:val="none" w:sz="0" w:space="0" w:color="auto"/>
        <w:left w:val="none" w:sz="0" w:space="0" w:color="auto"/>
        <w:bottom w:val="none" w:sz="0" w:space="0" w:color="auto"/>
        <w:right w:val="none" w:sz="0" w:space="0" w:color="auto"/>
      </w:divBdr>
    </w:div>
    <w:div w:id="19198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90609742582635E-2"/>
          <c:y val="0.11101445367274296"/>
          <c:w val="0.91484001914921032"/>
          <c:h val="0.73425466508467263"/>
        </c:manualLayout>
      </c:layout>
      <c:barChart>
        <c:barDir val="col"/>
        <c:grouping val="clustered"/>
        <c:varyColors val="0"/>
        <c:ser>
          <c:idx val="0"/>
          <c:order val="0"/>
          <c:tx>
            <c:strRef>
              <c:f>Лист1!$B$1</c:f>
              <c:strCache>
                <c:ptCount val="1"/>
                <c:pt idx="0">
                  <c:v>по состоянию на 20 мая 2019 года</c:v>
                </c:pt>
              </c:strCache>
            </c:strRef>
          </c:tx>
          <c:spPr>
            <a:solidFill>
              <a:schemeClr val="accent1"/>
            </a:solidFill>
            <a:ln>
              <a:noFill/>
            </a:ln>
            <a:effectLst/>
          </c:spPr>
          <c:invertIfNegative val="0"/>
          <c:dLbls>
            <c:dLbl>
              <c:idx val="0"/>
              <c:layout>
                <c:manualLayout>
                  <c:x val="0"/>
                  <c:y val="-0.15525114155251132"/>
                </c:manualLayout>
              </c:layout>
              <c:tx>
                <c:rich>
                  <a:bodyPr/>
                  <a:lstStyle/>
                  <a:p>
                    <a:fld id="{CBE5652E-560A-4210-A321-8C63D7E1A499}"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434-4E08-8CC4-E5520AD18106}"/>
                </c:ext>
              </c:extLst>
            </c:dLbl>
            <c:dLbl>
              <c:idx val="1"/>
              <c:layout>
                <c:manualLayout>
                  <c:x val="0"/>
                  <c:y val="-5.4794520547945202E-2"/>
                </c:manualLayout>
              </c:layout>
              <c:tx>
                <c:rich>
                  <a:bodyPr/>
                  <a:lstStyle/>
                  <a:p>
                    <a:fld id="{B914CA63-065F-438D-BC04-C3D8D94B8C36}"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434-4E08-8CC4-E5520AD18106}"/>
                </c:ext>
              </c:extLst>
            </c:dLbl>
            <c:dLbl>
              <c:idx val="2"/>
              <c:layout>
                <c:manualLayout>
                  <c:x val="-7.1443880831609393E-4"/>
                  <c:y val="-0.1045395138963794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2BF6F2B-9B0E-4BBE-A5A8-5A5BFD613167}"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9472744159462743"/>
                      <c:h val="0.19818502139287381"/>
                    </c:manualLayout>
                  </c15:layout>
                  <c15:dlblFieldTable/>
                  <c15:showDataLabelsRange val="1"/>
                </c:ext>
                <c:ext xmlns:c16="http://schemas.microsoft.com/office/drawing/2014/chart" uri="{C3380CC4-5D6E-409C-BE32-E72D297353CC}">
                  <c16:uniqueId val="{00000002-5434-4E08-8CC4-E5520AD18106}"/>
                </c:ext>
              </c:extLst>
            </c:dLbl>
            <c:dLbl>
              <c:idx val="3"/>
              <c:layout>
                <c:manualLayout>
                  <c:x val="-1.4288776166321354E-3"/>
                  <c:y val="-0.3607305936073059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0C4347B-7B90-43A1-A59D-BC9D3EAD01E6}"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30170042061881652"/>
                      <c:h val="0.19597040952072772"/>
                    </c:manualLayout>
                  </c15:layout>
                  <c15:dlblFieldTable/>
                  <c15:showDataLabelsRange val="1"/>
                </c:ext>
                <c:ext xmlns:c16="http://schemas.microsoft.com/office/drawing/2014/chart" uri="{C3380CC4-5D6E-409C-BE32-E72D297353CC}">
                  <c16:uniqueId val="{00000003-5434-4E08-8CC4-E5520AD18106}"/>
                </c:ext>
              </c:extLst>
            </c:dLbl>
            <c:dLbl>
              <c:idx val="4"/>
              <c:layout>
                <c:manualLayout>
                  <c:x val="-5.2391574044577523E-17"/>
                  <c:y val="-4.2345485923848562E-2"/>
                </c:manualLayout>
              </c:layout>
              <c:tx>
                <c:rich>
                  <a:bodyPr/>
                  <a:lstStyle/>
                  <a:p>
                    <a:fld id="{C61247C2-8B77-4DB0-B0AF-F18612AAF6F7}"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5434-4E08-8CC4-E5520AD18106}"/>
                </c:ext>
              </c:extLst>
            </c:dLbl>
            <c:dLbl>
              <c:idx val="5"/>
              <c:layout>
                <c:manualLayout>
                  <c:x val="7.8588268914767445E-2"/>
                  <c:y val="-0.38356164383561642"/>
                </c:manualLayout>
              </c:layout>
              <c:tx>
                <c:rich>
                  <a:bodyPr/>
                  <a:lstStyle/>
                  <a:p>
                    <a:fld id="{908F7B1E-4133-4DD5-B05A-744E13147072}"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434-4E08-8CC4-E5520AD18106}"/>
                </c:ext>
              </c:extLst>
            </c:dLbl>
            <c:dLbl>
              <c:idx val="6"/>
              <c:layout>
                <c:manualLayout>
                  <c:x val="7.1443880831606769E-4"/>
                  <c:y val="-5.14778161291483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26A04CD-5DB9-4F79-AAE2-22C39A72F34E}"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9962140368661677"/>
                      <c:h val="0.1925337072591953"/>
                    </c:manualLayout>
                  </c15:layout>
                  <c15:dlblFieldTable/>
                  <c15:showDataLabelsRange val="1"/>
                </c:ext>
                <c:ext xmlns:c16="http://schemas.microsoft.com/office/drawing/2014/chart" uri="{C3380CC4-5D6E-409C-BE32-E72D297353CC}">
                  <c16:uniqueId val="{00000006-5434-4E08-8CC4-E5520AD18106}"/>
                </c:ext>
              </c:extLst>
            </c:dLbl>
            <c:dLbl>
              <c:idx val="7"/>
              <c:layout>
                <c:manualLayout>
                  <c:x val="0"/>
                  <c:y val="-1.483847481393601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91A45C0-A829-4542-812C-D05BE42E9C58}"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7070092072598234"/>
                      <c:h val="8.3637867184410131E-2"/>
                    </c:manualLayout>
                  </c15:layout>
                  <c15:dlblFieldTable/>
                  <c15:showDataLabelsRange val="1"/>
                </c:ext>
                <c:ext xmlns:c16="http://schemas.microsoft.com/office/drawing/2014/chart" uri="{C3380CC4-5D6E-409C-BE32-E72D297353CC}">
                  <c16:uniqueId val="{00000007-5434-4E08-8CC4-E5520AD18106}"/>
                </c:ext>
              </c:extLst>
            </c:dLbl>
            <c:dLbl>
              <c:idx val="8"/>
              <c:layout>
                <c:manualLayout>
                  <c:x val="0"/>
                  <c:y val="-6.84930607989069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54573C5-B4A7-4205-B941-5AD61B21E3F8}"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7861679021207583"/>
                      <c:h val="0.10042246431524825"/>
                    </c:manualLayout>
                  </c15:layout>
                  <c15:dlblFieldTable/>
                  <c15:showDataLabelsRange val="1"/>
                </c:ext>
                <c:ext xmlns:c16="http://schemas.microsoft.com/office/drawing/2014/chart" uri="{C3380CC4-5D6E-409C-BE32-E72D297353CC}">
                  <c16:uniqueId val="{00000008-5434-4E08-8CC4-E5520AD18106}"/>
                </c:ext>
              </c:extLst>
            </c:dLbl>
            <c:dLbl>
              <c:idx val="9"/>
              <c:layout>
                <c:manualLayout>
                  <c:x val="1.4288776166321354E-3"/>
                  <c:y val="-0.2123286772372631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563C5E0-64A5-492C-A59A-2D6D67B012AC}"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3717933932974388"/>
                      <c:h val="0.10498867436091035"/>
                    </c:manualLayout>
                  </c15:layout>
                  <c15:dlblFieldTable/>
                  <c15:showDataLabelsRange val="1"/>
                </c:ext>
                <c:ext xmlns:c16="http://schemas.microsoft.com/office/drawing/2014/chart" uri="{C3380CC4-5D6E-409C-BE32-E72D297353CC}">
                  <c16:uniqueId val="{00000009-5434-4E08-8CC4-E5520AD18106}"/>
                </c:ext>
              </c:extLst>
            </c:dLbl>
            <c:dLbl>
              <c:idx val="10"/>
              <c:tx>
                <c:rich>
                  <a:bodyPr/>
                  <a:lstStyle/>
                  <a:p>
                    <a:endParaRPr lang="ru-RU"/>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34-4E08-8CC4-E5520AD181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Лист1!$B$2:$B$12</c:f>
              <c:numCache>
                <c:formatCode>General</c:formatCode>
                <c:ptCount val="11"/>
                <c:pt idx="0">
                  <c:v>3</c:v>
                </c:pt>
                <c:pt idx="1">
                  <c:v>3</c:v>
                </c:pt>
                <c:pt idx="2">
                  <c:v>10</c:v>
                </c:pt>
                <c:pt idx="3">
                  <c:v>21</c:v>
                </c:pt>
                <c:pt idx="4">
                  <c:v>15</c:v>
                </c:pt>
                <c:pt idx="5">
                  <c:v>9</c:v>
                </c:pt>
                <c:pt idx="6">
                  <c:v>11</c:v>
                </c:pt>
                <c:pt idx="7">
                  <c:v>6</c:v>
                </c:pt>
                <c:pt idx="8">
                  <c:v>4</c:v>
                </c:pt>
                <c:pt idx="9">
                  <c:v>3</c:v>
                </c:pt>
              </c:numCache>
            </c:numRef>
          </c:val>
          <c:extLst>
            <c:ext xmlns:c15="http://schemas.microsoft.com/office/drawing/2012/chart" uri="{02D57815-91ED-43cb-92C2-25804820EDAC}">
              <c15:datalabelsRange>
                <c15:f>Лист1!$E$16:$E$25</c15:f>
                <c15:dlblRangeCache>
                  <c:ptCount val="10"/>
                  <c:pt idx="0">
                    <c:v>Р Ингушетия, 
Р Калмыкия, 
Псковская обл</c:v>
                  </c:pt>
                  <c:pt idx="1">
                    <c:v>Р Адыгея, 
Ставропольский край, 
Брянская обл</c:v>
                  </c:pt>
                  <c:pt idx="2">
                    <c:v>Р Северная Осетия-Алания, Р Хакасия, Воронежская обл, Иркутская обл, Кемеровская обл, Мурманская обл, Пензенская обл, Ростовская обл, Тверская обл, Томская обл, Еврейская автономная обл</c:v>
                  </c:pt>
                  <c:pt idx="3">
                    <c:v>КЧР, Р Алтай, Р Дагестан, Р Коми, Р Крым, Р Мордовия, Р Саха (Якутия), Р Тыва, Алтайский край, Краснодарский край, Приморский край, Амурская обл, Астраханская обл, Волгоградская обл, Вологодская обл, Калужская обл, Ленинградская обл, Московская обл, Новос</c:v>
                  </c:pt>
                  <c:pt idx="4">
                    <c:v>Р Бурятия, 
Удмуртская Р, 
Чеченская Р, 
Забайкальский край, 
Пермский край, 
Белгородская обл, 
Магаданская обл, 
Нижегородская обл, 
Омская обл, 
Рязанская обл, 
Саратовская обл, 
Свердловская обл, 
Челябинская обл, 
Ярославская обл, 
г. Санкт-Петербург</c:v>
                  </c:pt>
                  <c:pt idx="5">
                    <c:v>Кабардино-Балкарская Р, Р Марий Эл, Чувашская Р, Владимирская обл, Ивановская обл, Калининградская обл, Сахалинская обл, Ненецкий аАО, Чукотский АО</c:v>
                  </c:pt>
                  <c:pt idx="6">
                    <c:v>Р Татарстан, Архангельская обл, Кировская обл, Костромская обл, Курганская обл, Липецкая обл, Новгородская обл, Оренбургская обл, Самарская обл, Ульяновская обл, Камчатский край, ХМАО - Югра</c:v>
                  </c:pt>
                  <c:pt idx="7">
                    <c:v>Р Башкортостан, 
Р Карелия, 
Курская обл</c:v>
                  </c:pt>
                  <c:pt idx="8">
                    <c:v>Хабаровский край, 
Тульская обл, 
г. Москва</c:v>
                  </c:pt>
                  <c:pt idx="9">
                    <c:v>Красноярский край, 
Тюменская обл, 
Ямало-Ненецкий АО</c:v>
                  </c:pt>
                </c15:dlblRangeCache>
              </c15:datalabelsRange>
            </c:ext>
            <c:ext xmlns:c16="http://schemas.microsoft.com/office/drawing/2014/chart" uri="{C3380CC4-5D6E-409C-BE32-E72D297353CC}">
              <c16:uniqueId val="{0000000B-5434-4E08-8CC4-E5520AD18106}"/>
            </c:ext>
          </c:extLst>
        </c:ser>
        <c:ser>
          <c:idx val="1"/>
          <c:order val="1"/>
          <c:tx>
            <c:strRef>
              <c:f>Лист1!$C$1</c:f>
              <c:strCache>
                <c:ptCount val="1"/>
                <c:pt idx="0">
                  <c:v>целевой показатель (поручение Президента Российской Федерации по итогам заседания Государственного совета от 16 января 2019 г. № Пр-38ГС (пункт 2, подпункт «в»))</c:v>
                </c:pt>
              </c:strCache>
            </c:strRef>
          </c:tx>
          <c:spPr>
            <a:solidFill>
              <a:schemeClr val="accent2"/>
            </a:solidFill>
            <a:ln>
              <a:noFill/>
            </a:ln>
            <a:effectLst/>
          </c:spPr>
          <c:invertIfNegative val="0"/>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Лист1!$C$2:$C$12</c:f>
              <c:numCache>
                <c:formatCode>General</c:formatCode>
                <c:ptCount val="11"/>
                <c:pt idx="10">
                  <c:v>85</c:v>
                </c:pt>
              </c:numCache>
            </c:numRef>
          </c:val>
          <c:extLst>
            <c:ext xmlns:c16="http://schemas.microsoft.com/office/drawing/2014/chart" uri="{C3380CC4-5D6E-409C-BE32-E72D297353CC}">
              <c16:uniqueId val="{0000000C-5434-4E08-8CC4-E5520AD18106}"/>
            </c:ext>
          </c:extLst>
        </c:ser>
        <c:dLbls>
          <c:showLegendKey val="0"/>
          <c:showVal val="0"/>
          <c:showCatName val="0"/>
          <c:showSerName val="0"/>
          <c:showPercent val="0"/>
          <c:showBubbleSize val="0"/>
        </c:dLbls>
        <c:gapWidth val="174"/>
        <c:overlap val="70"/>
        <c:axId val="356766208"/>
        <c:axId val="199490512"/>
      </c:barChart>
      <c:catAx>
        <c:axId val="35676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i="1"/>
                  <a:t>*Регионы</a:t>
                </a:r>
                <a:r>
                  <a:rPr lang="ru-RU" i="1" baseline="0"/>
                  <a:t> </a:t>
                </a:r>
                <a:r>
                  <a:rPr lang="ru-RU" i="1"/>
                  <a:t>сгруппирован</a:t>
                </a:r>
                <a:r>
                  <a:rPr lang="ru-RU" i="1" baseline="0"/>
                  <a:t>ы по количеству реализованных шагов Стандарта поддержки добровольчества (волонтерства)</a:t>
                </a:r>
                <a:endParaRPr lang="ru-RU" i="1"/>
              </a:p>
            </c:rich>
          </c:tx>
          <c:layout>
            <c:manualLayout>
              <c:xMode val="edge"/>
              <c:yMode val="edge"/>
              <c:x val="0.13037731932433216"/>
              <c:y val="0.947040232984575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9490512"/>
        <c:crosses val="autoZero"/>
        <c:auto val="1"/>
        <c:lblAlgn val="ctr"/>
        <c:lblOffset val="100"/>
        <c:noMultiLvlLbl val="0"/>
      </c:catAx>
      <c:valAx>
        <c:axId val="19949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регионов</a:t>
                </a:r>
              </a:p>
            </c:rich>
          </c:tx>
          <c:layout>
            <c:manualLayout>
              <c:xMode val="edge"/>
              <c:yMode val="edge"/>
              <c:x val="4.2866328498964061E-3"/>
              <c:y val="0.3453241592464493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766208"/>
        <c:crosses val="autoZero"/>
        <c:crossBetween val="between"/>
      </c:valAx>
      <c:spPr>
        <a:noFill/>
        <a:ln>
          <a:noFill/>
        </a:ln>
        <a:effectLst/>
      </c:spPr>
    </c:plotArea>
    <c:legend>
      <c:legendPos val="r"/>
      <c:layout>
        <c:manualLayout>
          <c:xMode val="edge"/>
          <c:yMode val="edge"/>
          <c:x val="0.51500315871961311"/>
          <c:y val="8.8537734153093881E-3"/>
          <c:w val="0.35089172651732464"/>
          <c:h val="0.13927158447488255"/>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90609742582635E-2"/>
          <c:y val="0.11101445367274296"/>
          <c:w val="0.91484001914921032"/>
          <c:h val="0.73425466508467263"/>
        </c:manualLayout>
      </c:layout>
      <c:barChart>
        <c:barDir val="col"/>
        <c:grouping val="clustered"/>
        <c:varyColors val="0"/>
        <c:ser>
          <c:idx val="0"/>
          <c:order val="0"/>
          <c:tx>
            <c:strRef>
              <c:f>Лист1!$B$1</c:f>
              <c:strCache>
                <c:ptCount val="1"/>
                <c:pt idx="0">
                  <c:v>по состоянию на 24 марта 2020 года</c:v>
                </c:pt>
              </c:strCache>
            </c:strRef>
          </c:tx>
          <c:spPr>
            <a:solidFill>
              <a:schemeClr val="accent1"/>
            </a:solidFill>
            <a:ln>
              <a:noFill/>
            </a:ln>
            <a:effectLst/>
          </c:spPr>
          <c:invertIfNegative val="0"/>
          <c:dLbls>
            <c:dLbl>
              <c:idx val="0"/>
              <c:layout>
                <c:manualLayout>
                  <c:x val="5.7155104665285415E-3"/>
                  <c:y val="6.8493150684931503E-3"/>
                </c:manualLayout>
              </c:layout>
              <c:tx>
                <c:rich>
                  <a:bodyPr/>
                  <a:lstStyle/>
                  <a:p>
                    <a:fld id="{7CF3DF36-A639-4659-9377-66014A0862BD}"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D76-4BB8-B510-7C63D63448E5}"/>
                </c:ext>
              </c:extLst>
            </c:dLbl>
            <c:dLbl>
              <c:idx val="1"/>
              <c:tx>
                <c:rich>
                  <a:bodyPr/>
                  <a:lstStyle/>
                  <a:p>
                    <a:fld id="{4F5904B4-D42E-4AD8-B07A-B007B2038C89}"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D76-4BB8-B510-7C63D63448E5}"/>
                </c:ext>
              </c:extLst>
            </c:dLbl>
            <c:dLbl>
              <c:idx val="2"/>
              <c:delete val="1"/>
              <c:extLst>
                <c:ext xmlns:c15="http://schemas.microsoft.com/office/drawing/2012/chart" uri="{CE6537A1-D6FC-4f65-9D91-7224C49458BB}"/>
                <c:ext xmlns:c16="http://schemas.microsoft.com/office/drawing/2014/chart" uri="{C3380CC4-5D6E-409C-BE32-E72D297353CC}">
                  <c16:uniqueId val="{00000002-BD76-4BB8-B510-7C63D63448E5}"/>
                </c:ext>
              </c:extLst>
            </c:dLbl>
            <c:dLbl>
              <c:idx val="3"/>
              <c:delete val="1"/>
              <c:extLst>
                <c:ext xmlns:c15="http://schemas.microsoft.com/office/drawing/2012/chart" uri="{CE6537A1-D6FC-4f65-9D91-7224C49458BB}"/>
                <c:ext xmlns:c16="http://schemas.microsoft.com/office/drawing/2014/chart" uri="{C3380CC4-5D6E-409C-BE32-E72D297353CC}">
                  <c16:uniqueId val="{00000003-BD76-4BB8-B510-7C63D63448E5}"/>
                </c:ext>
              </c:extLst>
            </c:dLbl>
            <c:dLbl>
              <c:idx val="4"/>
              <c:delete val="1"/>
              <c:extLst>
                <c:ext xmlns:c15="http://schemas.microsoft.com/office/drawing/2012/chart" uri="{CE6537A1-D6FC-4f65-9D91-7224C49458BB}"/>
                <c:ext xmlns:c16="http://schemas.microsoft.com/office/drawing/2014/chart" uri="{C3380CC4-5D6E-409C-BE32-E72D297353CC}">
                  <c16:uniqueId val="{00000004-BD76-4BB8-B510-7C63D63448E5}"/>
                </c:ext>
              </c:extLst>
            </c:dLbl>
            <c:dLbl>
              <c:idx val="5"/>
              <c:delete val="1"/>
              <c:extLst>
                <c:ext xmlns:c15="http://schemas.microsoft.com/office/drawing/2012/chart" uri="{CE6537A1-D6FC-4f65-9D91-7224C49458BB}"/>
                <c:ext xmlns:c16="http://schemas.microsoft.com/office/drawing/2014/chart" uri="{C3380CC4-5D6E-409C-BE32-E72D297353CC}">
                  <c16:uniqueId val="{00000005-BD76-4BB8-B510-7C63D63448E5}"/>
                </c:ext>
              </c:extLst>
            </c:dLbl>
            <c:dLbl>
              <c:idx val="6"/>
              <c:delete val="1"/>
              <c:extLst>
                <c:ext xmlns:c15="http://schemas.microsoft.com/office/drawing/2012/chart" uri="{CE6537A1-D6FC-4f65-9D91-7224C49458BB}"/>
                <c:ext xmlns:c16="http://schemas.microsoft.com/office/drawing/2014/chart" uri="{C3380CC4-5D6E-409C-BE32-E72D297353CC}">
                  <c16:uniqueId val="{00000006-BD76-4BB8-B510-7C63D63448E5}"/>
                </c:ext>
              </c:extLst>
            </c:dLbl>
            <c:dLbl>
              <c:idx val="7"/>
              <c:layout>
                <c:manualLayout>
                  <c:x val="-0.33627503981449341"/>
                  <c:y val="1.490858591306223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9F14C9E-0C1D-4A50-9230-792E6266FD70}"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54113069223495014"/>
                      <c:h val="0.18458904109589039"/>
                    </c:manualLayout>
                  </c15:layout>
                  <c15:dlblFieldTable/>
                  <c15:showDataLabelsRange val="1"/>
                </c:ext>
                <c:ext xmlns:c16="http://schemas.microsoft.com/office/drawing/2014/chart" uri="{C3380CC4-5D6E-409C-BE32-E72D297353CC}">
                  <c16:uniqueId val="{00000007-BD76-4BB8-B510-7C63D63448E5}"/>
                </c:ext>
              </c:extLst>
            </c:dLbl>
            <c:dLbl>
              <c:idx val="8"/>
              <c:layout>
                <c:manualLayout>
                  <c:x val="-0.18564473039498341"/>
                  <c:y val="-0.19063908963434362"/>
                </c:manualLayout>
              </c:layout>
              <c:tx>
                <c:rich>
                  <a:bodyPr wrap="square" lIns="38100" tIns="19050" rIns="38100" bIns="19050" anchor="ctr">
                    <a:noAutofit/>
                  </a:bodyPr>
                  <a:lstStyle/>
                  <a:p>
                    <a:pPr>
                      <a:defRPr/>
                    </a:pPr>
                    <a:fld id="{B362AE00-569D-4109-951C-1DBEF7B93448}" type="CELLRANGE">
                      <a:rPr lang="ru-RU"/>
                      <a:pPr>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693231451734033"/>
                      <c:h val="0.20772840038830762"/>
                    </c:manualLayout>
                  </c15:layout>
                  <c15:dlblFieldTable/>
                  <c15:showDataLabelsRange val="1"/>
                </c:ext>
                <c:ext xmlns:c16="http://schemas.microsoft.com/office/drawing/2014/chart" uri="{C3380CC4-5D6E-409C-BE32-E72D297353CC}">
                  <c16:uniqueId val="{00000008-BD76-4BB8-B510-7C63D63448E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76-4BB8-B510-7C63D63448E5}"/>
                </c:ext>
              </c:extLst>
            </c:dLbl>
            <c:dLbl>
              <c:idx val="10"/>
              <c:tx>
                <c:rich>
                  <a:bodyPr/>
                  <a:lstStyle/>
                  <a:p>
                    <a:endParaRPr lang="ru-RU"/>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76-4BB8-B510-7C63D63448E5}"/>
                </c:ext>
              </c:extLst>
            </c:dLbl>
            <c:spPr>
              <a:noFill/>
              <a:ln>
                <a:noFill/>
              </a:ln>
              <a:effectLst/>
            </c:spP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ext>
            </c:extLst>
          </c:dLbls>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Лист1!$B$2:$B$12</c:f>
              <c:numCache>
                <c:formatCode>General</c:formatCode>
                <c:ptCount val="11"/>
                <c:pt idx="0">
                  <c:v>0</c:v>
                </c:pt>
                <c:pt idx="1">
                  <c:v>0</c:v>
                </c:pt>
                <c:pt idx="2">
                  <c:v>0</c:v>
                </c:pt>
                <c:pt idx="3">
                  <c:v>0</c:v>
                </c:pt>
                <c:pt idx="4">
                  <c:v>0</c:v>
                </c:pt>
                <c:pt idx="5">
                  <c:v>0</c:v>
                </c:pt>
                <c:pt idx="6">
                  <c:v>0</c:v>
                </c:pt>
                <c:pt idx="7">
                  <c:v>7</c:v>
                </c:pt>
                <c:pt idx="8">
                  <c:v>14</c:v>
                </c:pt>
                <c:pt idx="9">
                  <c:v>64</c:v>
                </c:pt>
              </c:numCache>
            </c:numRef>
          </c:val>
          <c:extLst>
            <c:ext xmlns:c15="http://schemas.microsoft.com/office/drawing/2012/chart" uri="{02D57815-91ED-43cb-92C2-25804820EDAC}">
              <c15:datalabelsRange>
                <c15:f>Лист1!$E$16:$E$25</c15:f>
                <c15:dlblRangeCache>
                  <c:ptCount val="10"/>
                  <c:pt idx="7">
                    <c:v>Брянская область, Калужская область, Пермский край, Приморский край, Республика Ингушетия, Республика Тыва, Чувашская Республика</c:v>
                  </c:pt>
                  <c:pt idx="8">
                    <c:v>г. Санкт-Петербург, ЕАО, Забайкальский край, КЧР, Кемеровская область, Магаданская область, Псковская область, Республика Алтай, Республика Дагестан, Республика Карелия, Республика Крым, Тамбовская область, Тверская область, Чукотский Автономный Округ</c:v>
                  </c:pt>
                  <c:pt idx="9">
                    <c:v>Алтайский край, Амурская область, Архангельская область, Астраханская область, Белгородская область, Владимирская область, Волгоградская область, Вологодская область, Воронежская область, г. Москва, Ивановская область, Иркутская область, Кабардино-Балкарс</c:v>
                  </c:pt>
                </c15:dlblRangeCache>
              </c15:datalabelsRange>
            </c:ext>
            <c:ext xmlns:c16="http://schemas.microsoft.com/office/drawing/2014/chart" uri="{C3380CC4-5D6E-409C-BE32-E72D297353CC}">
              <c16:uniqueId val="{0000000B-BD76-4BB8-B510-7C63D63448E5}"/>
            </c:ext>
          </c:extLst>
        </c:ser>
        <c:ser>
          <c:idx val="1"/>
          <c:order val="1"/>
          <c:tx>
            <c:strRef>
              <c:f>Лист1!$C$1</c:f>
              <c:strCache>
                <c:ptCount val="1"/>
                <c:pt idx="0">
                  <c:v>целевой показатель </c:v>
                </c:pt>
              </c:strCache>
            </c:strRef>
          </c:tx>
          <c:spPr>
            <a:solidFill>
              <a:schemeClr val="accent2"/>
            </a:solidFill>
            <a:ln>
              <a:noFill/>
            </a:ln>
            <a:effectLst/>
          </c:spPr>
          <c:invertIfNegative val="0"/>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Лист1!$C$2:$C$12</c:f>
              <c:numCache>
                <c:formatCode>General</c:formatCode>
                <c:ptCount val="11"/>
                <c:pt idx="10">
                  <c:v>85</c:v>
                </c:pt>
              </c:numCache>
            </c:numRef>
          </c:val>
          <c:extLst>
            <c:ext xmlns:c16="http://schemas.microsoft.com/office/drawing/2014/chart" uri="{C3380CC4-5D6E-409C-BE32-E72D297353CC}">
              <c16:uniqueId val="{0000000C-BD76-4BB8-B510-7C63D63448E5}"/>
            </c:ext>
          </c:extLst>
        </c:ser>
        <c:dLbls>
          <c:showLegendKey val="0"/>
          <c:showVal val="0"/>
          <c:showCatName val="0"/>
          <c:showSerName val="0"/>
          <c:showPercent val="0"/>
          <c:showBubbleSize val="0"/>
        </c:dLbls>
        <c:gapWidth val="174"/>
        <c:overlap val="70"/>
        <c:axId val="356766208"/>
        <c:axId val="199490512"/>
      </c:barChart>
      <c:catAx>
        <c:axId val="35676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i="1"/>
                  <a:t>*Регионы</a:t>
                </a:r>
                <a:r>
                  <a:rPr lang="ru-RU" i="1" baseline="0"/>
                  <a:t> </a:t>
                </a:r>
                <a:r>
                  <a:rPr lang="ru-RU" i="1"/>
                  <a:t>сгруппирован</a:t>
                </a:r>
                <a:r>
                  <a:rPr lang="ru-RU" i="1" baseline="0"/>
                  <a:t>ы по количеству реализованных шагов Стандарта поддержки добровольчества (волонтерства)</a:t>
                </a:r>
                <a:endParaRPr lang="ru-RU" i="1"/>
              </a:p>
            </c:rich>
          </c:tx>
          <c:layout>
            <c:manualLayout>
              <c:xMode val="edge"/>
              <c:yMode val="edge"/>
              <c:x val="0.13037731932433216"/>
              <c:y val="0.947040232984575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9490512"/>
        <c:crosses val="autoZero"/>
        <c:auto val="1"/>
        <c:lblAlgn val="ctr"/>
        <c:lblOffset val="100"/>
        <c:noMultiLvlLbl val="0"/>
      </c:catAx>
      <c:valAx>
        <c:axId val="199490512"/>
        <c:scaling>
          <c:orientation val="minMax"/>
          <c:max val="8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регионов</a:t>
                </a:r>
              </a:p>
            </c:rich>
          </c:tx>
          <c:layout>
            <c:manualLayout>
              <c:xMode val="edge"/>
              <c:yMode val="edge"/>
              <c:x val="4.2866328498964061E-3"/>
              <c:y val="0.3453241592464493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766208"/>
        <c:crosses val="autoZero"/>
        <c:crossBetween val="between"/>
        <c:majorUnit val="5"/>
      </c:valAx>
      <c:spPr>
        <a:noFill/>
        <a:ln>
          <a:noFill/>
        </a:ln>
        <a:effectLst/>
      </c:spPr>
    </c:plotArea>
    <c:legend>
      <c:legendPos val="r"/>
      <c:layout>
        <c:manualLayout>
          <c:xMode val="edge"/>
          <c:yMode val="edge"/>
          <c:x val="0.64788877706640169"/>
          <c:y val="4.2875633696472879E-3"/>
          <c:w val="0.35089172651732464"/>
          <c:h val="6.1645992881026866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77242592479043E-2"/>
          <c:y val="3.0307281900381282E-2"/>
          <c:w val="0.9234132848490032"/>
          <c:h val="0.68964357423056288"/>
        </c:manualLayout>
      </c:layout>
      <c:lineChart>
        <c:grouping val="standard"/>
        <c:varyColors val="0"/>
        <c:ser>
          <c:idx val="0"/>
          <c:order val="0"/>
          <c:tx>
            <c:strRef>
              <c:f>Лист1!$B$1</c:f>
              <c:strCache>
                <c:ptCount val="1"/>
                <c:pt idx="0">
                  <c:v>по состоянию на 1 февраля 2019 года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3938549261680936E-3"/>
                  <c:y val="1.9263183241030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BE-4CC1-904B-A95E22476F08}"/>
                </c:ext>
              </c:extLst>
            </c:dLbl>
            <c:dLbl>
              <c:idx val="1"/>
              <c:layout>
                <c:manualLayout>
                  <c:x val="-1.0109365392696636E-2"/>
                  <c:y val="3.852636648206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BE-4CC1-904B-A95E22476F0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BE-4CC1-904B-A95E22476F08}"/>
                </c:ext>
              </c:extLst>
            </c:dLbl>
            <c:dLbl>
              <c:idx val="3"/>
              <c:layout>
                <c:manualLayout>
                  <c:x val="-2.8684774408914395E-2"/>
                  <c:y val="4.0934264387189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BE-4CC1-904B-A95E22476F08}"/>
                </c:ext>
              </c:extLst>
            </c:dLbl>
            <c:dLbl>
              <c:idx val="4"/>
              <c:layout>
                <c:manualLayout>
                  <c:x val="-3.29714072588108E-2"/>
                  <c:y val="3.6118468576932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BE-4CC1-904B-A95E22476F08}"/>
                </c:ext>
              </c:extLst>
            </c:dLbl>
            <c:dLbl>
              <c:idx val="5"/>
              <c:layout>
                <c:manualLayout>
                  <c:x val="-6.1262846537982474E-3"/>
                  <c:y val="1.2039489525644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BE-4CC1-904B-A95E22476F08}"/>
                </c:ext>
              </c:extLst>
            </c:dLbl>
            <c:dLbl>
              <c:idx val="6"/>
              <c:layout>
                <c:manualLayout>
                  <c:x val="-1.010936539269674E-2"/>
                  <c:y val="2.4078979051288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BE-4CC1-904B-A95E22476F08}"/>
                </c:ext>
              </c:extLst>
            </c:dLbl>
            <c:dLbl>
              <c:idx val="7"/>
              <c:layout>
                <c:manualLayout>
                  <c:x val="-2.8684774408914395E-2"/>
                  <c:y val="2.6486876956417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BE-4CC1-904B-A95E22476F08}"/>
                </c:ext>
              </c:extLst>
            </c:dLbl>
            <c:dLbl>
              <c:idx val="8"/>
              <c:layout>
                <c:manualLayout>
                  <c:x val="-2.4701693670015904E-2"/>
                  <c:y val="1.4447387430772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Лист1!$B$2:$B$10</c:f>
              <c:numCache>
                <c:formatCode>General</c:formatCode>
                <c:ptCount val="9"/>
                <c:pt idx="0">
                  <c:v>19</c:v>
                </c:pt>
                <c:pt idx="1">
                  <c:v>60</c:v>
                </c:pt>
                <c:pt idx="2">
                  <c:v>48</c:v>
                </c:pt>
                <c:pt idx="3">
                  <c:v>62</c:v>
                </c:pt>
                <c:pt idx="4">
                  <c:v>47</c:v>
                </c:pt>
                <c:pt idx="5">
                  <c:v>9</c:v>
                </c:pt>
                <c:pt idx="6">
                  <c:v>47</c:v>
                </c:pt>
                <c:pt idx="7">
                  <c:v>51</c:v>
                </c:pt>
                <c:pt idx="8">
                  <c:v>5</c:v>
                </c:pt>
              </c:numCache>
            </c:numRef>
          </c:val>
          <c:smooth val="0"/>
          <c:extLst>
            <c:ext xmlns:c16="http://schemas.microsoft.com/office/drawing/2014/chart" uri="{C3380CC4-5D6E-409C-BE32-E72D297353CC}">
              <c16:uniqueId val="{00000009-30BE-4CC1-904B-A95E22476F08}"/>
            </c:ext>
          </c:extLst>
        </c:ser>
        <c:ser>
          <c:idx val="1"/>
          <c:order val="1"/>
          <c:tx>
            <c:strRef>
              <c:f>Лист1!$C$1</c:f>
              <c:strCache>
                <c:ptCount val="1"/>
                <c:pt idx="0">
                  <c:v>по состоянию на 20 мая 2019 года</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4035864828177477E-2"/>
                  <c:y val="-3.8526366482061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BE-4CC1-904B-A95E22476F08}"/>
                </c:ext>
              </c:extLst>
            </c:dLbl>
            <c:dLbl>
              <c:idx val="1"/>
              <c:layout>
                <c:manualLayout>
                  <c:x val="-1.2600562887772913E-2"/>
                  <c:y val="3.5271695591170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BE-4CC1-904B-A95E22476F08}"/>
                </c:ext>
              </c:extLst>
            </c:dLbl>
            <c:dLbl>
              <c:idx val="2"/>
              <c:layout>
                <c:manualLayout>
                  <c:x val="-1.9725036692339638E-2"/>
                  <c:y val="-4.1124626663046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BE-4CC1-904B-A95E22476F08}"/>
                </c:ext>
              </c:extLst>
            </c:dLbl>
            <c:dLbl>
              <c:idx val="3"/>
              <c:layout>
                <c:manualLayout>
                  <c:x val="-3.5450116138497675E-2"/>
                  <c:y val="-1.4024617612453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BE-4CC1-904B-A95E22476F08}"/>
                </c:ext>
              </c:extLst>
            </c:dLbl>
            <c:dLbl>
              <c:idx val="4"/>
              <c:layout>
                <c:manualLayout>
                  <c:x val="-6.8871901121668926E-3"/>
                  <c:y val="-2.1671081146159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BE-4CC1-904B-A95E22476F08}"/>
                </c:ext>
              </c:extLst>
            </c:dLbl>
            <c:dLbl>
              <c:idx val="5"/>
              <c:layout>
                <c:manualLayout>
                  <c:x val="-2.1169655627706552E-2"/>
                  <c:y val="-6.1741288432904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0BE-4CC1-904B-A95E22476F08}"/>
                </c:ext>
              </c:extLst>
            </c:dLbl>
            <c:dLbl>
              <c:idx val="6"/>
              <c:layout>
                <c:manualLayout>
                  <c:x val="-3.5459532944528929E-2"/>
                  <c:y val="-2.83546292610719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0BE-4CC1-904B-A95E22476F08}"/>
                </c:ext>
              </c:extLst>
            </c:dLbl>
            <c:dLbl>
              <c:idx val="7"/>
              <c:layout>
                <c:manualLayout>
                  <c:x val="-3.403586482817747E-2"/>
                  <c:y val="-2.2991045501816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0BE-4CC1-904B-A95E22476F08}"/>
                </c:ext>
              </c:extLst>
            </c:dLbl>
            <c:dLbl>
              <c:idx val="8"/>
              <c:layout>
                <c:manualLayout>
                  <c:x val="-4.515253268557548E-3"/>
                  <c:y val="-2.2396420001530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Лист1!$C$2:$C$10</c:f>
              <c:numCache>
                <c:formatCode>General</c:formatCode>
                <c:ptCount val="9"/>
                <c:pt idx="0">
                  <c:v>25</c:v>
                </c:pt>
                <c:pt idx="1">
                  <c:v>68</c:v>
                </c:pt>
                <c:pt idx="2">
                  <c:v>50</c:v>
                </c:pt>
                <c:pt idx="3">
                  <c:v>67</c:v>
                </c:pt>
                <c:pt idx="4">
                  <c:v>51</c:v>
                </c:pt>
                <c:pt idx="5">
                  <c:v>20</c:v>
                </c:pt>
                <c:pt idx="6">
                  <c:v>49</c:v>
                </c:pt>
                <c:pt idx="7">
                  <c:v>58</c:v>
                </c:pt>
                <c:pt idx="8">
                  <c:v>7</c:v>
                </c:pt>
              </c:numCache>
            </c:numRef>
          </c:val>
          <c:smooth val="0"/>
          <c:extLst>
            <c:ext xmlns:c16="http://schemas.microsoft.com/office/drawing/2014/chart" uri="{C3380CC4-5D6E-409C-BE32-E72D297353CC}">
              <c16:uniqueId val="{00000013-30BE-4CC1-904B-A95E22476F08}"/>
            </c:ext>
          </c:extLst>
        </c:ser>
        <c:ser>
          <c:idx val="2"/>
          <c:order val="2"/>
          <c:tx>
            <c:strRef>
              <c:f>Лист1!$D$1</c:f>
              <c:strCache>
                <c:ptCount val="1"/>
                <c:pt idx="0">
                  <c:v>по состоянию на 24 июня 2019 года</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4293062799171263E-2"/>
                  <c:y val="2.4178672438289184E-2"/>
                </c:manualLayout>
              </c:layout>
              <c:tx>
                <c:rich>
                  <a:bodyPr/>
                  <a:lstStyle/>
                  <a:p>
                    <a:fld id="{7BBDD38C-4CAC-4DF6-BF39-1ABB21AD9840}"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30BE-4CC1-904B-A95E22476F08}"/>
                </c:ext>
              </c:extLst>
            </c:dLbl>
            <c:dLbl>
              <c:idx val="1"/>
              <c:layout>
                <c:manualLayout>
                  <c:x val="-5.6945835974975779E-3"/>
                  <c:y val="3.25494726312667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0BE-4CC1-904B-A95E22476F08}"/>
                </c:ext>
              </c:extLst>
            </c:dLbl>
            <c:dLbl>
              <c:idx val="2"/>
              <c:layout>
                <c:manualLayout>
                  <c:x val="-1.7133930274147609E-2"/>
                  <c:y val="2.8607596057238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0BE-4CC1-904B-A95E22476F08}"/>
                </c:ext>
              </c:extLst>
            </c:dLbl>
            <c:dLbl>
              <c:idx val="3"/>
              <c:layout>
                <c:manualLayout>
                  <c:x val="-7.1422503922382091E-3"/>
                  <c:y val="2.87722466394904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0BE-4CC1-904B-A95E22476F08}"/>
                </c:ext>
              </c:extLst>
            </c:dLbl>
            <c:dLbl>
              <c:idx val="4"/>
              <c:layout>
                <c:manualLayout>
                  <c:x val="-3.1421693850032087E-2"/>
                  <c:y val="2.40552730234184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0BE-4CC1-904B-A95E22476F08}"/>
                </c:ext>
              </c:extLst>
            </c:dLbl>
            <c:dLbl>
              <c:idx val="5"/>
              <c:layout>
                <c:manualLayout>
                  <c:x val="-2.2847415559802291E-2"/>
                  <c:y val="1.941318886572568E-2"/>
                </c:manualLayout>
              </c:layout>
              <c:tx>
                <c:rich>
                  <a:bodyPr/>
                  <a:lstStyle/>
                  <a:p>
                    <a:fld id="{6CA92D48-8880-425F-9D63-C84036E26BF6}" type="VALUE">
                      <a:rPr lang="en-US"/>
                      <a:pPr/>
                      <a:t>[ЗНАЧЕНИЕ]</a:t>
                    </a:fld>
                    <a:r>
                      <a:rPr lang="en-US" sz="1200" b="0" i="1" u="none" strike="noStrike" baseline="0">
                        <a:effectLst/>
                      </a:rPr>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30BE-4CC1-904B-A95E22476F08}"/>
                </c:ext>
              </c:extLst>
            </c:dLbl>
            <c:dLbl>
              <c:idx val="6"/>
              <c:layout>
                <c:manualLayout>
                  <c:x val="-1.425423558141547E-2"/>
                  <c:y val="2.4306143856807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0BE-4CC1-904B-A95E22476F08}"/>
                </c:ext>
              </c:extLst>
            </c:dLbl>
            <c:dLbl>
              <c:idx val="7"/>
              <c:layout>
                <c:manualLayout>
                  <c:x val="-3.1435307565906977E-2"/>
                  <c:y val="1.7554584766280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0BE-4CC1-904B-A95E22476F08}"/>
                </c:ext>
              </c:extLst>
            </c:dLbl>
            <c:dLbl>
              <c:idx val="8"/>
              <c:layout>
                <c:manualLayout>
                  <c:x val="-2.8577552332643757E-3"/>
                  <c:y val="6.2351228018925143E-3"/>
                </c:manualLayout>
              </c:layout>
              <c:tx>
                <c:rich>
                  <a:bodyPr/>
                  <a:lstStyle/>
                  <a:p>
                    <a:fld id="{1042ED9C-2435-400E-B656-EA9D278CA673}"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Лист1!$D$2:$D$10</c:f>
              <c:numCache>
                <c:formatCode>General</c:formatCode>
                <c:ptCount val="9"/>
                <c:pt idx="0">
                  <c:v>52</c:v>
                </c:pt>
                <c:pt idx="1">
                  <c:v>73</c:v>
                </c:pt>
                <c:pt idx="2">
                  <c:v>71</c:v>
                </c:pt>
                <c:pt idx="3">
                  <c:v>74</c:v>
                </c:pt>
                <c:pt idx="4">
                  <c:v>65</c:v>
                </c:pt>
                <c:pt idx="5">
                  <c:v>43</c:v>
                </c:pt>
                <c:pt idx="6">
                  <c:v>68</c:v>
                </c:pt>
                <c:pt idx="7">
                  <c:v>69</c:v>
                </c:pt>
                <c:pt idx="8">
                  <c:v>15</c:v>
                </c:pt>
              </c:numCache>
            </c:numRef>
          </c:val>
          <c:smooth val="0"/>
          <c:extLst>
            <c:ext xmlns:c16="http://schemas.microsoft.com/office/drawing/2014/chart" uri="{C3380CC4-5D6E-409C-BE32-E72D297353CC}">
              <c16:uniqueId val="{0000001D-30BE-4CC1-904B-A95E22476F08}"/>
            </c:ext>
          </c:extLst>
        </c:ser>
        <c:ser>
          <c:idx val="3"/>
          <c:order val="3"/>
          <c:tx>
            <c:strRef>
              <c:f>Лист1!$E$1</c:f>
              <c:strCache>
                <c:ptCount val="1"/>
                <c:pt idx="0">
                  <c:v>по состоянию на 30 июля 2019 года</c:v>
                </c:pt>
              </c:strCache>
            </c:strRef>
          </c:tx>
          <c:spPr>
            <a:ln>
              <a:solidFill>
                <a:srgbClr val="7030A0"/>
              </a:solidFill>
            </a:ln>
          </c:spPr>
          <c:dLbls>
            <c:dLbl>
              <c:idx val="0"/>
              <c:layout>
                <c:manualLayout>
                  <c:x val="-3.2264056583553621E-2"/>
                  <c:y val="-3.3904037857336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30-4FCD-B840-DC00BD2A8360}"/>
                </c:ext>
              </c:extLst>
            </c:dLbl>
            <c:dLbl>
              <c:idx val="1"/>
              <c:layout>
                <c:manualLayout>
                  <c:x val="-6.5442594841751802E-3"/>
                  <c:y val="-1.3490725126475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30-4FCD-B840-DC00BD2A8360}"/>
                </c:ext>
              </c:extLst>
            </c:dLbl>
            <c:dLbl>
              <c:idx val="2"/>
              <c:layout>
                <c:manualLayout>
                  <c:x val="-1.6546402800600182E-2"/>
                  <c:y val="1.12422709387296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30-4FCD-B840-DC00BD2A8360}"/>
                </c:ext>
              </c:extLst>
            </c:dLbl>
            <c:dLbl>
              <c:idx val="3"/>
              <c:layout>
                <c:manualLayout>
                  <c:x val="-8.2874901764669101E-4"/>
                  <c:y val="-8.580306771998337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30-4FCD-B840-DC00BD2A8360}"/>
                </c:ext>
              </c:extLst>
            </c:dLbl>
            <c:dLbl>
              <c:idx val="4"/>
              <c:layout>
                <c:manualLayout>
                  <c:x val="-1.0830892334071692E-2"/>
                  <c:y val="-1.57392394916152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30-4FCD-B840-DC00BD2A8360}"/>
                </c:ext>
              </c:extLst>
            </c:dLbl>
            <c:dLbl>
              <c:idx val="5"/>
              <c:layout>
                <c:manualLayout>
                  <c:x val="-2.2261913267128671E-2"/>
                  <c:y val="-3.7219485495347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30-4FCD-B840-DC00BD2A8360}"/>
                </c:ext>
              </c:extLst>
            </c:dLbl>
            <c:dLbl>
              <c:idx val="6"/>
              <c:layout>
                <c:manualLayout>
                  <c:x val="-1.654640280060013E-2"/>
                  <c:y val="-2.0176960638540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30-4FCD-B840-DC00BD2A8360}"/>
                </c:ext>
              </c:extLst>
            </c:dLbl>
            <c:dLbl>
              <c:idx val="7"/>
              <c:layout>
                <c:manualLayout>
                  <c:x val="-3.6550689433450023E-2"/>
                  <c:y val="-1.12422709387296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30-4FCD-B840-DC00BD2A8360}"/>
                </c:ext>
              </c:extLst>
            </c:dLbl>
            <c:dLbl>
              <c:idx val="8"/>
              <c:layout>
                <c:manualLayout>
                  <c:x val="-7.9731371008074214E-3"/>
                  <c:y val="-2.0236087689713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30-4FCD-B840-DC00BD2A8360}"/>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Лист1!$E$2:$E$10</c:f>
              <c:numCache>
                <c:formatCode>General</c:formatCode>
                <c:ptCount val="9"/>
                <c:pt idx="0">
                  <c:v>56</c:v>
                </c:pt>
                <c:pt idx="1">
                  <c:v>75</c:v>
                </c:pt>
                <c:pt idx="2">
                  <c:v>75</c:v>
                </c:pt>
                <c:pt idx="3">
                  <c:v>76</c:v>
                </c:pt>
                <c:pt idx="4">
                  <c:v>68</c:v>
                </c:pt>
                <c:pt idx="5">
                  <c:v>49</c:v>
                </c:pt>
                <c:pt idx="6">
                  <c:v>70</c:v>
                </c:pt>
                <c:pt idx="7">
                  <c:v>73</c:v>
                </c:pt>
                <c:pt idx="8">
                  <c:v>20</c:v>
                </c:pt>
              </c:numCache>
            </c:numRef>
          </c:val>
          <c:smooth val="0"/>
          <c:extLst>
            <c:ext xmlns:c16="http://schemas.microsoft.com/office/drawing/2014/chart" uri="{C3380CC4-5D6E-409C-BE32-E72D297353CC}">
              <c16:uniqueId val="{00000000-E7A4-4FF8-9AA2-C40E487B4030}"/>
            </c:ext>
          </c:extLst>
        </c:ser>
        <c:ser>
          <c:idx val="4"/>
          <c:order val="4"/>
          <c:tx>
            <c:strRef>
              <c:f>Лист1!$F$1</c:f>
              <c:strCache>
                <c:ptCount val="1"/>
                <c:pt idx="0">
                  <c:v>по состоянию на 04 октября 2019 года</c:v>
                </c:pt>
              </c:strCache>
            </c:strRef>
          </c:tx>
          <c:dLbls>
            <c:dLbl>
              <c:idx val="0"/>
              <c:layout>
                <c:manualLayout>
                  <c:x val="-4.0837322283346418E-2"/>
                  <c:y val="1.4616793590456366E-2"/>
                </c:manualLayout>
              </c:layout>
              <c:tx>
                <c:rich>
                  <a:bodyPr/>
                  <a:lstStyle/>
                  <a:p>
                    <a:fld id="{24574761-37FA-4FB3-803F-43958CF46D2A}"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8A-4006-AFD4-5BF6E4C4CF40}"/>
                </c:ext>
              </c:extLst>
            </c:dLbl>
            <c:dLbl>
              <c:idx val="1"/>
              <c:layout>
                <c:manualLayout>
                  <c:x val="-2.9406301350289373E-2"/>
                  <c:y val="3.0060552775730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8A-4006-AFD4-5BF6E4C4CF40}"/>
                </c:ext>
              </c:extLst>
            </c:dLbl>
            <c:dLbl>
              <c:idx val="2"/>
              <c:layout>
                <c:manualLayout>
                  <c:x val="-3.5121811816817942E-2"/>
                  <c:y val="1.2309323403540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8A-4006-AFD4-5BF6E4C4CF40}"/>
                </c:ext>
              </c:extLst>
            </c:dLbl>
            <c:dLbl>
              <c:idx val="3"/>
              <c:layout>
                <c:manualLayout>
                  <c:x val="-3.3692934200185806E-2"/>
                  <c:y val="1.48531433570803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8A-4006-AFD4-5BF6E4C4CF40}"/>
                </c:ext>
              </c:extLst>
            </c:dLbl>
            <c:dLbl>
              <c:idx val="4"/>
              <c:layout>
                <c:manualLayout>
                  <c:x val="-2.654854611702518E-2"/>
                  <c:y val="2.5563701089088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8A-4006-AFD4-5BF6E4C4CF40}"/>
                </c:ext>
              </c:extLst>
            </c:dLbl>
            <c:dLbl>
              <c:idx val="5"/>
              <c:layout>
                <c:manualLayout>
                  <c:x val="-3.7979567050082159E-2"/>
                  <c:y val="1.4262355136642361E-2"/>
                </c:manualLayout>
              </c:layout>
              <c:tx>
                <c:rich>
                  <a:bodyPr/>
                  <a:lstStyle/>
                  <a:p>
                    <a:fld id="{3F7063EA-4340-4DAB-812B-24510664A1B2}"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68A-4006-AFD4-5BF6E4C4CF40}"/>
                </c:ext>
              </c:extLst>
            </c:dLbl>
            <c:dLbl>
              <c:idx val="6"/>
              <c:layout>
                <c:manualLayout>
                  <c:x val="-6.5442594841751802E-3"/>
                  <c:y val="1.50303625839873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8A-4006-AFD4-5BF6E4C4CF40}"/>
                </c:ext>
              </c:extLst>
            </c:dLbl>
            <c:dLbl>
              <c:idx val="7"/>
              <c:layout>
                <c:manualLayout>
                  <c:x val="-3.0835178966921378E-2"/>
                  <c:y val="1.46759241301733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8A-4006-AFD4-5BF6E4C4CF40}"/>
                </c:ext>
              </c:extLst>
            </c:dLbl>
            <c:dLbl>
              <c:idx val="8"/>
              <c:layout>
                <c:manualLayout>
                  <c:x val="-9.4020147174395559E-3"/>
                  <c:y val="2.5918139542901925E-2"/>
                </c:manualLayout>
              </c:layout>
              <c:tx>
                <c:rich>
                  <a:bodyPr/>
                  <a:lstStyle/>
                  <a:p>
                    <a:fld id="{F568F7EE-ECC7-4FE3-97F3-F9F604B0DBBF}"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68A-4006-AFD4-5BF6E4C4CF40}"/>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Лист1!$F$2:$F$10</c:f>
              <c:numCache>
                <c:formatCode>General</c:formatCode>
                <c:ptCount val="9"/>
                <c:pt idx="0">
                  <c:v>71</c:v>
                </c:pt>
                <c:pt idx="1">
                  <c:v>82</c:v>
                </c:pt>
                <c:pt idx="2">
                  <c:v>79</c:v>
                </c:pt>
                <c:pt idx="3">
                  <c:v>79</c:v>
                </c:pt>
                <c:pt idx="4">
                  <c:v>80</c:v>
                </c:pt>
                <c:pt idx="5">
                  <c:v>64</c:v>
                </c:pt>
                <c:pt idx="6">
                  <c:v>77</c:v>
                </c:pt>
                <c:pt idx="7">
                  <c:v>79</c:v>
                </c:pt>
                <c:pt idx="8">
                  <c:v>48</c:v>
                </c:pt>
              </c:numCache>
            </c:numRef>
          </c:val>
          <c:smooth val="0"/>
          <c:extLst>
            <c:ext xmlns:c16="http://schemas.microsoft.com/office/drawing/2014/chart" uri="{C3380CC4-5D6E-409C-BE32-E72D297353CC}">
              <c16:uniqueId val="{00000000-BD30-4FCD-B840-DC00BD2A8360}"/>
            </c:ext>
          </c:extLst>
        </c:ser>
        <c:ser>
          <c:idx val="5"/>
          <c:order val="5"/>
          <c:tx>
            <c:strRef>
              <c:f>Лист1!$G$1</c:f>
              <c:strCache>
                <c:ptCount val="1"/>
                <c:pt idx="0">
                  <c:v>по состоянию на 24 марта 2020 года</c:v>
                </c:pt>
              </c:strCache>
            </c:strRef>
          </c:tx>
          <c:dLbls>
            <c:dLbl>
              <c:idx val="0"/>
              <c:layout>
                <c:manualLayout>
                  <c:x val="-3.3692934200185751E-2"/>
                  <c:y val="-1.9704433497536946E-2"/>
                </c:manualLayout>
              </c:layout>
              <c:tx>
                <c:rich>
                  <a:bodyPr/>
                  <a:lstStyle/>
                  <a:p>
                    <a:fld id="{ACBFFCEF-DDDF-4916-A389-437E30CE8E0D}" type="VALUE">
                      <a:rPr lang="en-US"/>
                      <a:pPr/>
                      <a:t>[ЗНАЧЕНИЕ]</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0FF-43D9-BFC4-6DD1A1C6DB6F}"/>
                </c:ext>
              </c:extLst>
            </c:dLbl>
            <c:dLbl>
              <c:idx val="1"/>
              <c:layout>
                <c:manualLayout>
                  <c:x val="-3.2264056583553642E-2"/>
                  <c:y val="-1.09858681457921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FF-43D9-BFC4-6DD1A1C6DB6F}"/>
                </c:ext>
              </c:extLst>
            </c:dLbl>
            <c:dLbl>
              <c:idx val="2"/>
              <c:layout>
                <c:manualLayout>
                  <c:x val="-2.2261913267128723E-2"/>
                  <c:y val="-1.09858681457921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FF-43D9-BFC4-6DD1A1C6DB6F}"/>
                </c:ext>
              </c:extLst>
            </c:dLbl>
            <c:dLbl>
              <c:idx val="3"/>
              <c:layout>
                <c:manualLayout>
                  <c:x val="-2.2261913267128723E-2"/>
                  <c:y val="-2.6272577996715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FF-43D9-BFC4-6DD1A1C6DB6F}"/>
                </c:ext>
              </c:extLst>
            </c:dLbl>
            <c:dLbl>
              <c:idx val="4"/>
              <c:layout>
                <c:manualLayout>
                  <c:x val="-1.3688647567335963E-2"/>
                  <c:y val="-1.7515051997810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FF-43D9-BFC4-6DD1A1C6DB6F}"/>
                </c:ext>
              </c:extLst>
            </c:dLbl>
            <c:dLbl>
              <c:idx val="5"/>
              <c:layout>
                <c:manualLayout>
                  <c:x val="-2.51017794026729E-2"/>
                  <c:y val="-2.1893814997263273E-2"/>
                </c:manualLayout>
              </c:layout>
              <c:tx>
                <c:rich>
                  <a:bodyPr/>
                  <a:lstStyle/>
                  <a:p>
                    <a:fld id="{088FA04A-88FF-455F-886E-D7F03EF5B0A8}" type="VALUE">
                      <a:rPr lang="en-US"/>
                      <a:pPr/>
                      <a:t>[ЗНАЧЕНИЕ]</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0FF-43D9-BFC4-6DD1A1C6DB6F}"/>
                </c:ext>
              </c:extLst>
            </c:dLbl>
            <c:dLbl>
              <c:idx val="6"/>
              <c:layout>
                <c:manualLayout>
                  <c:x val="-2.9406301350289349E-2"/>
                  <c:y val="-1.7515051997810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FF-43D9-BFC4-6DD1A1C6DB6F}"/>
                </c:ext>
              </c:extLst>
            </c:dLbl>
            <c:dLbl>
              <c:idx val="7"/>
              <c:layout>
                <c:manualLayout>
                  <c:x val="-2.2576266342786691E-3"/>
                  <c:y val="-1.3136288998357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FF-43D9-BFC4-6DD1A1C6DB6F}"/>
                </c:ext>
              </c:extLst>
            </c:dLbl>
            <c:dLbl>
              <c:idx val="8"/>
              <c:layout>
                <c:manualLayout>
                  <c:x val="-7.9731371008074214E-3"/>
                  <c:y val="-2.1893814997263315E-2"/>
                </c:manualLayout>
              </c:layout>
              <c:tx>
                <c:rich>
                  <a:bodyPr/>
                  <a:lstStyle/>
                  <a:p>
                    <a:fld id="{DDCA68E7-7425-44CD-A4DE-285EB02F3A01}" type="VALUE">
                      <a:rPr lang="en-US"/>
                      <a:pPr/>
                      <a:t>[ЗНАЧЕНИЕ]</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0FF-43D9-BFC4-6DD1A1C6DB6F}"/>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Лист1!$G$2:$G$10</c:f>
              <c:numCache>
                <c:formatCode>General</c:formatCode>
                <c:ptCount val="9"/>
                <c:pt idx="0">
                  <c:v>81</c:v>
                </c:pt>
                <c:pt idx="1">
                  <c:v>85</c:v>
                </c:pt>
                <c:pt idx="2">
                  <c:v>85</c:v>
                </c:pt>
                <c:pt idx="3">
                  <c:v>84</c:v>
                </c:pt>
                <c:pt idx="4">
                  <c:v>84</c:v>
                </c:pt>
                <c:pt idx="5">
                  <c:v>79</c:v>
                </c:pt>
                <c:pt idx="6">
                  <c:v>85</c:v>
                </c:pt>
                <c:pt idx="7">
                  <c:v>85</c:v>
                </c:pt>
                <c:pt idx="8">
                  <c:v>69</c:v>
                </c:pt>
              </c:numCache>
            </c:numRef>
          </c:val>
          <c:smooth val="0"/>
          <c:extLst>
            <c:ext xmlns:c16="http://schemas.microsoft.com/office/drawing/2014/chart" uri="{C3380CC4-5D6E-409C-BE32-E72D297353CC}">
              <c16:uniqueId val="{00000000-268A-4006-AFD4-5BF6E4C4CF40}"/>
            </c:ext>
          </c:extLst>
        </c:ser>
        <c:dLbls>
          <c:dLblPos val="ctr"/>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67540832"/>
        <c:axId val="69066880"/>
      </c:lineChart>
      <c:catAx>
        <c:axId val="675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ru-RU"/>
          </a:p>
        </c:txPr>
        <c:crossAx val="69066880"/>
        <c:crosses val="autoZero"/>
        <c:auto val="1"/>
        <c:lblAlgn val="ctr"/>
        <c:lblOffset val="100"/>
        <c:noMultiLvlLbl val="0"/>
      </c:catAx>
      <c:valAx>
        <c:axId val="69066880"/>
        <c:scaling>
          <c:orientation val="minMax"/>
          <c:max val="8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67540832"/>
        <c:crosses val="autoZero"/>
        <c:crossBetween val="between"/>
        <c:majorUnit val="5"/>
      </c:valAx>
      <c:spPr>
        <a:noFill/>
        <a:ln>
          <a:noFill/>
        </a:ln>
        <a:effectLst/>
      </c:spPr>
    </c:plotArea>
    <c:legend>
      <c:legendPos val="r"/>
      <c:layout>
        <c:manualLayout>
          <c:xMode val="edge"/>
          <c:yMode val="edge"/>
          <c:x val="2.9184769064687088E-2"/>
          <c:y val="0.8036678173848959"/>
          <c:w val="0.33782244676727691"/>
          <c:h val="0.19633218261510416"/>
        </c:manualLayout>
      </c:layout>
      <c:overlay val="1"/>
      <c:spPr>
        <a:noFill/>
        <a:ln>
          <a:solidFill>
            <a:schemeClr val="tx1"/>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0.44152</cdr:x>
      <cdr:y>0.80274</cdr:y>
    </cdr:from>
    <cdr:to>
      <cdr:x>0.97628</cdr:x>
      <cdr:y>0.98799</cdr:y>
    </cdr:to>
    <cdr:sp macro="" textlink="">
      <cdr:nvSpPr>
        <cdr:cNvPr id="2" name="Надпись 1"/>
        <cdr:cNvSpPr txBox="1"/>
      </cdr:nvSpPr>
      <cdr:spPr>
        <a:xfrm xmlns:a="http://schemas.openxmlformats.org/drawingml/2006/main">
          <a:off x="3924300" y="4457700"/>
          <a:ext cx="4752975" cy="1028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0.44902</cdr:x>
      <cdr:y>0.79931</cdr:y>
    </cdr:from>
    <cdr:to>
      <cdr:x>0.98914</cdr:x>
      <cdr:y>1</cdr:y>
    </cdr:to>
    <cdr:sp macro="" textlink="">
      <cdr:nvSpPr>
        <cdr:cNvPr id="3" name="Надпись 2"/>
        <cdr:cNvSpPr txBox="1"/>
      </cdr:nvSpPr>
      <cdr:spPr>
        <a:xfrm xmlns:a="http://schemas.openxmlformats.org/drawingml/2006/main">
          <a:off x="3990975" y="4438650"/>
          <a:ext cx="4800600" cy="1114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i="1">
              <a:effectLst/>
              <a:latin typeface="+mn-lt"/>
              <a:ea typeface="+mn-ea"/>
              <a:cs typeface="+mn-cs"/>
            </a:rPr>
            <a:t>*</a:t>
          </a:r>
          <a:r>
            <a:rPr lang="ru-RU" sz="1100"/>
            <a:t>Шаги</a:t>
          </a:r>
          <a:r>
            <a:rPr lang="ru-RU" sz="1100" baseline="0"/>
            <a:t> отстающие в внедрении:</a:t>
          </a:r>
        </a:p>
        <a:p xmlns:a="http://schemas.openxmlformats.org/drawingml/2006/main">
          <a:r>
            <a:rPr lang="ru-RU" sz="1100" baseline="0"/>
            <a:t>1 шаг: Регламенты порядка взаимодействия региональных органов и подведомственных учреждений и добровольческих организаций</a:t>
          </a:r>
        </a:p>
        <a:p xmlns:a="http://schemas.openxmlformats.org/drawingml/2006/main">
          <a:r>
            <a:rPr lang="ru-RU" sz="1100" baseline="0"/>
            <a:t>6 шаг: План информационной поддержки и популяризации добровольчества</a:t>
          </a:r>
        </a:p>
        <a:p xmlns:a="http://schemas.openxmlformats.org/drawingml/2006/main">
          <a:r>
            <a:rPr lang="ru-RU" sz="1100" baseline="0"/>
            <a:t>9 шаг: Мониторинг социально-экономических эффектов поддержки добровольчества</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B370-CCD5-4793-8960-C0A1D12D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1473</Words>
  <Characters>8402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Рогова Дарья Александровна</dc:creator>
  <cp:keywords/>
  <dc:description/>
  <cp:lastModifiedBy>Патиченко Илья Анатольевич</cp:lastModifiedBy>
  <cp:revision>5</cp:revision>
  <cp:lastPrinted>2020-02-28T09:27:00Z</cp:lastPrinted>
  <dcterms:created xsi:type="dcterms:W3CDTF">2020-03-24T08:54:00Z</dcterms:created>
  <dcterms:modified xsi:type="dcterms:W3CDTF">2020-03-24T12:46:00Z</dcterms:modified>
</cp:coreProperties>
</file>