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E0E0F">
      <w:pPr>
        <w:pStyle w:val="2d"/>
        <w:shd w:val="clear" w:color="auto" w:fill="auto"/>
        <w:spacing w:before="0" w:after="0" w:line="288" w:lineRule="auto"/>
        <w:rPr>
          <w:sz w:val="28"/>
          <w:szCs w:val="28"/>
        </w:rPr>
      </w:pPr>
      <w:r w:rsidRPr="00AA0AAB">
        <w:rPr>
          <w:sz w:val="28"/>
          <w:szCs w:val="28"/>
        </w:rPr>
        <w:t>ЗАКУПОЧНАЯ ДОКУМЕНТАЦИЯ</w:t>
      </w:r>
    </w:p>
    <w:p w:rsidR="0096091F" w:rsidRPr="00DB350E" w:rsidRDefault="0096091F" w:rsidP="00DE0E0F">
      <w:pPr>
        <w:pStyle w:val="ac"/>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DE0E0F">
        <w:rPr>
          <w:b/>
          <w:sz w:val="28"/>
          <w:szCs w:val="28"/>
        </w:rPr>
        <w:t xml:space="preserve"> НА ОКАЗАНИЕ УСЛУГ</w:t>
      </w:r>
      <w:r w:rsidR="00DE0E0F" w:rsidRPr="00DE0E0F">
        <w:rPr>
          <w:b/>
          <w:sz w:val="28"/>
          <w:szCs w:val="28"/>
        </w:rPr>
        <w:t xml:space="preserve"> ПО ВЕДЕНИЮ МОДЕРАЦИИ ГРУППОВОЙ РАБОТЫ И </w:t>
      </w:r>
      <w:proofErr w:type="gramStart"/>
      <w:r w:rsidR="00DE0E0F" w:rsidRPr="00DE0E0F">
        <w:rPr>
          <w:b/>
          <w:sz w:val="28"/>
          <w:szCs w:val="28"/>
        </w:rPr>
        <w:t>ПОДГОТОВКУ</w:t>
      </w:r>
      <w:proofErr w:type="gramEnd"/>
      <w:r w:rsidR="00DE0E0F" w:rsidRPr="00DE0E0F">
        <w:rPr>
          <w:b/>
          <w:sz w:val="28"/>
          <w:szCs w:val="28"/>
        </w:rPr>
        <w:t xml:space="preserve"> И ПРОВЕДЕНИЕ ОЦЕНКИ МЕТОДОМ НАБЛЮДЕНИЯ.</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B574B" w:rsidRDefault="007B574B" w:rsidP="00CA2876">
                            <w:pPr>
                              <w:pStyle w:val="h4"/>
                              <w:spacing w:before="0"/>
                              <w:jc w:val="right"/>
                            </w:pPr>
                            <w:r w:rsidRPr="00C65751">
                              <w:t xml:space="preserve">Заказчику: </w:t>
                            </w:r>
                            <w:r>
                              <w:rPr>
                                <w:u w:val="single"/>
                              </w:rPr>
                              <w:t>Агентство стратегических инициатив</w:t>
                            </w:r>
                          </w:p>
                          <w:p w:rsidR="007B574B" w:rsidRDefault="007B574B" w:rsidP="00CA2876">
                            <w:pPr>
                              <w:pStyle w:val="h4"/>
                              <w:spacing w:before="0"/>
                              <w:jc w:val="right"/>
                              <w:rPr>
                                <w:i/>
                              </w:rPr>
                            </w:pPr>
                          </w:p>
                          <w:p w:rsidR="007B574B" w:rsidRPr="00C65751" w:rsidRDefault="007B574B" w:rsidP="00CA2876">
                            <w:pPr>
                              <w:pStyle w:val="h4"/>
                              <w:spacing w:before="0"/>
                              <w:jc w:val="right"/>
                              <w:rPr>
                                <w:i/>
                              </w:rPr>
                            </w:pPr>
                          </w:p>
                          <w:p w:rsidR="007B574B" w:rsidRPr="00C65751" w:rsidRDefault="007B574B" w:rsidP="00CA2876">
                            <w:pPr>
                              <w:jc w:val="center"/>
                              <w:rPr>
                                <w:b/>
                                <w:sz w:val="24"/>
                                <w:szCs w:val="24"/>
                              </w:rPr>
                            </w:pPr>
                            <w:r w:rsidRPr="00C65751">
                              <w:rPr>
                                <w:b/>
                                <w:sz w:val="24"/>
                                <w:szCs w:val="24"/>
                              </w:rPr>
                              <w:t>ЗАЯВКА</w:t>
                            </w:r>
                          </w:p>
                          <w:p w:rsidR="007B574B" w:rsidRDefault="007B574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B574B" w:rsidRPr="00166B37" w:rsidRDefault="007B574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7B574B" w:rsidRPr="00C65751" w:rsidRDefault="007B574B" w:rsidP="00CA2876">
                            <w:pPr>
                              <w:pStyle w:val="af"/>
                              <w:spacing w:after="0"/>
                              <w:jc w:val="center"/>
                              <w:rPr>
                                <w:b/>
                                <w:bCs/>
                                <w:iCs/>
                                <w:szCs w:val="24"/>
                                <w:u w:val="single"/>
                              </w:rPr>
                            </w:pPr>
                          </w:p>
                          <w:p w:rsidR="007B574B" w:rsidRDefault="007B574B" w:rsidP="00CA2876">
                            <w:pPr>
                              <w:pStyle w:val="33"/>
                              <w:tabs>
                                <w:tab w:val="clear" w:pos="1307"/>
                              </w:tabs>
                              <w:ind w:left="0"/>
                              <w:rPr>
                                <w:szCs w:val="24"/>
                              </w:rPr>
                            </w:pPr>
                          </w:p>
                          <w:p w:rsidR="007B574B" w:rsidRPr="003708E5" w:rsidRDefault="007B574B" w:rsidP="00CA2876">
                            <w:pPr>
                              <w:pStyle w:val="33"/>
                              <w:tabs>
                                <w:tab w:val="clear" w:pos="1307"/>
                              </w:tabs>
                              <w:ind w:left="0"/>
                              <w:rPr>
                                <w:sz w:val="20"/>
                              </w:rPr>
                            </w:pPr>
                            <w:r w:rsidRPr="003708E5">
                              <w:rPr>
                                <w:sz w:val="20"/>
                              </w:rPr>
                              <w:t>Регистрационный номер заявки №_________</w:t>
                            </w:r>
                          </w:p>
                          <w:p w:rsidR="007B574B" w:rsidRPr="003708E5" w:rsidRDefault="007B574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B574B" w:rsidRPr="003708E5" w:rsidRDefault="007B574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B574B" w:rsidRPr="00C65751" w:rsidRDefault="007B574B" w:rsidP="00CA2876">
                            <w:pPr>
                              <w:pStyle w:val="33"/>
                              <w:tabs>
                                <w:tab w:val="clear" w:pos="1307"/>
                              </w:tabs>
                              <w:ind w:left="0"/>
                              <w:rPr>
                                <w:color w:val="0000FF"/>
                                <w:szCs w:val="24"/>
                              </w:rPr>
                            </w:pPr>
                          </w:p>
                          <w:p w:rsidR="007B574B" w:rsidRDefault="007B574B"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7B574B" w:rsidRDefault="007B574B" w:rsidP="00CA2876">
                      <w:pPr>
                        <w:pStyle w:val="h4"/>
                        <w:spacing w:before="0"/>
                        <w:jc w:val="right"/>
                      </w:pPr>
                      <w:r w:rsidRPr="00C65751">
                        <w:t xml:space="preserve">Заказчику: </w:t>
                      </w:r>
                      <w:r>
                        <w:rPr>
                          <w:u w:val="single"/>
                        </w:rPr>
                        <w:t>Агентство стратегических инициатив</w:t>
                      </w:r>
                    </w:p>
                    <w:p w:rsidR="007B574B" w:rsidRDefault="007B574B" w:rsidP="00CA2876">
                      <w:pPr>
                        <w:pStyle w:val="h4"/>
                        <w:spacing w:before="0"/>
                        <w:jc w:val="right"/>
                        <w:rPr>
                          <w:i/>
                        </w:rPr>
                      </w:pPr>
                    </w:p>
                    <w:p w:rsidR="007B574B" w:rsidRPr="00C65751" w:rsidRDefault="007B574B" w:rsidP="00CA2876">
                      <w:pPr>
                        <w:pStyle w:val="h4"/>
                        <w:spacing w:before="0"/>
                        <w:jc w:val="right"/>
                        <w:rPr>
                          <w:i/>
                        </w:rPr>
                      </w:pPr>
                    </w:p>
                    <w:p w:rsidR="007B574B" w:rsidRPr="00C65751" w:rsidRDefault="007B574B" w:rsidP="00CA2876">
                      <w:pPr>
                        <w:jc w:val="center"/>
                        <w:rPr>
                          <w:b/>
                          <w:sz w:val="24"/>
                          <w:szCs w:val="24"/>
                        </w:rPr>
                      </w:pPr>
                      <w:r w:rsidRPr="00C65751">
                        <w:rPr>
                          <w:b/>
                          <w:sz w:val="24"/>
                          <w:szCs w:val="24"/>
                        </w:rPr>
                        <w:t>ЗАЯВКА</w:t>
                      </w:r>
                    </w:p>
                    <w:p w:rsidR="007B574B" w:rsidRDefault="007B574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B574B" w:rsidRPr="00166B37" w:rsidRDefault="007B574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7B574B" w:rsidRPr="00C65751" w:rsidRDefault="007B574B" w:rsidP="00CA2876">
                      <w:pPr>
                        <w:pStyle w:val="af"/>
                        <w:spacing w:after="0"/>
                        <w:jc w:val="center"/>
                        <w:rPr>
                          <w:b/>
                          <w:bCs/>
                          <w:iCs/>
                          <w:szCs w:val="24"/>
                          <w:u w:val="single"/>
                        </w:rPr>
                      </w:pPr>
                    </w:p>
                    <w:p w:rsidR="007B574B" w:rsidRDefault="007B574B" w:rsidP="00CA2876">
                      <w:pPr>
                        <w:pStyle w:val="33"/>
                        <w:tabs>
                          <w:tab w:val="clear" w:pos="1307"/>
                        </w:tabs>
                        <w:ind w:left="0"/>
                        <w:rPr>
                          <w:szCs w:val="24"/>
                        </w:rPr>
                      </w:pPr>
                    </w:p>
                    <w:p w:rsidR="007B574B" w:rsidRPr="003708E5" w:rsidRDefault="007B574B" w:rsidP="00CA2876">
                      <w:pPr>
                        <w:pStyle w:val="33"/>
                        <w:tabs>
                          <w:tab w:val="clear" w:pos="1307"/>
                        </w:tabs>
                        <w:ind w:left="0"/>
                        <w:rPr>
                          <w:sz w:val="20"/>
                        </w:rPr>
                      </w:pPr>
                      <w:r w:rsidRPr="003708E5">
                        <w:rPr>
                          <w:sz w:val="20"/>
                        </w:rPr>
                        <w:t>Регистрационный номер заявки №_________</w:t>
                      </w:r>
                    </w:p>
                    <w:p w:rsidR="007B574B" w:rsidRPr="003708E5" w:rsidRDefault="007B574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7B574B" w:rsidRPr="003708E5" w:rsidRDefault="007B574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B574B" w:rsidRPr="00C65751" w:rsidRDefault="007B574B" w:rsidP="00CA2876">
                      <w:pPr>
                        <w:pStyle w:val="33"/>
                        <w:tabs>
                          <w:tab w:val="clear" w:pos="1307"/>
                        </w:tabs>
                        <w:ind w:left="0"/>
                        <w:rPr>
                          <w:color w:val="0000FF"/>
                          <w:szCs w:val="24"/>
                        </w:rPr>
                      </w:pPr>
                    </w:p>
                    <w:p w:rsidR="007B574B" w:rsidRDefault="007B574B"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w:t>
      </w:r>
      <w:r w:rsidR="00EA63E1" w:rsidRPr="00C13E55">
        <w:rPr>
          <w:sz w:val="24"/>
          <w:szCs w:val="24"/>
        </w:rPr>
        <w:lastRenderedPageBreak/>
        <w:t xml:space="preserve">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rsidR="00983D9F" w:rsidRDefault="00A4769B" w:rsidP="00C808BC">
      <w:pPr>
        <w:suppressAutoHyphens/>
        <w:ind w:firstLine="540"/>
        <w:jc w:val="both"/>
        <w:rPr>
          <w:sz w:val="24"/>
          <w:szCs w:val="24"/>
        </w:rPr>
      </w:pPr>
      <w:r>
        <w:rPr>
          <w:sz w:val="24"/>
          <w:szCs w:val="24"/>
        </w:rPr>
        <w:t>д</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(форма № 5), подтверждается резюме сотрудников, копиями дипломов</w:t>
      </w:r>
      <w:r w:rsidR="00EA3924">
        <w:rPr>
          <w:sz w:val="24"/>
          <w:szCs w:val="24"/>
        </w:rPr>
        <w:t xml:space="preserve">, </w:t>
      </w:r>
      <w:proofErr w:type="spellStart"/>
      <w:r w:rsidR="00EA3924">
        <w:rPr>
          <w:sz w:val="24"/>
          <w:szCs w:val="24"/>
        </w:rPr>
        <w:t>сертификами</w:t>
      </w:r>
      <w:proofErr w:type="spellEnd"/>
      <w:r w:rsidR="00EA3924">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Pr>
          <w:sz w:val="24"/>
          <w:szCs w:val="24"/>
        </w:rPr>
        <w:lastRenderedPageBreak/>
        <w:t>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3A0A69" w:rsidRPr="005B0A5E" w:rsidRDefault="003A0A69" w:rsidP="003A0A69">
            <w:pPr>
              <w:jc w:val="both"/>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7B574B" w:rsidRPr="007B574B">
              <w:rPr>
                <w:bCs/>
                <w:sz w:val="24"/>
                <w:szCs w:val="24"/>
              </w:rPr>
              <w:t>1.</w:t>
            </w:r>
            <w:r w:rsidR="007B574B">
              <w:rPr>
                <w:b/>
                <w:bCs/>
                <w:sz w:val="24"/>
                <w:szCs w:val="24"/>
              </w:rPr>
              <w:t xml:space="preserve"> </w:t>
            </w:r>
            <w:r w:rsidRPr="005B0A5E">
              <w:rPr>
                <w:sz w:val="24"/>
                <w:szCs w:val="24"/>
              </w:rPr>
              <w:t xml:space="preserve">Руководитель </w:t>
            </w:r>
            <w:r>
              <w:rPr>
                <w:sz w:val="24"/>
                <w:szCs w:val="24"/>
              </w:rPr>
              <w:t>проекта Горькова Ирина Геннадьевна</w:t>
            </w:r>
            <w:r w:rsidRPr="005B0A5E">
              <w:rPr>
                <w:sz w:val="24"/>
                <w:szCs w:val="24"/>
              </w:rPr>
              <w:t>, адрес эл. почты</w:t>
            </w:r>
            <w:r>
              <w:rPr>
                <w:i/>
                <w:color w:val="0000FF"/>
                <w:sz w:val="24"/>
                <w:szCs w:val="24"/>
                <w:u w:val="single"/>
              </w:rPr>
              <w:t xml:space="preserve"> i</w:t>
            </w:r>
            <w:r>
              <w:rPr>
                <w:i/>
                <w:color w:val="0000FF"/>
                <w:sz w:val="24"/>
                <w:szCs w:val="24"/>
                <w:u w:val="single"/>
                <w:lang w:val="en-US"/>
              </w:rPr>
              <w:t>g</w:t>
            </w:r>
            <w:r w:rsidRPr="003A0A69">
              <w:rPr>
                <w:i/>
                <w:color w:val="0000FF"/>
                <w:sz w:val="24"/>
                <w:szCs w:val="24"/>
                <w:u w:val="single"/>
              </w:rPr>
              <w:t>.</w:t>
            </w:r>
            <w:proofErr w:type="spellStart"/>
            <w:r>
              <w:rPr>
                <w:i/>
                <w:color w:val="0000FF"/>
                <w:sz w:val="24"/>
                <w:szCs w:val="24"/>
                <w:u w:val="single"/>
                <w:lang w:val="en-US"/>
              </w:rPr>
              <w:t>gorkova</w:t>
            </w:r>
            <w:proofErr w:type="spellEnd"/>
            <w:r w:rsidRPr="005B0A5E">
              <w:rPr>
                <w:i/>
                <w:color w:val="0000FF"/>
                <w:sz w:val="24"/>
                <w:szCs w:val="24"/>
                <w:u w:val="single"/>
              </w:rPr>
              <w:t>@asi.ru</w:t>
            </w:r>
            <w:r>
              <w:rPr>
                <w:sz w:val="24"/>
                <w:szCs w:val="24"/>
              </w:rPr>
              <w:t>, контактный телефон: +7-926-</w:t>
            </w:r>
            <w:r w:rsidRPr="003A0A69">
              <w:rPr>
                <w:sz w:val="24"/>
                <w:szCs w:val="24"/>
              </w:rPr>
              <w:t>440</w:t>
            </w:r>
            <w:r>
              <w:rPr>
                <w:sz w:val="24"/>
                <w:szCs w:val="24"/>
              </w:rPr>
              <w:t>-</w:t>
            </w:r>
            <w:r w:rsidRPr="003A0A69">
              <w:rPr>
                <w:sz w:val="24"/>
                <w:szCs w:val="24"/>
              </w:rPr>
              <w:t>15</w:t>
            </w:r>
            <w:r>
              <w:rPr>
                <w:sz w:val="24"/>
                <w:szCs w:val="24"/>
              </w:rPr>
              <w:t>-1</w:t>
            </w:r>
            <w:r w:rsidRPr="003A0A69">
              <w:rPr>
                <w:sz w:val="24"/>
                <w:szCs w:val="24"/>
              </w:rPr>
              <w:t>7</w:t>
            </w:r>
            <w:r w:rsidRPr="005B0A5E">
              <w:rPr>
                <w:sz w:val="24"/>
                <w:szCs w:val="24"/>
              </w:rPr>
              <w:t>; +7 (495) 690-91-29 (доб. 255)</w:t>
            </w:r>
          </w:p>
          <w:p w:rsidR="00EF7B54" w:rsidRPr="00FA638A" w:rsidRDefault="003A0A69" w:rsidP="007B574B">
            <w:pPr>
              <w:rPr>
                <w:i/>
                <w:sz w:val="24"/>
                <w:szCs w:val="24"/>
              </w:rPr>
            </w:pPr>
            <w:r w:rsidRPr="005B0A5E">
              <w:rPr>
                <w:sz w:val="24"/>
                <w:szCs w:val="24"/>
              </w:rPr>
              <w:t>2. Руководитель проекта Заикина Татьяна Николаевна, адрес эл. почты</w:t>
            </w:r>
            <w:r w:rsidRPr="005B0A5E">
              <w:rPr>
                <w:i/>
                <w:sz w:val="24"/>
                <w:szCs w:val="24"/>
              </w:rPr>
              <w:t xml:space="preserve">: </w:t>
            </w:r>
            <w:proofErr w:type="spellStart"/>
            <w:r w:rsidRPr="005B0A5E">
              <w:rPr>
                <w:i/>
                <w:sz w:val="24"/>
                <w:szCs w:val="24"/>
                <w:lang w:val="en-US"/>
              </w:rPr>
              <w:t>tn</w:t>
            </w:r>
            <w:proofErr w:type="spellEnd"/>
            <w:r w:rsidRPr="005B0A5E">
              <w:rPr>
                <w:i/>
                <w:sz w:val="24"/>
                <w:szCs w:val="24"/>
              </w:rPr>
              <w:t>.</w:t>
            </w:r>
            <w:proofErr w:type="spellStart"/>
            <w:r w:rsidRPr="005B0A5E">
              <w:rPr>
                <w:i/>
                <w:sz w:val="24"/>
                <w:szCs w:val="24"/>
                <w:lang w:val="en-US"/>
              </w:rPr>
              <w:t>zaikina</w:t>
            </w:r>
            <w:proofErr w:type="spellEnd"/>
            <w:r w:rsidRPr="005B0A5E">
              <w:rPr>
                <w:i/>
                <w:sz w:val="24"/>
                <w:szCs w:val="24"/>
              </w:rPr>
              <w:t>@</w:t>
            </w:r>
            <w:r w:rsidRPr="005B0A5E">
              <w:rPr>
                <w:i/>
                <w:sz w:val="24"/>
                <w:szCs w:val="24"/>
                <w:lang w:val="en-US"/>
              </w:rPr>
              <w:t>asi</w:t>
            </w:r>
            <w:r w:rsidRPr="005B0A5E">
              <w:rPr>
                <w:i/>
                <w:sz w:val="24"/>
                <w:szCs w:val="24"/>
              </w:rPr>
              <w:t>.</w:t>
            </w:r>
            <w:r w:rsidRPr="005B0A5E">
              <w:rPr>
                <w:i/>
                <w:sz w:val="24"/>
                <w:szCs w:val="24"/>
                <w:lang w:val="en-US"/>
              </w:rPr>
              <w:t>ru</w:t>
            </w:r>
            <w:r w:rsidRPr="005B0A5E">
              <w:rPr>
                <w:i/>
                <w:sz w:val="24"/>
                <w:szCs w:val="24"/>
              </w:rPr>
              <w:t xml:space="preserve">, </w:t>
            </w:r>
            <w:r w:rsidRPr="005B0A5E">
              <w:rPr>
                <w:sz w:val="24"/>
                <w:szCs w:val="24"/>
              </w:rPr>
              <w:t xml:space="preserve">контактный </w:t>
            </w:r>
            <w:r w:rsidR="003C4DCD" w:rsidRPr="005B0A5E">
              <w:rPr>
                <w:sz w:val="24"/>
                <w:szCs w:val="24"/>
              </w:rPr>
              <w:t>телефон: +</w:t>
            </w:r>
            <w:r w:rsidRPr="005B0A5E">
              <w:rPr>
                <w:sz w:val="24"/>
                <w:szCs w:val="24"/>
              </w:rPr>
              <w:t>7 (495) 690-91-29 (доб. 185)</w:t>
            </w:r>
            <w:r w:rsidR="007B574B">
              <w:rPr>
                <w:sz w:val="24"/>
                <w:szCs w:val="24"/>
              </w:rPr>
              <w:t>.</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3A0A69" w:rsidRDefault="00F92A41" w:rsidP="007B574B">
            <w:pPr>
              <w:jc w:val="both"/>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A0A69" w:rsidRPr="003A0A69">
              <w:rPr>
                <w:sz w:val="24"/>
                <w:szCs w:val="24"/>
              </w:rPr>
              <w:t>Оказание услуг по веден</w:t>
            </w:r>
            <w:r w:rsidR="007B574B">
              <w:rPr>
                <w:sz w:val="24"/>
                <w:szCs w:val="24"/>
              </w:rPr>
              <w:t xml:space="preserve">ию модерации групповой работы, по </w:t>
            </w:r>
            <w:r w:rsidR="003A0A69" w:rsidRPr="003A0A69">
              <w:rPr>
                <w:sz w:val="24"/>
                <w:szCs w:val="24"/>
              </w:rPr>
              <w:t>подготовк</w:t>
            </w:r>
            <w:r w:rsidR="007B574B">
              <w:rPr>
                <w:sz w:val="24"/>
                <w:szCs w:val="24"/>
              </w:rPr>
              <w:t>е</w:t>
            </w:r>
            <w:r w:rsidR="003A0A69" w:rsidRPr="003A0A69">
              <w:rPr>
                <w:sz w:val="24"/>
                <w:szCs w:val="24"/>
              </w:rPr>
              <w:t xml:space="preserve"> и проведени</w:t>
            </w:r>
            <w:r w:rsidR="007B574B">
              <w:rPr>
                <w:sz w:val="24"/>
                <w:szCs w:val="24"/>
              </w:rPr>
              <w:t>ю</w:t>
            </w:r>
            <w:r w:rsidR="003A0A69" w:rsidRPr="003A0A69">
              <w:rPr>
                <w:sz w:val="24"/>
                <w:szCs w:val="24"/>
              </w:rPr>
              <w:t xml:space="preserve"> оценки методом наблюдения </w:t>
            </w:r>
            <w:r w:rsidR="00694517">
              <w:rPr>
                <w:sz w:val="24"/>
                <w:szCs w:val="24"/>
              </w:rPr>
              <w:t>в</w:t>
            </w:r>
            <w:r w:rsidR="003A0A69" w:rsidRPr="003A0A69">
              <w:rPr>
                <w:sz w:val="24"/>
                <w:szCs w:val="24"/>
              </w:rPr>
              <w:t xml:space="preserve"> рамках Образовательной программы по лучшим практикам, выявленным при реализации Национального рейтинга состояния инвестиционного климата в субъектах Российской Федерации.</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3A0A69">
              <w:rPr>
                <w:b/>
                <w:sz w:val="24"/>
                <w:szCs w:val="24"/>
              </w:rPr>
              <w:t>договора:</w:t>
            </w:r>
            <w:r>
              <w:rPr>
                <w:sz w:val="24"/>
                <w:szCs w:val="24"/>
              </w:rPr>
              <w:t xml:space="preserve"> </w:t>
            </w:r>
            <w:r w:rsidR="003A0A69">
              <w:rPr>
                <w:sz w:val="24"/>
                <w:szCs w:val="24"/>
              </w:rPr>
              <w:t>3 600 000</w:t>
            </w:r>
            <w:r w:rsidRPr="00FF21DC">
              <w:rPr>
                <w:sz w:val="24"/>
                <w:szCs w:val="24"/>
              </w:rPr>
              <w:t xml:space="preserve"> (</w:t>
            </w:r>
            <w:r w:rsidR="003A0A69">
              <w:rPr>
                <w:sz w:val="24"/>
                <w:szCs w:val="24"/>
              </w:rPr>
              <w:t>Три миллиона шестьсот</w:t>
            </w:r>
            <w:r w:rsidR="00694517">
              <w:rPr>
                <w:sz w:val="24"/>
                <w:szCs w:val="24"/>
              </w:rPr>
              <w:t xml:space="preserve"> тысяч</w:t>
            </w:r>
            <w:r w:rsidRPr="00FF21DC">
              <w:rPr>
                <w:sz w:val="24"/>
                <w:szCs w:val="24"/>
              </w:rPr>
              <w:t>) рублей 00 копеек, в том числе НДС 18%</w:t>
            </w:r>
            <w:r w:rsidR="003A0A69">
              <w:rPr>
                <w:sz w:val="24"/>
                <w:szCs w:val="24"/>
              </w:rPr>
              <w:t>.</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3A0A69"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3A0A69" w:rsidRDefault="003A0A69" w:rsidP="006127CE">
            <w:pPr>
              <w:jc w:val="both"/>
              <w:rPr>
                <w:bCs/>
                <w:sz w:val="24"/>
                <w:szCs w:val="24"/>
              </w:rPr>
            </w:pPr>
            <w:r w:rsidRPr="003A0A69">
              <w:rPr>
                <w:bCs/>
                <w:sz w:val="24"/>
                <w:szCs w:val="24"/>
              </w:rPr>
              <w:t>РАНХиГС  (г. Москва, проспект Вернадского, 82, стр.1)</w:t>
            </w:r>
            <w:r>
              <w:rPr>
                <w:bCs/>
                <w:sz w:val="24"/>
                <w:szCs w:val="24"/>
              </w:rPr>
              <w:t xml:space="preserve">; </w:t>
            </w:r>
            <w:r w:rsidRPr="003A0A69">
              <w:rPr>
                <w:bCs/>
                <w:sz w:val="24"/>
                <w:szCs w:val="24"/>
              </w:rPr>
              <w:t>г. Москва Малый Конюшковский пер., д. 2</w:t>
            </w:r>
            <w:r>
              <w:rPr>
                <w:bCs/>
                <w:sz w:val="24"/>
                <w:szCs w:val="24"/>
              </w:rPr>
              <w:t>.</w:t>
            </w:r>
          </w:p>
          <w:p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rsidR="000E5E52" w:rsidRPr="000E5E52" w:rsidRDefault="00A045A1" w:rsidP="000E5E52">
            <w:pPr>
              <w:jc w:val="both"/>
              <w:rPr>
                <w:sz w:val="24"/>
                <w:szCs w:val="24"/>
              </w:rPr>
            </w:pPr>
            <w:r>
              <w:rPr>
                <w:sz w:val="24"/>
                <w:szCs w:val="24"/>
              </w:rPr>
              <w:t>С</w:t>
            </w:r>
            <w:r w:rsidR="000E5E52">
              <w:rPr>
                <w:sz w:val="24"/>
                <w:szCs w:val="24"/>
              </w:rPr>
              <w:t xml:space="preserve"> </w:t>
            </w:r>
            <w:r>
              <w:rPr>
                <w:sz w:val="24"/>
                <w:szCs w:val="24"/>
              </w:rPr>
              <w:t>ноября по конец декабря</w:t>
            </w:r>
            <w:r w:rsidR="003A0A69">
              <w:rPr>
                <w:sz w:val="24"/>
                <w:szCs w:val="24"/>
              </w:rPr>
              <w:t xml:space="preserve">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7B574B">
              <w:rPr>
                <w:bCs/>
                <w:sz w:val="24"/>
                <w:szCs w:val="24"/>
              </w:rPr>
              <w:t>17</w:t>
            </w:r>
            <w:r w:rsidR="00A045A1" w:rsidRPr="009F57FB">
              <w:rPr>
                <w:bCs/>
                <w:sz w:val="24"/>
                <w:szCs w:val="24"/>
              </w:rPr>
              <w:t xml:space="preserve"> ноября</w:t>
            </w:r>
            <w:r w:rsidR="00F86C28" w:rsidRPr="009F57FB">
              <w:rPr>
                <w:bCs/>
                <w:sz w:val="24"/>
                <w:szCs w:val="24"/>
              </w:rPr>
              <w:t xml:space="preserve"> </w:t>
            </w:r>
            <w:r w:rsidR="00C13E55" w:rsidRPr="009F57FB">
              <w:rPr>
                <w:bCs/>
                <w:sz w:val="24"/>
                <w:szCs w:val="24"/>
              </w:rPr>
              <w:t>2015</w:t>
            </w:r>
            <w:r w:rsidR="00F86C28" w:rsidRPr="009F57FB">
              <w:rPr>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2A24A5">
              <w:rPr>
                <w:bCs/>
                <w:sz w:val="24"/>
                <w:szCs w:val="24"/>
              </w:rPr>
              <w:t>2</w:t>
            </w:r>
            <w:r w:rsidR="007B574B">
              <w:rPr>
                <w:bCs/>
                <w:sz w:val="24"/>
                <w:szCs w:val="24"/>
              </w:rPr>
              <w:t>3</w:t>
            </w:r>
            <w:r w:rsidR="00A045A1" w:rsidRPr="009F57FB">
              <w:rPr>
                <w:bCs/>
                <w:sz w:val="24"/>
                <w:szCs w:val="24"/>
              </w:rPr>
              <w:t xml:space="preserve"> ноября</w:t>
            </w:r>
            <w:r w:rsidR="00F86C28" w:rsidRPr="009F57FB">
              <w:rPr>
                <w:bCs/>
                <w:sz w:val="24"/>
                <w:szCs w:val="24"/>
              </w:rPr>
              <w:t xml:space="preserve"> </w:t>
            </w:r>
            <w:r w:rsidR="00C13E55" w:rsidRPr="009F57FB">
              <w:rPr>
                <w:bCs/>
                <w:sz w:val="24"/>
                <w:szCs w:val="24"/>
              </w:rPr>
              <w:t>2015</w:t>
            </w:r>
            <w:r w:rsidR="00F86C28" w:rsidRPr="009F57FB">
              <w:rPr>
                <w:bCs/>
                <w:sz w:val="24"/>
                <w:szCs w:val="24"/>
              </w:rPr>
              <w:t xml:space="preserve"> года</w:t>
            </w:r>
            <w:r w:rsidR="00C808BC" w:rsidRPr="009F57FB">
              <w:rPr>
                <w:bCs/>
                <w:sz w:val="24"/>
                <w:szCs w:val="24"/>
              </w:rPr>
              <w:t xml:space="preserve"> </w:t>
            </w:r>
            <w:r w:rsidR="00A045A1" w:rsidRPr="009F57FB">
              <w:rPr>
                <w:bCs/>
                <w:sz w:val="24"/>
                <w:szCs w:val="24"/>
              </w:rPr>
              <w:t>1</w:t>
            </w:r>
            <w:r w:rsidR="007B574B">
              <w:rPr>
                <w:bCs/>
                <w:sz w:val="24"/>
                <w:szCs w:val="24"/>
              </w:rPr>
              <w:t>5</w:t>
            </w:r>
            <w:r w:rsidR="00B52704" w:rsidRPr="009F57FB">
              <w:rPr>
                <w:bCs/>
                <w:sz w:val="24"/>
                <w:szCs w:val="24"/>
              </w:rPr>
              <w:t xml:space="preserve"> </w:t>
            </w:r>
            <w:r w:rsidR="00A045A1" w:rsidRPr="009F57FB">
              <w:rPr>
                <w:bCs/>
                <w:sz w:val="24"/>
                <w:szCs w:val="24"/>
              </w:rPr>
              <w:t xml:space="preserve">ч. 00 мин. (время </w:t>
            </w:r>
            <w:r w:rsidRPr="009F57FB">
              <w:rPr>
                <w:bCs/>
                <w:sz w:val="24"/>
                <w:szCs w:val="24"/>
              </w:rPr>
              <w:t>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9F57FB">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2A24A5">
              <w:rPr>
                <w:sz w:val="24"/>
                <w:szCs w:val="24"/>
              </w:rPr>
              <w:t>2</w:t>
            </w:r>
            <w:r w:rsidR="00C47898" w:rsidRPr="00C47898">
              <w:rPr>
                <w:sz w:val="24"/>
                <w:szCs w:val="24"/>
              </w:rPr>
              <w:t>4</w:t>
            </w:r>
            <w:r w:rsidR="009F57FB">
              <w:rPr>
                <w:sz w:val="24"/>
                <w:szCs w:val="24"/>
              </w:rPr>
              <w:t xml:space="preserve"> ноября</w:t>
            </w:r>
            <w:r w:rsidR="002372B2" w:rsidRPr="0028511A">
              <w:rPr>
                <w:b/>
                <w:sz w:val="24"/>
                <w:szCs w:val="24"/>
              </w:rPr>
              <w:t xml:space="preserve"> </w:t>
            </w:r>
            <w:r w:rsidR="00C13E55" w:rsidRPr="009F57FB">
              <w:rPr>
                <w:sz w:val="24"/>
                <w:szCs w:val="24"/>
              </w:rPr>
              <w:t>2015</w:t>
            </w:r>
            <w:r w:rsidR="00F86C28" w:rsidRPr="009F57FB">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7B574B">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C47898">
              <w:rPr>
                <w:sz w:val="24"/>
                <w:szCs w:val="24"/>
              </w:rPr>
              <w:t>2</w:t>
            </w:r>
            <w:r w:rsidR="007B574B">
              <w:rPr>
                <w:sz w:val="24"/>
                <w:szCs w:val="24"/>
              </w:rPr>
              <w:t>4</w:t>
            </w:r>
            <w:r w:rsidR="009F57FB" w:rsidRPr="009F57FB">
              <w:rPr>
                <w:sz w:val="24"/>
                <w:szCs w:val="24"/>
              </w:rPr>
              <w:t xml:space="preserve"> ноября</w:t>
            </w:r>
            <w:r w:rsidR="00F86C28" w:rsidRPr="009F57FB">
              <w:rPr>
                <w:sz w:val="24"/>
                <w:szCs w:val="24"/>
              </w:rPr>
              <w:t xml:space="preserve"> </w:t>
            </w:r>
            <w:r w:rsidR="00C13E55" w:rsidRPr="009F57FB">
              <w:rPr>
                <w:bCs/>
                <w:sz w:val="24"/>
                <w:szCs w:val="24"/>
              </w:rPr>
              <w:t>2015</w:t>
            </w:r>
            <w:r w:rsidR="00F86C28" w:rsidRPr="009F57FB">
              <w:rPr>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D46172" w:rsidP="007B574B">
                  <w:pPr>
                    <w:pStyle w:val="afff2"/>
                    <w:numPr>
                      <w:ilvl w:val="0"/>
                      <w:numId w:val="17"/>
                    </w:numPr>
                    <w:ind w:left="-80" w:firstLine="142"/>
                    <w:rPr>
                      <w:sz w:val="24"/>
                    </w:rPr>
                  </w:pPr>
                  <w:r>
                    <w:rPr>
                      <w:sz w:val="24"/>
                    </w:rPr>
                    <w:t xml:space="preserve">Цена </w:t>
                  </w:r>
                  <w:r w:rsidR="00C808BC">
                    <w:rPr>
                      <w:sz w:val="24"/>
                    </w:rPr>
                    <w:t>договора</w:t>
                  </w:r>
                  <w:r>
                    <w:rPr>
                      <w:sz w:val="24"/>
                    </w:rPr>
                    <w:t>.</w:t>
                  </w:r>
                </w:p>
              </w:tc>
              <w:tc>
                <w:tcPr>
                  <w:tcW w:w="2268" w:type="dxa"/>
                  <w:vAlign w:val="center"/>
                </w:tcPr>
                <w:p w:rsidR="00FD66B8" w:rsidRPr="000005C9" w:rsidRDefault="000005C9" w:rsidP="0028511A">
                  <w:pPr>
                    <w:jc w:val="center"/>
                    <w:rPr>
                      <w:b/>
                      <w:sz w:val="24"/>
                      <w:lang w:val="en-US"/>
                    </w:rPr>
                  </w:pPr>
                  <w:r>
                    <w:rPr>
                      <w:b/>
                      <w:sz w:val="24"/>
                      <w:lang w:val="en-US"/>
                    </w:rPr>
                    <w:t>30</w:t>
                  </w:r>
                </w:p>
              </w:tc>
              <w:tc>
                <w:tcPr>
                  <w:tcW w:w="2606" w:type="dxa"/>
                  <w:vAlign w:val="center"/>
                </w:tcPr>
                <w:p w:rsidR="00FD66B8" w:rsidRPr="000005C9" w:rsidRDefault="006C27B1" w:rsidP="000005C9">
                  <w:pPr>
                    <w:jc w:val="center"/>
                    <w:rPr>
                      <w:b/>
                      <w:bCs/>
                      <w:sz w:val="24"/>
                      <w:szCs w:val="24"/>
                      <w:lang w:val="en-US"/>
                    </w:rPr>
                  </w:pPr>
                  <w:r>
                    <w:rPr>
                      <w:b/>
                      <w:bCs/>
                      <w:sz w:val="24"/>
                      <w:szCs w:val="24"/>
                    </w:rPr>
                    <w:t>0,</w:t>
                  </w:r>
                  <w:r w:rsidR="000005C9">
                    <w:rPr>
                      <w:b/>
                      <w:bCs/>
                      <w:sz w:val="24"/>
                      <w:szCs w:val="24"/>
                      <w:lang w:val="en-US"/>
                    </w:rPr>
                    <w:t>30</w:t>
                  </w:r>
                </w:p>
              </w:tc>
            </w:tr>
            <w:tr w:rsidR="00FD66B8" w:rsidRPr="00B70DAC" w:rsidTr="0028511A">
              <w:trPr>
                <w:trHeight w:val="362"/>
              </w:trPr>
              <w:tc>
                <w:tcPr>
                  <w:tcW w:w="4107" w:type="dxa"/>
                  <w:vAlign w:val="center"/>
                </w:tcPr>
                <w:p w:rsidR="00FD66B8" w:rsidRPr="0028511A" w:rsidRDefault="00D46172" w:rsidP="00844160">
                  <w:pPr>
                    <w:pStyle w:val="afff2"/>
                    <w:numPr>
                      <w:ilvl w:val="0"/>
                      <w:numId w:val="17"/>
                    </w:numPr>
                    <w:ind w:left="0" w:firstLine="62"/>
                    <w:rPr>
                      <w:sz w:val="24"/>
                    </w:rPr>
                  </w:pPr>
                  <w:r w:rsidRPr="00D46172">
                    <w:rPr>
                      <w:sz w:val="24"/>
                    </w:rPr>
                    <w:t>Квалификация участника</w:t>
                  </w:r>
                  <w:r>
                    <w:rPr>
                      <w:sz w:val="24"/>
                    </w:rPr>
                    <w:t xml:space="preserve"> закупки</w:t>
                  </w:r>
                  <w:r w:rsidR="006C27B1">
                    <w:rPr>
                      <w:sz w:val="24"/>
                    </w:rPr>
                    <w:t xml:space="preserve"> </w:t>
                  </w:r>
                </w:p>
              </w:tc>
              <w:tc>
                <w:tcPr>
                  <w:tcW w:w="2268" w:type="dxa"/>
                  <w:vAlign w:val="center"/>
                </w:tcPr>
                <w:p w:rsidR="00FD66B8" w:rsidRPr="000005C9" w:rsidRDefault="000005C9" w:rsidP="0028511A">
                  <w:pPr>
                    <w:jc w:val="center"/>
                    <w:rPr>
                      <w:b/>
                      <w:sz w:val="24"/>
                      <w:lang w:val="en-US"/>
                    </w:rPr>
                  </w:pPr>
                  <w:r>
                    <w:rPr>
                      <w:b/>
                      <w:sz w:val="24"/>
                      <w:lang w:val="en-US"/>
                    </w:rPr>
                    <w:t>70</w:t>
                  </w:r>
                </w:p>
              </w:tc>
              <w:tc>
                <w:tcPr>
                  <w:tcW w:w="2606" w:type="dxa"/>
                  <w:vAlign w:val="center"/>
                </w:tcPr>
                <w:p w:rsidR="00FD66B8" w:rsidRPr="000005C9" w:rsidRDefault="008D1AB6" w:rsidP="000005C9">
                  <w:pPr>
                    <w:jc w:val="center"/>
                    <w:rPr>
                      <w:b/>
                      <w:bCs/>
                      <w:sz w:val="24"/>
                      <w:szCs w:val="24"/>
                      <w:lang w:val="en-US"/>
                    </w:rPr>
                  </w:pPr>
                  <w:r>
                    <w:rPr>
                      <w:b/>
                      <w:bCs/>
                      <w:sz w:val="24"/>
                      <w:szCs w:val="24"/>
                    </w:rPr>
                    <w:t>0,</w:t>
                  </w:r>
                  <w:r w:rsidR="000005C9">
                    <w:rPr>
                      <w:b/>
                      <w:bCs/>
                      <w:sz w:val="24"/>
                      <w:szCs w:val="24"/>
                      <w:lang w:val="en-US"/>
                    </w:rPr>
                    <w:t>70</w:t>
                  </w:r>
                </w:p>
              </w:tc>
            </w:tr>
          </w:tbl>
          <w:p w:rsidR="008D1AB6" w:rsidRPr="002A24A5" w:rsidRDefault="008D1AB6" w:rsidP="00D13429">
            <w:pPr>
              <w:tabs>
                <w:tab w:val="left" w:pos="360"/>
                <w:tab w:val="left" w:pos="3383"/>
              </w:tabs>
              <w:ind w:firstLine="279"/>
              <w:jc w:val="both"/>
              <w:rPr>
                <w:sz w:val="24"/>
                <w:szCs w:val="24"/>
              </w:rPr>
            </w:pPr>
          </w:p>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Pr="006B4F0A"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509198782"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lastRenderedPageBreak/>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09198783"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5.25pt;height:24pt" o:ole="">
                  <v:imagedata r:id="rId17" o:title=""/>
                </v:shape>
                <o:OLEObject Type="Embed" ProgID="Equation.3" ShapeID="_x0000_i1027" DrawAspect="Content" ObjectID="_1509198784"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09198785"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5pt;height:24pt" o:ole="">
                  <v:imagedata r:id="rId21" o:title=""/>
                </v:shape>
                <o:OLEObject Type="Embed" ProgID="Equation.3" ShapeID="_x0000_i1029" DrawAspect="Content" ObjectID="_1509198786"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7.25pt" o:ole="">
                  <v:imagedata r:id="rId23" o:title=""/>
                </v:shape>
                <o:OLEObject Type="Embed" ProgID="Equation.3" ShapeID="_x0000_i1030" DrawAspect="Content" ObjectID="_1509198787"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25" o:title=""/>
                </v:shape>
                <o:OLEObject Type="Embed" ProgID="Equation.3" ShapeID="_x0000_i1031" DrawAspect="Content" ObjectID="_1509198788"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Pr="002A24A5"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8D1AB6" w:rsidRPr="002A24A5" w:rsidRDefault="008D1AB6" w:rsidP="00E63D32">
            <w:pPr>
              <w:autoSpaceDE w:val="0"/>
              <w:autoSpaceDN w:val="0"/>
              <w:adjustRightInd w:val="0"/>
              <w:jc w:val="both"/>
              <w:rPr>
                <w:sz w:val="24"/>
                <w:szCs w:val="24"/>
              </w:rPr>
            </w:pPr>
          </w:p>
          <w:p w:rsidR="00844160" w:rsidRDefault="00356286" w:rsidP="00356286">
            <w:pPr>
              <w:suppressAutoHyphens/>
              <w:rPr>
                <w:b/>
                <w:sz w:val="24"/>
                <w:szCs w:val="24"/>
              </w:rPr>
            </w:pPr>
            <w:r>
              <w:rPr>
                <w:b/>
                <w:sz w:val="24"/>
                <w:szCs w:val="24"/>
              </w:rPr>
              <w:t xml:space="preserve">  </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7229"/>
            </w:tblGrid>
            <w:tr w:rsidR="00844160" w:rsidRPr="009436A7" w:rsidTr="00B2744C">
              <w:trPr>
                <w:trHeight w:val="1181"/>
              </w:trPr>
              <w:tc>
                <w:tcPr>
                  <w:tcW w:w="3224" w:type="dxa"/>
                </w:tcPr>
                <w:p w:rsidR="00844160" w:rsidRDefault="00844160" w:rsidP="00844160">
                  <w:pPr>
                    <w:snapToGrid w:val="0"/>
                    <w:rPr>
                      <w:i/>
                      <w:iCs/>
                      <w:sz w:val="24"/>
                    </w:rPr>
                  </w:pPr>
                  <w:r w:rsidRPr="00164489">
                    <w:rPr>
                      <w:b/>
                      <w:i/>
                      <w:iCs/>
                      <w:sz w:val="24"/>
                    </w:rPr>
                    <w:t>Показатель 1.</w:t>
                  </w:r>
                  <w:r w:rsidRPr="00164489">
                    <w:rPr>
                      <w:i/>
                      <w:iCs/>
                      <w:sz w:val="24"/>
                    </w:rPr>
                    <w:t xml:space="preserve"> </w:t>
                  </w:r>
                </w:p>
                <w:p w:rsidR="00844160" w:rsidRPr="002E5014" w:rsidRDefault="00844160" w:rsidP="00844160">
                  <w:pPr>
                    <w:snapToGrid w:val="0"/>
                    <w:rPr>
                      <w:i/>
                    </w:rPr>
                  </w:pPr>
                  <w:bookmarkStart w:id="75" w:name="OLE_LINK13"/>
                  <w:r>
                    <w:rPr>
                      <w:i/>
                      <w:iCs/>
                      <w:sz w:val="24"/>
                    </w:rPr>
                    <w:t>О</w:t>
                  </w:r>
                  <w:r w:rsidRPr="00164489">
                    <w:rPr>
                      <w:i/>
                      <w:iCs/>
                      <w:sz w:val="24"/>
                    </w:rPr>
                    <w:t xml:space="preserve">пыт </w:t>
                  </w:r>
                  <w:r>
                    <w:rPr>
                      <w:i/>
                      <w:iCs/>
                      <w:sz w:val="24"/>
                    </w:rPr>
                    <w:t xml:space="preserve">выполнения работ (услуг) аналогичных предмету закупки </w:t>
                  </w:r>
                  <w:r w:rsidRPr="00164489">
                    <w:rPr>
                      <w:i/>
                      <w:iCs/>
                      <w:sz w:val="24"/>
                    </w:rPr>
                    <w:t>за период 201</w:t>
                  </w:r>
                  <w:r>
                    <w:rPr>
                      <w:i/>
                      <w:iCs/>
                      <w:sz w:val="24"/>
                    </w:rPr>
                    <w:t>1</w:t>
                  </w:r>
                  <w:r w:rsidRPr="00164489">
                    <w:rPr>
                      <w:i/>
                      <w:iCs/>
                      <w:sz w:val="24"/>
                    </w:rPr>
                    <w:t>-2014гг</w:t>
                  </w:r>
                  <w:bookmarkEnd w:id="75"/>
                  <w:r w:rsidRPr="00164489">
                    <w:rPr>
                      <w:i/>
                      <w:iCs/>
                      <w:sz w:val="24"/>
                    </w:rPr>
                    <w:t>.</w:t>
                  </w:r>
                </w:p>
              </w:tc>
              <w:tc>
                <w:tcPr>
                  <w:tcW w:w="7229" w:type="dxa"/>
                </w:tcPr>
                <w:p w:rsidR="00844160" w:rsidRPr="00EA3924" w:rsidRDefault="00844160" w:rsidP="00844160">
                  <w:pPr>
                    <w:keepNext/>
                    <w:snapToGrid w:val="0"/>
                    <w:ind w:firstLine="317"/>
                    <w:jc w:val="both"/>
                    <w:rPr>
                      <w:b/>
                      <w:bCs/>
                      <w:sz w:val="24"/>
                    </w:rPr>
                  </w:pPr>
                  <w:r w:rsidRPr="00164489">
                    <w:rPr>
                      <w:b/>
                      <w:bCs/>
                      <w:sz w:val="24"/>
                    </w:rPr>
                    <w:t xml:space="preserve">Максимальный балл – </w:t>
                  </w:r>
                  <w:r w:rsidR="000005C9" w:rsidRPr="00EA3924">
                    <w:rPr>
                      <w:b/>
                      <w:bCs/>
                      <w:sz w:val="24"/>
                    </w:rPr>
                    <w:t>25</w:t>
                  </w:r>
                </w:p>
                <w:p w:rsidR="00844160" w:rsidRDefault="00844160" w:rsidP="00844160">
                  <w:pPr>
                    <w:snapToGrid w:val="0"/>
                    <w:ind w:firstLine="317"/>
                    <w:jc w:val="both"/>
                    <w:rPr>
                      <w:sz w:val="24"/>
                    </w:rPr>
                  </w:pPr>
                  <w:r w:rsidRPr="008833DB">
                    <w:rPr>
                      <w:sz w:val="24"/>
                    </w:rPr>
                    <w:t>Участник закупки</w:t>
                  </w:r>
                  <w:r>
                    <w:rPr>
                      <w:sz w:val="24"/>
                    </w:rPr>
                    <w:t xml:space="preserve"> </w:t>
                  </w:r>
                  <w:r w:rsidRPr="008833DB">
                    <w:rPr>
                      <w:sz w:val="24"/>
                    </w:rPr>
                    <w:t xml:space="preserve">предоставляет </w:t>
                  </w:r>
                  <w:bookmarkStart w:id="76" w:name="OLE_LINK19"/>
                  <w:r w:rsidRPr="008833DB">
                    <w:rPr>
                      <w:sz w:val="24"/>
                    </w:rPr>
                    <w:t xml:space="preserve">сведения о наличии опыта </w:t>
                  </w:r>
                  <w:r>
                    <w:rPr>
                      <w:sz w:val="24"/>
                    </w:rPr>
                    <w:t>выполнения работ (услуг) за период 2011</w:t>
                  </w:r>
                  <w:r w:rsidRPr="008833DB">
                    <w:rPr>
                      <w:sz w:val="24"/>
                    </w:rPr>
                    <w:t>-201</w:t>
                  </w:r>
                  <w:r>
                    <w:rPr>
                      <w:sz w:val="24"/>
                    </w:rPr>
                    <w:t>4</w:t>
                  </w:r>
                  <w:r w:rsidRPr="008833DB">
                    <w:rPr>
                      <w:sz w:val="24"/>
                    </w:rPr>
                    <w:t xml:space="preserve"> гг.</w:t>
                  </w:r>
                  <w:bookmarkEnd w:id="76"/>
                </w:p>
                <w:p w:rsidR="00844160" w:rsidRPr="00627FE6" w:rsidRDefault="00844160" w:rsidP="00844160">
                  <w:pPr>
                    <w:snapToGrid w:val="0"/>
                    <w:jc w:val="both"/>
                    <w:rPr>
                      <w:sz w:val="24"/>
                    </w:rPr>
                  </w:pPr>
                  <w:r w:rsidRPr="00627FE6">
                    <w:rPr>
                      <w:sz w:val="24"/>
                    </w:rPr>
                    <w:t xml:space="preserve">Оценка заявок осуществляется путем выставления баллов от 0 до </w:t>
                  </w:r>
                  <w:r w:rsidR="003C4DCD">
                    <w:rPr>
                      <w:sz w:val="24"/>
                    </w:rPr>
                    <w:t>30</w:t>
                  </w:r>
                  <w:r w:rsidRPr="00627FE6">
                    <w:rPr>
                      <w:sz w:val="24"/>
                    </w:rPr>
                    <w:t xml:space="preserve"> баллов следующим образом:</w:t>
                  </w:r>
                </w:p>
                <w:p w:rsidR="00844160" w:rsidRDefault="00844160" w:rsidP="00844160">
                  <w:pPr>
                    <w:snapToGrid w:val="0"/>
                    <w:jc w:val="both"/>
                    <w:rPr>
                      <w:sz w:val="24"/>
                    </w:rPr>
                  </w:pPr>
                  <w:r>
                    <w:rPr>
                      <w:sz w:val="24"/>
                    </w:rPr>
                    <w:t xml:space="preserve">- 10 и </w:t>
                  </w:r>
                  <w:r w:rsidRPr="00627FE6">
                    <w:rPr>
                      <w:sz w:val="24"/>
                    </w:rPr>
                    <w:t>более</w:t>
                  </w:r>
                  <w:r>
                    <w:rPr>
                      <w:sz w:val="24"/>
                    </w:rPr>
                    <w:t xml:space="preserve"> договоров (контрактов) с аналогичным предметом закупки </w:t>
                  </w:r>
                  <w:r w:rsidRPr="00627FE6">
                    <w:rPr>
                      <w:sz w:val="24"/>
                    </w:rPr>
                    <w:t xml:space="preserve">– </w:t>
                  </w:r>
                  <w:r w:rsidR="000005C9" w:rsidRPr="000005C9">
                    <w:rPr>
                      <w:sz w:val="24"/>
                    </w:rPr>
                    <w:t xml:space="preserve">25 </w:t>
                  </w:r>
                  <w:r w:rsidRPr="00627FE6">
                    <w:rPr>
                      <w:sz w:val="24"/>
                    </w:rPr>
                    <w:t>баллов;</w:t>
                  </w:r>
                </w:p>
                <w:p w:rsidR="00844160" w:rsidRDefault="00844160" w:rsidP="00844160">
                  <w:pPr>
                    <w:snapToGrid w:val="0"/>
                    <w:jc w:val="both"/>
                    <w:rPr>
                      <w:sz w:val="24"/>
                    </w:rPr>
                  </w:pPr>
                  <w:r>
                    <w:rPr>
                      <w:sz w:val="24"/>
                    </w:rPr>
                    <w:t xml:space="preserve">- от 5 до 9 договоров (контрактов) </w:t>
                  </w:r>
                  <w:r w:rsidRPr="00844160">
                    <w:rPr>
                      <w:sz w:val="24"/>
                    </w:rPr>
                    <w:t xml:space="preserve">с аналогичным предметом закупки </w:t>
                  </w:r>
                  <w:r>
                    <w:rPr>
                      <w:sz w:val="24"/>
                    </w:rPr>
                    <w:t>– 15 баллов;</w:t>
                  </w:r>
                </w:p>
                <w:p w:rsidR="00844160" w:rsidRPr="00627FE6" w:rsidRDefault="00844160" w:rsidP="00844160">
                  <w:pPr>
                    <w:snapToGrid w:val="0"/>
                    <w:jc w:val="both"/>
                    <w:rPr>
                      <w:sz w:val="24"/>
                    </w:rPr>
                  </w:pPr>
                  <w:r>
                    <w:rPr>
                      <w:sz w:val="24"/>
                    </w:rPr>
                    <w:t xml:space="preserve">- менее 5 договоров </w:t>
                  </w:r>
                  <w:r w:rsidRPr="00844160">
                    <w:rPr>
                      <w:sz w:val="24"/>
                    </w:rPr>
                    <w:t>с аналогичным предметом закупки</w:t>
                  </w:r>
                  <w:r>
                    <w:rPr>
                      <w:sz w:val="24"/>
                    </w:rPr>
                    <w:t xml:space="preserve"> или непредставление копий договоров (контрактов) и актов – 0 баллов.</w:t>
                  </w:r>
                </w:p>
                <w:p w:rsidR="00844160" w:rsidRPr="009436A7" w:rsidRDefault="00844160" w:rsidP="00844160">
                  <w:pPr>
                    <w:keepNext/>
                    <w:snapToGrid w:val="0"/>
                    <w:ind w:firstLine="317"/>
                    <w:jc w:val="both"/>
                    <w:rPr>
                      <w:bCs/>
                      <w:sz w:val="24"/>
                    </w:rPr>
                  </w:pPr>
                  <w:r w:rsidRPr="00627FE6">
                    <w:rPr>
                      <w:sz w:val="24"/>
                    </w:rPr>
                    <w:lastRenderedPageBreak/>
                    <w:t xml:space="preserve">Наличие у участника закупки опыта осуществления указанных </w:t>
                  </w:r>
                  <w:r>
                    <w:rPr>
                      <w:sz w:val="24"/>
                    </w:rPr>
                    <w:t xml:space="preserve">работ (услуг) </w:t>
                  </w:r>
                  <w:r w:rsidRPr="00627FE6">
                    <w:rPr>
                      <w:sz w:val="24"/>
                    </w:rPr>
                    <w:t>подтверждается</w:t>
                  </w:r>
                  <w:r>
                    <w:rPr>
                      <w:sz w:val="24"/>
                    </w:rPr>
                    <w:t xml:space="preserve"> копиями</w:t>
                  </w:r>
                  <w:r w:rsidRPr="003C713D">
                    <w:rPr>
                      <w:sz w:val="24"/>
                    </w:rPr>
                    <w:t xml:space="preserve"> договор</w:t>
                  </w:r>
                  <w:r>
                    <w:rPr>
                      <w:sz w:val="24"/>
                    </w:rPr>
                    <w:t>ов (контрактов)</w:t>
                  </w:r>
                  <w:r w:rsidRPr="003C713D">
                    <w:rPr>
                      <w:sz w:val="24"/>
                    </w:rPr>
                    <w:t xml:space="preserve"> с клиентами, актами оказанных услуг</w:t>
                  </w:r>
                  <w:r>
                    <w:rPr>
                      <w:sz w:val="24"/>
                    </w:rPr>
                    <w:t>.</w:t>
                  </w:r>
                </w:p>
              </w:tc>
            </w:tr>
            <w:tr w:rsidR="003C4DCD" w:rsidRPr="00164489" w:rsidTr="00B2744C">
              <w:tc>
                <w:tcPr>
                  <w:tcW w:w="3224" w:type="dxa"/>
                </w:tcPr>
                <w:p w:rsidR="003C4DCD" w:rsidRDefault="003C4DCD" w:rsidP="00844160">
                  <w:pPr>
                    <w:pStyle w:val="a"/>
                    <w:widowControl w:val="0"/>
                    <w:numPr>
                      <w:ilvl w:val="0"/>
                      <w:numId w:val="0"/>
                    </w:numPr>
                    <w:adjustRightInd w:val="0"/>
                    <w:rPr>
                      <w:b/>
                      <w:i/>
                      <w:sz w:val="24"/>
                    </w:rPr>
                  </w:pPr>
                  <w:r>
                    <w:rPr>
                      <w:b/>
                      <w:i/>
                      <w:sz w:val="24"/>
                    </w:rPr>
                    <w:lastRenderedPageBreak/>
                    <w:t>Показатель 2.</w:t>
                  </w:r>
                </w:p>
                <w:p w:rsidR="003C4DCD" w:rsidRPr="003C4DCD" w:rsidRDefault="003C4DCD" w:rsidP="00844160">
                  <w:pPr>
                    <w:pStyle w:val="a"/>
                    <w:widowControl w:val="0"/>
                    <w:numPr>
                      <w:ilvl w:val="0"/>
                      <w:numId w:val="0"/>
                    </w:numPr>
                    <w:adjustRightInd w:val="0"/>
                    <w:rPr>
                      <w:i/>
                      <w:sz w:val="24"/>
                    </w:rPr>
                  </w:pPr>
                  <w:r>
                    <w:rPr>
                      <w:i/>
                      <w:sz w:val="24"/>
                    </w:rPr>
                    <w:t>Квалификация участника закупки.</w:t>
                  </w:r>
                </w:p>
                <w:p w:rsidR="003C4DCD" w:rsidRDefault="003C4DCD" w:rsidP="00844160">
                  <w:pPr>
                    <w:pStyle w:val="a"/>
                    <w:widowControl w:val="0"/>
                    <w:numPr>
                      <w:ilvl w:val="0"/>
                      <w:numId w:val="0"/>
                    </w:numPr>
                    <w:adjustRightInd w:val="0"/>
                    <w:rPr>
                      <w:b/>
                      <w:i/>
                      <w:sz w:val="24"/>
                    </w:rPr>
                  </w:pPr>
                </w:p>
              </w:tc>
              <w:tc>
                <w:tcPr>
                  <w:tcW w:w="7229" w:type="dxa"/>
                </w:tcPr>
                <w:p w:rsidR="003C4DCD" w:rsidRPr="00EA3924" w:rsidRDefault="003C4DCD" w:rsidP="003C4DCD">
                  <w:pPr>
                    <w:autoSpaceDE w:val="0"/>
                    <w:autoSpaceDN w:val="0"/>
                    <w:adjustRightInd w:val="0"/>
                    <w:jc w:val="both"/>
                    <w:rPr>
                      <w:b/>
                      <w:bCs/>
                      <w:sz w:val="24"/>
                    </w:rPr>
                  </w:pPr>
                  <w:r>
                    <w:rPr>
                      <w:b/>
                      <w:bCs/>
                      <w:sz w:val="24"/>
                    </w:rPr>
                    <w:t xml:space="preserve">Максимальный балл – </w:t>
                  </w:r>
                  <w:r w:rsidR="001A0679">
                    <w:rPr>
                      <w:b/>
                      <w:bCs/>
                      <w:sz w:val="24"/>
                    </w:rPr>
                    <w:t>6</w:t>
                  </w:r>
                  <w:r w:rsidR="000005C9" w:rsidRPr="00EA3924">
                    <w:rPr>
                      <w:b/>
                      <w:bCs/>
                      <w:sz w:val="24"/>
                    </w:rPr>
                    <w:t>0</w:t>
                  </w:r>
                </w:p>
                <w:p w:rsidR="003C4DCD" w:rsidRPr="003C4DCD" w:rsidRDefault="003C4DCD" w:rsidP="003C4DCD">
                  <w:pPr>
                    <w:autoSpaceDE w:val="0"/>
                    <w:autoSpaceDN w:val="0"/>
                    <w:adjustRightInd w:val="0"/>
                    <w:jc w:val="both"/>
                    <w:rPr>
                      <w:bCs/>
                      <w:sz w:val="24"/>
                    </w:rPr>
                  </w:pPr>
                  <w:r w:rsidRPr="003C4DCD">
                    <w:rPr>
                      <w:bCs/>
                      <w:sz w:val="24"/>
                    </w:rPr>
                    <w:t>Оценивается наличие кадровых ресурсов у участника закупки для оказания услуг, описанных в техническом здании.</w:t>
                  </w:r>
                </w:p>
                <w:p w:rsidR="003C4DCD" w:rsidRPr="003C4DCD" w:rsidRDefault="003C4DCD" w:rsidP="003C4DCD">
                  <w:pPr>
                    <w:autoSpaceDE w:val="0"/>
                    <w:autoSpaceDN w:val="0"/>
                    <w:adjustRightInd w:val="0"/>
                    <w:jc w:val="both"/>
                    <w:rPr>
                      <w:bCs/>
                      <w:sz w:val="24"/>
                    </w:rPr>
                  </w:pPr>
                  <w:r w:rsidRPr="003C4DCD">
                    <w:rPr>
                      <w:bCs/>
                      <w:sz w:val="24"/>
                    </w:rPr>
                    <w:t>Участник закупки представляет сведения о кадровых ресурсах и об опыте работы сотрудников в сфере услуг, описанных в техническом задании (форма 5), сведения должны быть подтверждены копией штатного расписания, резюме</w:t>
                  </w:r>
                  <w:r>
                    <w:rPr>
                      <w:bCs/>
                      <w:sz w:val="24"/>
                    </w:rPr>
                    <w:t xml:space="preserve"> сотрудников, копиями сертификатов</w:t>
                  </w:r>
                  <w:r w:rsidR="00EA3924">
                    <w:rPr>
                      <w:bCs/>
                      <w:sz w:val="24"/>
                    </w:rPr>
                    <w:t xml:space="preserve">, свидетельствующих о владении методикой </w:t>
                  </w:r>
                  <w:r w:rsidR="00EA3924">
                    <w:rPr>
                      <w:bCs/>
                      <w:sz w:val="24"/>
                      <w:lang w:val="en-US"/>
                    </w:rPr>
                    <w:t>rapid</w:t>
                  </w:r>
                  <w:r w:rsidR="00EA3924" w:rsidRPr="000005C9">
                    <w:rPr>
                      <w:bCs/>
                      <w:sz w:val="24"/>
                    </w:rPr>
                    <w:t xml:space="preserve"> </w:t>
                  </w:r>
                  <w:r w:rsidR="00EA3924">
                    <w:rPr>
                      <w:bCs/>
                      <w:sz w:val="24"/>
                      <w:lang w:val="en-US"/>
                    </w:rPr>
                    <w:t>foresight</w:t>
                  </w:r>
                  <w:r>
                    <w:rPr>
                      <w:bCs/>
                      <w:sz w:val="24"/>
                    </w:rPr>
                    <w:t>, дипломов.</w:t>
                  </w:r>
                  <w:r w:rsidR="000005C9">
                    <w:rPr>
                      <w:bCs/>
                      <w:sz w:val="24"/>
                    </w:rPr>
                    <w:t xml:space="preserve">  </w:t>
                  </w:r>
                </w:p>
                <w:p w:rsidR="003C4DCD" w:rsidRPr="003C4DCD" w:rsidRDefault="003C4DCD" w:rsidP="003C4DCD">
                  <w:pPr>
                    <w:autoSpaceDE w:val="0"/>
                    <w:autoSpaceDN w:val="0"/>
                    <w:adjustRightInd w:val="0"/>
                    <w:jc w:val="both"/>
                    <w:rPr>
                      <w:bCs/>
                      <w:sz w:val="24"/>
                    </w:rPr>
                  </w:pPr>
                  <w:r w:rsidRPr="003C4DCD">
                    <w:rPr>
                      <w:bCs/>
                      <w:sz w:val="24"/>
                    </w:rPr>
                    <w:t>Оценка заявок осуществляется путем выставления баллов следующим образом:</w:t>
                  </w:r>
                </w:p>
                <w:p w:rsidR="003C4DCD" w:rsidRPr="003C4DCD" w:rsidRDefault="003C4DCD" w:rsidP="003C4DCD">
                  <w:pPr>
                    <w:autoSpaceDE w:val="0"/>
                    <w:autoSpaceDN w:val="0"/>
                    <w:adjustRightInd w:val="0"/>
                    <w:jc w:val="both"/>
                    <w:rPr>
                      <w:bCs/>
                      <w:sz w:val="24"/>
                    </w:rPr>
                  </w:pPr>
                  <w:r w:rsidRPr="003C4DCD">
                    <w:rPr>
                      <w:bCs/>
                      <w:sz w:val="24"/>
                    </w:rPr>
                    <w:t xml:space="preserve">- при наличии численности сотрудников, задействованных для выполнения </w:t>
                  </w:r>
                  <w:r w:rsidR="000005C9">
                    <w:rPr>
                      <w:bCs/>
                      <w:sz w:val="24"/>
                    </w:rPr>
                    <w:t>работ (услуг) по</w:t>
                  </w:r>
                  <w:r w:rsidRPr="003C4DCD">
                    <w:rPr>
                      <w:bCs/>
                      <w:sz w:val="24"/>
                    </w:rPr>
                    <w:t xml:space="preserve"> договор</w:t>
                  </w:r>
                  <w:r w:rsidR="000005C9">
                    <w:rPr>
                      <w:bCs/>
                      <w:sz w:val="24"/>
                    </w:rPr>
                    <w:t>у</w:t>
                  </w:r>
                  <w:r w:rsidRPr="003C4DCD">
                    <w:rPr>
                      <w:bCs/>
                      <w:sz w:val="24"/>
                    </w:rPr>
                    <w:t xml:space="preserve">, 10 человек и более – </w:t>
                  </w:r>
                  <w:r w:rsidR="001A0679">
                    <w:rPr>
                      <w:bCs/>
                      <w:sz w:val="24"/>
                    </w:rPr>
                    <w:t>15</w:t>
                  </w:r>
                  <w:r w:rsidRPr="003C4DCD">
                    <w:rPr>
                      <w:bCs/>
                      <w:sz w:val="24"/>
                    </w:rPr>
                    <w:t xml:space="preserve"> баллов;</w:t>
                  </w:r>
                </w:p>
                <w:p w:rsidR="003C4DCD" w:rsidRPr="003C4DCD" w:rsidRDefault="003C4DCD" w:rsidP="003C4DCD">
                  <w:pPr>
                    <w:autoSpaceDE w:val="0"/>
                    <w:autoSpaceDN w:val="0"/>
                    <w:adjustRightInd w:val="0"/>
                    <w:jc w:val="both"/>
                    <w:rPr>
                      <w:bCs/>
                      <w:sz w:val="24"/>
                    </w:rPr>
                  </w:pPr>
                  <w:r w:rsidRPr="003C4DCD">
                    <w:rPr>
                      <w:bCs/>
                      <w:sz w:val="24"/>
                    </w:rPr>
                    <w:t xml:space="preserve">- при наличии численности сотрудников, задействованных для выполнения </w:t>
                  </w:r>
                  <w:r w:rsidR="000005C9">
                    <w:rPr>
                      <w:bCs/>
                      <w:sz w:val="24"/>
                    </w:rPr>
                    <w:t>работ (услуг) по</w:t>
                  </w:r>
                  <w:r w:rsidRPr="003C4DCD">
                    <w:rPr>
                      <w:bCs/>
                      <w:sz w:val="24"/>
                    </w:rPr>
                    <w:t xml:space="preserve"> договор</w:t>
                  </w:r>
                  <w:r w:rsidR="000005C9">
                    <w:rPr>
                      <w:bCs/>
                      <w:sz w:val="24"/>
                    </w:rPr>
                    <w:t>у</w:t>
                  </w:r>
                  <w:r w:rsidRPr="003C4DCD">
                    <w:rPr>
                      <w:bCs/>
                      <w:sz w:val="24"/>
                    </w:rPr>
                    <w:t>, 9 человек и менее – 0 баллов;</w:t>
                  </w:r>
                </w:p>
                <w:p w:rsidR="003C4DCD" w:rsidRPr="003C4DCD" w:rsidRDefault="003C4DCD" w:rsidP="003C4DCD">
                  <w:pPr>
                    <w:autoSpaceDE w:val="0"/>
                    <w:autoSpaceDN w:val="0"/>
                    <w:adjustRightInd w:val="0"/>
                    <w:jc w:val="both"/>
                    <w:rPr>
                      <w:bCs/>
                      <w:sz w:val="24"/>
                    </w:rPr>
                  </w:pPr>
                  <w:r w:rsidRPr="003C4DCD">
                    <w:rPr>
                      <w:bCs/>
                      <w:sz w:val="24"/>
                    </w:rPr>
                    <w:t xml:space="preserve">- при наличии опыта выполнения работ аналогичных запросу предложений среди сотрудников, задействованных для выполнения договора у </w:t>
                  </w:r>
                  <w:r w:rsidR="000005C9" w:rsidRPr="000005C9">
                    <w:rPr>
                      <w:bCs/>
                      <w:sz w:val="24"/>
                    </w:rPr>
                    <w:t>100</w:t>
                  </w:r>
                  <w:r w:rsidR="000005C9">
                    <w:rPr>
                      <w:bCs/>
                      <w:sz w:val="24"/>
                      <w:lang w:val="en-US"/>
                    </w:rPr>
                    <w:t> </w:t>
                  </w:r>
                  <w:r w:rsidRPr="003C4DCD">
                    <w:rPr>
                      <w:bCs/>
                      <w:sz w:val="24"/>
                    </w:rPr>
                    <w:t xml:space="preserve">% -  </w:t>
                  </w:r>
                  <w:r w:rsidR="001A0679">
                    <w:rPr>
                      <w:bCs/>
                      <w:sz w:val="24"/>
                    </w:rPr>
                    <w:t>15</w:t>
                  </w:r>
                  <w:r w:rsidRPr="003C4DCD">
                    <w:rPr>
                      <w:bCs/>
                      <w:sz w:val="24"/>
                    </w:rPr>
                    <w:t xml:space="preserve"> баллов;</w:t>
                  </w:r>
                </w:p>
                <w:p w:rsidR="003C4DCD" w:rsidRDefault="003C4DCD" w:rsidP="003C4DCD">
                  <w:pPr>
                    <w:autoSpaceDE w:val="0"/>
                    <w:autoSpaceDN w:val="0"/>
                    <w:adjustRightInd w:val="0"/>
                    <w:jc w:val="both"/>
                    <w:rPr>
                      <w:bCs/>
                      <w:sz w:val="24"/>
                    </w:rPr>
                  </w:pPr>
                  <w:r w:rsidRPr="003C4DCD">
                    <w:rPr>
                      <w:bCs/>
                      <w:sz w:val="24"/>
                    </w:rPr>
                    <w:t xml:space="preserve">- при наличии опыта выполнения работ аналогичных запросу предложений среди сотрудников, задействованных для выполнения договора у </w:t>
                  </w:r>
                  <w:r w:rsidR="000005C9" w:rsidRPr="000005C9">
                    <w:rPr>
                      <w:bCs/>
                      <w:sz w:val="24"/>
                    </w:rPr>
                    <w:t>50</w:t>
                  </w:r>
                  <w:r w:rsidRPr="003C4DCD">
                    <w:rPr>
                      <w:bCs/>
                      <w:sz w:val="24"/>
                    </w:rPr>
                    <w:t xml:space="preserve"> % -  5 баллов</w:t>
                  </w:r>
                  <w:r>
                    <w:rPr>
                      <w:bCs/>
                      <w:sz w:val="24"/>
                    </w:rPr>
                    <w:t>:</w:t>
                  </w:r>
                </w:p>
                <w:p w:rsidR="000005C9" w:rsidRDefault="000005C9" w:rsidP="000005C9">
                  <w:pPr>
                    <w:autoSpaceDE w:val="0"/>
                    <w:autoSpaceDN w:val="0"/>
                    <w:adjustRightInd w:val="0"/>
                    <w:jc w:val="both"/>
                    <w:rPr>
                      <w:bCs/>
                      <w:sz w:val="24"/>
                    </w:rPr>
                  </w:pPr>
                  <w:r>
                    <w:rPr>
                      <w:bCs/>
                      <w:sz w:val="24"/>
                    </w:rPr>
                    <w:t xml:space="preserve">- при условии, что </w:t>
                  </w:r>
                  <w:r w:rsidRPr="000005C9">
                    <w:rPr>
                      <w:bCs/>
                      <w:sz w:val="24"/>
                    </w:rPr>
                    <w:t>100</w:t>
                  </w:r>
                  <w:r>
                    <w:rPr>
                      <w:bCs/>
                      <w:sz w:val="24"/>
                    </w:rPr>
                    <w:t xml:space="preserve"> % сотрудников, задействованных для выполнения работ (услуг) по договору владеют методикой </w:t>
                  </w:r>
                  <w:r>
                    <w:rPr>
                      <w:bCs/>
                      <w:sz w:val="24"/>
                      <w:lang w:val="en-US"/>
                    </w:rPr>
                    <w:t>rapid</w:t>
                  </w:r>
                  <w:r w:rsidRPr="000005C9">
                    <w:rPr>
                      <w:bCs/>
                      <w:sz w:val="24"/>
                    </w:rPr>
                    <w:t xml:space="preserve"> </w:t>
                  </w:r>
                  <w:r>
                    <w:rPr>
                      <w:bCs/>
                      <w:sz w:val="24"/>
                      <w:lang w:val="en-US"/>
                    </w:rPr>
                    <w:t>foresight</w:t>
                  </w:r>
                  <w:r w:rsidRPr="000005C9">
                    <w:rPr>
                      <w:bCs/>
                      <w:sz w:val="24"/>
                    </w:rPr>
                    <w:t xml:space="preserve"> – </w:t>
                  </w:r>
                  <w:r w:rsidR="001A0679">
                    <w:rPr>
                      <w:bCs/>
                      <w:sz w:val="24"/>
                    </w:rPr>
                    <w:t>3</w:t>
                  </w:r>
                  <w:r w:rsidRPr="000005C9">
                    <w:rPr>
                      <w:bCs/>
                      <w:sz w:val="24"/>
                    </w:rPr>
                    <w:t xml:space="preserve">0 </w:t>
                  </w:r>
                  <w:r>
                    <w:rPr>
                      <w:bCs/>
                      <w:sz w:val="24"/>
                    </w:rPr>
                    <w:t>баллов;</w:t>
                  </w:r>
                </w:p>
                <w:p w:rsidR="000005C9" w:rsidRDefault="000005C9" w:rsidP="000005C9">
                  <w:pPr>
                    <w:autoSpaceDE w:val="0"/>
                    <w:autoSpaceDN w:val="0"/>
                    <w:adjustRightInd w:val="0"/>
                    <w:jc w:val="both"/>
                    <w:rPr>
                      <w:bCs/>
                      <w:sz w:val="24"/>
                    </w:rPr>
                  </w:pPr>
                  <w:r w:rsidRPr="000005C9">
                    <w:rPr>
                      <w:bCs/>
                      <w:sz w:val="24"/>
                    </w:rPr>
                    <w:t xml:space="preserve"> </w:t>
                  </w:r>
                  <w:r>
                    <w:rPr>
                      <w:bCs/>
                      <w:sz w:val="24"/>
                    </w:rPr>
                    <w:t xml:space="preserve">- при условии, что 70 % сотрудников, задействованных для выполнения работ (услуг) по договору владеют методикой </w:t>
                  </w:r>
                  <w:r>
                    <w:rPr>
                      <w:bCs/>
                      <w:sz w:val="24"/>
                      <w:lang w:val="en-US"/>
                    </w:rPr>
                    <w:t>rapid</w:t>
                  </w:r>
                  <w:r w:rsidRPr="000005C9">
                    <w:rPr>
                      <w:bCs/>
                      <w:sz w:val="24"/>
                    </w:rPr>
                    <w:t xml:space="preserve"> </w:t>
                  </w:r>
                  <w:r>
                    <w:rPr>
                      <w:bCs/>
                      <w:sz w:val="24"/>
                      <w:lang w:val="en-US"/>
                    </w:rPr>
                    <w:t>foresight</w:t>
                  </w:r>
                  <w:r w:rsidRPr="000005C9">
                    <w:rPr>
                      <w:bCs/>
                      <w:sz w:val="24"/>
                    </w:rPr>
                    <w:t xml:space="preserve"> – </w:t>
                  </w:r>
                  <w:r w:rsidR="001A0679">
                    <w:rPr>
                      <w:bCs/>
                      <w:sz w:val="24"/>
                    </w:rPr>
                    <w:t>15</w:t>
                  </w:r>
                  <w:r w:rsidRPr="000005C9">
                    <w:rPr>
                      <w:bCs/>
                      <w:sz w:val="24"/>
                    </w:rPr>
                    <w:t xml:space="preserve"> </w:t>
                  </w:r>
                  <w:r>
                    <w:rPr>
                      <w:bCs/>
                      <w:sz w:val="24"/>
                    </w:rPr>
                    <w:t>баллов;</w:t>
                  </w:r>
                </w:p>
                <w:p w:rsidR="003C4DCD" w:rsidRPr="001A0679" w:rsidRDefault="000005C9" w:rsidP="000005C9">
                  <w:pPr>
                    <w:autoSpaceDE w:val="0"/>
                    <w:autoSpaceDN w:val="0"/>
                    <w:adjustRightInd w:val="0"/>
                    <w:jc w:val="both"/>
                    <w:rPr>
                      <w:bCs/>
                      <w:sz w:val="24"/>
                    </w:rPr>
                  </w:pPr>
                  <w:r>
                    <w:rPr>
                      <w:bCs/>
                      <w:sz w:val="24"/>
                    </w:rPr>
                    <w:t xml:space="preserve">- </w:t>
                  </w:r>
                  <w:r w:rsidRPr="000005C9">
                    <w:rPr>
                      <w:bCs/>
                      <w:sz w:val="24"/>
                    </w:rPr>
                    <w:t xml:space="preserve">при условии, что </w:t>
                  </w:r>
                  <w:r>
                    <w:rPr>
                      <w:bCs/>
                      <w:sz w:val="24"/>
                    </w:rPr>
                    <w:t xml:space="preserve">менее </w:t>
                  </w:r>
                  <w:r w:rsidRPr="000005C9">
                    <w:rPr>
                      <w:bCs/>
                      <w:sz w:val="24"/>
                    </w:rPr>
                    <w:t xml:space="preserve">70 % сотрудников, задействованных для выполнения работ (услуг) по договору владеют методикой </w:t>
                  </w:r>
                  <w:proofErr w:type="spellStart"/>
                  <w:r w:rsidRPr="000005C9">
                    <w:rPr>
                      <w:bCs/>
                      <w:sz w:val="24"/>
                    </w:rPr>
                    <w:t>rapid</w:t>
                  </w:r>
                  <w:proofErr w:type="spellEnd"/>
                  <w:r w:rsidRPr="000005C9">
                    <w:rPr>
                      <w:bCs/>
                      <w:sz w:val="24"/>
                    </w:rPr>
                    <w:t xml:space="preserve"> </w:t>
                  </w:r>
                  <w:proofErr w:type="spellStart"/>
                  <w:r w:rsidRPr="000005C9">
                    <w:rPr>
                      <w:bCs/>
                      <w:sz w:val="24"/>
                    </w:rPr>
                    <w:t>foresight</w:t>
                  </w:r>
                  <w:proofErr w:type="spellEnd"/>
                  <w:r w:rsidRPr="000005C9">
                    <w:rPr>
                      <w:bCs/>
                      <w:sz w:val="24"/>
                    </w:rPr>
                    <w:t xml:space="preserve"> –</w:t>
                  </w:r>
                  <w:r>
                    <w:rPr>
                      <w:bCs/>
                      <w:sz w:val="24"/>
                    </w:rPr>
                    <w:t xml:space="preserve"> 0 баллов.</w:t>
                  </w:r>
                </w:p>
              </w:tc>
            </w:tr>
            <w:tr w:rsidR="003C4DCD" w:rsidRPr="00164489" w:rsidTr="00B2744C">
              <w:tc>
                <w:tcPr>
                  <w:tcW w:w="3224" w:type="dxa"/>
                </w:tcPr>
                <w:p w:rsidR="003C4DCD" w:rsidRPr="003C4DCD" w:rsidRDefault="003C4DCD" w:rsidP="003C4DCD">
                  <w:pPr>
                    <w:widowControl w:val="0"/>
                    <w:autoSpaceDE w:val="0"/>
                    <w:autoSpaceDN w:val="0"/>
                    <w:adjustRightInd w:val="0"/>
                    <w:rPr>
                      <w:b/>
                      <w:i/>
                      <w:sz w:val="24"/>
                    </w:rPr>
                  </w:pPr>
                  <w:r>
                    <w:rPr>
                      <w:b/>
                      <w:i/>
                      <w:sz w:val="24"/>
                    </w:rPr>
                    <w:t>Показатель 4</w:t>
                  </w:r>
                  <w:r w:rsidRPr="003C4DCD">
                    <w:rPr>
                      <w:b/>
                      <w:i/>
                      <w:sz w:val="24"/>
                    </w:rPr>
                    <w:t>.</w:t>
                  </w:r>
                </w:p>
                <w:p w:rsidR="003C4DCD" w:rsidRPr="006B0EF9" w:rsidRDefault="003C4DCD" w:rsidP="003C4DCD">
                  <w:pPr>
                    <w:widowControl w:val="0"/>
                    <w:autoSpaceDE w:val="0"/>
                    <w:autoSpaceDN w:val="0"/>
                    <w:adjustRightInd w:val="0"/>
                    <w:rPr>
                      <w:i/>
                      <w:sz w:val="24"/>
                    </w:rPr>
                  </w:pPr>
                  <w:r w:rsidRPr="006B0EF9">
                    <w:rPr>
                      <w:i/>
                      <w:sz w:val="24"/>
                    </w:rPr>
                    <w:t xml:space="preserve">Деловая репутация участника </w:t>
                  </w:r>
                  <w:r w:rsidRPr="006B0EF9">
                    <w:rPr>
                      <w:i/>
                      <w:sz w:val="22"/>
                      <w:szCs w:val="22"/>
                    </w:rPr>
                    <w:t>закупки</w:t>
                  </w:r>
                  <w:r w:rsidRPr="006B0EF9">
                    <w:rPr>
                      <w:i/>
                      <w:sz w:val="24"/>
                    </w:rPr>
                    <w:t>.</w:t>
                  </w:r>
                </w:p>
              </w:tc>
              <w:tc>
                <w:tcPr>
                  <w:tcW w:w="7229" w:type="dxa"/>
                </w:tcPr>
                <w:p w:rsidR="003C4DCD" w:rsidRPr="006B0EF9" w:rsidRDefault="003C4DCD" w:rsidP="003C4DCD">
                  <w:pPr>
                    <w:keepNext/>
                    <w:snapToGrid w:val="0"/>
                    <w:rPr>
                      <w:b/>
                      <w:bCs/>
                      <w:sz w:val="24"/>
                      <w:szCs w:val="24"/>
                    </w:rPr>
                  </w:pPr>
                  <w:r w:rsidRPr="006B0EF9">
                    <w:rPr>
                      <w:b/>
                      <w:bCs/>
                      <w:sz w:val="24"/>
                      <w:szCs w:val="24"/>
                    </w:rPr>
                    <w:t xml:space="preserve">Максимальный балл – </w:t>
                  </w:r>
                  <w:r>
                    <w:rPr>
                      <w:b/>
                      <w:bCs/>
                      <w:sz w:val="24"/>
                      <w:szCs w:val="24"/>
                    </w:rPr>
                    <w:t>15</w:t>
                  </w:r>
                </w:p>
                <w:p w:rsidR="003C4DCD" w:rsidRPr="006B0EF9" w:rsidRDefault="003C4DCD" w:rsidP="003C4DCD">
                  <w:pPr>
                    <w:autoSpaceDE w:val="0"/>
                    <w:autoSpaceDN w:val="0"/>
                    <w:adjustRightInd w:val="0"/>
                    <w:jc w:val="both"/>
                    <w:rPr>
                      <w:sz w:val="24"/>
                      <w:szCs w:val="24"/>
                    </w:rPr>
                  </w:pPr>
                  <w:r w:rsidRPr="006B0EF9">
                    <w:rPr>
                      <w:sz w:val="24"/>
                      <w:szCs w:val="24"/>
                    </w:rPr>
                    <w:t>Оценивается наличие государственных наград, премий, дипломов, благодарственных и рекомендательных писем государственных компаний; отсутствие претензий по выполненным договорам.</w:t>
                  </w:r>
                </w:p>
                <w:p w:rsidR="003C4DCD" w:rsidRPr="006B0EF9" w:rsidRDefault="003C4DCD" w:rsidP="003C4DCD">
                  <w:pPr>
                    <w:autoSpaceDE w:val="0"/>
                    <w:autoSpaceDN w:val="0"/>
                    <w:adjustRightInd w:val="0"/>
                    <w:jc w:val="both"/>
                    <w:rPr>
                      <w:sz w:val="24"/>
                      <w:szCs w:val="24"/>
                    </w:rPr>
                  </w:pPr>
                  <w:r w:rsidRPr="006B0EF9">
                    <w:rPr>
                      <w:sz w:val="24"/>
                      <w:szCs w:val="24"/>
                    </w:rPr>
                    <w:t>Участник закупки предоставляет копии документов, подтверждающих наличие государственных наград, премий, дипломов, благодарственных и рекомендательных писем государственных компаний и органов власти; предоставляет гарантийное письмо об отсутствии претензий от заказчиков по выполненным договорам.</w:t>
                  </w:r>
                </w:p>
                <w:p w:rsidR="003C4DCD" w:rsidRPr="006B0EF9" w:rsidRDefault="003C4DCD" w:rsidP="003C4DCD">
                  <w:pPr>
                    <w:autoSpaceDE w:val="0"/>
                    <w:autoSpaceDN w:val="0"/>
                    <w:adjustRightInd w:val="0"/>
                    <w:jc w:val="both"/>
                    <w:rPr>
                      <w:i/>
                      <w:sz w:val="24"/>
                      <w:szCs w:val="24"/>
                    </w:rPr>
                  </w:pPr>
                  <w:r w:rsidRPr="006B0EF9">
                    <w:rPr>
                      <w:i/>
                      <w:sz w:val="24"/>
                      <w:szCs w:val="24"/>
                    </w:rPr>
                    <w:t>Порядок распределения баллов:</w:t>
                  </w:r>
                </w:p>
                <w:p w:rsidR="003C4DCD" w:rsidRPr="006B0EF9" w:rsidRDefault="003C4DCD" w:rsidP="003C4DCD">
                  <w:pPr>
                    <w:autoSpaceDE w:val="0"/>
                    <w:autoSpaceDN w:val="0"/>
                    <w:adjustRightInd w:val="0"/>
                    <w:jc w:val="both"/>
                    <w:rPr>
                      <w:i/>
                      <w:sz w:val="24"/>
                      <w:szCs w:val="24"/>
                    </w:rPr>
                  </w:pPr>
                  <w:r w:rsidRPr="006B0EF9">
                    <w:rPr>
                      <w:i/>
                      <w:sz w:val="24"/>
                      <w:szCs w:val="24"/>
                    </w:rPr>
                    <w:t xml:space="preserve">а) наличие </w:t>
                  </w:r>
                  <w:r w:rsidR="001A0679">
                    <w:rPr>
                      <w:i/>
                      <w:sz w:val="24"/>
                      <w:szCs w:val="24"/>
                    </w:rPr>
                    <w:t xml:space="preserve">10 </w:t>
                  </w:r>
                  <w:r w:rsidRPr="006B0EF9">
                    <w:rPr>
                      <w:i/>
                      <w:sz w:val="24"/>
                      <w:szCs w:val="24"/>
                    </w:rPr>
                    <w:t xml:space="preserve">наград, премий, </w:t>
                  </w:r>
                  <w:r w:rsidR="001A0679" w:rsidRPr="006B0EF9">
                    <w:rPr>
                      <w:i/>
                      <w:sz w:val="24"/>
                      <w:szCs w:val="24"/>
                    </w:rPr>
                    <w:t>дипломов</w:t>
                  </w:r>
                  <w:r w:rsidR="001A0679">
                    <w:rPr>
                      <w:i/>
                      <w:sz w:val="24"/>
                      <w:szCs w:val="24"/>
                    </w:rPr>
                    <w:t xml:space="preserve"> </w:t>
                  </w:r>
                  <w:r w:rsidR="001A0679" w:rsidRPr="006B0EF9">
                    <w:rPr>
                      <w:i/>
                      <w:sz w:val="24"/>
                      <w:szCs w:val="24"/>
                    </w:rPr>
                    <w:t>–</w:t>
                  </w:r>
                  <w:r w:rsidRPr="006B0EF9">
                    <w:rPr>
                      <w:i/>
                      <w:sz w:val="24"/>
                      <w:szCs w:val="24"/>
                    </w:rPr>
                    <w:t xml:space="preserve"> 5 баллов;</w:t>
                  </w:r>
                </w:p>
                <w:p w:rsidR="003C4DCD" w:rsidRPr="006B0EF9" w:rsidRDefault="003C4DCD" w:rsidP="003C4DCD">
                  <w:pPr>
                    <w:autoSpaceDE w:val="0"/>
                    <w:autoSpaceDN w:val="0"/>
                    <w:adjustRightInd w:val="0"/>
                    <w:jc w:val="both"/>
                    <w:rPr>
                      <w:i/>
                      <w:sz w:val="24"/>
                      <w:szCs w:val="24"/>
                    </w:rPr>
                  </w:pPr>
                  <w:r w:rsidRPr="006B0EF9">
                    <w:rPr>
                      <w:i/>
                      <w:sz w:val="24"/>
                      <w:szCs w:val="24"/>
                    </w:rPr>
                    <w:t xml:space="preserve">б) наличие </w:t>
                  </w:r>
                  <w:r w:rsidR="001A0679">
                    <w:rPr>
                      <w:i/>
                      <w:sz w:val="24"/>
                      <w:szCs w:val="24"/>
                    </w:rPr>
                    <w:t xml:space="preserve">20 </w:t>
                  </w:r>
                  <w:r w:rsidRPr="006B0EF9">
                    <w:rPr>
                      <w:i/>
                      <w:sz w:val="24"/>
                      <w:szCs w:val="24"/>
                    </w:rPr>
                    <w:t>благодарственных и рекомендательных писем – 5 баллов;</w:t>
                  </w:r>
                </w:p>
                <w:p w:rsidR="003C4DCD" w:rsidRPr="006B0EF9" w:rsidRDefault="001A0679" w:rsidP="001A0679">
                  <w:pPr>
                    <w:autoSpaceDE w:val="0"/>
                    <w:autoSpaceDN w:val="0"/>
                    <w:adjustRightInd w:val="0"/>
                    <w:jc w:val="both"/>
                    <w:rPr>
                      <w:rFonts w:eastAsia="Calibri"/>
                      <w:i/>
                      <w:noProof/>
                      <w:lang w:eastAsia="en-US"/>
                    </w:rPr>
                  </w:pPr>
                  <w:r>
                    <w:rPr>
                      <w:i/>
                      <w:sz w:val="24"/>
                      <w:szCs w:val="24"/>
                    </w:rPr>
                    <w:t xml:space="preserve">в) наличие информации в реестре договоров </w:t>
                  </w:r>
                  <w:r>
                    <w:rPr>
                      <w:i/>
                      <w:sz w:val="24"/>
                      <w:szCs w:val="24"/>
                      <w:lang w:val="en-US"/>
                    </w:rPr>
                    <w:t>www</w:t>
                  </w:r>
                  <w:r w:rsidRPr="001A0679">
                    <w:rPr>
                      <w:i/>
                      <w:sz w:val="24"/>
                      <w:szCs w:val="24"/>
                    </w:rPr>
                    <w:t>.</w:t>
                  </w:r>
                  <w:proofErr w:type="spellStart"/>
                  <w:r>
                    <w:rPr>
                      <w:i/>
                      <w:sz w:val="24"/>
                      <w:szCs w:val="24"/>
                      <w:lang w:val="en-US"/>
                    </w:rPr>
                    <w:t>zakupki</w:t>
                  </w:r>
                  <w:proofErr w:type="spellEnd"/>
                  <w:r w:rsidRPr="001A0679">
                    <w:rPr>
                      <w:i/>
                      <w:sz w:val="24"/>
                      <w:szCs w:val="24"/>
                    </w:rPr>
                    <w:t>.</w:t>
                  </w:r>
                  <w:proofErr w:type="spellStart"/>
                  <w:r>
                    <w:rPr>
                      <w:i/>
                      <w:sz w:val="24"/>
                      <w:szCs w:val="24"/>
                      <w:lang w:val="en-US"/>
                    </w:rPr>
                    <w:t>gov</w:t>
                  </w:r>
                  <w:proofErr w:type="spellEnd"/>
                  <w:r w:rsidRPr="001A0679">
                    <w:rPr>
                      <w:i/>
                      <w:sz w:val="24"/>
                      <w:szCs w:val="24"/>
                    </w:rPr>
                    <w:t>.</w:t>
                  </w:r>
                  <w:r>
                    <w:rPr>
                      <w:i/>
                      <w:sz w:val="24"/>
                      <w:szCs w:val="24"/>
                      <w:lang w:val="en-US"/>
                    </w:rPr>
                    <w:t>ru</w:t>
                  </w:r>
                  <w:r>
                    <w:rPr>
                      <w:i/>
                      <w:sz w:val="24"/>
                      <w:szCs w:val="24"/>
                    </w:rPr>
                    <w:t>, как минимум, о пяти государственных контрактов, исполненных без претензий</w:t>
                  </w:r>
                  <w:r w:rsidRPr="001A0679">
                    <w:rPr>
                      <w:i/>
                      <w:sz w:val="24"/>
                      <w:szCs w:val="24"/>
                    </w:rPr>
                    <w:t xml:space="preserve"> </w:t>
                  </w:r>
                  <w:r w:rsidRPr="006B0EF9">
                    <w:rPr>
                      <w:i/>
                      <w:sz w:val="24"/>
                      <w:szCs w:val="24"/>
                    </w:rPr>
                    <w:t>–</w:t>
                  </w:r>
                  <w:r>
                    <w:rPr>
                      <w:i/>
                      <w:sz w:val="24"/>
                      <w:szCs w:val="24"/>
                    </w:rPr>
                    <w:t xml:space="preserve"> </w:t>
                  </w:r>
                  <w:r w:rsidR="003C4DCD">
                    <w:rPr>
                      <w:i/>
                      <w:sz w:val="24"/>
                      <w:szCs w:val="24"/>
                    </w:rPr>
                    <w:t>5</w:t>
                  </w:r>
                  <w:r w:rsidR="003C4DCD" w:rsidRPr="006B0EF9">
                    <w:rPr>
                      <w:i/>
                      <w:sz w:val="24"/>
                      <w:szCs w:val="24"/>
                    </w:rPr>
                    <w:t xml:space="preserve"> баллов.</w:t>
                  </w:r>
                </w:p>
              </w:tc>
            </w:tr>
          </w:tbl>
          <w:p w:rsidR="006B4F0A" w:rsidRDefault="006B4F0A" w:rsidP="003B438B">
            <w:pPr>
              <w:suppressAutoHyphens/>
              <w:rPr>
                <w:b/>
                <w:sz w:val="24"/>
                <w:szCs w:val="24"/>
              </w:rPr>
            </w:pPr>
          </w:p>
          <w:p w:rsidR="00F92A41"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356286" w:rsidRPr="00AF713C" w:rsidRDefault="00356286" w:rsidP="00ED5EE4">
            <w:pPr>
              <w:jc w:val="both"/>
              <w:rPr>
                <w:b/>
                <w:sz w:val="24"/>
                <w:szCs w:val="24"/>
              </w:rPr>
            </w:pP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DE6833" w:rsidRPr="00931A5C" w:rsidRDefault="00DE6833" w:rsidP="00DE6833">
      <w:pPr>
        <w:spacing w:line="360" w:lineRule="auto"/>
        <w:jc w:val="center"/>
        <w:rPr>
          <w:b/>
          <w:sz w:val="28"/>
          <w:szCs w:val="28"/>
        </w:rPr>
      </w:pPr>
      <w:r w:rsidRPr="00931A5C">
        <w:rPr>
          <w:b/>
          <w:sz w:val="28"/>
          <w:szCs w:val="28"/>
        </w:rPr>
        <w:t xml:space="preserve">на </w:t>
      </w:r>
      <w:r w:rsidRPr="00F522E7">
        <w:rPr>
          <w:b/>
          <w:sz w:val="28"/>
          <w:szCs w:val="28"/>
        </w:rPr>
        <w:t xml:space="preserve">ведение модерации групповой работы </w:t>
      </w:r>
      <w:r>
        <w:rPr>
          <w:b/>
          <w:sz w:val="28"/>
          <w:szCs w:val="28"/>
        </w:rPr>
        <w:t>и подготовку и проведение оценки методом наблюдения в ходе</w:t>
      </w:r>
      <w:r w:rsidRPr="00DF4752">
        <w:rPr>
          <w:b/>
          <w:sz w:val="28"/>
          <w:szCs w:val="28"/>
        </w:rPr>
        <w:t xml:space="preserve"> </w:t>
      </w:r>
      <w:r>
        <w:rPr>
          <w:b/>
          <w:sz w:val="28"/>
          <w:szCs w:val="28"/>
        </w:rPr>
        <w:t xml:space="preserve">проведения </w:t>
      </w:r>
      <w:r w:rsidRPr="00DF4752">
        <w:rPr>
          <w:b/>
          <w:sz w:val="28"/>
          <w:szCs w:val="28"/>
        </w:rPr>
        <w:t>Образовательн</w:t>
      </w:r>
      <w:r>
        <w:rPr>
          <w:b/>
          <w:sz w:val="28"/>
          <w:szCs w:val="28"/>
        </w:rPr>
        <w:t>ой</w:t>
      </w:r>
      <w:r w:rsidRPr="00DF4752">
        <w:rPr>
          <w:b/>
          <w:sz w:val="28"/>
          <w:szCs w:val="28"/>
        </w:rPr>
        <w:t xml:space="preserve"> программ</w:t>
      </w:r>
      <w:r>
        <w:rPr>
          <w:b/>
          <w:sz w:val="28"/>
          <w:szCs w:val="28"/>
        </w:rPr>
        <w:t>ы</w:t>
      </w:r>
      <w:r w:rsidRPr="00DF4752">
        <w:rPr>
          <w:b/>
          <w:sz w:val="28"/>
          <w:szCs w:val="28"/>
        </w:rPr>
        <w:t xml:space="preserve">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p>
    <w:p w:rsidR="00DE6833" w:rsidRPr="00931A5C" w:rsidRDefault="00DE6833" w:rsidP="00AA0838">
      <w:pPr>
        <w:pStyle w:val="afff2"/>
        <w:numPr>
          <w:ilvl w:val="0"/>
          <w:numId w:val="24"/>
        </w:numPr>
        <w:spacing w:after="200" w:line="360" w:lineRule="auto"/>
        <w:jc w:val="both"/>
        <w:rPr>
          <w:sz w:val="28"/>
          <w:szCs w:val="28"/>
        </w:rPr>
      </w:pPr>
      <w:r>
        <w:rPr>
          <w:b/>
          <w:sz w:val="28"/>
          <w:szCs w:val="28"/>
        </w:rPr>
        <w:t>Основание для проведения работ</w:t>
      </w:r>
      <w:r>
        <w:rPr>
          <w:sz w:val="28"/>
          <w:szCs w:val="28"/>
        </w:rPr>
        <w:t>.</w:t>
      </w:r>
    </w:p>
    <w:p w:rsidR="00DE6833" w:rsidRPr="005347F6" w:rsidRDefault="00DE6833" w:rsidP="00DE6833">
      <w:pPr>
        <w:spacing w:line="360" w:lineRule="auto"/>
        <w:ind w:firstLine="567"/>
        <w:jc w:val="both"/>
        <w:rPr>
          <w:sz w:val="28"/>
          <w:szCs w:val="28"/>
        </w:rPr>
      </w:pPr>
      <w:r w:rsidRPr="00931A5C">
        <w:rPr>
          <w:sz w:val="28"/>
          <w:szCs w:val="28"/>
        </w:rPr>
        <w:t>Основ</w:t>
      </w:r>
      <w:r>
        <w:rPr>
          <w:sz w:val="28"/>
          <w:szCs w:val="28"/>
        </w:rPr>
        <w:t>анием для проведения работ являю</w:t>
      </w:r>
      <w:r w:rsidRPr="00931A5C">
        <w:rPr>
          <w:sz w:val="28"/>
          <w:szCs w:val="28"/>
        </w:rPr>
        <w:t xml:space="preserve">тся </w:t>
      </w:r>
      <w:r>
        <w:rPr>
          <w:sz w:val="28"/>
          <w:szCs w:val="28"/>
        </w:rPr>
        <w:t>пункты 2 и 8 перечня поручений Президента Российской Федерации</w:t>
      </w:r>
      <w:r w:rsidRPr="008800EC">
        <w:rPr>
          <w:sz w:val="28"/>
          <w:szCs w:val="28"/>
        </w:rPr>
        <w:t xml:space="preserve"> №</w:t>
      </w:r>
      <w:r w:rsidRPr="007A4EBA">
        <w:rPr>
          <w:sz w:val="28"/>
          <w:szCs w:val="28"/>
        </w:rPr>
        <w:t xml:space="preserve"> </w:t>
      </w:r>
      <w:r w:rsidRPr="008800EC">
        <w:rPr>
          <w:sz w:val="28"/>
          <w:szCs w:val="28"/>
        </w:rPr>
        <w:t>1366 от 14</w:t>
      </w:r>
      <w:r>
        <w:rPr>
          <w:sz w:val="28"/>
          <w:szCs w:val="28"/>
        </w:rPr>
        <w:t xml:space="preserve">июля </w:t>
      </w:r>
      <w:r w:rsidRPr="008800EC">
        <w:rPr>
          <w:sz w:val="28"/>
          <w:szCs w:val="28"/>
        </w:rPr>
        <w:t>2015</w:t>
      </w:r>
      <w:r>
        <w:rPr>
          <w:sz w:val="28"/>
          <w:szCs w:val="28"/>
        </w:rPr>
        <w:t xml:space="preserve"> г.</w:t>
      </w:r>
      <w:r w:rsidRPr="008800EC">
        <w:rPr>
          <w:sz w:val="28"/>
          <w:szCs w:val="28"/>
        </w:rPr>
        <w:t xml:space="preserve"> </w:t>
      </w:r>
      <w:r>
        <w:rPr>
          <w:sz w:val="28"/>
          <w:szCs w:val="28"/>
        </w:rPr>
        <w:t xml:space="preserve">(пункт </w:t>
      </w:r>
      <w:r w:rsidRPr="008800EC">
        <w:rPr>
          <w:sz w:val="28"/>
          <w:szCs w:val="28"/>
        </w:rPr>
        <w:t>2</w:t>
      </w:r>
      <w:r>
        <w:rPr>
          <w:sz w:val="28"/>
          <w:szCs w:val="28"/>
        </w:rPr>
        <w:t>:</w:t>
      </w:r>
      <w:r w:rsidRPr="008800EC">
        <w:rPr>
          <w:sz w:val="28"/>
          <w:szCs w:val="28"/>
        </w:rPr>
        <w:t xml:space="preserve"> </w:t>
      </w:r>
      <w:r>
        <w:rPr>
          <w:sz w:val="28"/>
          <w:szCs w:val="28"/>
        </w:rPr>
        <w:t>«</w:t>
      </w:r>
      <w:r w:rsidRPr="008800EC">
        <w:rPr>
          <w:sz w:val="28"/>
          <w:szCs w:val="28"/>
        </w:rPr>
        <w:t>Правительству Р</w:t>
      </w:r>
      <w:r>
        <w:rPr>
          <w:sz w:val="28"/>
          <w:szCs w:val="28"/>
        </w:rPr>
        <w:t>оссийской Федерации</w:t>
      </w:r>
      <w:r w:rsidRPr="008800EC">
        <w:rPr>
          <w:sz w:val="28"/>
          <w:szCs w:val="28"/>
        </w:rPr>
        <w:t xml:space="preserve"> (Минэкономразвития Р</w:t>
      </w:r>
      <w:r>
        <w:rPr>
          <w:sz w:val="28"/>
          <w:szCs w:val="28"/>
        </w:rPr>
        <w:t>оссии</w:t>
      </w:r>
      <w:r w:rsidRPr="008800EC">
        <w:rPr>
          <w:sz w:val="28"/>
          <w:szCs w:val="28"/>
        </w:rPr>
        <w:t>) совместно с А</w:t>
      </w:r>
      <w:r>
        <w:rPr>
          <w:sz w:val="28"/>
          <w:szCs w:val="28"/>
        </w:rPr>
        <w:t>гентством стратегических инициатив по продвижению новых проектов</w:t>
      </w:r>
      <w:r w:rsidRPr="008800EC">
        <w:rPr>
          <w:sz w:val="28"/>
          <w:szCs w:val="28"/>
        </w:rPr>
        <w:t xml:space="preserve"> принять меры по созданию на базе РАНХиГС центра обмена  лучшими практиками государственного управления и формирования инвестиционного климата в субъектах Р</w:t>
      </w:r>
      <w:r>
        <w:rPr>
          <w:sz w:val="28"/>
          <w:szCs w:val="28"/>
        </w:rPr>
        <w:t xml:space="preserve">оссийской </w:t>
      </w:r>
      <w:r w:rsidRPr="008800EC">
        <w:rPr>
          <w:sz w:val="28"/>
          <w:szCs w:val="28"/>
        </w:rPr>
        <w:t>Ф</w:t>
      </w:r>
      <w:r>
        <w:rPr>
          <w:sz w:val="28"/>
          <w:szCs w:val="28"/>
        </w:rPr>
        <w:t>едерации»</w:t>
      </w:r>
      <w:r w:rsidRPr="008800EC">
        <w:rPr>
          <w:sz w:val="28"/>
          <w:szCs w:val="28"/>
        </w:rPr>
        <w:t xml:space="preserve">, </w:t>
      </w:r>
      <w:r>
        <w:rPr>
          <w:sz w:val="28"/>
          <w:szCs w:val="28"/>
        </w:rPr>
        <w:t xml:space="preserve">срок 01 сентября </w:t>
      </w:r>
      <w:r w:rsidRPr="008800EC">
        <w:rPr>
          <w:sz w:val="28"/>
          <w:szCs w:val="28"/>
        </w:rPr>
        <w:t>2015</w:t>
      </w:r>
      <w:r>
        <w:rPr>
          <w:sz w:val="28"/>
          <w:szCs w:val="28"/>
        </w:rPr>
        <w:t xml:space="preserve"> </w:t>
      </w:r>
      <w:r w:rsidRPr="008800EC">
        <w:rPr>
          <w:sz w:val="28"/>
          <w:szCs w:val="28"/>
        </w:rPr>
        <w:t>г.</w:t>
      </w:r>
      <w:r>
        <w:rPr>
          <w:sz w:val="28"/>
          <w:szCs w:val="28"/>
        </w:rPr>
        <w:t xml:space="preserve">; пункт </w:t>
      </w:r>
      <w:r w:rsidRPr="008800EC">
        <w:rPr>
          <w:sz w:val="28"/>
          <w:szCs w:val="28"/>
        </w:rPr>
        <w:t>8</w:t>
      </w:r>
      <w:r>
        <w:rPr>
          <w:sz w:val="28"/>
          <w:szCs w:val="28"/>
        </w:rPr>
        <w:t>:</w:t>
      </w:r>
      <w:r w:rsidRPr="008800EC">
        <w:rPr>
          <w:sz w:val="28"/>
          <w:szCs w:val="28"/>
        </w:rPr>
        <w:t xml:space="preserve"> </w:t>
      </w:r>
      <w:r>
        <w:rPr>
          <w:sz w:val="28"/>
          <w:szCs w:val="28"/>
        </w:rPr>
        <w:t>«</w:t>
      </w:r>
      <w:r w:rsidRPr="008800EC">
        <w:rPr>
          <w:sz w:val="28"/>
          <w:szCs w:val="28"/>
        </w:rPr>
        <w:t>Высшим должностным лицам (руководителям высших исполнительных органов власти) субъектов Р</w:t>
      </w:r>
      <w:r>
        <w:rPr>
          <w:sz w:val="28"/>
          <w:szCs w:val="28"/>
        </w:rPr>
        <w:t xml:space="preserve">оссийской Федерации </w:t>
      </w:r>
      <w:r w:rsidRPr="008800EC">
        <w:rPr>
          <w:sz w:val="28"/>
          <w:szCs w:val="28"/>
        </w:rPr>
        <w:t>сформировать специализированные организационные штабы («проектный офис»)</w:t>
      </w:r>
      <w:r>
        <w:rPr>
          <w:sz w:val="28"/>
          <w:szCs w:val="28"/>
        </w:rPr>
        <w:t xml:space="preserve">», срок 01 ноября </w:t>
      </w:r>
      <w:r w:rsidRPr="008800EC">
        <w:rPr>
          <w:sz w:val="28"/>
          <w:szCs w:val="28"/>
        </w:rPr>
        <w:t>2015</w:t>
      </w:r>
      <w:r>
        <w:rPr>
          <w:sz w:val="28"/>
          <w:szCs w:val="28"/>
        </w:rPr>
        <w:t xml:space="preserve"> </w:t>
      </w:r>
      <w:r w:rsidRPr="008800EC">
        <w:rPr>
          <w:sz w:val="28"/>
          <w:szCs w:val="28"/>
        </w:rPr>
        <w:t>г</w:t>
      </w:r>
      <w:r>
        <w:rPr>
          <w:sz w:val="28"/>
          <w:szCs w:val="28"/>
        </w:rPr>
        <w:t>.</w:t>
      </w:r>
    </w:p>
    <w:p w:rsidR="00DE6833" w:rsidRDefault="00DE6833" w:rsidP="00DE6833">
      <w:pPr>
        <w:spacing w:line="360" w:lineRule="auto"/>
        <w:ind w:firstLine="567"/>
        <w:jc w:val="both"/>
      </w:pPr>
      <w:r w:rsidRPr="00DF4752">
        <w:rPr>
          <w:sz w:val="28"/>
          <w:szCs w:val="28"/>
        </w:rPr>
        <w:t xml:space="preserve">Образовательная программа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 </w:t>
      </w:r>
      <w:r>
        <w:rPr>
          <w:sz w:val="28"/>
          <w:szCs w:val="28"/>
        </w:rPr>
        <w:t>(далее – Образовательная программа) проводится как пилотный проект в рамках исполнения вышеуказанных поручений и нацелена на дальнейшее развертывание основной образовательной программы на основе результатов, полученных в ходе осенней сессии, на базе центра обмена лучшими практиками</w:t>
      </w:r>
      <w:r w:rsidRPr="00F522E7">
        <w:rPr>
          <w:sz w:val="28"/>
          <w:szCs w:val="28"/>
        </w:rPr>
        <w:t xml:space="preserve"> </w:t>
      </w:r>
      <w:r w:rsidRPr="008800EC">
        <w:rPr>
          <w:sz w:val="28"/>
          <w:szCs w:val="28"/>
        </w:rPr>
        <w:t>государственного управления и формирования инвестиционного климата в субъектах Р</w:t>
      </w:r>
      <w:r>
        <w:rPr>
          <w:sz w:val="28"/>
          <w:szCs w:val="28"/>
        </w:rPr>
        <w:t xml:space="preserve">оссийской </w:t>
      </w:r>
      <w:r w:rsidRPr="008800EC">
        <w:rPr>
          <w:sz w:val="28"/>
          <w:szCs w:val="28"/>
        </w:rPr>
        <w:t>Ф</w:t>
      </w:r>
      <w:r>
        <w:rPr>
          <w:sz w:val="28"/>
          <w:szCs w:val="28"/>
        </w:rPr>
        <w:t>едерации.</w:t>
      </w:r>
      <w:r w:rsidRPr="0030784D">
        <w:t xml:space="preserve"> </w:t>
      </w:r>
    </w:p>
    <w:p w:rsidR="00DE6833" w:rsidRDefault="00DE6833" w:rsidP="00DE6833">
      <w:pPr>
        <w:spacing w:line="360" w:lineRule="auto"/>
        <w:ind w:firstLine="567"/>
        <w:jc w:val="both"/>
        <w:rPr>
          <w:sz w:val="28"/>
          <w:szCs w:val="28"/>
        </w:rPr>
      </w:pPr>
      <w:r w:rsidRPr="0030784D">
        <w:rPr>
          <w:sz w:val="28"/>
          <w:szCs w:val="28"/>
        </w:rPr>
        <w:t>Образовательная программа пройдет в ноябре 2015 года при участии 85 субъектов Российской Федерации (в среднем по 11 человек от каждого субъекта Российской Федерации).</w:t>
      </w:r>
    </w:p>
    <w:p w:rsidR="00DE6833" w:rsidRDefault="00DE6833" w:rsidP="00DE6833">
      <w:pPr>
        <w:spacing w:line="360" w:lineRule="auto"/>
        <w:ind w:firstLine="567"/>
        <w:jc w:val="both"/>
        <w:rPr>
          <w:sz w:val="28"/>
          <w:szCs w:val="28"/>
        </w:rPr>
      </w:pPr>
      <w:r>
        <w:rPr>
          <w:sz w:val="28"/>
          <w:szCs w:val="28"/>
        </w:rPr>
        <w:t xml:space="preserve">Участниками Образовательной программы (далее – региональные управленческие команды) станут преимущественно представители специализированных организационных штабов («проектных офисов»), </w:t>
      </w:r>
      <w:r>
        <w:rPr>
          <w:sz w:val="28"/>
          <w:szCs w:val="28"/>
        </w:rPr>
        <w:lastRenderedPageBreak/>
        <w:t>сформированных в субъектах Российской Федерации, включая представителей руководства субъектов Российской Федерации.</w:t>
      </w:r>
    </w:p>
    <w:p w:rsidR="00DE6833" w:rsidRPr="0030784D" w:rsidRDefault="00DE6833" w:rsidP="00DE6833">
      <w:pPr>
        <w:spacing w:line="360" w:lineRule="auto"/>
        <w:ind w:firstLine="567"/>
        <w:jc w:val="both"/>
        <w:rPr>
          <w:sz w:val="28"/>
          <w:szCs w:val="28"/>
        </w:rPr>
      </w:pPr>
      <w:r>
        <w:rPr>
          <w:sz w:val="28"/>
          <w:szCs w:val="28"/>
        </w:rPr>
        <w:t>Целью проведения Образовательной программы является с</w:t>
      </w:r>
      <w:r w:rsidRPr="0030784D">
        <w:rPr>
          <w:sz w:val="28"/>
          <w:szCs w:val="28"/>
        </w:rPr>
        <w:t>оздание системы развития управленческого мастерства региональных команд, осуществляющих изменения для улучшения инвестиционного климата</w:t>
      </w:r>
      <w:r>
        <w:rPr>
          <w:sz w:val="28"/>
          <w:szCs w:val="28"/>
        </w:rPr>
        <w:t>.</w:t>
      </w:r>
    </w:p>
    <w:p w:rsidR="00DE6833" w:rsidRPr="0030784D" w:rsidRDefault="00DE6833" w:rsidP="00DE6833">
      <w:pPr>
        <w:spacing w:line="360" w:lineRule="auto"/>
        <w:ind w:firstLine="567"/>
        <w:jc w:val="both"/>
        <w:rPr>
          <w:sz w:val="28"/>
          <w:szCs w:val="28"/>
        </w:rPr>
      </w:pPr>
      <w:r w:rsidRPr="0030784D">
        <w:rPr>
          <w:sz w:val="28"/>
          <w:szCs w:val="28"/>
        </w:rPr>
        <w:t>Задачи программы:</w:t>
      </w:r>
    </w:p>
    <w:p w:rsidR="00DE6833" w:rsidRPr="0030784D" w:rsidRDefault="00DE6833" w:rsidP="00AA0838">
      <w:pPr>
        <w:pStyle w:val="afff2"/>
        <w:numPr>
          <w:ilvl w:val="0"/>
          <w:numId w:val="27"/>
        </w:numPr>
        <w:spacing w:line="360" w:lineRule="auto"/>
        <w:jc w:val="both"/>
        <w:rPr>
          <w:sz w:val="28"/>
          <w:szCs w:val="28"/>
        </w:rPr>
      </w:pPr>
      <w:r>
        <w:rPr>
          <w:sz w:val="28"/>
          <w:szCs w:val="28"/>
        </w:rPr>
        <w:t>и</w:t>
      </w:r>
      <w:r w:rsidRPr="0030784D">
        <w:rPr>
          <w:sz w:val="28"/>
          <w:szCs w:val="28"/>
        </w:rPr>
        <w:t>зучить лучшие управленческие практики и найти возможности для их адаптации и практического применения в собственном регионе;</w:t>
      </w:r>
    </w:p>
    <w:p w:rsidR="00DE6833" w:rsidRPr="0030784D" w:rsidRDefault="00DE6833" w:rsidP="00AA0838">
      <w:pPr>
        <w:pStyle w:val="afff2"/>
        <w:numPr>
          <w:ilvl w:val="0"/>
          <w:numId w:val="27"/>
        </w:numPr>
        <w:spacing w:line="360" w:lineRule="auto"/>
        <w:jc w:val="both"/>
        <w:rPr>
          <w:sz w:val="28"/>
          <w:szCs w:val="28"/>
        </w:rPr>
      </w:pPr>
      <w:r>
        <w:rPr>
          <w:sz w:val="28"/>
          <w:szCs w:val="28"/>
        </w:rPr>
        <w:t>о</w:t>
      </w:r>
      <w:r w:rsidRPr="0030784D">
        <w:rPr>
          <w:sz w:val="28"/>
          <w:szCs w:val="28"/>
        </w:rPr>
        <w:t>владеть системным подходом к повышению управленческого мастерства;</w:t>
      </w:r>
    </w:p>
    <w:p w:rsidR="00DE6833" w:rsidRPr="0030784D" w:rsidRDefault="00DE6833" w:rsidP="00AA0838">
      <w:pPr>
        <w:pStyle w:val="afff2"/>
        <w:numPr>
          <w:ilvl w:val="0"/>
          <w:numId w:val="27"/>
        </w:numPr>
        <w:spacing w:line="360" w:lineRule="auto"/>
        <w:jc w:val="both"/>
        <w:rPr>
          <w:sz w:val="28"/>
          <w:szCs w:val="28"/>
        </w:rPr>
      </w:pPr>
      <w:r>
        <w:rPr>
          <w:sz w:val="28"/>
          <w:szCs w:val="28"/>
        </w:rPr>
        <w:t>д</w:t>
      </w:r>
      <w:r w:rsidRPr="0030784D">
        <w:rPr>
          <w:sz w:val="28"/>
          <w:szCs w:val="28"/>
        </w:rPr>
        <w:t>оговориться об общем языке управления изменениями, командного взаимодействия и проектного управления;</w:t>
      </w:r>
    </w:p>
    <w:p w:rsidR="00DE6833" w:rsidRDefault="00DE6833" w:rsidP="00AA0838">
      <w:pPr>
        <w:pStyle w:val="afff2"/>
        <w:numPr>
          <w:ilvl w:val="0"/>
          <w:numId w:val="27"/>
        </w:numPr>
        <w:spacing w:line="360" w:lineRule="auto"/>
        <w:jc w:val="both"/>
        <w:rPr>
          <w:sz w:val="28"/>
          <w:szCs w:val="28"/>
        </w:rPr>
      </w:pPr>
      <w:r>
        <w:rPr>
          <w:sz w:val="28"/>
          <w:szCs w:val="28"/>
        </w:rPr>
        <w:t>и</w:t>
      </w:r>
      <w:r w:rsidRPr="0030784D">
        <w:rPr>
          <w:sz w:val="28"/>
          <w:szCs w:val="28"/>
        </w:rPr>
        <w:t>дентифицировать лидеров изменений, получить рекомендации по личному управленческому и лидерскому развитию во время программы и по ее результатам.</w:t>
      </w:r>
    </w:p>
    <w:p w:rsidR="00DE6833" w:rsidRPr="00BC7536" w:rsidRDefault="00DE6833" w:rsidP="00DE6833">
      <w:pPr>
        <w:pStyle w:val="afff2"/>
        <w:spacing w:line="360" w:lineRule="auto"/>
        <w:ind w:left="1287"/>
        <w:jc w:val="both"/>
        <w:rPr>
          <w:sz w:val="28"/>
          <w:szCs w:val="28"/>
        </w:rPr>
      </w:pPr>
    </w:p>
    <w:p w:rsidR="00DE6833" w:rsidRPr="00931A5C" w:rsidRDefault="00DE6833" w:rsidP="00AA0838">
      <w:pPr>
        <w:pStyle w:val="afff2"/>
        <w:numPr>
          <w:ilvl w:val="0"/>
          <w:numId w:val="24"/>
        </w:numPr>
        <w:spacing w:after="200" w:line="360" w:lineRule="auto"/>
        <w:jc w:val="both"/>
        <w:rPr>
          <w:sz w:val="28"/>
          <w:szCs w:val="28"/>
        </w:rPr>
      </w:pPr>
      <w:r w:rsidRPr="00931A5C">
        <w:rPr>
          <w:b/>
          <w:sz w:val="28"/>
          <w:szCs w:val="28"/>
        </w:rPr>
        <w:t>Предмет технического задания</w:t>
      </w:r>
      <w:r>
        <w:rPr>
          <w:sz w:val="28"/>
          <w:szCs w:val="28"/>
        </w:rPr>
        <w:t>.</w:t>
      </w:r>
    </w:p>
    <w:p w:rsidR="00DE6833" w:rsidRDefault="00DE6833" w:rsidP="00DE6833">
      <w:pPr>
        <w:spacing w:line="360" w:lineRule="auto"/>
        <w:ind w:firstLine="567"/>
        <w:jc w:val="both"/>
        <w:rPr>
          <w:sz w:val="28"/>
          <w:szCs w:val="28"/>
        </w:rPr>
      </w:pPr>
      <w:r w:rsidRPr="00931A5C">
        <w:rPr>
          <w:sz w:val="28"/>
          <w:szCs w:val="28"/>
        </w:rPr>
        <w:t>Предметом технического задания является</w:t>
      </w:r>
      <w:r>
        <w:rPr>
          <w:sz w:val="28"/>
          <w:szCs w:val="28"/>
        </w:rPr>
        <w:t>:</w:t>
      </w:r>
    </w:p>
    <w:p w:rsidR="00DE6833" w:rsidRPr="00DD0FF4" w:rsidRDefault="00DE6833" w:rsidP="00AA0838">
      <w:pPr>
        <w:pStyle w:val="afff2"/>
        <w:numPr>
          <w:ilvl w:val="0"/>
          <w:numId w:val="28"/>
        </w:numPr>
        <w:spacing w:after="200" w:line="360" w:lineRule="auto"/>
        <w:ind w:left="0" w:firstLine="1134"/>
        <w:jc w:val="both"/>
        <w:rPr>
          <w:sz w:val="28"/>
          <w:szCs w:val="28"/>
        </w:rPr>
      </w:pPr>
      <w:r>
        <w:rPr>
          <w:sz w:val="28"/>
          <w:szCs w:val="28"/>
        </w:rPr>
        <w:t xml:space="preserve">  П</w:t>
      </w:r>
      <w:r w:rsidRPr="00DD0FF4">
        <w:rPr>
          <w:sz w:val="28"/>
          <w:szCs w:val="28"/>
        </w:rPr>
        <w:t xml:space="preserve">одготовка и ведение модерации групповой работы во время проведения Образовательной программы, а именно: </w:t>
      </w:r>
    </w:p>
    <w:p w:rsidR="00DE6833" w:rsidRPr="00295A26" w:rsidRDefault="00DE6833" w:rsidP="00AA0838">
      <w:pPr>
        <w:pStyle w:val="afff2"/>
        <w:numPr>
          <w:ilvl w:val="0"/>
          <w:numId w:val="29"/>
        </w:numPr>
        <w:spacing w:after="200" w:line="360" w:lineRule="auto"/>
        <w:ind w:left="567"/>
        <w:jc w:val="both"/>
        <w:rPr>
          <w:sz w:val="28"/>
          <w:szCs w:val="28"/>
        </w:rPr>
      </w:pPr>
      <w:r w:rsidRPr="00295A26">
        <w:rPr>
          <w:sz w:val="28"/>
          <w:szCs w:val="28"/>
        </w:rPr>
        <w:t xml:space="preserve">подготовка нескольких вариантов коммуникационных моделей работы с группами  участников  Образовательной программы, включающих </w:t>
      </w:r>
      <w:proofErr w:type="spellStart"/>
      <w:r w:rsidRPr="00295A26">
        <w:rPr>
          <w:sz w:val="28"/>
          <w:szCs w:val="28"/>
        </w:rPr>
        <w:t>игропрактические</w:t>
      </w:r>
      <w:proofErr w:type="spellEnd"/>
      <w:r w:rsidRPr="00295A26">
        <w:rPr>
          <w:sz w:val="28"/>
          <w:szCs w:val="28"/>
        </w:rPr>
        <w:t xml:space="preserve"> методики (с согласованием с ведущими и спикерами образовательных модулей);</w:t>
      </w:r>
    </w:p>
    <w:p w:rsidR="00DE6833" w:rsidRPr="00295A26" w:rsidRDefault="00DE6833" w:rsidP="00AA0838">
      <w:pPr>
        <w:pStyle w:val="afff2"/>
        <w:numPr>
          <w:ilvl w:val="0"/>
          <w:numId w:val="25"/>
        </w:numPr>
        <w:spacing w:after="200" w:line="360" w:lineRule="auto"/>
        <w:ind w:left="567"/>
        <w:jc w:val="both"/>
        <w:rPr>
          <w:sz w:val="28"/>
          <w:szCs w:val="28"/>
        </w:rPr>
      </w:pPr>
      <w:r w:rsidRPr="00295A26">
        <w:rPr>
          <w:sz w:val="28"/>
          <w:szCs w:val="28"/>
        </w:rPr>
        <w:t>групповая практическая проработка полученного ранее теоретического материала с применением инструментов проектной работы;</w:t>
      </w:r>
    </w:p>
    <w:p w:rsidR="00DE6833" w:rsidRPr="00295A26" w:rsidRDefault="00DE6833" w:rsidP="00AA0838">
      <w:pPr>
        <w:pStyle w:val="afff2"/>
        <w:numPr>
          <w:ilvl w:val="0"/>
          <w:numId w:val="29"/>
        </w:numPr>
        <w:spacing w:after="200" w:line="360" w:lineRule="auto"/>
        <w:ind w:left="567"/>
        <w:jc w:val="both"/>
        <w:rPr>
          <w:sz w:val="28"/>
          <w:szCs w:val="28"/>
        </w:rPr>
      </w:pPr>
      <w:r w:rsidRPr="00295A26">
        <w:rPr>
          <w:sz w:val="28"/>
          <w:szCs w:val="28"/>
        </w:rPr>
        <w:t>сопровождение работы участников региональных команд в ходе выполнения ими практических заданий, кейсов, заданий, упражнений</w:t>
      </w:r>
      <w:r>
        <w:rPr>
          <w:sz w:val="28"/>
          <w:szCs w:val="28"/>
        </w:rPr>
        <w:t>,</w:t>
      </w:r>
      <w:r w:rsidRPr="00295A26">
        <w:rPr>
          <w:sz w:val="28"/>
          <w:szCs w:val="28"/>
        </w:rPr>
        <w:t xml:space="preserve"> в том числе разъяснение условий поставленной задачи, методологическое сопровождение, содействие в формировании  и оформлении решений и </w:t>
      </w:r>
      <w:r w:rsidRPr="00295A26">
        <w:rPr>
          <w:sz w:val="28"/>
          <w:szCs w:val="28"/>
        </w:rPr>
        <w:lastRenderedPageBreak/>
        <w:t xml:space="preserve">выводов, ведение внутригрупповой коммуникации на прояснение проблемных и трудноусвояемых тем Образовательной программы; </w:t>
      </w:r>
    </w:p>
    <w:p w:rsidR="00DE6833" w:rsidRPr="00295A26" w:rsidRDefault="00DE6833" w:rsidP="00AA0838">
      <w:pPr>
        <w:pStyle w:val="afff2"/>
        <w:numPr>
          <w:ilvl w:val="0"/>
          <w:numId w:val="29"/>
        </w:numPr>
        <w:spacing w:after="200" w:line="360" w:lineRule="auto"/>
        <w:ind w:left="567"/>
        <w:jc w:val="both"/>
        <w:rPr>
          <w:sz w:val="28"/>
          <w:szCs w:val="28"/>
        </w:rPr>
      </w:pPr>
      <w:r w:rsidRPr="00295A26">
        <w:rPr>
          <w:sz w:val="28"/>
          <w:szCs w:val="28"/>
        </w:rPr>
        <w:t>фиксация содержательного материала, возникающего в ходе образовательного процесса (вопросы-ответы; дополнительные тезисы, схемы, примеры лучших практик от слушателей и т.п.);</w:t>
      </w:r>
    </w:p>
    <w:p w:rsidR="00DE6833" w:rsidRPr="00295A26" w:rsidRDefault="00DE6833" w:rsidP="00AA0838">
      <w:pPr>
        <w:pStyle w:val="afff2"/>
        <w:numPr>
          <w:ilvl w:val="0"/>
          <w:numId w:val="29"/>
        </w:numPr>
        <w:spacing w:after="200" w:line="360" w:lineRule="auto"/>
        <w:ind w:left="567"/>
        <w:jc w:val="both"/>
        <w:rPr>
          <w:sz w:val="28"/>
          <w:szCs w:val="28"/>
        </w:rPr>
      </w:pPr>
      <w:r w:rsidRPr="00295A26">
        <w:rPr>
          <w:sz w:val="28"/>
          <w:szCs w:val="28"/>
        </w:rPr>
        <w:t>содействие ведущим и спикерам в организации образовательного процесса, выполнение требований ведущих и спикеров;</w:t>
      </w:r>
    </w:p>
    <w:p w:rsidR="00DE6833" w:rsidRPr="00295A26" w:rsidRDefault="00DE6833" w:rsidP="00AA0838">
      <w:pPr>
        <w:pStyle w:val="afff2"/>
        <w:numPr>
          <w:ilvl w:val="0"/>
          <w:numId w:val="25"/>
        </w:numPr>
        <w:spacing w:after="200" w:line="360" w:lineRule="auto"/>
        <w:ind w:left="567"/>
        <w:jc w:val="both"/>
        <w:rPr>
          <w:sz w:val="28"/>
          <w:szCs w:val="28"/>
        </w:rPr>
      </w:pPr>
      <w:r w:rsidRPr="00295A26">
        <w:rPr>
          <w:sz w:val="28"/>
          <w:szCs w:val="28"/>
        </w:rPr>
        <w:t>содействие оценщикам в выполнении наблюдений за проявлениями у слушателей оцениваемых управленческих компетенций;</w:t>
      </w:r>
    </w:p>
    <w:p w:rsidR="00DE6833" w:rsidRDefault="00DE6833" w:rsidP="00AA0838">
      <w:pPr>
        <w:pStyle w:val="afff2"/>
        <w:numPr>
          <w:ilvl w:val="0"/>
          <w:numId w:val="25"/>
        </w:numPr>
        <w:spacing w:after="200" w:line="360" w:lineRule="auto"/>
        <w:ind w:left="567"/>
        <w:jc w:val="both"/>
        <w:rPr>
          <w:sz w:val="28"/>
          <w:szCs w:val="28"/>
        </w:rPr>
      </w:pPr>
      <w:r w:rsidRPr="00295A26">
        <w:rPr>
          <w:sz w:val="28"/>
          <w:szCs w:val="28"/>
        </w:rPr>
        <w:t xml:space="preserve">организационное сопровождение образовательных мероприятий, </w:t>
      </w:r>
      <w:r>
        <w:rPr>
          <w:sz w:val="28"/>
          <w:szCs w:val="28"/>
        </w:rPr>
        <w:t>организация работы руководителей групп;</w:t>
      </w:r>
    </w:p>
    <w:p w:rsidR="00DE6833" w:rsidRPr="00295A26" w:rsidRDefault="00DE6833" w:rsidP="00AA0838">
      <w:pPr>
        <w:pStyle w:val="afff2"/>
        <w:numPr>
          <w:ilvl w:val="0"/>
          <w:numId w:val="25"/>
        </w:numPr>
        <w:spacing w:after="200" w:line="360" w:lineRule="auto"/>
        <w:ind w:left="567"/>
        <w:jc w:val="both"/>
        <w:rPr>
          <w:sz w:val="28"/>
          <w:szCs w:val="28"/>
        </w:rPr>
      </w:pPr>
      <w:r w:rsidRPr="00295A26">
        <w:rPr>
          <w:sz w:val="28"/>
          <w:szCs w:val="28"/>
        </w:rPr>
        <w:t>контроль за обеспечением участников Образовательной программы раздаточными материалами, канцелярскими принадлежностями;</w:t>
      </w:r>
    </w:p>
    <w:p w:rsidR="00DE6833" w:rsidRDefault="00DE6833" w:rsidP="00AA0838">
      <w:pPr>
        <w:pStyle w:val="afff2"/>
        <w:numPr>
          <w:ilvl w:val="0"/>
          <w:numId w:val="25"/>
        </w:numPr>
        <w:spacing w:after="200" w:line="360" w:lineRule="auto"/>
        <w:ind w:left="567"/>
        <w:jc w:val="both"/>
        <w:rPr>
          <w:sz w:val="28"/>
          <w:szCs w:val="28"/>
        </w:rPr>
      </w:pPr>
      <w:r w:rsidRPr="00295A26">
        <w:rPr>
          <w:sz w:val="28"/>
          <w:szCs w:val="28"/>
        </w:rPr>
        <w:t>информационная поддержка участ</w:t>
      </w:r>
      <w:r>
        <w:rPr>
          <w:sz w:val="28"/>
          <w:szCs w:val="28"/>
        </w:rPr>
        <w:t>ников Образовательной программы;</w:t>
      </w:r>
    </w:p>
    <w:p w:rsidR="00DE6833" w:rsidRPr="00DD0FF4" w:rsidRDefault="00DE6833" w:rsidP="00AA0838">
      <w:pPr>
        <w:pStyle w:val="afff2"/>
        <w:numPr>
          <w:ilvl w:val="0"/>
          <w:numId w:val="25"/>
        </w:numPr>
        <w:spacing w:after="200" w:line="360" w:lineRule="auto"/>
        <w:ind w:left="567"/>
        <w:jc w:val="both"/>
        <w:rPr>
          <w:sz w:val="28"/>
          <w:szCs w:val="28"/>
        </w:rPr>
      </w:pPr>
      <w:r w:rsidRPr="00DD0FF4">
        <w:rPr>
          <w:sz w:val="28"/>
          <w:szCs w:val="28"/>
        </w:rPr>
        <w:t>подготовка организационного отчета о проделанной работе, который включает в себя:</w:t>
      </w:r>
    </w:p>
    <w:p w:rsidR="00DE6833" w:rsidRPr="00295A26" w:rsidRDefault="00DE6833" w:rsidP="00AA0838">
      <w:pPr>
        <w:pStyle w:val="afff2"/>
        <w:numPr>
          <w:ilvl w:val="0"/>
          <w:numId w:val="30"/>
        </w:numPr>
        <w:spacing w:after="200" w:line="360" w:lineRule="auto"/>
        <w:jc w:val="both"/>
        <w:rPr>
          <w:sz w:val="28"/>
          <w:szCs w:val="28"/>
        </w:rPr>
      </w:pPr>
      <w:r w:rsidRPr="00295A26">
        <w:rPr>
          <w:sz w:val="28"/>
          <w:szCs w:val="28"/>
        </w:rPr>
        <w:t>методическое описание проводимых групповых упражнений;</w:t>
      </w:r>
    </w:p>
    <w:p w:rsidR="00DE6833" w:rsidRPr="00295A26" w:rsidRDefault="00DE6833" w:rsidP="00AA0838">
      <w:pPr>
        <w:pStyle w:val="afff2"/>
        <w:numPr>
          <w:ilvl w:val="0"/>
          <w:numId w:val="30"/>
        </w:numPr>
        <w:spacing w:after="200" w:line="360" w:lineRule="auto"/>
        <w:jc w:val="both"/>
        <w:rPr>
          <w:sz w:val="28"/>
          <w:szCs w:val="28"/>
        </w:rPr>
      </w:pPr>
      <w:r w:rsidRPr="00295A26">
        <w:rPr>
          <w:sz w:val="28"/>
          <w:szCs w:val="28"/>
        </w:rPr>
        <w:t>описание шаблона по</w:t>
      </w:r>
      <w:r>
        <w:rPr>
          <w:sz w:val="28"/>
          <w:szCs w:val="28"/>
        </w:rPr>
        <w:t>дготовки сценария второго дня работы Образовательной п</w:t>
      </w:r>
      <w:r w:rsidRPr="00295A26">
        <w:rPr>
          <w:sz w:val="28"/>
          <w:szCs w:val="28"/>
        </w:rPr>
        <w:t>рограммы (Приложение 1);</w:t>
      </w:r>
    </w:p>
    <w:p w:rsidR="00DE6833" w:rsidRDefault="00DE6833" w:rsidP="00AA0838">
      <w:pPr>
        <w:pStyle w:val="afff2"/>
        <w:numPr>
          <w:ilvl w:val="0"/>
          <w:numId w:val="30"/>
        </w:numPr>
        <w:spacing w:after="200" w:line="360" w:lineRule="auto"/>
        <w:jc w:val="both"/>
        <w:rPr>
          <w:sz w:val="28"/>
          <w:szCs w:val="28"/>
        </w:rPr>
      </w:pPr>
      <w:r w:rsidRPr="00295A26">
        <w:rPr>
          <w:sz w:val="28"/>
          <w:szCs w:val="28"/>
        </w:rPr>
        <w:t>сбор выходных мате</w:t>
      </w:r>
      <w:r>
        <w:rPr>
          <w:sz w:val="28"/>
          <w:szCs w:val="28"/>
        </w:rPr>
        <w:t>риалов рабочих групп, в сценариях</w:t>
      </w:r>
      <w:r w:rsidRPr="00295A26">
        <w:rPr>
          <w:sz w:val="28"/>
          <w:szCs w:val="28"/>
        </w:rPr>
        <w:t xml:space="preserve"> </w:t>
      </w:r>
      <w:r w:rsidR="0014726E" w:rsidRPr="00295A26">
        <w:rPr>
          <w:sz w:val="28"/>
          <w:szCs w:val="28"/>
        </w:rPr>
        <w:t>работы,</w:t>
      </w:r>
      <w:r w:rsidRPr="00295A26">
        <w:rPr>
          <w:sz w:val="28"/>
          <w:szCs w:val="28"/>
        </w:rPr>
        <w:t xml:space="preserve"> которых это предусмотрено.</w:t>
      </w:r>
    </w:p>
    <w:p w:rsidR="00DE6833" w:rsidRPr="00F522E7" w:rsidRDefault="00DE6833" w:rsidP="00DE6833">
      <w:pPr>
        <w:pStyle w:val="afff2"/>
        <w:spacing w:line="360" w:lineRule="auto"/>
        <w:ind w:left="1287"/>
        <w:jc w:val="both"/>
        <w:rPr>
          <w:sz w:val="28"/>
          <w:szCs w:val="28"/>
        </w:rPr>
      </w:pPr>
    </w:p>
    <w:p w:rsidR="00DE6833" w:rsidRPr="00DD0FF4" w:rsidRDefault="00DE6833" w:rsidP="00AA0838">
      <w:pPr>
        <w:pStyle w:val="afff2"/>
        <w:numPr>
          <w:ilvl w:val="0"/>
          <w:numId w:val="28"/>
        </w:numPr>
        <w:spacing w:line="360" w:lineRule="auto"/>
        <w:ind w:left="0" w:firstLine="1134"/>
        <w:jc w:val="both"/>
        <w:rPr>
          <w:sz w:val="28"/>
          <w:szCs w:val="28"/>
        </w:rPr>
      </w:pPr>
      <w:r>
        <w:rPr>
          <w:sz w:val="28"/>
          <w:szCs w:val="28"/>
        </w:rPr>
        <w:t xml:space="preserve">  П</w:t>
      </w:r>
      <w:r w:rsidRPr="00DD0FF4">
        <w:rPr>
          <w:sz w:val="28"/>
          <w:szCs w:val="28"/>
        </w:rPr>
        <w:t>одготовка и проведение оценки</w:t>
      </w:r>
      <w:r w:rsidRPr="00DD0FF4">
        <w:rPr>
          <w:b/>
          <w:sz w:val="28"/>
          <w:szCs w:val="28"/>
        </w:rPr>
        <w:t xml:space="preserve"> </w:t>
      </w:r>
      <w:r w:rsidRPr="00DD0FF4">
        <w:rPr>
          <w:sz w:val="28"/>
          <w:szCs w:val="28"/>
        </w:rPr>
        <w:t>методом наблюдения в ходе обучения региональных управленческих команд в ходе Образовательной программы.</w:t>
      </w:r>
    </w:p>
    <w:p w:rsidR="00DE6833" w:rsidRDefault="00DE6833" w:rsidP="00DE6833">
      <w:pPr>
        <w:spacing w:line="360" w:lineRule="auto"/>
        <w:ind w:firstLine="567"/>
        <w:jc w:val="both"/>
        <w:rPr>
          <w:sz w:val="28"/>
          <w:szCs w:val="28"/>
        </w:rPr>
      </w:pPr>
      <w:r>
        <w:rPr>
          <w:sz w:val="28"/>
          <w:szCs w:val="28"/>
        </w:rPr>
        <w:t>Мероприятия по проведению оценки включают:</w:t>
      </w:r>
    </w:p>
    <w:p w:rsidR="00DE6833" w:rsidRDefault="00DE6833" w:rsidP="00AA0838">
      <w:pPr>
        <w:pStyle w:val="afff2"/>
        <w:numPr>
          <w:ilvl w:val="0"/>
          <w:numId w:val="25"/>
        </w:numPr>
        <w:spacing w:after="200" w:line="360" w:lineRule="auto"/>
        <w:jc w:val="both"/>
        <w:rPr>
          <w:sz w:val="28"/>
          <w:szCs w:val="28"/>
        </w:rPr>
      </w:pPr>
      <w:r>
        <w:rPr>
          <w:sz w:val="28"/>
          <w:szCs w:val="28"/>
        </w:rPr>
        <w:t>определение перечня компетенций, значимых с точки зрения эффективности работы управленческих команд;</w:t>
      </w:r>
    </w:p>
    <w:p w:rsidR="00DE6833" w:rsidRDefault="00DE6833" w:rsidP="00AA0838">
      <w:pPr>
        <w:pStyle w:val="afff2"/>
        <w:numPr>
          <w:ilvl w:val="0"/>
          <w:numId w:val="25"/>
        </w:numPr>
        <w:spacing w:after="200" w:line="360" w:lineRule="auto"/>
        <w:jc w:val="both"/>
        <w:rPr>
          <w:sz w:val="28"/>
          <w:szCs w:val="28"/>
        </w:rPr>
      </w:pPr>
      <w:r>
        <w:rPr>
          <w:sz w:val="28"/>
          <w:szCs w:val="28"/>
        </w:rPr>
        <w:t>определение критериев (видимых в наблюдении за деятельностью проявлений) компетенций;</w:t>
      </w:r>
    </w:p>
    <w:p w:rsidR="00DE6833" w:rsidRDefault="00DE6833" w:rsidP="00AA0838">
      <w:pPr>
        <w:pStyle w:val="afff2"/>
        <w:numPr>
          <w:ilvl w:val="0"/>
          <w:numId w:val="25"/>
        </w:numPr>
        <w:spacing w:after="200" w:line="360" w:lineRule="auto"/>
        <w:jc w:val="both"/>
        <w:rPr>
          <w:sz w:val="28"/>
          <w:szCs w:val="28"/>
        </w:rPr>
      </w:pPr>
      <w:r>
        <w:rPr>
          <w:sz w:val="28"/>
          <w:szCs w:val="28"/>
        </w:rPr>
        <w:lastRenderedPageBreak/>
        <w:t>формирование команды оценщиков, которые будут проводить наблюдения (оценку) в ходе Образовательной программы и проведение обучения с учетом особенностей Образовательной программы (специфика задач, сценарий, состав участников и другие факторы);</w:t>
      </w:r>
    </w:p>
    <w:p w:rsidR="00DE6833" w:rsidRDefault="00DE6833" w:rsidP="00AA0838">
      <w:pPr>
        <w:pStyle w:val="afff2"/>
        <w:numPr>
          <w:ilvl w:val="0"/>
          <w:numId w:val="25"/>
        </w:numPr>
        <w:spacing w:after="200" w:line="360" w:lineRule="auto"/>
        <w:jc w:val="both"/>
        <w:rPr>
          <w:sz w:val="28"/>
          <w:szCs w:val="28"/>
        </w:rPr>
      </w:pPr>
      <w:r>
        <w:rPr>
          <w:sz w:val="28"/>
          <w:szCs w:val="28"/>
        </w:rPr>
        <w:t>проведение наблюдений в ходе Образовательной программы и фиксация проявлений компетенций, в соответствии с установленными критериями;</w:t>
      </w:r>
    </w:p>
    <w:p w:rsidR="00DE6833" w:rsidRPr="00DD0FF4" w:rsidRDefault="00DE6833" w:rsidP="00AA0838">
      <w:pPr>
        <w:pStyle w:val="afff2"/>
        <w:numPr>
          <w:ilvl w:val="0"/>
          <w:numId w:val="25"/>
        </w:numPr>
        <w:spacing w:after="200" w:line="360" w:lineRule="auto"/>
        <w:jc w:val="both"/>
        <w:rPr>
          <w:sz w:val="28"/>
          <w:szCs w:val="28"/>
        </w:rPr>
      </w:pPr>
      <w:r w:rsidRPr="00DD0FF4">
        <w:rPr>
          <w:sz w:val="28"/>
          <w:szCs w:val="28"/>
        </w:rPr>
        <w:t>подготовка единой базы по всем участникам Образовательной программы. База участников должна содержать результаты проведенной оценки по каждому участнику и комментарии по работе региональных управленческих команд</w:t>
      </w:r>
      <w:r>
        <w:rPr>
          <w:sz w:val="28"/>
          <w:szCs w:val="28"/>
        </w:rPr>
        <w:t>.</w:t>
      </w:r>
    </w:p>
    <w:p w:rsidR="00DE6833" w:rsidRDefault="00DE6833" w:rsidP="00DE6833">
      <w:pPr>
        <w:spacing w:line="360" w:lineRule="auto"/>
        <w:ind w:firstLine="567"/>
        <w:jc w:val="both"/>
        <w:rPr>
          <w:sz w:val="28"/>
          <w:szCs w:val="28"/>
        </w:rPr>
      </w:pPr>
      <w:r>
        <w:rPr>
          <w:sz w:val="28"/>
          <w:szCs w:val="28"/>
        </w:rPr>
        <w:t>Во время работы оценщикам необходимо использовать шаблоны, приведенные в Приложении 2 и 3.</w:t>
      </w:r>
    </w:p>
    <w:p w:rsidR="00DE6833" w:rsidRPr="00295A26" w:rsidRDefault="00DE6833" w:rsidP="00AA0838">
      <w:pPr>
        <w:pStyle w:val="afff2"/>
        <w:numPr>
          <w:ilvl w:val="0"/>
          <w:numId w:val="24"/>
        </w:numPr>
        <w:spacing w:after="200" w:line="360" w:lineRule="auto"/>
        <w:jc w:val="both"/>
        <w:rPr>
          <w:b/>
          <w:sz w:val="28"/>
          <w:szCs w:val="28"/>
        </w:rPr>
      </w:pPr>
      <w:r w:rsidRPr="00295A26">
        <w:rPr>
          <w:b/>
          <w:sz w:val="28"/>
          <w:szCs w:val="28"/>
        </w:rPr>
        <w:t>Требования к модераторам.</w:t>
      </w:r>
    </w:p>
    <w:p w:rsidR="00DE6833" w:rsidRPr="00295A26" w:rsidRDefault="00DE6833" w:rsidP="00DE6833">
      <w:pPr>
        <w:spacing w:line="360" w:lineRule="auto"/>
        <w:ind w:firstLine="709"/>
        <w:jc w:val="both"/>
        <w:rPr>
          <w:sz w:val="36"/>
          <w:szCs w:val="28"/>
        </w:rPr>
      </w:pPr>
      <w:r w:rsidRPr="00295A26">
        <w:rPr>
          <w:sz w:val="28"/>
        </w:rPr>
        <w:t>Основная задача модератора группы - восстановление целостности и упорядочивание профессиональных и позиционных представлений участников семинара независимо от  состава и их целевой группы для того, чтобы используя создание  своего проекта как модель, вернувшись на рабочее место</w:t>
      </w:r>
      <w:r>
        <w:rPr>
          <w:sz w:val="28"/>
        </w:rPr>
        <w:t>,</w:t>
      </w:r>
      <w:r w:rsidRPr="00295A26">
        <w:rPr>
          <w:sz w:val="28"/>
        </w:rPr>
        <w:t xml:space="preserve"> создать аналогичный проект вместе с заинтересованными сторонами и  участниками. Это – не единственный, но необходимый аспект результата каждой встречи модератора с группой. Результатом совместной групповой и пленарной работы в </w:t>
      </w:r>
      <w:r w:rsidRPr="00295A26">
        <w:rPr>
          <w:sz w:val="28"/>
          <w:szCs w:val="28"/>
        </w:rPr>
        <w:t>Образовательной программе</w:t>
      </w:r>
      <w:r w:rsidRPr="00295A26">
        <w:rPr>
          <w:sz w:val="28"/>
        </w:rPr>
        <w:t xml:space="preserve"> является опыт создания типового группового проекта,  который он сможет повторить, разрабатывая, реализуя и оценивая новый проект при возвращении на свое рабочее место в регионе и на территории.</w:t>
      </w:r>
    </w:p>
    <w:p w:rsidR="00DE6833" w:rsidRPr="00295A26" w:rsidRDefault="00DE6833" w:rsidP="00DE6833">
      <w:pPr>
        <w:spacing w:line="360" w:lineRule="auto"/>
        <w:ind w:firstLine="709"/>
        <w:jc w:val="both"/>
        <w:rPr>
          <w:sz w:val="28"/>
          <w:szCs w:val="28"/>
        </w:rPr>
      </w:pPr>
      <w:r w:rsidRPr="00295A26">
        <w:rPr>
          <w:sz w:val="28"/>
          <w:szCs w:val="28"/>
        </w:rPr>
        <w:t>Количество модераторов должно соответствовать колич</w:t>
      </w:r>
      <w:r>
        <w:rPr>
          <w:sz w:val="28"/>
          <w:szCs w:val="28"/>
        </w:rPr>
        <w:t>еству тематических направлений Образовательной п</w:t>
      </w:r>
      <w:r w:rsidRPr="00295A26">
        <w:rPr>
          <w:sz w:val="28"/>
          <w:szCs w:val="28"/>
        </w:rPr>
        <w:t xml:space="preserve">рограммы и быть достаточным для </w:t>
      </w:r>
      <w:r>
        <w:rPr>
          <w:sz w:val="28"/>
          <w:szCs w:val="28"/>
        </w:rPr>
        <w:t>успешной работы (не менее 10 человек</w:t>
      </w:r>
      <w:r w:rsidRPr="00295A26">
        <w:rPr>
          <w:sz w:val="28"/>
          <w:szCs w:val="28"/>
        </w:rPr>
        <w:t>)</w:t>
      </w:r>
      <w:r>
        <w:rPr>
          <w:sz w:val="28"/>
          <w:szCs w:val="28"/>
        </w:rPr>
        <w:t>.</w:t>
      </w:r>
    </w:p>
    <w:p w:rsidR="00DE6833" w:rsidRPr="00295A26" w:rsidRDefault="00DE6833" w:rsidP="00DE6833">
      <w:pPr>
        <w:spacing w:line="360" w:lineRule="auto"/>
        <w:ind w:firstLine="709"/>
        <w:jc w:val="both"/>
        <w:rPr>
          <w:sz w:val="28"/>
          <w:szCs w:val="28"/>
        </w:rPr>
      </w:pPr>
      <w:r w:rsidRPr="00295A26">
        <w:rPr>
          <w:sz w:val="28"/>
          <w:szCs w:val="28"/>
        </w:rPr>
        <w:lastRenderedPageBreak/>
        <w:t xml:space="preserve"> Состав модераторов, занятый в Образовательной программе, должен состоять из экспертов, имеющих практический опыт в области ведения групповой коммуникации, а именно:</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опыт ведения групповой работы с аудиторией, состоящей из государственных служащих;</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опыт ведения групповой работы с аудиторией, состоящей из руководителей первого звена;</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опыт работы на мероприятиях отраслевого и межотраслевого уровня;</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 xml:space="preserve">опыт работы с группами, собранными по территориальному и региональному принципу; </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 xml:space="preserve">опыт в проведении стратегических сессий по методике </w:t>
      </w:r>
      <w:r w:rsidRPr="00295A26">
        <w:rPr>
          <w:sz w:val="28"/>
          <w:szCs w:val="28"/>
          <w:lang w:val="en-US"/>
        </w:rPr>
        <w:t>Rapid</w:t>
      </w:r>
      <w:r w:rsidRPr="00295A26">
        <w:rPr>
          <w:sz w:val="28"/>
          <w:szCs w:val="28"/>
        </w:rPr>
        <w:t xml:space="preserve"> </w:t>
      </w:r>
      <w:r w:rsidRPr="00295A26">
        <w:rPr>
          <w:sz w:val="28"/>
          <w:szCs w:val="28"/>
          <w:lang w:val="en-US"/>
        </w:rPr>
        <w:t>Foresight</w:t>
      </w:r>
      <w:r w:rsidRPr="00295A26">
        <w:rPr>
          <w:sz w:val="28"/>
          <w:szCs w:val="28"/>
        </w:rPr>
        <w:t>;</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опыт работы с группами численностью 50 чел и более;</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 xml:space="preserve">опыт ведения групповой работы с применением </w:t>
      </w:r>
      <w:proofErr w:type="spellStart"/>
      <w:r w:rsidRPr="00295A26">
        <w:rPr>
          <w:sz w:val="28"/>
          <w:szCs w:val="28"/>
        </w:rPr>
        <w:t>игропрактических</w:t>
      </w:r>
      <w:proofErr w:type="spellEnd"/>
      <w:r w:rsidRPr="00295A26">
        <w:rPr>
          <w:sz w:val="28"/>
          <w:szCs w:val="28"/>
        </w:rPr>
        <w:t xml:space="preserve"> инструментов;</w:t>
      </w:r>
    </w:p>
    <w:p w:rsidR="00DE6833" w:rsidRPr="00295A26" w:rsidRDefault="00DE6833" w:rsidP="00AA0838">
      <w:pPr>
        <w:pStyle w:val="afff2"/>
        <w:numPr>
          <w:ilvl w:val="0"/>
          <w:numId w:val="31"/>
        </w:numPr>
        <w:spacing w:line="360" w:lineRule="auto"/>
        <w:ind w:left="709"/>
        <w:jc w:val="both"/>
        <w:rPr>
          <w:sz w:val="28"/>
          <w:szCs w:val="28"/>
        </w:rPr>
      </w:pPr>
      <w:r w:rsidRPr="00295A26">
        <w:rPr>
          <w:sz w:val="28"/>
          <w:szCs w:val="28"/>
        </w:rPr>
        <w:t>умение вести групповую рефлексию;</w:t>
      </w:r>
    </w:p>
    <w:p w:rsidR="00DE6833" w:rsidRPr="00295A26" w:rsidRDefault="00DE6833" w:rsidP="00AA0838">
      <w:pPr>
        <w:pStyle w:val="afff2"/>
        <w:numPr>
          <w:ilvl w:val="0"/>
          <w:numId w:val="31"/>
        </w:numPr>
        <w:spacing w:line="360" w:lineRule="auto"/>
        <w:ind w:left="709"/>
        <w:jc w:val="both"/>
        <w:rPr>
          <w:sz w:val="28"/>
          <w:szCs w:val="28"/>
        </w:rPr>
      </w:pPr>
      <w:r w:rsidRPr="00295A26">
        <w:rPr>
          <w:color w:val="000000" w:themeColor="text1"/>
          <w:sz w:val="28"/>
          <w:szCs w:val="28"/>
        </w:rPr>
        <w:t xml:space="preserve">обладание </w:t>
      </w:r>
      <w:r>
        <w:rPr>
          <w:color w:val="000000" w:themeColor="text1"/>
          <w:sz w:val="28"/>
          <w:szCs w:val="28"/>
        </w:rPr>
        <w:t xml:space="preserve">общими </w:t>
      </w:r>
      <w:r w:rsidRPr="00295A26">
        <w:rPr>
          <w:color w:val="000000" w:themeColor="text1"/>
          <w:sz w:val="28"/>
          <w:szCs w:val="28"/>
        </w:rPr>
        <w:t xml:space="preserve">знаниями в области проектного управления, мастерства </w:t>
      </w:r>
      <w:proofErr w:type="spellStart"/>
      <w:r w:rsidRPr="00295A26">
        <w:rPr>
          <w:color w:val="000000" w:themeColor="text1"/>
          <w:sz w:val="28"/>
          <w:szCs w:val="28"/>
        </w:rPr>
        <w:t>командообразования</w:t>
      </w:r>
      <w:proofErr w:type="spellEnd"/>
      <w:r w:rsidRPr="00295A26">
        <w:rPr>
          <w:color w:val="000000" w:themeColor="text1"/>
          <w:sz w:val="28"/>
          <w:szCs w:val="28"/>
        </w:rPr>
        <w:t>, а также в области регуляторной среды, институтов для бизнеса, поддержки предпринимательства и инвестиционного климата в связи с необходимостью быстрой ориентации в тематике проводимых занятий;</w:t>
      </w:r>
    </w:p>
    <w:p w:rsidR="00DE6833" w:rsidRPr="00295A26" w:rsidRDefault="00DE6833" w:rsidP="00AA0838">
      <w:pPr>
        <w:pStyle w:val="afff2"/>
        <w:numPr>
          <w:ilvl w:val="0"/>
          <w:numId w:val="31"/>
        </w:numPr>
        <w:spacing w:line="360" w:lineRule="auto"/>
        <w:ind w:left="709"/>
        <w:jc w:val="both"/>
        <w:rPr>
          <w:sz w:val="28"/>
          <w:szCs w:val="28"/>
        </w:rPr>
      </w:pPr>
      <w:r w:rsidRPr="00295A26">
        <w:rPr>
          <w:color w:val="000000" w:themeColor="text1"/>
          <w:sz w:val="28"/>
          <w:szCs w:val="28"/>
        </w:rPr>
        <w:t>опыт работы с АНО «Агентство стратегических  инициатив по продвижению новых проектов» будет преимуществом.</w:t>
      </w:r>
    </w:p>
    <w:p w:rsidR="00DE6833" w:rsidRDefault="00DE6833" w:rsidP="00DE6833">
      <w:pPr>
        <w:spacing w:line="360" w:lineRule="auto"/>
        <w:ind w:firstLine="709"/>
        <w:jc w:val="both"/>
        <w:rPr>
          <w:sz w:val="28"/>
          <w:szCs w:val="28"/>
        </w:rPr>
      </w:pPr>
      <w:r w:rsidRPr="00295A26">
        <w:rPr>
          <w:sz w:val="28"/>
          <w:szCs w:val="28"/>
        </w:rPr>
        <w:t>Количество участников рабочей группы может варьироваться от 7 до 30 человек.</w:t>
      </w:r>
    </w:p>
    <w:p w:rsidR="00DE6833" w:rsidRDefault="00DE6833" w:rsidP="00DE6833">
      <w:pPr>
        <w:spacing w:line="360" w:lineRule="auto"/>
        <w:ind w:firstLine="709"/>
        <w:jc w:val="both"/>
        <w:rPr>
          <w:sz w:val="28"/>
          <w:szCs w:val="28"/>
        </w:rPr>
      </w:pPr>
      <w:r>
        <w:rPr>
          <w:sz w:val="28"/>
          <w:szCs w:val="28"/>
        </w:rPr>
        <w:t>Навыки, которыми должны обладать модераторы, включают в себя:</w:t>
      </w:r>
    </w:p>
    <w:p w:rsidR="00DE6833" w:rsidRPr="00CC1FF6" w:rsidRDefault="00DE6833" w:rsidP="00AA0838">
      <w:pPr>
        <w:pStyle w:val="afff2"/>
        <w:numPr>
          <w:ilvl w:val="1"/>
          <w:numId w:val="36"/>
        </w:numPr>
        <w:spacing w:line="360" w:lineRule="auto"/>
        <w:ind w:left="0" w:firstLine="709"/>
        <w:jc w:val="both"/>
        <w:rPr>
          <w:sz w:val="28"/>
          <w:szCs w:val="28"/>
        </w:rPr>
      </w:pPr>
      <w:r>
        <w:rPr>
          <w:sz w:val="28"/>
          <w:szCs w:val="28"/>
        </w:rPr>
        <w:t>т</w:t>
      </w:r>
      <w:r w:rsidRPr="00CC1FF6">
        <w:rPr>
          <w:sz w:val="28"/>
          <w:szCs w:val="28"/>
        </w:rPr>
        <w:t xml:space="preserve">ерпимость к чужому мнению, вежливость и уважение к другим участникам </w:t>
      </w:r>
      <w:r>
        <w:rPr>
          <w:sz w:val="28"/>
          <w:szCs w:val="28"/>
        </w:rPr>
        <w:t>Образовательной программы;</w:t>
      </w:r>
    </w:p>
    <w:p w:rsidR="00DE6833" w:rsidRPr="00CC1FF6" w:rsidRDefault="00DE6833" w:rsidP="00AA0838">
      <w:pPr>
        <w:pStyle w:val="afff2"/>
        <w:numPr>
          <w:ilvl w:val="1"/>
          <w:numId w:val="36"/>
        </w:numPr>
        <w:spacing w:line="360" w:lineRule="auto"/>
        <w:ind w:left="0" w:firstLine="709"/>
        <w:jc w:val="both"/>
        <w:rPr>
          <w:sz w:val="28"/>
          <w:szCs w:val="28"/>
        </w:rPr>
      </w:pPr>
      <w:r>
        <w:rPr>
          <w:sz w:val="28"/>
          <w:szCs w:val="28"/>
        </w:rPr>
        <w:t>к</w:t>
      </w:r>
      <w:r w:rsidRPr="00CC1FF6">
        <w:rPr>
          <w:sz w:val="28"/>
          <w:szCs w:val="28"/>
        </w:rPr>
        <w:t>оммуникабельность, умение общаться с разными людьми;</w:t>
      </w:r>
    </w:p>
    <w:p w:rsidR="00DE6833" w:rsidRDefault="00DE6833" w:rsidP="00AA0838">
      <w:pPr>
        <w:pStyle w:val="afff2"/>
        <w:numPr>
          <w:ilvl w:val="1"/>
          <w:numId w:val="36"/>
        </w:numPr>
        <w:spacing w:line="360" w:lineRule="auto"/>
        <w:ind w:left="0" w:firstLine="709"/>
        <w:jc w:val="both"/>
        <w:rPr>
          <w:sz w:val="28"/>
          <w:szCs w:val="28"/>
        </w:rPr>
      </w:pPr>
      <w:r>
        <w:rPr>
          <w:sz w:val="28"/>
          <w:szCs w:val="28"/>
        </w:rPr>
        <w:t>н</w:t>
      </w:r>
      <w:r w:rsidRPr="00CC1FF6">
        <w:rPr>
          <w:sz w:val="28"/>
          <w:szCs w:val="28"/>
        </w:rPr>
        <w:t>аличие времени и технической возможности для модерирования</w:t>
      </w:r>
      <w:r>
        <w:rPr>
          <w:sz w:val="28"/>
          <w:szCs w:val="28"/>
        </w:rPr>
        <w:t>;</w:t>
      </w:r>
    </w:p>
    <w:p w:rsidR="00DE6833" w:rsidRDefault="00DE6833" w:rsidP="00AA0838">
      <w:pPr>
        <w:pStyle w:val="afff2"/>
        <w:numPr>
          <w:ilvl w:val="1"/>
          <w:numId w:val="36"/>
        </w:numPr>
        <w:spacing w:line="360" w:lineRule="auto"/>
        <w:ind w:left="0" w:firstLine="709"/>
        <w:jc w:val="both"/>
        <w:rPr>
          <w:sz w:val="28"/>
          <w:szCs w:val="28"/>
        </w:rPr>
      </w:pPr>
      <w:r w:rsidRPr="00CC1FF6">
        <w:rPr>
          <w:sz w:val="28"/>
          <w:szCs w:val="28"/>
        </w:rPr>
        <w:t>умен</w:t>
      </w:r>
      <w:r>
        <w:rPr>
          <w:sz w:val="28"/>
          <w:szCs w:val="28"/>
        </w:rPr>
        <w:t>ие задавать вопросы (</w:t>
      </w:r>
      <w:proofErr w:type="spellStart"/>
      <w:r>
        <w:rPr>
          <w:sz w:val="28"/>
          <w:szCs w:val="28"/>
        </w:rPr>
        <w:t>майевтика</w:t>
      </w:r>
      <w:proofErr w:type="spellEnd"/>
      <w:r>
        <w:rPr>
          <w:sz w:val="28"/>
          <w:szCs w:val="28"/>
        </w:rPr>
        <w:t>);</w:t>
      </w:r>
      <w:r w:rsidRPr="00CC1FF6">
        <w:rPr>
          <w:sz w:val="28"/>
          <w:szCs w:val="28"/>
        </w:rPr>
        <w:t xml:space="preserve"> </w:t>
      </w:r>
    </w:p>
    <w:p w:rsidR="00DE6833" w:rsidRDefault="00DE6833" w:rsidP="00AA0838">
      <w:pPr>
        <w:pStyle w:val="afff2"/>
        <w:numPr>
          <w:ilvl w:val="1"/>
          <w:numId w:val="36"/>
        </w:numPr>
        <w:spacing w:line="360" w:lineRule="auto"/>
        <w:ind w:left="0" w:firstLine="709"/>
        <w:jc w:val="both"/>
        <w:rPr>
          <w:sz w:val="28"/>
          <w:szCs w:val="28"/>
        </w:rPr>
      </w:pPr>
      <w:r w:rsidRPr="00CC1FF6">
        <w:rPr>
          <w:sz w:val="28"/>
          <w:szCs w:val="28"/>
        </w:rPr>
        <w:lastRenderedPageBreak/>
        <w:t xml:space="preserve">умение слушать (эмпатическое </w:t>
      </w:r>
      <w:r>
        <w:rPr>
          <w:sz w:val="28"/>
          <w:szCs w:val="28"/>
        </w:rPr>
        <w:t>слушание);</w:t>
      </w:r>
      <w:r w:rsidRPr="00CC1FF6">
        <w:rPr>
          <w:sz w:val="28"/>
          <w:szCs w:val="28"/>
        </w:rPr>
        <w:t xml:space="preserve"> </w:t>
      </w:r>
    </w:p>
    <w:p w:rsidR="00DE6833" w:rsidRDefault="00DE6833" w:rsidP="00AA0838">
      <w:pPr>
        <w:pStyle w:val="afff2"/>
        <w:numPr>
          <w:ilvl w:val="1"/>
          <w:numId w:val="36"/>
        </w:numPr>
        <w:spacing w:line="360" w:lineRule="auto"/>
        <w:ind w:left="0" w:firstLine="709"/>
        <w:jc w:val="both"/>
        <w:rPr>
          <w:sz w:val="28"/>
          <w:szCs w:val="28"/>
        </w:rPr>
      </w:pPr>
      <w:proofErr w:type="spellStart"/>
      <w:r w:rsidRPr="00CC1FF6">
        <w:rPr>
          <w:sz w:val="28"/>
          <w:szCs w:val="28"/>
        </w:rPr>
        <w:t>безоценочность</w:t>
      </w:r>
      <w:proofErr w:type="spellEnd"/>
      <w:r w:rsidRPr="00CC1FF6">
        <w:rPr>
          <w:sz w:val="28"/>
          <w:szCs w:val="28"/>
        </w:rPr>
        <w:t xml:space="preserve"> восприятия (отсутствие критических оценок и подска</w:t>
      </w:r>
      <w:r>
        <w:rPr>
          <w:sz w:val="28"/>
          <w:szCs w:val="28"/>
        </w:rPr>
        <w:t>зок при беседе с участниками региональных команд);</w:t>
      </w:r>
    </w:p>
    <w:p w:rsidR="00DE6833" w:rsidRDefault="00DE6833" w:rsidP="00AA0838">
      <w:pPr>
        <w:pStyle w:val="afff2"/>
        <w:numPr>
          <w:ilvl w:val="1"/>
          <w:numId w:val="36"/>
        </w:numPr>
        <w:spacing w:line="360" w:lineRule="auto"/>
        <w:ind w:left="0" w:firstLine="709"/>
        <w:jc w:val="both"/>
        <w:rPr>
          <w:sz w:val="28"/>
          <w:szCs w:val="28"/>
        </w:rPr>
      </w:pPr>
      <w:r w:rsidRPr="00CC1FF6">
        <w:rPr>
          <w:sz w:val="28"/>
          <w:szCs w:val="28"/>
        </w:rPr>
        <w:t xml:space="preserve">хорошая </w:t>
      </w:r>
      <w:r>
        <w:rPr>
          <w:sz w:val="28"/>
          <w:szCs w:val="28"/>
        </w:rPr>
        <w:t>память и концентрация внимания;</w:t>
      </w:r>
    </w:p>
    <w:p w:rsidR="00DE6833" w:rsidRDefault="00DE6833" w:rsidP="00AA0838">
      <w:pPr>
        <w:pStyle w:val="afff2"/>
        <w:numPr>
          <w:ilvl w:val="1"/>
          <w:numId w:val="36"/>
        </w:numPr>
        <w:spacing w:line="360" w:lineRule="auto"/>
        <w:ind w:left="0" w:firstLine="709"/>
        <w:jc w:val="both"/>
        <w:rPr>
          <w:sz w:val="28"/>
          <w:szCs w:val="28"/>
        </w:rPr>
      </w:pPr>
      <w:r>
        <w:rPr>
          <w:sz w:val="28"/>
          <w:szCs w:val="28"/>
        </w:rPr>
        <w:t>управление групповой динамикой;</w:t>
      </w:r>
      <w:r w:rsidRPr="00CC1FF6">
        <w:rPr>
          <w:sz w:val="28"/>
          <w:szCs w:val="28"/>
        </w:rPr>
        <w:t xml:space="preserve"> </w:t>
      </w:r>
    </w:p>
    <w:p w:rsidR="00DE6833" w:rsidRDefault="00DE6833" w:rsidP="00AA0838">
      <w:pPr>
        <w:pStyle w:val="afff2"/>
        <w:numPr>
          <w:ilvl w:val="1"/>
          <w:numId w:val="36"/>
        </w:numPr>
        <w:spacing w:line="360" w:lineRule="auto"/>
        <w:ind w:left="0" w:firstLine="709"/>
        <w:jc w:val="both"/>
        <w:rPr>
          <w:sz w:val="28"/>
          <w:szCs w:val="28"/>
        </w:rPr>
      </w:pPr>
      <w:r w:rsidRPr="00CC1FF6">
        <w:rPr>
          <w:sz w:val="28"/>
          <w:szCs w:val="28"/>
        </w:rPr>
        <w:t>фокусировка вниман</w:t>
      </w:r>
      <w:r>
        <w:rPr>
          <w:sz w:val="28"/>
          <w:szCs w:val="28"/>
        </w:rPr>
        <w:t>ия группы на определенной теме;</w:t>
      </w:r>
    </w:p>
    <w:p w:rsidR="00DE6833" w:rsidRDefault="00DE6833" w:rsidP="00AA0838">
      <w:pPr>
        <w:pStyle w:val="afff2"/>
        <w:numPr>
          <w:ilvl w:val="1"/>
          <w:numId w:val="36"/>
        </w:numPr>
        <w:spacing w:line="360" w:lineRule="auto"/>
        <w:ind w:left="0" w:firstLine="709"/>
        <w:jc w:val="both"/>
        <w:rPr>
          <w:sz w:val="28"/>
          <w:szCs w:val="28"/>
        </w:rPr>
      </w:pPr>
      <w:r w:rsidRPr="00CC1FF6">
        <w:rPr>
          <w:sz w:val="28"/>
          <w:szCs w:val="28"/>
        </w:rPr>
        <w:t>перемещение фокуса внимания с одной темы на другую.</w:t>
      </w:r>
    </w:p>
    <w:p w:rsidR="00DE6833" w:rsidRPr="00CC1FF6" w:rsidRDefault="00DE6833" w:rsidP="00DE6833">
      <w:pPr>
        <w:pStyle w:val="afff2"/>
        <w:spacing w:line="360" w:lineRule="auto"/>
        <w:ind w:left="709"/>
        <w:jc w:val="both"/>
        <w:rPr>
          <w:sz w:val="28"/>
          <w:szCs w:val="28"/>
        </w:rPr>
      </w:pPr>
    </w:p>
    <w:p w:rsidR="00DE6833" w:rsidRPr="00A942B9" w:rsidRDefault="00DE6833" w:rsidP="00AA0838">
      <w:pPr>
        <w:pStyle w:val="afff2"/>
        <w:numPr>
          <w:ilvl w:val="0"/>
          <w:numId w:val="24"/>
        </w:numPr>
        <w:spacing w:after="200" w:line="360" w:lineRule="auto"/>
        <w:jc w:val="both"/>
        <w:rPr>
          <w:b/>
          <w:sz w:val="28"/>
          <w:szCs w:val="28"/>
        </w:rPr>
      </w:pPr>
      <w:r w:rsidRPr="00A942B9">
        <w:rPr>
          <w:b/>
          <w:sz w:val="28"/>
          <w:szCs w:val="28"/>
        </w:rPr>
        <w:t xml:space="preserve">Требования к </w:t>
      </w:r>
      <w:r>
        <w:rPr>
          <w:b/>
          <w:sz w:val="28"/>
          <w:szCs w:val="28"/>
        </w:rPr>
        <w:t>оценщикам (наблюдателям)</w:t>
      </w:r>
      <w:r w:rsidRPr="00A942B9">
        <w:rPr>
          <w:b/>
          <w:sz w:val="28"/>
          <w:szCs w:val="28"/>
        </w:rPr>
        <w:t>.</w:t>
      </w:r>
    </w:p>
    <w:p w:rsidR="00DE6833" w:rsidRDefault="00DE6833" w:rsidP="00DE6833">
      <w:pPr>
        <w:spacing w:line="360" w:lineRule="auto"/>
        <w:ind w:firstLine="567"/>
        <w:jc w:val="both"/>
        <w:rPr>
          <w:sz w:val="28"/>
          <w:szCs w:val="28"/>
        </w:rPr>
      </w:pPr>
      <w:r>
        <w:rPr>
          <w:sz w:val="28"/>
          <w:szCs w:val="28"/>
        </w:rPr>
        <w:t>Основная задача наблюдателя выявить и зафиксировать факт проявления компетенций у участников Образовательной программы в соответствии с установленными критериями, а также зафиксировать активность участников во время проведения практических занятий.</w:t>
      </w:r>
    </w:p>
    <w:p w:rsidR="00DE6833" w:rsidRDefault="00DE6833" w:rsidP="00DE6833">
      <w:pPr>
        <w:spacing w:line="360" w:lineRule="auto"/>
        <w:ind w:firstLine="709"/>
        <w:jc w:val="both"/>
        <w:rPr>
          <w:color w:val="000000" w:themeColor="text1"/>
          <w:sz w:val="28"/>
          <w:szCs w:val="28"/>
        </w:rPr>
      </w:pPr>
      <w:r>
        <w:rPr>
          <w:color w:val="000000" w:themeColor="text1"/>
          <w:sz w:val="28"/>
          <w:szCs w:val="28"/>
        </w:rPr>
        <w:t>При этом оценщик должен обладать навыками и опытом:</w:t>
      </w:r>
    </w:p>
    <w:p w:rsidR="00DE6833" w:rsidRDefault="00DE6833" w:rsidP="00AA0838">
      <w:pPr>
        <w:pStyle w:val="afff2"/>
        <w:numPr>
          <w:ilvl w:val="0"/>
          <w:numId w:val="26"/>
        </w:numPr>
        <w:spacing w:line="360" w:lineRule="auto"/>
        <w:jc w:val="both"/>
        <w:rPr>
          <w:color w:val="000000" w:themeColor="text1"/>
          <w:sz w:val="28"/>
          <w:szCs w:val="28"/>
        </w:rPr>
      </w:pPr>
      <w:r w:rsidRPr="005C206B">
        <w:rPr>
          <w:color w:val="000000" w:themeColor="text1"/>
          <w:sz w:val="28"/>
          <w:szCs w:val="28"/>
        </w:rPr>
        <w:t>проведения наблюдения и фиксирования проявления компетенций (оценка) на большую группу – до 30 человек;</w:t>
      </w:r>
    </w:p>
    <w:p w:rsidR="00DE6833" w:rsidRDefault="00DE6833" w:rsidP="00AA0838">
      <w:pPr>
        <w:pStyle w:val="afff2"/>
        <w:numPr>
          <w:ilvl w:val="0"/>
          <w:numId w:val="26"/>
        </w:numPr>
        <w:spacing w:line="360" w:lineRule="auto"/>
        <w:jc w:val="both"/>
        <w:rPr>
          <w:color w:val="000000" w:themeColor="text1"/>
          <w:sz w:val="28"/>
          <w:szCs w:val="28"/>
        </w:rPr>
      </w:pPr>
      <w:r w:rsidRPr="005C206B">
        <w:rPr>
          <w:color w:val="000000" w:themeColor="text1"/>
          <w:sz w:val="28"/>
          <w:szCs w:val="28"/>
        </w:rPr>
        <w:t>проведение наблюдений и участие в оценочных мероприятиях проектных офисов, проектных команд, специалистов проектного управления;</w:t>
      </w:r>
    </w:p>
    <w:p w:rsidR="00DE6833" w:rsidRDefault="00DE6833" w:rsidP="00AA0838">
      <w:pPr>
        <w:pStyle w:val="afff2"/>
        <w:numPr>
          <w:ilvl w:val="0"/>
          <w:numId w:val="26"/>
        </w:numPr>
        <w:spacing w:line="360" w:lineRule="auto"/>
        <w:jc w:val="both"/>
        <w:rPr>
          <w:color w:val="000000" w:themeColor="text1"/>
          <w:sz w:val="28"/>
          <w:szCs w:val="28"/>
        </w:rPr>
      </w:pPr>
      <w:r w:rsidRPr="005C206B">
        <w:rPr>
          <w:color w:val="000000" w:themeColor="text1"/>
          <w:sz w:val="28"/>
          <w:szCs w:val="28"/>
        </w:rPr>
        <w:t>проведения наблюдений и участия в оценочных мероприятиях государственных служащих, муниципальных служащих, сотрудников государственных корпораций, сотрудников государственных и муниципальных предприятий;</w:t>
      </w:r>
    </w:p>
    <w:p w:rsidR="00DE6833" w:rsidRDefault="00DE6833" w:rsidP="00AA0838">
      <w:pPr>
        <w:pStyle w:val="afff2"/>
        <w:numPr>
          <w:ilvl w:val="0"/>
          <w:numId w:val="26"/>
        </w:numPr>
        <w:spacing w:line="360" w:lineRule="auto"/>
        <w:jc w:val="both"/>
        <w:rPr>
          <w:color w:val="000000" w:themeColor="text1"/>
          <w:sz w:val="28"/>
          <w:szCs w:val="28"/>
        </w:rPr>
      </w:pPr>
      <w:r w:rsidRPr="005C206B">
        <w:rPr>
          <w:color w:val="000000" w:themeColor="text1"/>
          <w:sz w:val="28"/>
          <w:szCs w:val="28"/>
        </w:rPr>
        <w:t>фиксации прецедентов (записи</w:t>
      </w:r>
      <w:r>
        <w:rPr>
          <w:color w:val="000000" w:themeColor="text1"/>
          <w:sz w:val="28"/>
          <w:szCs w:val="28"/>
        </w:rPr>
        <w:t xml:space="preserve"> фактов проявления компетенций);</w:t>
      </w:r>
    </w:p>
    <w:p w:rsidR="00DE6833" w:rsidRDefault="00DE6833" w:rsidP="00AA0838">
      <w:pPr>
        <w:pStyle w:val="afff2"/>
        <w:numPr>
          <w:ilvl w:val="0"/>
          <w:numId w:val="26"/>
        </w:numPr>
        <w:spacing w:line="360" w:lineRule="auto"/>
        <w:jc w:val="both"/>
        <w:rPr>
          <w:color w:val="000000" w:themeColor="text1"/>
          <w:sz w:val="28"/>
          <w:szCs w:val="28"/>
        </w:rPr>
      </w:pPr>
      <w:r>
        <w:rPr>
          <w:color w:val="000000" w:themeColor="text1"/>
          <w:sz w:val="28"/>
          <w:szCs w:val="28"/>
        </w:rPr>
        <w:t>работа с группами от 50 человек и более;</w:t>
      </w:r>
    </w:p>
    <w:p w:rsidR="00DE6833" w:rsidRPr="005C206B" w:rsidRDefault="00DE6833" w:rsidP="00AA0838">
      <w:pPr>
        <w:pStyle w:val="afff2"/>
        <w:numPr>
          <w:ilvl w:val="0"/>
          <w:numId w:val="26"/>
        </w:numPr>
        <w:spacing w:line="360" w:lineRule="auto"/>
        <w:jc w:val="both"/>
        <w:rPr>
          <w:color w:val="000000" w:themeColor="text1"/>
          <w:sz w:val="28"/>
          <w:szCs w:val="28"/>
        </w:rPr>
      </w:pPr>
      <w:r>
        <w:rPr>
          <w:color w:val="000000" w:themeColor="text1"/>
          <w:sz w:val="28"/>
          <w:szCs w:val="28"/>
        </w:rPr>
        <w:t>опыт работы с АНО «Агентство стратегических  инициатив по продвижению новых проектов» будет преимуществом.</w:t>
      </w:r>
    </w:p>
    <w:p w:rsidR="00DE6833" w:rsidRPr="001D034C" w:rsidRDefault="00DE6833" w:rsidP="00DE6833">
      <w:pPr>
        <w:spacing w:line="360" w:lineRule="auto"/>
        <w:ind w:firstLine="709"/>
        <w:jc w:val="both"/>
        <w:rPr>
          <w:sz w:val="28"/>
          <w:szCs w:val="28"/>
        </w:rPr>
      </w:pPr>
      <w:r w:rsidRPr="001D034C">
        <w:rPr>
          <w:sz w:val="28"/>
          <w:szCs w:val="28"/>
        </w:rPr>
        <w:t>Количество модераторов должно соответствовать колич</w:t>
      </w:r>
      <w:r>
        <w:rPr>
          <w:sz w:val="28"/>
          <w:szCs w:val="28"/>
        </w:rPr>
        <w:t>еству тематических направлений Образовательной п</w:t>
      </w:r>
      <w:r w:rsidRPr="001D034C">
        <w:rPr>
          <w:sz w:val="28"/>
          <w:szCs w:val="28"/>
        </w:rPr>
        <w:t xml:space="preserve">рограммы и быть достаточным для </w:t>
      </w:r>
      <w:r>
        <w:rPr>
          <w:sz w:val="28"/>
          <w:szCs w:val="28"/>
        </w:rPr>
        <w:t>успешной работы (не менее 10 человек</w:t>
      </w:r>
      <w:r w:rsidRPr="001D034C">
        <w:rPr>
          <w:sz w:val="28"/>
          <w:szCs w:val="28"/>
        </w:rPr>
        <w:t>)</w:t>
      </w:r>
      <w:r>
        <w:rPr>
          <w:sz w:val="28"/>
          <w:szCs w:val="28"/>
        </w:rPr>
        <w:t>.</w:t>
      </w:r>
    </w:p>
    <w:p w:rsidR="00DE6833" w:rsidRPr="00865B18" w:rsidRDefault="00DE6833" w:rsidP="00DE6833">
      <w:pPr>
        <w:spacing w:line="360" w:lineRule="auto"/>
        <w:jc w:val="both"/>
        <w:rPr>
          <w:sz w:val="28"/>
          <w:szCs w:val="28"/>
        </w:rPr>
      </w:pPr>
    </w:p>
    <w:p w:rsidR="00DE6833" w:rsidRPr="00500BBE" w:rsidRDefault="00DE6833" w:rsidP="00AA0838">
      <w:pPr>
        <w:pStyle w:val="afff2"/>
        <w:numPr>
          <w:ilvl w:val="0"/>
          <w:numId w:val="24"/>
        </w:numPr>
        <w:spacing w:after="200" w:line="360" w:lineRule="auto"/>
        <w:jc w:val="both"/>
        <w:rPr>
          <w:b/>
          <w:sz w:val="28"/>
          <w:szCs w:val="28"/>
        </w:rPr>
      </w:pPr>
      <w:r>
        <w:rPr>
          <w:b/>
          <w:sz w:val="28"/>
          <w:szCs w:val="28"/>
        </w:rPr>
        <w:t>Срок</w:t>
      </w:r>
      <w:r w:rsidRPr="00BB7BFB">
        <w:rPr>
          <w:b/>
          <w:bCs/>
          <w:sz w:val="28"/>
          <w:szCs w:val="28"/>
        </w:rPr>
        <w:t xml:space="preserve"> </w:t>
      </w:r>
      <w:r>
        <w:rPr>
          <w:b/>
          <w:bCs/>
          <w:sz w:val="28"/>
          <w:szCs w:val="28"/>
        </w:rPr>
        <w:t>выполнения работ</w:t>
      </w:r>
      <w:r w:rsidRPr="00BB7BFB">
        <w:rPr>
          <w:b/>
          <w:bCs/>
          <w:sz w:val="28"/>
          <w:szCs w:val="28"/>
        </w:rPr>
        <w:t>.</w:t>
      </w:r>
    </w:p>
    <w:p w:rsidR="00DE6833" w:rsidRDefault="00DE6833" w:rsidP="00DE6833">
      <w:pPr>
        <w:widowControl w:val="0"/>
        <w:shd w:val="clear" w:color="auto" w:fill="FFFFFF"/>
        <w:tabs>
          <w:tab w:val="left" w:pos="709"/>
        </w:tabs>
        <w:autoSpaceDE w:val="0"/>
        <w:autoSpaceDN w:val="0"/>
        <w:adjustRightInd w:val="0"/>
        <w:spacing w:line="360" w:lineRule="auto"/>
        <w:ind w:firstLine="567"/>
        <w:jc w:val="both"/>
        <w:rPr>
          <w:sz w:val="28"/>
          <w:szCs w:val="28"/>
        </w:rPr>
      </w:pPr>
      <w:r>
        <w:rPr>
          <w:sz w:val="28"/>
          <w:szCs w:val="28"/>
        </w:rPr>
        <w:t xml:space="preserve">Мероприятия по проведению модерации </w:t>
      </w:r>
      <w:r w:rsidRPr="00DD0FF4">
        <w:rPr>
          <w:sz w:val="28"/>
          <w:szCs w:val="28"/>
        </w:rPr>
        <w:t>групповой работы</w:t>
      </w:r>
      <w:r>
        <w:rPr>
          <w:sz w:val="28"/>
          <w:szCs w:val="28"/>
        </w:rPr>
        <w:t xml:space="preserve"> и оценки участников Образовательной программы, включая п</w:t>
      </w:r>
      <w:r w:rsidRPr="008D4FCE">
        <w:rPr>
          <w:bCs/>
          <w:color w:val="000000"/>
          <w:spacing w:val="3"/>
          <w:sz w:val="28"/>
          <w:szCs w:val="28"/>
        </w:rPr>
        <w:t>одготовк</w:t>
      </w:r>
      <w:r>
        <w:rPr>
          <w:bCs/>
          <w:color w:val="000000"/>
          <w:spacing w:val="3"/>
          <w:sz w:val="28"/>
          <w:szCs w:val="28"/>
        </w:rPr>
        <w:t>у</w:t>
      </w:r>
      <w:r w:rsidRPr="008D4FCE">
        <w:rPr>
          <w:bCs/>
          <w:color w:val="000000"/>
          <w:spacing w:val="3"/>
          <w:sz w:val="28"/>
          <w:szCs w:val="28"/>
        </w:rPr>
        <w:t xml:space="preserve"> </w:t>
      </w:r>
      <w:r>
        <w:rPr>
          <w:bCs/>
          <w:color w:val="000000"/>
          <w:spacing w:val="3"/>
          <w:sz w:val="28"/>
          <w:szCs w:val="28"/>
        </w:rPr>
        <w:t xml:space="preserve">указанных в пункте 2 настоящего технического задания материалов, </w:t>
      </w:r>
      <w:r>
        <w:rPr>
          <w:sz w:val="28"/>
          <w:szCs w:val="28"/>
        </w:rPr>
        <w:t>должны быть проведены в течение ноября-декабря 2015 года.</w:t>
      </w:r>
    </w:p>
    <w:p w:rsidR="00DE6833" w:rsidRPr="008D4FCE" w:rsidRDefault="00DE6833" w:rsidP="00DE6833">
      <w:pPr>
        <w:widowControl w:val="0"/>
        <w:shd w:val="clear" w:color="auto" w:fill="FFFFFF"/>
        <w:tabs>
          <w:tab w:val="left" w:pos="709"/>
        </w:tabs>
        <w:autoSpaceDE w:val="0"/>
        <w:autoSpaceDN w:val="0"/>
        <w:adjustRightInd w:val="0"/>
        <w:spacing w:line="360" w:lineRule="auto"/>
        <w:ind w:firstLine="567"/>
        <w:jc w:val="both"/>
        <w:rPr>
          <w:bCs/>
          <w:color w:val="000000"/>
          <w:spacing w:val="3"/>
          <w:sz w:val="28"/>
          <w:szCs w:val="28"/>
        </w:rPr>
      </w:pPr>
    </w:p>
    <w:p w:rsidR="00DE6833" w:rsidRPr="00295A26" w:rsidRDefault="00DE6833" w:rsidP="00DE6833">
      <w:pPr>
        <w:spacing w:line="360" w:lineRule="auto"/>
        <w:ind w:left="11" w:firstLine="556"/>
        <w:jc w:val="both"/>
        <w:rPr>
          <w:b/>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DE6833" w:rsidRDefault="00DE6833" w:rsidP="00DE6833">
      <w:pPr>
        <w:rPr>
          <w:sz w:val="28"/>
          <w:szCs w:val="28"/>
        </w:rPr>
      </w:pPr>
    </w:p>
    <w:p w:rsidR="0014726E" w:rsidRDefault="0014726E">
      <w:pPr>
        <w:rPr>
          <w:sz w:val="28"/>
          <w:szCs w:val="28"/>
        </w:rPr>
      </w:pPr>
      <w:r>
        <w:rPr>
          <w:sz w:val="28"/>
          <w:szCs w:val="28"/>
        </w:rPr>
        <w:br w:type="page"/>
      </w:r>
    </w:p>
    <w:p w:rsidR="00DE6833" w:rsidRPr="00295A26" w:rsidRDefault="00DE6833" w:rsidP="00DE6833">
      <w:pPr>
        <w:rPr>
          <w:sz w:val="28"/>
          <w:szCs w:val="28"/>
        </w:rPr>
      </w:pPr>
    </w:p>
    <w:p w:rsidR="00DE6833" w:rsidRPr="00295A26" w:rsidRDefault="00DE6833" w:rsidP="00DE6833">
      <w:pPr>
        <w:pStyle w:val="afff2"/>
        <w:spacing w:line="360" w:lineRule="auto"/>
        <w:jc w:val="right"/>
        <w:rPr>
          <w:sz w:val="28"/>
          <w:szCs w:val="28"/>
        </w:rPr>
      </w:pPr>
      <w:r w:rsidRPr="00295A26">
        <w:rPr>
          <w:sz w:val="28"/>
          <w:szCs w:val="28"/>
        </w:rPr>
        <w:t>Приложение №1</w:t>
      </w:r>
    </w:p>
    <w:p w:rsidR="00DE6833" w:rsidRPr="00295A26" w:rsidRDefault="00DE6833" w:rsidP="00DE6833">
      <w:pPr>
        <w:pStyle w:val="10"/>
      </w:pPr>
      <w:bookmarkStart w:id="89" w:name="_Toc431555716"/>
      <w:r w:rsidRPr="00295A26">
        <w:t>[Наименование программы]</w:t>
      </w:r>
      <w:bookmarkEnd w:id="89"/>
    </w:p>
    <w:p w:rsidR="00DE6833" w:rsidRPr="00CC1FF6" w:rsidRDefault="00DE6833" w:rsidP="00DE6833">
      <w:pPr>
        <w:rPr>
          <w:sz w:val="24"/>
          <w:szCs w:val="24"/>
        </w:rPr>
      </w:pPr>
      <w:r w:rsidRPr="00CC1FF6">
        <w:rPr>
          <w:sz w:val="24"/>
          <w:szCs w:val="24"/>
        </w:rPr>
        <w:t>Опорный шаблон для заполнения программы 2 дня (специализированная часть)</w:t>
      </w:r>
    </w:p>
    <w:p w:rsidR="00DE6833" w:rsidRPr="00CC1FF6" w:rsidRDefault="00DE6833" w:rsidP="00DE6833">
      <w:pPr>
        <w:pStyle w:val="20"/>
        <w:rPr>
          <w:sz w:val="24"/>
          <w:szCs w:val="24"/>
        </w:rPr>
      </w:pPr>
      <w:bookmarkStart w:id="90" w:name="_Toc431555717"/>
      <w:r w:rsidRPr="00CC1FF6">
        <w:rPr>
          <w:sz w:val="24"/>
          <w:szCs w:val="24"/>
        </w:rPr>
        <w:t>Состав выступающих</w:t>
      </w:r>
      <w:bookmarkEnd w:id="90"/>
    </w:p>
    <w:tbl>
      <w:tblPr>
        <w:tblStyle w:val="af5"/>
        <w:tblW w:w="0" w:type="auto"/>
        <w:tblLook w:val="04A0" w:firstRow="1" w:lastRow="0" w:firstColumn="1" w:lastColumn="0" w:noHBand="0" w:noVBand="1"/>
      </w:tblPr>
      <w:tblGrid>
        <w:gridCol w:w="1711"/>
        <w:gridCol w:w="1844"/>
        <w:gridCol w:w="2111"/>
        <w:gridCol w:w="1854"/>
        <w:gridCol w:w="2051"/>
      </w:tblGrid>
      <w:tr w:rsidR="00DE6833" w:rsidRPr="00CC1FF6" w:rsidTr="00694517">
        <w:tc>
          <w:tcPr>
            <w:tcW w:w="1711" w:type="dxa"/>
          </w:tcPr>
          <w:p w:rsidR="00DE6833" w:rsidRPr="00CC1FF6" w:rsidRDefault="00DE6833" w:rsidP="00694517">
            <w:pPr>
              <w:jc w:val="center"/>
              <w:rPr>
                <w:b/>
                <w:sz w:val="24"/>
                <w:szCs w:val="24"/>
              </w:rPr>
            </w:pPr>
            <w:r w:rsidRPr="00CC1FF6">
              <w:rPr>
                <w:b/>
                <w:sz w:val="24"/>
                <w:szCs w:val="24"/>
              </w:rPr>
              <w:t>Время</w:t>
            </w:r>
          </w:p>
        </w:tc>
        <w:tc>
          <w:tcPr>
            <w:tcW w:w="1844" w:type="dxa"/>
          </w:tcPr>
          <w:p w:rsidR="00DE6833" w:rsidRPr="00CC1FF6" w:rsidRDefault="00DE6833" w:rsidP="00694517">
            <w:pPr>
              <w:jc w:val="center"/>
              <w:rPr>
                <w:b/>
                <w:sz w:val="24"/>
                <w:szCs w:val="24"/>
              </w:rPr>
            </w:pPr>
            <w:r w:rsidRPr="00CC1FF6">
              <w:rPr>
                <w:b/>
                <w:sz w:val="24"/>
                <w:szCs w:val="24"/>
              </w:rPr>
              <w:t xml:space="preserve">Тема </w:t>
            </w:r>
          </w:p>
        </w:tc>
        <w:tc>
          <w:tcPr>
            <w:tcW w:w="2111" w:type="dxa"/>
          </w:tcPr>
          <w:p w:rsidR="00DE6833" w:rsidRPr="00CC1FF6" w:rsidRDefault="00DE6833" w:rsidP="00694517">
            <w:pPr>
              <w:jc w:val="center"/>
              <w:rPr>
                <w:b/>
                <w:sz w:val="24"/>
                <w:szCs w:val="24"/>
              </w:rPr>
            </w:pPr>
            <w:r w:rsidRPr="00CC1FF6">
              <w:rPr>
                <w:b/>
                <w:sz w:val="24"/>
                <w:szCs w:val="24"/>
              </w:rPr>
              <w:t>ФИО</w:t>
            </w:r>
          </w:p>
        </w:tc>
        <w:tc>
          <w:tcPr>
            <w:tcW w:w="1854" w:type="dxa"/>
          </w:tcPr>
          <w:p w:rsidR="00DE6833" w:rsidRPr="00CC1FF6" w:rsidRDefault="00DE6833" w:rsidP="00694517">
            <w:pPr>
              <w:jc w:val="center"/>
              <w:rPr>
                <w:b/>
                <w:sz w:val="24"/>
                <w:szCs w:val="24"/>
              </w:rPr>
            </w:pPr>
            <w:r w:rsidRPr="00CC1FF6">
              <w:rPr>
                <w:b/>
                <w:sz w:val="24"/>
                <w:szCs w:val="24"/>
              </w:rPr>
              <w:t>Должность (как представлять)</w:t>
            </w:r>
          </w:p>
        </w:tc>
        <w:tc>
          <w:tcPr>
            <w:tcW w:w="2051" w:type="dxa"/>
          </w:tcPr>
          <w:p w:rsidR="00DE6833" w:rsidRPr="00CC1FF6" w:rsidRDefault="00DE6833" w:rsidP="00694517">
            <w:pPr>
              <w:jc w:val="center"/>
              <w:rPr>
                <w:b/>
                <w:sz w:val="24"/>
                <w:szCs w:val="24"/>
              </w:rPr>
            </w:pPr>
            <w:r w:rsidRPr="00CC1FF6">
              <w:rPr>
                <w:b/>
                <w:sz w:val="24"/>
                <w:szCs w:val="24"/>
              </w:rPr>
              <w:t>Контактный телефон</w:t>
            </w:r>
          </w:p>
        </w:tc>
      </w:tr>
      <w:tr w:rsidR="00DE6833" w:rsidRPr="00CC1FF6" w:rsidTr="00694517">
        <w:tc>
          <w:tcPr>
            <w:tcW w:w="1711" w:type="dxa"/>
          </w:tcPr>
          <w:p w:rsidR="00DE6833" w:rsidRPr="00CC1FF6" w:rsidRDefault="00DE6833" w:rsidP="00694517">
            <w:pPr>
              <w:rPr>
                <w:sz w:val="24"/>
                <w:szCs w:val="24"/>
              </w:rPr>
            </w:pPr>
          </w:p>
        </w:tc>
        <w:tc>
          <w:tcPr>
            <w:tcW w:w="1844" w:type="dxa"/>
          </w:tcPr>
          <w:p w:rsidR="00DE6833" w:rsidRPr="00CC1FF6" w:rsidRDefault="00DE6833" w:rsidP="00694517">
            <w:pPr>
              <w:rPr>
                <w:sz w:val="24"/>
                <w:szCs w:val="24"/>
              </w:rPr>
            </w:pPr>
          </w:p>
        </w:tc>
        <w:tc>
          <w:tcPr>
            <w:tcW w:w="211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c>
          <w:tcPr>
            <w:tcW w:w="2051" w:type="dxa"/>
          </w:tcPr>
          <w:p w:rsidR="00DE6833" w:rsidRPr="00CC1FF6" w:rsidRDefault="00DE6833" w:rsidP="00694517">
            <w:pPr>
              <w:rPr>
                <w:sz w:val="24"/>
                <w:szCs w:val="24"/>
              </w:rPr>
            </w:pPr>
          </w:p>
        </w:tc>
      </w:tr>
      <w:tr w:rsidR="00DE6833" w:rsidRPr="00CC1FF6" w:rsidTr="00694517">
        <w:tc>
          <w:tcPr>
            <w:tcW w:w="1711" w:type="dxa"/>
          </w:tcPr>
          <w:p w:rsidR="00DE6833" w:rsidRPr="00CC1FF6" w:rsidRDefault="00DE6833" w:rsidP="00694517">
            <w:pPr>
              <w:rPr>
                <w:sz w:val="24"/>
                <w:szCs w:val="24"/>
              </w:rPr>
            </w:pPr>
          </w:p>
        </w:tc>
        <w:tc>
          <w:tcPr>
            <w:tcW w:w="1844" w:type="dxa"/>
          </w:tcPr>
          <w:p w:rsidR="00DE6833" w:rsidRPr="00CC1FF6" w:rsidRDefault="00DE6833" w:rsidP="00694517">
            <w:pPr>
              <w:rPr>
                <w:sz w:val="24"/>
                <w:szCs w:val="24"/>
              </w:rPr>
            </w:pPr>
          </w:p>
        </w:tc>
        <w:tc>
          <w:tcPr>
            <w:tcW w:w="211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c>
          <w:tcPr>
            <w:tcW w:w="2051" w:type="dxa"/>
          </w:tcPr>
          <w:p w:rsidR="00DE6833" w:rsidRPr="00CC1FF6" w:rsidRDefault="00DE6833" w:rsidP="00694517">
            <w:pPr>
              <w:rPr>
                <w:sz w:val="24"/>
                <w:szCs w:val="24"/>
              </w:rPr>
            </w:pPr>
          </w:p>
        </w:tc>
      </w:tr>
      <w:tr w:rsidR="00DE6833" w:rsidRPr="00CC1FF6" w:rsidTr="00694517">
        <w:tc>
          <w:tcPr>
            <w:tcW w:w="1711" w:type="dxa"/>
          </w:tcPr>
          <w:p w:rsidR="00DE6833" w:rsidRPr="00CC1FF6" w:rsidRDefault="00DE6833" w:rsidP="00694517">
            <w:pPr>
              <w:rPr>
                <w:sz w:val="24"/>
                <w:szCs w:val="24"/>
              </w:rPr>
            </w:pPr>
          </w:p>
        </w:tc>
        <w:tc>
          <w:tcPr>
            <w:tcW w:w="1844" w:type="dxa"/>
          </w:tcPr>
          <w:p w:rsidR="00DE6833" w:rsidRPr="00CC1FF6" w:rsidRDefault="00DE6833" w:rsidP="00694517">
            <w:pPr>
              <w:rPr>
                <w:sz w:val="24"/>
                <w:szCs w:val="24"/>
              </w:rPr>
            </w:pPr>
          </w:p>
        </w:tc>
        <w:tc>
          <w:tcPr>
            <w:tcW w:w="211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c>
          <w:tcPr>
            <w:tcW w:w="2051" w:type="dxa"/>
          </w:tcPr>
          <w:p w:rsidR="00DE6833" w:rsidRPr="00CC1FF6" w:rsidRDefault="00DE6833" w:rsidP="00694517">
            <w:pPr>
              <w:rPr>
                <w:sz w:val="24"/>
                <w:szCs w:val="24"/>
              </w:rPr>
            </w:pPr>
          </w:p>
        </w:tc>
      </w:tr>
      <w:tr w:rsidR="00DE6833" w:rsidRPr="00CC1FF6" w:rsidTr="00694517">
        <w:tc>
          <w:tcPr>
            <w:tcW w:w="1711" w:type="dxa"/>
          </w:tcPr>
          <w:p w:rsidR="00DE6833" w:rsidRPr="00CC1FF6" w:rsidRDefault="00DE6833" w:rsidP="00694517">
            <w:pPr>
              <w:rPr>
                <w:sz w:val="24"/>
                <w:szCs w:val="24"/>
              </w:rPr>
            </w:pPr>
          </w:p>
        </w:tc>
        <w:tc>
          <w:tcPr>
            <w:tcW w:w="1844" w:type="dxa"/>
          </w:tcPr>
          <w:p w:rsidR="00DE6833" w:rsidRPr="00CC1FF6" w:rsidRDefault="00DE6833" w:rsidP="00694517">
            <w:pPr>
              <w:rPr>
                <w:sz w:val="24"/>
                <w:szCs w:val="24"/>
              </w:rPr>
            </w:pPr>
          </w:p>
        </w:tc>
        <w:tc>
          <w:tcPr>
            <w:tcW w:w="211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c>
          <w:tcPr>
            <w:tcW w:w="2051" w:type="dxa"/>
          </w:tcPr>
          <w:p w:rsidR="00DE6833" w:rsidRPr="00CC1FF6" w:rsidRDefault="00DE6833" w:rsidP="00694517">
            <w:pPr>
              <w:rPr>
                <w:sz w:val="24"/>
                <w:szCs w:val="24"/>
              </w:rPr>
            </w:pPr>
          </w:p>
        </w:tc>
      </w:tr>
    </w:tbl>
    <w:p w:rsidR="00DE6833" w:rsidRPr="00CC1FF6" w:rsidRDefault="00DE6833" w:rsidP="00DE6833">
      <w:pPr>
        <w:rPr>
          <w:sz w:val="24"/>
          <w:szCs w:val="24"/>
        </w:rPr>
      </w:pPr>
    </w:p>
    <w:p w:rsidR="00DE6833" w:rsidRPr="00CC1FF6" w:rsidRDefault="00DE6833" w:rsidP="00DE6833">
      <w:pPr>
        <w:pStyle w:val="20"/>
        <w:rPr>
          <w:sz w:val="24"/>
          <w:szCs w:val="24"/>
        </w:rPr>
      </w:pPr>
      <w:bookmarkStart w:id="91" w:name="_Toc431555718"/>
      <w:r w:rsidRPr="00CC1FF6">
        <w:rPr>
          <w:sz w:val="24"/>
          <w:szCs w:val="24"/>
        </w:rPr>
        <w:t>Общая структура курса</w:t>
      </w:r>
      <w:bookmarkEnd w:id="91"/>
    </w:p>
    <w:p w:rsidR="00DE6833" w:rsidRPr="00CC1FF6" w:rsidRDefault="00DE6833" w:rsidP="00DE6833">
      <w:pPr>
        <w:rPr>
          <w:sz w:val="24"/>
          <w:szCs w:val="24"/>
        </w:rPr>
      </w:pPr>
      <w:r w:rsidRPr="00CC1FF6">
        <w:rPr>
          <w:sz w:val="24"/>
          <w:szCs w:val="24"/>
        </w:rPr>
        <w:t>Общая структура курса может адаптироваться под специфику отраслевого направления, но должна содержать обязательных  3 требования: наличие системного взгляда; представление лучших региональных практик; наличие практической работы 2-3 часа во второй половине дня</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Федеральные задачи в предметной области на ближайший период</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Системный взгляд на задачи улучшений инвестиционного климата (по отраслевой тематике) или организации проектного управления</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Представление лучшего международного опыта</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Представление лучших практик</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Область роста и улучшений</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Описание кейсов/упражнений для работы</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Проведение групповой работы</w:t>
      </w:r>
    </w:p>
    <w:p w:rsidR="00DE6833" w:rsidRPr="00CC1FF6" w:rsidRDefault="00DE6833" w:rsidP="00AA0838">
      <w:pPr>
        <w:pStyle w:val="afff2"/>
        <w:numPr>
          <w:ilvl w:val="0"/>
          <w:numId w:val="33"/>
        </w:numPr>
        <w:spacing w:after="160" w:line="259" w:lineRule="auto"/>
        <w:rPr>
          <w:sz w:val="24"/>
          <w:szCs w:val="24"/>
        </w:rPr>
      </w:pPr>
      <w:r w:rsidRPr="00CC1FF6">
        <w:rPr>
          <w:sz w:val="24"/>
          <w:szCs w:val="24"/>
        </w:rPr>
        <w:t>Подведение итогов</w:t>
      </w:r>
    </w:p>
    <w:p w:rsidR="00DE6833" w:rsidRPr="00CC1FF6" w:rsidRDefault="00DE6833" w:rsidP="00DE6833">
      <w:pPr>
        <w:rPr>
          <w:sz w:val="24"/>
          <w:szCs w:val="24"/>
        </w:rPr>
      </w:pPr>
      <w:r w:rsidRPr="00CC1FF6">
        <w:rPr>
          <w:sz w:val="24"/>
          <w:szCs w:val="24"/>
        </w:rPr>
        <w:t>Возможные темы для включения в объем программы:</w:t>
      </w:r>
    </w:p>
    <w:p w:rsidR="00DE6833" w:rsidRPr="00CC1FF6" w:rsidRDefault="00DE6833" w:rsidP="00AA0838">
      <w:pPr>
        <w:pStyle w:val="afff2"/>
        <w:numPr>
          <w:ilvl w:val="0"/>
          <w:numId w:val="34"/>
        </w:numPr>
        <w:spacing w:after="160" w:line="259" w:lineRule="auto"/>
        <w:rPr>
          <w:sz w:val="24"/>
          <w:szCs w:val="24"/>
        </w:rPr>
      </w:pPr>
      <w:r w:rsidRPr="00CC1FF6">
        <w:rPr>
          <w:sz w:val="24"/>
          <w:szCs w:val="24"/>
        </w:rPr>
        <w:t xml:space="preserve">Комментарии по методике расчета </w:t>
      </w:r>
      <w:r>
        <w:rPr>
          <w:sz w:val="24"/>
          <w:szCs w:val="24"/>
        </w:rPr>
        <w:t xml:space="preserve">Национального </w:t>
      </w:r>
      <w:r w:rsidRPr="00CC1FF6">
        <w:rPr>
          <w:sz w:val="24"/>
          <w:szCs w:val="24"/>
        </w:rPr>
        <w:t>рейтинга</w:t>
      </w:r>
      <w:r>
        <w:rPr>
          <w:sz w:val="24"/>
          <w:szCs w:val="24"/>
        </w:rPr>
        <w:t xml:space="preserve"> состояния инвестиционного климата Российской Федерации</w:t>
      </w:r>
    </w:p>
    <w:p w:rsidR="00DE6833" w:rsidRPr="00CC1FF6" w:rsidRDefault="00DE6833" w:rsidP="00DE6833">
      <w:pPr>
        <w:pStyle w:val="31"/>
        <w:rPr>
          <w:rFonts w:ascii="Times New Roman" w:hAnsi="Times New Roman"/>
        </w:rPr>
      </w:pPr>
      <w:bookmarkStart w:id="92" w:name="_Toc431555719"/>
      <w:r w:rsidRPr="00CC1FF6">
        <w:rPr>
          <w:rFonts w:ascii="Times New Roman" w:hAnsi="Times New Roman"/>
        </w:rPr>
        <w:t>Базовая канва отдельного выступления</w:t>
      </w:r>
      <w:bookmarkEnd w:id="92"/>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Контекст – к какой части/разделу/аспекту работы по улучшению инвестиционного климата относится этот доклад</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Ожидаемые результаты – что хочется донести до участников</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Дальние рубежи или Системные требования - как вообще следует смотреть на предмет работы</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Лучшие практики (примеры) – текущее лучшее состояние достигнутого</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Анализ способа реализации – что делали, что помогало добиться текущего состояния</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Ретроспектива «если бы» – что могло бы улучшить или что несло риски</w:t>
      </w:r>
    </w:p>
    <w:p w:rsidR="00DE6833" w:rsidRPr="00CC1FF6" w:rsidRDefault="00DE6833" w:rsidP="00AA0838">
      <w:pPr>
        <w:pStyle w:val="afff2"/>
        <w:numPr>
          <w:ilvl w:val="0"/>
          <w:numId w:val="32"/>
        </w:numPr>
        <w:tabs>
          <w:tab w:val="num" w:pos="720"/>
        </w:tabs>
        <w:spacing w:after="160" w:line="259" w:lineRule="auto"/>
        <w:rPr>
          <w:sz w:val="24"/>
          <w:szCs w:val="24"/>
        </w:rPr>
      </w:pPr>
      <w:r w:rsidRPr="00CC1FF6">
        <w:rPr>
          <w:sz w:val="24"/>
          <w:szCs w:val="24"/>
        </w:rPr>
        <w:t>Кейсы, задания, темы над которыми стоит подумать (для практических упражнений)</w:t>
      </w:r>
    </w:p>
    <w:p w:rsidR="00DE6833" w:rsidRDefault="00DE6833" w:rsidP="00AA0838">
      <w:pPr>
        <w:pStyle w:val="afff2"/>
        <w:numPr>
          <w:ilvl w:val="0"/>
          <w:numId w:val="32"/>
        </w:numPr>
        <w:tabs>
          <w:tab w:val="num" w:pos="720"/>
        </w:tabs>
        <w:spacing w:after="160" w:line="259" w:lineRule="auto"/>
        <w:rPr>
          <w:sz w:val="24"/>
          <w:szCs w:val="24"/>
        </w:rPr>
      </w:pPr>
      <w:r w:rsidRPr="00CC1FF6">
        <w:rPr>
          <w:sz w:val="24"/>
          <w:szCs w:val="24"/>
        </w:rPr>
        <w:t xml:space="preserve">Чем поможет в работе – какие дальнейшие шаги участники смогут предпринять с полученной информацией </w:t>
      </w:r>
    </w:p>
    <w:p w:rsidR="00DE6833" w:rsidRPr="00CC1FF6" w:rsidRDefault="00DE6833" w:rsidP="00DE6833">
      <w:pPr>
        <w:pStyle w:val="afff2"/>
        <w:spacing w:after="160" w:line="259" w:lineRule="auto"/>
        <w:rPr>
          <w:sz w:val="24"/>
          <w:szCs w:val="24"/>
        </w:rPr>
      </w:pPr>
    </w:p>
    <w:p w:rsidR="00DE6833" w:rsidRPr="00F522E7" w:rsidRDefault="00DE6833" w:rsidP="00DE6833">
      <w:pPr>
        <w:pStyle w:val="31"/>
        <w:rPr>
          <w:rFonts w:ascii="Times New Roman" w:hAnsi="Times New Roman"/>
        </w:rPr>
      </w:pPr>
      <w:bookmarkStart w:id="93" w:name="_Toc431555720"/>
      <w:r w:rsidRPr="00F522E7">
        <w:rPr>
          <w:rFonts w:ascii="Times New Roman" w:hAnsi="Times New Roman"/>
        </w:rPr>
        <w:t>Сценарий дня</w:t>
      </w:r>
      <w:bookmarkEnd w:id="93"/>
    </w:p>
    <w:tbl>
      <w:tblPr>
        <w:tblStyle w:val="af5"/>
        <w:tblW w:w="0" w:type="auto"/>
        <w:tblLook w:val="04A0" w:firstRow="1" w:lastRow="0" w:firstColumn="1" w:lastColumn="0" w:noHBand="0" w:noVBand="1"/>
      </w:tblPr>
      <w:tblGrid>
        <w:gridCol w:w="2336"/>
        <w:gridCol w:w="2336"/>
        <w:gridCol w:w="2336"/>
        <w:gridCol w:w="2337"/>
      </w:tblGrid>
      <w:tr w:rsidR="00DE6833" w:rsidRPr="00CC1FF6" w:rsidTr="00694517">
        <w:tc>
          <w:tcPr>
            <w:tcW w:w="2336" w:type="dxa"/>
          </w:tcPr>
          <w:p w:rsidR="00DE6833" w:rsidRPr="00CC1FF6" w:rsidRDefault="00DE6833" w:rsidP="00694517">
            <w:pPr>
              <w:rPr>
                <w:sz w:val="24"/>
                <w:szCs w:val="24"/>
              </w:rPr>
            </w:pPr>
            <w:r w:rsidRPr="00CC1FF6">
              <w:rPr>
                <w:sz w:val="24"/>
                <w:szCs w:val="24"/>
              </w:rPr>
              <w:t>Выступающий</w:t>
            </w:r>
          </w:p>
        </w:tc>
        <w:tc>
          <w:tcPr>
            <w:tcW w:w="2336" w:type="dxa"/>
          </w:tcPr>
          <w:p w:rsidR="00DE6833" w:rsidRPr="00CC1FF6" w:rsidRDefault="00DE6833" w:rsidP="00694517">
            <w:pPr>
              <w:rPr>
                <w:sz w:val="24"/>
                <w:szCs w:val="24"/>
              </w:rPr>
            </w:pPr>
            <w:r w:rsidRPr="00CC1FF6">
              <w:rPr>
                <w:sz w:val="24"/>
                <w:szCs w:val="24"/>
              </w:rPr>
              <w:t>Тема выступления</w:t>
            </w:r>
          </w:p>
        </w:tc>
        <w:tc>
          <w:tcPr>
            <w:tcW w:w="2336" w:type="dxa"/>
          </w:tcPr>
          <w:p w:rsidR="00DE6833" w:rsidRPr="00CC1FF6" w:rsidRDefault="00DE6833" w:rsidP="00694517">
            <w:pPr>
              <w:rPr>
                <w:sz w:val="24"/>
                <w:szCs w:val="24"/>
              </w:rPr>
            </w:pPr>
            <w:r w:rsidRPr="00CC1FF6">
              <w:rPr>
                <w:sz w:val="24"/>
                <w:szCs w:val="24"/>
              </w:rPr>
              <w:t>Основные тезисы</w:t>
            </w:r>
          </w:p>
        </w:tc>
        <w:tc>
          <w:tcPr>
            <w:tcW w:w="2337" w:type="dxa"/>
          </w:tcPr>
          <w:p w:rsidR="00DE6833" w:rsidRPr="00CC1FF6" w:rsidRDefault="00DE6833" w:rsidP="00694517">
            <w:pPr>
              <w:rPr>
                <w:sz w:val="24"/>
                <w:szCs w:val="24"/>
              </w:rPr>
            </w:pPr>
            <w:r w:rsidRPr="00CC1FF6">
              <w:rPr>
                <w:sz w:val="24"/>
                <w:szCs w:val="24"/>
              </w:rPr>
              <w:t>Время</w:t>
            </w: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bl>
    <w:p w:rsidR="00DE6833" w:rsidRPr="00CC1FF6" w:rsidRDefault="00DE6833" w:rsidP="00DE6833">
      <w:pPr>
        <w:rPr>
          <w:sz w:val="24"/>
          <w:szCs w:val="24"/>
        </w:rPr>
      </w:pPr>
    </w:p>
    <w:p w:rsidR="00DE6833" w:rsidRPr="00CC1FF6" w:rsidRDefault="00DE6833" w:rsidP="00DE6833">
      <w:pPr>
        <w:pStyle w:val="20"/>
        <w:rPr>
          <w:sz w:val="24"/>
          <w:szCs w:val="24"/>
        </w:rPr>
      </w:pPr>
      <w:bookmarkStart w:id="94" w:name="_Toc431555721"/>
      <w:r w:rsidRPr="00CC1FF6">
        <w:rPr>
          <w:sz w:val="24"/>
          <w:szCs w:val="24"/>
        </w:rPr>
        <w:t>Кейсы, упражнения</w:t>
      </w:r>
      <w:bookmarkEnd w:id="94"/>
      <w:r w:rsidRPr="00CC1FF6">
        <w:rPr>
          <w:sz w:val="24"/>
          <w:szCs w:val="24"/>
        </w:rPr>
        <w:t>:</w:t>
      </w:r>
    </w:p>
    <w:p w:rsidR="00DE6833" w:rsidRPr="00CC1FF6" w:rsidRDefault="00DE6833" w:rsidP="00AA0838">
      <w:pPr>
        <w:pStyle w:val="31"/>
        <w:keepLines/>
        <w:numPr>
          <w:ilvl w:val="0"/>
          <w:numId w:val="35"/>
        </w:numPr>
        <w:spacing w:before="40" w:after="0" w:line="259" w:lineRule="auto"/>
        <w:jc w:val="left"/>
        <w:rPr>
          <w:rFonts w:ascii="Times New Roman" w:hAnsi="Times New Roman"/>
        </w:rPr>
      </w:pPr>
      <w:bookmarkStart w:id="95" w:name="_Toc431555722"/>
      <w:r w:rsidRPr="00CC1FF6">
        <w:rPr>
          <w:rFonts w:ascii="Times New Roman" w:hAnsi="Times New Roman"/>
        </w:rPr>
        <w:t xml:space="preserve">Описание кейсов и упражнений, включая сценарий и подробный </w:t>
      </w:r>
      <w:proofErr w:type="spellStart"/>
      <w:r w:rsidRPr="00CC1FF6">
        <w:rPr>
          <w:rFonts w:ascii="Times New Roman" w:hAnsi="Times New Roman"/>
        </w:rPr>
        <w:t>тайминг</w:t>
      </w:r>
      <w:bookmarkEnd w:id="95"/>
      <w:proofErr w:type="spellEnd"/>
    </w:p>
    <w:p w:rsidR="00DE6833" w:rsidRPr="00CC1FF6" w:rsidRDefault="00DE6833" w:rsidP="00AA0838">
      <w:pPr>
        <w:pStyle w:val="31"/>
        <w:keepLines/>
        <w:numPr>
          <w:ilvl w:val="0"/>
          <w:numId w:val="35"/>
        </w:numPr>
        <w:spacing w:before="40" w:after="0" w:line="259" w:lineRule="auto"/>
        <w:jc w:val="left"/>
        <w:rPr>
          <w:rFonts w:ascii="Times New Roman" w:hAnsi="Times New Roman"/>
        </w:rPr>
      </w:pPr>
      <w:bookmarkStart w:id="96" w:name="_Toc431555723"/>
      <w:r w:rsidRPr="00CC1FF6">
        <w:rPr>
          <w:rFonts w:ascii="Times New Roman" w:hAnsi="Times New Roman"/>
        </w:rPr>
        <w:t>Требования работе модераторов (помогающих в работе на кейсом)</w:t>
      </w:r>
      <w:bookmarkEnd w:id="96"/>
    </w:p>
    <w:p w:rsidR="00DE6833" w:rsidRPr="00CC1FF6" w:rsidRDefault="00DE6833" w:rsidP="00AA0838">
      <w:pPr>
        <w:pStyle w:val="31"/>
        <w:keepLines/>
        <w:numPr>
          <w:ilvl w:val="0"/>
          <w:numId w:val="35"/>
        </w:numPr>
        <w:spacing w:before="40" w:after="0" w:line="259" w:lineRule="auto"/>
        <w:jc w:val="left"/>
        <w:rPr>
          <w:rFonts w:ascii="Times New Roman" w:hAnsi="Times New Roman"/>
        </w:rPr>
      </w:pPr>
      <w:bookmarkStart w:id="97" w:name="_Toc431555724"/>
      <w:r w:rsidRPr="00CC1FF6">
        <w:rPr>
          <w:rFonts w:ascii="Times New Roman" w:hAnsi="Times New Roman"/>
        </w:rPr>
        <w:t>Компетенции, которые могут быть оценены наблюдателями</w:t>
      </w:r>
      <w:bookmarkEnd w:id="97"/>
    </w:p>
    <w:p w:rsidR="00DE6833" w:rsidRPr="00CC1FF6" w:rsidRDefault="00DE6833" w:rsidP="00DE6833">
      <w:pPr>
        <w:rPr>
          <w:sz w:val="24"/>
          <w:szCs w:val="24"/>
        </w:rPr>
      </w:pPr>
    </w:p>
    <w:p w:rsidR="00DE6833" w:rsidRPr="00CC1FF6" w:rsidRDefault="00DE6833" w:rsidP="00DE6833">
      <w:pPr>
        <w:pStyle w:val="20"/>
        <w:rPr>
          <w:sz w:val="24"/>
          <w:szCs w:val="24"/>
        </w:rPr>
      </w:pPr>
      <w:bookmarkStart w:id="98" w:name="_Toc431555725"/>
      <w:r w:rsidRPr="00CC1FF6">
        <w:rPr>
          <w:sz w:val="24"/>
          <w:szCs w:val="24"/>
        </w:rPr>
        <w:t>Вопросы для входного/выходного тестирования</w:t>
      </w:r>
      <w:bookmarkEnd w:id="98"/>
    </w:p>
    <w:p w:rsidR="00DE6833" w:rsidRPr="00CC1FF6" w:rsidRDefault="00DE6833" w:rsidP="00DE6833">
      <w:pPr>
        <w:rPr>
          <w:sz w:val="24"/>
          <w:szCs w:val="24"/>
        </w:rPr>
      </w:pPr>
      <w:r w:rsidRPr="00CC1FF6">
        <w:rPr>
          <w:sz w:val="24"/>
          <w:szCs w:val="24"/>
        </w:rPr>
        <w:t>По отраслевому направлению – 4-6 вопросов</w:t>
      </w:r>
    </w:p>
    <w:p w:rsidR="00DE6833" w:rsidRPr="00CC1FF6" w:rsidRDefault="00DE6833" w:rsidP="00DE6833">
      <w:pPr>
        <w:rPr>
          <w:sz w:val="24"/>
          <w:szCs w:val="24"/>
        </w:rPr>
      </w:pPr>
      <w:r w:rsidRPr="00CC1FF6">
        <w:rPr>
          <w:sz w:val="24"/>
          <w:szCs w:val="24"/>
        </w:rPr>
        <w:t>По проектному управлению и управленческому мастерству 10-15 вопросов</w:t>
      </w:r>
    </w:p>
    <w:tbl>
      <w:tblPr>
        <w:tblStyle w:val="af5"/>
        <w:tblW w:w="0" w:type="auto"/>
        <w:tblLook w:val="04A0" w:firstRow="1" w:lastRow="0" w:firstColumn="1" w:lastColumn="0" w:noHBand="0" w:noVBand="1"/>
      </w:tblPr>
      <w:tblGrid>
        <w:gridCol w:w="2547"/>
        <w:gridCol w:w="1982"/>
        <w:gridCol w:w="1260"/>
        <w:gridCol w:w="1921"/>
        <w:gridCol w:w="1854"/>
      </w:tblGrid>
      <w:tr w:rsidR="00DE6833" w:rsidRPr="00CC1FF6" w:rsidTr="00694517">
        <w:tc>
          <w:tcPr>
            <w:tcW w:w="2547" w:type="dxa"/>
          </w:tcPr>
          <w:p w:rsidR="00DE6833" w:rsidRPr="00CC1FF6" w:rsidRDefault="00DE6833" w:rsidP="00694517">
            <w:pPr>
              <w:jc w:val="center"/>
              <w:rPr>
                <w:b/>
                <w:sz w:val="24"/>
                <w:szCs w:val="24"/>
              </w:rPr>
            </w:pPr>
            <w:r w:rsidRPr="00CC1FF6">
              <w:rPr>
                <w:b/>
                <w:sz w:val="24"/>
                <w:szCs w:val="24"/>
              </w:rPr>
              <w:t>Вопрос</w:t>
            </w:r>
          </w:p>
        </w:tc>
        <w:tc>
          <w:tcPr>
            <w:tcW w:w="1843" w:type="dxa"/>
          </w:tcPr>
          <w:p w:rsidR="00DE6833" w:rsidRPr="00CC1FF6" w:rsidRDefault="00DE6833" w:rsidP="00694517">
            <w:pPr>
              <w:jc w:val="center"/>
              <w:rPr>
                <w:b/>
                <w:sz w:val="24"/>
                <w:szCs w:val="24"/>
              </w:rPr>
            </w:pPr>
            <w:r w:rsidRPr="00CC1FF6">
              <w:rPr>
                <w:b/>
                <w:sz w:val="24"/>
                <w:szCs w:val="24"/>
              </w:rPr>
              <w:t>Способ выбора ответа (один выбор, множественный выбор, число и т.п.)</w:t>
            </w:r>
          </w:p>
        </w:tc>
        <w:tc>
          <w:tcPr>
            <w:tcW w:w="1180" w:type="dxa"/>
          </w:tcPr>
          <w:p w:rsidR="00DE6833" w:rsidRPr="00CC1FF6" w:rsidRDefault="00DE6833" w:rsidP="00694517">
            <w:pPr>
              <w:jc w:val="center"/>
              <w:rPr>
                <w:b/>
                <w:sz w:val="24"/>
                <w:szCs w:val="24"/>
              </w:rPr>
            </w:pPr>
            <w:r w:rsidRPr="00CC1FF6">
              <w:rPr>
                <w:b/>
                <w:sz w:val="24"/>
                <w:szCs w:val="24"/>
              </w:rPr>
              <w:t>Входное/ выходное</w:t>
            </w:r>
          </w:p>
        </w:tc>
        <w:tc>
          <w:tcPr>
            <w:tcW w:w="1921" w:type="dxa"/>
          </w:tcPr>
          <w:p w:rsidR="00DE6833" w:rsidRPr="00CC1FF6" w:rsidRDefault="00DE6833" w:rsidP="00694517">
            <w:pPr>
              <w:jc w:val="center"/>
              <w:rPr>
                <w:b/>
                <w:sz w:val="24"/>
                <w:szCs w:val="24"/>
              </w:rPr>
            </w:pPr>
            <w:r w:rsidRPr="00CC1FF6">
              <w:rPr>
                <w:b/>
                <w:sz w:val="24"/>
                <w:szCs w:val="24"/>
              </w:rPr>
              <w:t>Варианты ответов</w:t>
            </w:r>
          </w:p>
        </w:tc>
        <w:tc>
          <w:tcPr>
            <w:tcW w:w="1854" w:type="dxa"/>
          </w:tcPr>
          <w:p w:rsidR="00DE6833" w:rsidRPr="00CC1FF6" w:rsidRDefault="00DE6833" w:rsidP="00694517">
            <w:pPr>
              <w:jc w:val="center"/>
              <w:rPr>
                <w:b/>
                <w:sz w:val="24"/>
                <w:szCs w:val="24"/>
              </w:rPr>
            </w:pPr>
            <w:r w:rsidRPr="00CC1FF6">
              <w:rPr>
                <w:b/>
                <w:sz w:val="24"/>
                <w:szCs w:val="24"/>
              </w:rPr>
              <w:t>Верный ответ</w:t>
            </w: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r w:rsidR="00DE6833" w:rsidRPr="00CC1FF6" w:rsidTr="00694517">
        <w:tc>
          <w:tcPr>
            <w:tcW w:w="2547" w:type="dxa"/>
          </w:tcPr>
          <w:p w:rsidR="00DE6833" w:rsidRPr="00CC1FF6" w:rsidRDefault="00DE6833" w:rsidP="00694517">
            <w:pPr>
              <w:rPr>
                <w:sz w:val="24"/>
                <w:szCs w:val="24"/>
              </w:rPr>
            </w:pPr>
          </w:p>
        </w:tc>
        <w:tc>
          <w:tcPr>
            <w:tcW w:w="1843" w:type="dxa"/>
          </w:tcPr>
          <w:p w:rsidR="00DE6833" w:rsidRPr="00CC1FF6" w:rsidRDefault="00DE6833" w:rsidP="00694517">
            <w:pPr>
              <w:rPr>
                <w:sz w:val="24"/>
                <w:szCs w:val="24"/>
              </w:rPr>
            </w:pPr>
          </w:p>
        </w:tc>
        <w:tc>
          <w:tcPr>
            <w:tcW w:w="1180" w:type="dxa"/>
          </w:tcPr>
          <w:p w:rsidR="00DE6833" w:rsidRPr="00CC1FF6" w:rsidRDefault="00DE6833" w:rsidP="00694517">
            <w:pPr>
              <w:rPr>
                <w:sz w:val="24"/>
                <w:szCs w:val="24"/>
              </w:rPr>
            </w:pPr>
          </w:p>
        </w:tc>
        <w:tc>
          <w:tcPr>
            <w:tcW w:w="1921" w:type="dxa"/>
          </w:tcPr>
          <w:p w:rsidR="00DE6833" w:rsidRPr="00CC1FF6" w:rsidRDefault="00DE6833" w:rsidP="00694517">
            <w:pPr>
              <w:rPr>
                <w:sz w:val="24"/>
                <w:szCs w:val="24"/>
              </w:rPr>
            </w:pPr>
          </w:p>
        </w:tc>
        <w:tc>
          <w:tcPr>
            <w:tcW w:w="1854" w:type="dxa"/>
          </w:tcPr>
          <w:p w:rsidR="00DE6833" w:rsidRPr="00CC1FF6" w:rsidRDefault="00DE6833" w:rsidP="00694517">
            <w:pPr>
              <w:rPr>
                <w:sz w:val="24"/>
                <w:szCs w:val="24"/>
              </w:rPr>
            </w:pPr>
          </w:p>
        </w:tc>
      </w:tr>
    </w:tbl>
    <w:p w:rsidR="00DE6833" w:rsidRPr="00CC1FF6" w:rsidRDefault="00DE6833" w:rsidP="00DE6833">
      <w:pPr>
        <w:rPr>
          <w:sz w:val="24"/>
          <w:szCs w:val="24"/>
        </w:rPr>
      </w:pPr>
    </w:p>
    <w:p w:rsidR="00DE6833" w:rsidRPr="00CC1FF6" w:rsidRDefault="00DE6833" w:rsidP="00DE6833">
      <w:pPr>
        <w:pStyle w:val="20"/>
        <w:rPr>
          <w:sz w:val="24"/>
          <w:szCs w:val="24"/>
        </w:rPr>
      </w:pPr>
      <w:bookmarkStart w:id="99" w:name="_Toc431555726"/>
      <w:r w:rsidRPr="00CC1FF6">
        <w:rPr>
          <w:sz w:val="24"/>
          <w:szCs w:val="24"/>
        </w:rPr>
        <w:t>Структура материалов курса и требования к печати</w:t>
      </w:r>
      <w:bookmarkEnd w:id="99"/>
    </w:p>
    <w:tbl>
      <w:tblPr>
        <w:tblStyle w:val="af5"/>
        <w:tblW w:w="0" w:type="auto"/>
        <w:tblLook w:val="04A0" w:firstRow="1" w:lastRow="0" w:firstColumn="1" w:lastColumn="0" w:noHBand="0" w:noVBand="1"/>
      </w:tblPr>
      <w:tblGrid>
        <w:gridCol w:w="2336"/>
        <w:gridCol w:w="2336"/>
        <w:gridCol w:w="2336"/>
        <w:gridCol w:w="2337"/>
      </w:tblGrid>
      <w:tr w:rsidR="00DE6833" w:rsidRPr="00CC1FF6" w:rsidTr="00694517">
        <w:tc>
          <w:tcPr>
            <w:tcW w:w="2336" w:type="dxa"/>
          </w:tcPr>
          <w:p w:rsidR="00DE6833" w:rsidRPr="00CC1FF6" w:rsidRDefault="00DE6833" w:rsidP="00694517">
            <w:pPr>
              <w:jc w:val="center"/>
              <w:rPr>
                <w:b/>
                <w:sz w:val="24"/>
                <w:szCs w:val="24"/>
              </w:rPr>
            </w:pPr>
            <w:r w:rsidRPr="00CC1FF6">
              <w:rPr>
                <w:b/>
                <w:sz w:val="24"/>
                <w:szCs w:val="24"/>
              </w:rPr>
              <w:t>Наименование</w:t>
            </w:r>
          </w:p>
        </w:tc>
        <w:tc>
          <w:tcPr>
            <w:tcW w:w="2336" w:type="dxa"/>
          </w:tcPr>
          <w:p w:rsidR="00DE6833" w:rsidRPr="00CC1FF6" w:rsidRDefault="00DE6833" w:rsidP="00694517">
            <w:pPr>
              <w:jc w:val="center"/>
              <w:rPr>
                <w:b/>
                <w:sz w:val="24"/>
                <w:szCs w:val="24"/>
              </w:rPr>
            </w:pPr>
            <w:r w:rsidRPr="00CC1FF6">
              <w:rPr>
                <w:b/>
                <w:sz w:val="24"/>
                <w:szCs w:val="24"/>
              </w:rPr>
              <w:t>Место размещения</w:t>
            </w:r>
          </w:p>
        </w:tc>
        <w:tc>
          <w:tcPr>
            <w:tcW w:w="2336" w:type="dxa"/>
          </w:tcPr>
          <w:p w:rsidR="00DE6833" w:rsidRPr="00CC1FF6" w:rsidRDefault="00DE6833" w:rsidP="00694517">
            <w:pPr>
              <w:jc w:val="center"/>
              <w:rPr>
                <w:b/>
                <w:sz w:val="24"/>
                <w:szCs w:val="24"/>
              </w:rPr>
            </w:pPr>
            <w:r w:rsidRPr="00CC1FF6">
              <w:rPr>
                <w:b/>
                <w:sz w:val="24"/>
                <w:szCs w:val="24"/>
              </w:rPr>
              <w:t>Кто готовит</w:t>
            </w:r>
          </w:p>
        </w:tc>
        <w:tc>
          <w:tcPr>
            <w:tcW w:w="2337" w:type="dxa"/>
          </w:tcPr>
          <w:p w:rsidR="00DE6833" w:rsidRPr="00CC1FF6" w:rsidRDefault="00DE6833" w:rsidP="00694517">
            <w:pPr>
              <w:jc w:val="center"/>
              <w:rPr>
                <w:b/>
                <w:sz w:val="24"/>
                <w:szCs w:val="24"/>
              </w:rPr>
            </w:pPr>
            <w:r w:rsidRPr="00CC1FF6">
              <w:rPr>
                <w:b/>
                <w:sz w:val="24"/>
                <w:szCs w:val="24"/>
              </w:rPr>
              <w:t>Примечания</w:t>
            </w:r>
          </w:p>
        </w:tc>
      </w:tr>
      <w:tr w:rsidR="00DE6833" w:rsidRPr="00CC1FF6" w:rsidTr="00694517">
        <w:tc>
          <w:tcPr>
            <w:tcW w:w="2336" w:type="dxa"/>
          </w:tcPr>
          <w:p w:rsidR="00DE6833" w:rsidRPr="00CC1FF6" w:rsidRDefault="00DE6833" w:rsidP="00694517">
            <w:pPr>
              <w:rPr>
                <w:sz w:val="24"/>
                <w:szCs w:val="24"/>
              </w:rPr>
            </w:pPr>
            <w:r w:rsidRPr="00CC1FF6">
              <w:rPr>
                <w:sz w:val="24"/>
                <w:szCs w:val="24"/>
              </w:rPr>
              <w:t>Презентация к выступлению спикеров</w:t>
            </w:r>
          </w:p>
        </w:tc>
        <w:tc>
          <w:tcPr>
            <w:tcW w:w="2336" w:type="dxa"/>
          </w:tcPr>
          <w:p w:rsidR="00DE6833" w:rsidRPr="00CC1FF6" w:rsidRDefault="00DE6833" w:rsidP="00694517">
            <w:pPr>
              <w:rPr>
                <w:sz w:val="24"/>
                <w:szCs w:val="24"/>
              </w:rPr>
            </w:pPr>
            <w:r w:rsidRPr="00CC1FF6">
              <w:rPr>
                <w:sz w:val="24"/>
                <w:szCs w:val="24"/>
              </w:rPr>
              <w:t xml:space="preserve">После окончания курса на </w:t>
            </w:r>
            <w:r w:rsidRPr="00CC1FF6">
              <w:rPr>
                <w:sz w:val="24"/>
                <w:szCs w:val="24"/>
                <w:lang w:val="en-US"/>
              </w:rPr>
              <w:t>leader</w:t>
            </w:r>
            <w:r w:rsidRPr="00CC1FF6">
              <w:rPr>
                <w:sz w:val="24"/>
                <w:szCs w:val="24"/>
              </w:rPr>
              <w:t>-</w:t>
            </w:r>
            <w:r w:rsidRPr="00CC1FF6">
              <w:rPr>
                <w:sz w:val="24"/>
                <w:szCs w:val="24"/>
                <w:lang w:val="en-US"/>
              </w:rPr>
              <w:t>id</w:t>
            </w:r>
          </w:p>
        </w:tc>
        <w:tc>
          <w:tcPr>
            <w:tcW w:w="2336" w:type="dxa"/>
          </w:tcPr>
          <w:p w:rsidR="00DE6833" w:rsidRPr="00CC1FF6" w:rsidRDefault="00DE6833" w:rsidP="00694517">
            <w:pPr>
              <w:rPr>
                <w:sz w:val="24"/>
                <w:szCs w:val="24"/>
              </w:rPr>
            </w:pPr>
            <w:r w:rsidRPr="00CC1FF6">
              <w:rPr>
                <w:sz w:val="24"/>
                <w:szCs w:val="24"/>
              </w:rPr>
              <w:t>Выступающий</w:t>
            </w: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r w:rsidRPr="00CC1FF6">
              <w:rPr>
                <w:sz w:val="24"/>
                <w:szCs w:val="24"/>
              </w:rPr>
              <w:t>Методическое пособие</w:t>
            </w:r>
          </w:p>
        </w:tc>
        <w:tc>
          <w:tcPr>
            <w:tcW w:w="2336" w:type="dxa"/>
          </w:tcPr>
          <w:p w:rsidR="00DE6833" w:rsidRPr="00CC1FF6" w:rsidRDefault="00DE6833" w:rsidP="00694517">
            <w:pPr>
              <w:rPr>
                <w:sz w:val="24"/>
                <w:szCs w:val="24"/>
              </w:rPr>
            </w:pPr>
            <w:r w:rsidRPr="00CC1FF6">
              <w:rPr>
                <w:sz w:val="24"/>
                <w:szCs w:val="24"/>
              </w:rPr>
              <w:t>Дополнительная распечатка для участников</w:t>
            </w:r>
          </w:p>
        </w:tc>
        <w:tc>
          <w:tcPr>
            <w:tcW w:w="2336" w:type="dxa"/>
          </w:tcPr>
          <w:p w:rsidR="00DE6833" w:rsidRPr="00CC1FF6" w:rsidRDefault="00DE6833" w:rsidP="00694517">
            <w:pPr>
              <w:rPr>
                <w:sz w:val="24"/>
                <w:szCs w:val="24"/>
              </w:rPr>
            </w:pPr>
            <w:r w:rsidRPr="00CC1FF6">
              <w:rPr>
                <w:sz w:val="24"/>
                <w:szCs w:val="24"/>
              </w:rPr>
              <w:t>РАНХиГС</w:t>
            </w: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r w:rsidRPr="00CC1FF6">
              <w:rPr>
                <w:sz w:val="24"/>
                <w:szCs w:val="24"/>
              </w:rPr>
              <w:t>Бланк выполнения упражнения</w:t>
            </w:r>
          </w:p>
        </w:tc>
        <w:tc>
          <w:tcPr>
            <w:tcW w:w="2336" w:type="dxa"/>
          </w:tcPr>
          <w:p w:rsidR="00DE6833" w:rsidRPr="00CC1FF6" w:rsidRDefault="00DE6833" w:rsidP="00694517">
            <w:pPr>
              <w:rPr>
                <w:sz w:val="24"/>
                <w:szCs w:val="24"/>
              </w:rPr>
            </w:pPr>
            <w:r w:rsidRPr="00CC1FF6">
              <w:rPr>
                <w:sz w:val="24"/>
                <w:szCs w:val="24"/>
              </w:rPr>
              <w:t>Лист в рабочей тетради участника</w:t>
            </w:r>
          </w:p>
        </w:tc>
        <w:tc>
          <w:tcPr>
            <w:tcW w:w="2336" w:type="dxa"/>
          </w:tcPr>
          <w:p w:rsidR="00DE6833" w:rsidRPr="00CC1FF6" w:rsidRDefault="00DE6833" w:rsidP="00694517">
            <w:pPr>
              <w:rPr>
                <w:sz w:val="24"/>
                <w:szCs w:val="24"/>
              </w:rPr>
            </w:pPr>
            <w:r w:rsidRPr="00CC1FF6">
              <w:rPr>
                <w:sz w:val="24"/>
                <w:szCs w:val="24"/>
              </w:rPr>
              <w:t>Выступающий</w:t>
            </w:r>
          </w:p>
        </w:tc>
        <w:tc>
          <w:tcPr>
            <w:tcW w:w="2337" w:type="dxa"/>
          </w:tcPr>
          <w:p w:rsidR="00DE6833" w:rsidRPr="00CC1FF6" w:rsidRDefault="00DE6833" w:rsidP="00694517">
            <w:pPr>
              <w:rPr>
                <w:sz w:val="24"/>
                <w:szCs w:val="24"/>
              </w:rPr>
            </w:pPr>
            <w:r w:rsidRPr="00CC1FF6">
              <w:rPr>
                <w:sz w:val="24"/>
                <w:szCs w:val="24"/>
              </w:rPr>
              <w:t>До 10 октября для верстки рабочей тетради</w:t>
            </w:r>
          </w:p>
        </w:tc>
      </w:tr>
      <w:tr w:rsidR="00DE6833" w:rsidRPr="00CC1FF6" w:rsidTr="00694517">
        <w:tc>
          <w:tcPr>
            <w:tcW w:w="2336" w:type="dxa"/>
          </w:tcPr>
          <w:p w:rsidR="00DE6833" w:rsidRPr="00CC1FF6" w:rsidRDefault="00DE6833" w:rsidP="00694517">
            <w:pPr>
              <w:rPr>
                <w:sz w:val="24"/>
                <w:szCs w:val="24"/>
              </w:rPr>
            </w:pPr>
            <w:r w:rsidRPr="00CC1FF6">
              <w:rPr>
                <w:sz w:val="24"/>
                <w:szCs w:val="24"/>
              </w:rPr>
              <w:t>Сценарий кейса</w:t>
            </w:r>
          </w:p>
        </w:tc>
        <w:tc>
          <w:tcPr>
            <w:tcW w:w="2336" w:type="dxa"/>
          </w:tcPr>
          <w:p w:rsidR="00DE6833" w:rsidRPr="00CC1FF6" w:rsidRDefault="00DE6833" w:rsidP="00694517">
            <w:pPr>
              <w:rPr>
                <w:sz w:val="24"/>
                <w:szCs w:val="24"/>
              </w:rPr>
            </w:pPr>
            <w:proofErr w:type="spellStart"/>
            <w:r w:rsidRPr="00CC1FF6">
              <w:rPr>
                <w:sz w:val="24"/>
                <w:szCs w:val="24"/>
              </w:rPr>
              <w:t>Раздатка</w:t>
            </w:r>
            <w:proofErr w:type="spellEnd"/>
            <w:r w:rsidRPr="00CC1FF6">
              <w:rPr>
                <w:sz w:val="24"/>
                <w:szCs w:val="24"/>
              </w:rPr>
              <w:t xml:space="preserve"> для модераторов и оценщиков</w:t>
            </w:r>
          </w:p>
        </w:tc>
        <w:tc>
          <w:tcPr>
            <w:tcW w:w="2336" w:type="dxa"/>
          </w:tcPr>
          <w:p w:rsidR="00DE6833" w:rsidRPr="00CC1FF6" w:rsidRDefault="00DE6833" w:rsidP="00694517">
            <w:pPr>
              <w:rPr>
                <w:sz w:val="24"/>
                <w:szCs w:val="24"/>
              </w:rPr>
            </w:pPr>
            <w:r w:rsidRPr="00CC1FF6">
              <w:rPr>
                <w:sz w:val="24"/>
                <w:szCs w:val="24"/>
              </w:rPr>
              <w:t>Выступающий</w:t>
            </w: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r w:rsidR="00DE6833" w:rsidRPr="00CC1FF6" w:rsidTr="00694517">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6" w:type="dxa"/>
          </w:tcPr>
          <w:p w:rsidR="00DE6833" w:rsidRPr="00CC1FF6" w:rsidRDefault="00DE6833" w:rsidP="00694517">
            <w:pPr>
              <w:rPr>
                <w:sz w:val="24"/>
                <w:szCs w:val="24"/>
              </w:rPr>
            </w:pPr>
          </w:p>
        </w:tc>
        <w:tc>
          <w:tcPr>
            <w:tcW w:w="2337" w:type="dxa"/>
          </w:tcPr>
          <w:p w:rsidR="00DE6833" w:rsidRPr="00CC1FF6" w:rsidRDefault="00DE6833" w:rsidP="00694517">
            <w:pPr>
              <w:rPr>
                <w:sz w:val="24"/>
                <w:szCs w:val="24"/>
              </w:rPr>
            </w:pPr>
          </w:p>
        </w:tc>
      </w:tr>
    </w:tbl>
    <w:p w:rsidR="00DE6833" w:rsidRDefault="00DE6833" w:rsidP="00DE6833">
      <w:pPr>
        <w:spacing w:line="360" w:lineRule="auto"/>
        <w:jc w:val="both"/>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Default="00DE6833" w:rsidP="00DE6833">
      <w:pPr>
        <w:jc w:val="right"/>
        <w:rPr>
          <w:sz w:val="28"/>
          <w:szCs w:val="28"/>
        </w:rPr>
      </w:pPr>
    </w:p>
    <w:p w:rsidR="00DE6833" w:rsidRPr="002843FE" w:rsidRDefault="00DE6833" w:rsidP="00DE6833">
      <w:pPr>
        <w:jc w:val="right"/>
        <w:rPr>
          <w:sz w:val="28"/>
          <w:szCs w:val="28"/>
        </w:rPr>
      </w:pPr>
      <w:r>
        <w:rPr>
          <w:sz w:val="28"/>
          <w:szCs w:val="28"/>
        </w:rPr>
        <w:t>Приложение № 2</w:t>
      </w:r>
    </w:p>
    <w:p w:rsidR="00DE6833" w:rsidRDefault="00DE6833" w:rsidP="00DE6833">
      <w:pPr>
        <w:jc w:val="center"/>
        <w:rPr>
          <w:b/>
          <w:sz w:val="28"/>
          <w:szCs w:val="28"/>
        </w:rPr>
      </w:pPr>
      <w:r>
        <w:rPr>
          <w:b/>
          <w:sz w:val="28"/>
          <w:szCs w:val="28"/>
        </w:rPr>
        <w:t>Бланк оценки участников наблюдателями (1 день)</w:t>
      </w:r>
    </w:p>
    <w:p w:rsidR="00DE6833" w:rsidRDefault="00DE6833" w:rsidP="00DE6833">
      <w:pPr>
        <w:spacing w:after="120"/>
      </w:pPr>
      <w:r>
        <w:t>Дата _______________</w:t>
      </w:r>
    </w:p>
    <w:p w:rsidR="00DE6833" w:rsidRDefault="00DE6833" w:rsidP="00DE6833">
      <w:pPr>
        <w:spacing w:after="120"/>
      </w:pPr>
      <w:r>
        <w:t>Наблюдатель _____________________________________________________________________________</w:t>
      </w:r>
    </w:p>
    <w:p w:rsidR="00DE6833" w:rsidRDefault="00DE6833" w:rsidP="00DE6833">
      <w:pPr>
        <w:spacing w:after="120"/>
      </w:pPr>
      <w:r>
        <w:t>Ряды ____________________________________________________________________________________</w:t>
      </w:r>
    </w:p>
    <w:tbl>
      <w:tblPr>
        <w:tblStyle w:val="af5"/>
        <w:tblW w:w="9747" w:type="dxa"/>
        <w:tblLook w:val="04A0" w:firstRow="1" w:lastRow="0" w:firstColumn="1" w:lastColumn="0" w:noHBand="0" w:noVBand="1"/>
      </w:tblPr>
      <w:tblGrid>
        <w:gridCol w:w="534"/>
        <w:gridCol w:w="1984"/>
        <w:gridCol w:w="7229"/>
      </w:tblGrid>
      <w:tr w:rsidR="00DE6833" w:rsidTr="00694517">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Номер / ФИО</w:t>
            </w:r>
          </w:p>
        </w:tc>
        <w:tc>
          <w:tcPr>
            <w:tcW w:w="7229"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Поведение / если ушел раньше, отметить время ухода</w:t>
            </w:r>
          </w:p>
        </w:tc>
      </w:tr>
      <w:tr w:rsidR="00DE6833" w:rsidTr="00694517">
        <w:trPr>
          <w:trHeight w:val="796"/>
        </w:trPr>
        <w:tc>
          <w:tcPr>
            <w:tcW w:w="53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722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both"/>
            </w:pPr>
          </w:p>
        </w:tc>
      </w:tr>
      <w:tr w:rsidR="00DE6833" w:rsidTr="00694517">
        <w:trPr>
          <w:trHeight w:val="835"/>
        </w:trPr>
        <w:tc>
          <w:tcPr>
            <w:tcW w:w="53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722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both"/>
            </w:pPr>
          </w:p>
        </w:tc>
      </w:tr>
      <w:tr w:rsidR="00DE6833" w:rsidTr="00694517">
        <w:trPr>
          <w:trHeight w:val="834"/>
        </w:trPr>
        <w:tc>
          <w:tcPr>
            <w:tcW w:w="53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722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both"/>
            </w:pPr>
          </w:p>
        </w:tc>
      </w:tr>
      <w:tr w:rsidR="00DE6833" w:rsidTr="00694517">
        <w:trPr>
          <w:trHeight w:val="852"/>
        </w:trPr>
        <w:tc>
          <w:tcPr>
            <w:tcW w:w="53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pPr>
            <w:r>
              <w:t>…</w:t>
            </w:r>
          </w:p>
        </w:tc>
        <w:tc>
          <w:tcPr>
            <w:tcW w:w="1984"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722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both"/>
            </w:pPr>
          </w:p>
        </w:tc>
      </w:tr>
    </w:tbl>
    <w:p w:rsidR="00DE6833" w:rsidRDefault="00DE6833" w:rsidP="00DE6833">
      <w:pPr>
        <w:jc w:val="both"/>
        <w:rPr>
          <w:sz w:val="16"/>
          <w:szCs w:val="16"/>
        </w:rPr>
      </w:pPr>
    </w:p>
    <w:p w:rsidR="00DE6833" w:rsidRDefault="00DE6833" w:rsidP="00DE6833">
      <w:pPr>
        <w:spacing w:line="360" w:lineRule="auto"/>
        <w:ind w:left="426" w:firstLine="425"/>
        <w:jc w:val="both"/>
        <w:rPr>
          <w:sz w:val="28"/>
          <w:szCs w:val="28"/>
        </w:rPr>
      </w:pPr>
    </w:p>
    <w:p w:rsidR="00DE6833" w:rsidRDefault="00DE6833" w:rsidP="00DE6833">
      <w:pPr>
        <w:spacing w:line="360" w:lineRule="auto"/>
        <w:ind w:left="426" w:firstLine="425"/>
        <w:jc w:val="right"/>
        <w:rPr>
          <w:sz w:val="28"/>
          <w:szCs w:val="28"/>
        </w:rPr>
      </w:pPr>
      <w:r>
        <w:rPr>
          <w:sz w:val="28"/>
          <w:szCs w:val="28"/>
        </w:rPr>
        <w:t>Приложение № 3</w:t>
      </w:r>
    </w:p>
    <w:p w:rsidR="00DE6833" w:rsidRDefault="00DE6833" w:rsidP="00DE6833">
      <w:pPr>
        <w:jc w:val="center"/>
        <w:rPr>
          <w:b/>
          <w:sz w:val="28"/>
          <w:szCs w:val="28"/>
        </w:rPr>
      </w:pPr>
      <w:r>
        <w:rPr>
          <w:b/>
          <w:sz w:val="28"/>
          <w:szCs w:val="28"/>
        </w:rPr>
        <w:t>Бланк оценки участников наблюдателями (2-3 дни)</w:t>
      </w:r>
    </w:p>
    <w:p w:rsidR="00DE6833" w:rsidRDefault="00DE6833" w:rsidP="00DE6833">
      <w:r>
        <w:t>Дата _______________</w:t>
      </w:r>
    </w:p>
    <w:p w:rsidR="00DE6833" w:rsidRDefault="00DE6833" w:rsidP="00DE6833">
      <w:r>
        <w:t>Группа __________________________________________________________________________________</w:t>
      </w:r>
    </w:p>
    <w:p w:rsidR="00DE6833" w:rsidRDefault="00DE6833" w:rsidP="00DE6833">
      <w:r>
        <w:t>Модератор _______________________________________________________________________________</w:t>
      </w:r>
    </w:p>
    <w:p w:rsidR="00DE6833" w:rsidRDefault="00DE6833" w:rsidP="00DE6833">
      <w:r>
        <w:t>Наблюдатель _____________________________________________________________________________</w:t>
      </w:r>
    </w:p>
    <w:tbl>
      <w:tblPr>
        <w:tblStyle w:val="af5"/>
        <w:tblW w:w="9970" w:type="dxa"/>
        <w:tblInd w:w="108" w:type="dxa"/>
        <w:tblLook w:val="04A0" w:firstRow="1" w:lastRow="0" w:firstColumn="1" w:lastColumn="0" w:noHBand="0" w:noVBand="1"/>
      </w:tblPr>
      <w:tblGrid>
        <w:gridCol w:w="1701"/>
        <w:gridCol w:w="993"/>
        <w:gridCol w:w="1559"/>
        <w:gridCol w:w="1417"/>
        <w:gridCol w:w="1287"/>
        <w:gridCol w:w="1629"/>
        <w:gridCol w:w="1384"/>
      </w:tblGrid>
      <w:tr w:rsidR="00DE6833" w:rsidTr="00694517">
        <w:tc>
          <w:tcPr>
            <w:tcW w:w="1701"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Номер / ФИО участника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Время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Системное видение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Командная работа</w:t>
            </w:r>
          </w:p>
        </w:tc>
        <w:tc>
          <w:tcPr>
            <w:tcW w:w="1287"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Лидерские качества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Нацеленность на достижения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DE6833" w:rsidRDefault="00DE6833" w:rsidP="00694517">
            <w:pPr>
              <w:jc w:val="center"/>
              <w:rPr>
                <w:b/>
              </w:rPr>
            </w:pPr>
            <w:r>
              <w:rPr>
                <w:b/>
              </w:rPr>
              <w:t>Построение отношений</w:t>
            </w:r>
          </w:p>
        </w:tc>
      </w:tr>
      <w:tr w:rsidR="00DE6833" w:rsidTr="00694517">
        <w:trPr>
          <w:trHeight w:val="411"/>
        </w:trPr>
        <w:tc>
          <w:tcPr>
            <w:tcW w:w="1701"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28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629"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384"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r>
      <w:tr w:rsidR="00DE6833" w:rsidTr="00694517">
        <w:trPr>
          <w:trHeight w:val="417"/>
        </w:trPr>
        <w:tc>
          <w:tcPr>
            <w:tcW w:w="1701"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28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629"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384"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r>
      <w:tr w:rsidR="00DE6833" w:rsidTr="00694517">
        <w:trPr>
          <w:trHeight w:val="423"/>
        </w:trPr>
        <w:tc>
          <w:tcPr>
            <w:tcW w:w="1701"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41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28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629"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384"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r>
      <w:tr w:rsidR="00DE6833" w:rsidTr="00694517">
        <w:trPr>
          <w:trHeight w:val="382"/>
        </w:trPr>
        <w:tc>
          <w:tcPr>
            <w:tcW w:w="1701"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E6833" w:rsidRDefault="00DE6833" w:rsidP="00694517">
            <w:pPr>
              <w:jc w:val="center"/>
            </w:pPr>
          </w:p>
        </w:tc>
        <w:tc>
          <w:tcPr>
            <w:tcW w:w="141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287"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629"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c>
          <w:tcPr>
            <w:tcW w:w="1384" w:type="dxa"/>
            <w:tcBorders>
              <w:top w:val="single" w:sz="4" w:space="0" w:color="auto"/>
              <w:left w:val="single" w:sz="4" w:space="0" w:color="auto"/>
              <w:bottom w:val="single" w:sz="4" w:space="0" w:color="auto"/>
              <w:right w:val="single" w:sz="4" w:space="0" w:color="auto"/>
            </w:tcBorders>
          </w:tcPr>
          <w:p w:rsidR="00DE6833" w:rsidRDefault="00DE6833" w:rsidP="00694517">
            <w:pPr>
              <w:jc w:val="center"/>
            </w:pPr>
          </w:p>
        </w:tc>
      </w:tr>
    </w:tbl>
    <w:p w:rsidR="00DE6833" w:rsidRPr="00931A5C" w:rsidRDefault="00DE6833" w:rsidP="00DE6833">
      <w:pPr>
        <w:spacing w:line="360" w:lineRule="auto"/>
        <w:ind w:left="426" w:firstLine="425"/>
        <w:jc w:val="center"/>
        <w:rPr>
          <w:sz w:val="28"/>
          <w:szCs w:val="28"/>
        </w:rPr>
      </w:pPr>
    </w:p>
    <w:p w:rsidR="00C808BC" w:rsidRDefault="00C808BC">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DE6833" w:rsidRDefault="00DE6833">
      <w:pPr>
        <w:rPr>
          <w:b/>
          <w:kern w:val="28"/>
          <w:sz w:val="24"/>
          <w:szCs w:val="24"/>
        </w:rPr>
      </w:pPr>
    </w:p>
    <w:p w:rsidR="002C4FF8" w:rsidRDefault="002C4FF8" w:rsidP="00C02CA7"/>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00" w:name="_Toc127334282"/>
      <w:bookmarkStart w:id="101" w:name="_Ref166329160"/>
      <w:bookmarkStart w:id="102" w:name="_Ref166329169"/>
      <w:bookmarkStart w:id="103" w:name="_Ref166487238"/>
      <w:bookmarkStart w:id="104" w:name="_Ref166487244"/>
      <w:bookmarkStart w:id="105" w:name="_Ref166487316"/>
      <w:bookmarkStart w:id="106" w:name="_Toc167251516"/>
      <w:bookmarkStart w:id="107" w:name="_Toc180912175"/>
    </w:p>
    <w:bookmarkEnd w:id="100"/>
    <w:bookmarkEnd w:id="101"/>
    <w:bookmarkEnd w:id="102"/>
    <w:bookmarkEnd w:id="103"/>
    <w:bookmarkEnd w:id="104"/>
    <w:bookmarkEnd w:id="105"/>
    <w:bookmarkEnd w:id="106"/>
    <w:bookmarkEnd w:id="107"/>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8" w:name="_Ref166329400"/>
      <w:r w:rsidRPr="00297AEF">
        <w:t xml:space="preserve">На бланке участника </w:t>
      </w:r>
      <w:bookmarkEnd w:id="10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Значение </w:t>
            </w:r>
          </w:p>
        </w:tc>
      </w:tr>
      <w:tr w:rsidR="00C808BC" w:rsidRPr="009B367B"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9B367B" w:rsidRDefault="00C808BC" w:rsidP="00C808BC">
            <w:pPr>
              <w:jc w:val="center"/>
            </w:pPr>
            <w:r>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r w:rsidR="00C808BC" w:rsidRPr="009B367B"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lastRenderedPageBreak/>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6446CB">
      <w:pPr>
        <w:jc w:val="center"/>
        <w:rPr>
          <w:szCs w:val="24"/>
        </w:rPr>
      </w:pPr>
      <w:r>
        <w:rPr>
          <w:szCs w:val="24"/>
        </w:rPr>
        <w:t>М.П.</w:t>
      </w:r>
    </w:p>
    <w:p w:rsidR="002C4FF8" w:rsidRDefault="002C4FF8">
      <w:pPr>
        <w:rPr>
          <w:szCs w:val="24"/>
        </w:rPr>
      </w:pPr>
      <w:r>
        <w:rPr>
          <w:szCs w:val="24"/>
        </w:rPr>
        <w:br w:type="page"/>
      </w: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7"/>
    <w:bookmarkEnd w:id="78"/>
    <w:bookmarkEnd w:id="79"/>
    <w:bookmarkEnd w:id="80"/>
    <w:bookmarkEnd w:id="81"/>
    <w:bookmarkEnd w:id="82"/>
    <w:bookmarkEnd w:id="83"/>
    <w:bookmarkEnd w:id="84"/>
    <w:bookmarkEnd w:id="85"/>
    <w:bookmarkEnd w:id="86"/>
    <w:bookmarkEnd w:id="87"/>
    <w:bookmarkEnd w:id="88"/>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E95006" w:rsidRPr="00020431">
        <w:rPr>
          <w:b/>
          <w:sz w:val="24"/>
        </w:rPr>
        <w:t xml:space="preserve">ВЫПОЛНЕНИЯ АНАЛОГИЧНЫХ </w:t>
      </w:r>
      <w:r w:rsidR="00E95006">
        <w:rPr>
          <w:b/>
          <w:sz w:val="24"/>
        </w:rPr>
        <w:t>РАБОТ</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C808BC">
        <w:tc>
          <w:tcPr>
            <w:tcW w:w="426" w:type="dxa"/>
          </w:tcPr>
          <w:p w:rsidR="00E95006" w:rsidRPr="00D81B43" w:rsidRDefault="00E95006" w:rsidP="00C808BC">
            <w:pPr>
              <w:keepNext/>
              <w:keepLines/>
              <w:jc w:val="center"/>
              <w:rPr>
                <w:b/>
                <w:sz w:val="22"/>
                <w:szCs w:val="22"/>
              </w:rPr>
            </w:pPr>
            <w:r w:rsidRPr="00D81B43">
              <w:rPr>
                <w:b/>
                <w:sz w:val="22"/>
                <w:szCs w:val="22"/>
              </w:rPr>
              <w:t>№</w:t>
            </w:r>
          </w:p>
        </w:tc>
        <w:tc>
          <w:tcPr>
            <w:tcW w:w="1134" w:type="dxa"/>
          </w:tcPr>
          <w:p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C808BC">
            <w:pPr>
              <w:keepNext/>
              <w:keepLines/>
              <w:jc w:val="center"/>
              <w:rPr>
                <w:b/>
                <w:sz w:val="22"/>
                <w:szCs w:val="22"/>
              </w:rPr>
            </w:pPr>
            <w:r w:rsidRPr="00D81B43">
              <w:rPr>
                <w:b/>
                <w:sz w:val="22"/>
                <w:szCs w:val="22"/>
              </w:rPr>
              <w:t>Наименование покупателя</w:t>
            </w:r>
          </w:p>
          <w:p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C808BC">
            <w:pPr>
              <w:keepNext/>
              <w:keepLines/>
              <w:jc w:val="center"/>
              <w:rPr>
                <w:b/>
                <w:sz w:val="22"/>
                <w:szCs w:val="22"/>
              </w:rPr>
            </w:pPr>
            <w:r w:rsidRPr="00D81B43">
              <w:rPr>
                <w:b/>
                <w:sz w:val="22"/>
                <w:szCs w:val="22"/>
              </w:rPr>
              <w:t>Примечание,</w:t>
            </w:r>
          </w:p>
          <w:p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E95006" w:rsidRPr="00D81B43" w:rsidRDefault="00E95006" w:rsidP="00E95006">
      <w:pPr>
        <w:ind w:left="567"/>
        <w:rPr>
          <w:sz w:val="24"/>
          <w:szCs w:val="24"/>
        </w:rPr>
      </w:pPr>
    </w:p>
    <w:p w:rsidR="00E95006" w:rsidRPr="00D81B43" w:rsidRDefault="00E95006" w:rsidP="00E95006">
      <w:pPr>
        <w:ind w:left="567"/>
        <w:rPr>
          <w:sz w:val="24"/>
          <w:szCs w:val="24"/>
        </w:rPr>
      </w:pPr>
    </w:p>
    <w:p w:rsidR="00E95006" w:rsidRPr="00D81B43" w:rsidRDefault="00E95006" w:rsidP="00E95006">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E95006" w:rsidRPr="00D81B43" w:rsidRDefault="00E95006" w:rsidP="00E95006">
      <w:pPr>
        <w:rPr>
          <w:sz w:val="24"/>
          <w:szCs w:val="24"/>
        </w:rPr>
      </w:pPr>
    </w:p>
    <w:p w:rsidR="00E95006" w:rsidRDefault="00E95006" w:rsidP="00E95006">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rsidR="00E95006" w:rsidRDefault="00E95006" w:rsidP="00E95006">
      <w:pPr>
        <w:ind w:left="567"/>
        <w:rPr>
          <w:sz w:val="24"/>
          <w:szCs w:val="24"/>
        </w:rPr>
      </w:pPr>
    </w:p>
    <w:p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 О КАДРОВЫХ РЕСУРСАХ</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AA083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AA083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AA083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AA083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BE024E" w:rsidRPr="00020431"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BE024E" w:rsidRPr="00020431"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BE024E" w:rsidRDefault="00BE024E" w:rsidP="00BE024E">
      <w:pPr>
        <w:rPr>
          <w:sz w:val="24"/>
          <w:szCs w:val="24"/>
        </w:rPr>
      </w:pPr>
    </w:p>
    <w:p w:rsidR="00BE024E" w:rsidRDefault="00BE024E">
      <w:pPr>
        <w:rPr>
          <w:sz w:val="22"/>
          <w:szCs w:val="22"/>
        </w:rPr>
      </w:pPr>
      <w:r>
        <w:rPr>
          <w:sz w:val="22"/>
          <w:szCs w:val="22"/>
        </w:rPr>
        <w:br w:type="page"/>
      </w:r>
    </w:p>
    <w:p w:rsidR="00294BC7" w:rsidRPr="00F97A37" w:rsidRDefault="00294BC7" w:rsidP="00294BC7">
      <w:pPr>
        <w:rPr>
          <w:sz w:val="28"/>
          <w:szCs w:val="28"/>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A0838">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AA0838">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AA0838">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AA0838">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A0838">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A0838">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A0838">
      <w:pPr>
        <w:pStyle w:val="afff2"/>
        <w:numPr>
          <w:ilvl w:val="0"/>
          <w:numId w:val="21"/>
        </w:numPr>
        <w:shd w:val="clear" w:color="auto" w:fill="FFFFFF"/>
        <w:tabs>
          <w:tab w:val="left" w:pos="0"/>
        </w:tabs>
        <w:contextualSpacing w:val="0"/>
        <w:jc w:val="both"/>
        <w:rPr>
          <w:vanish/>
          <w:color w:val="000000"/>
          <w:sz w:val="24"/>
          <w:szCs w:val="24"/>
        </w:rPr>
      </w:pPr>
    </w:p>
    <w:p w:rsidR="00F11492" w:rsidRPr="00F11492" w:rsidRDefault="00F11492" w:rsidP="00AA0838">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A0838">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AA0838">
      <w:pPr>
        <w:pStyle w:val="afff2"/>
        <w:numPr>
          <w:ilvl w:val="0"/>
          <w:numId w:val="22"/>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rsidR="00F11492" w:rsidRPr="00F11492" w:rsidRDefault="00F11492" w:rsidP="00AA0838">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AA0838">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AA0838">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A0838">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386"/>
        <w:gridCol w:w="5012"/>
      </w:tblGrid>
      <w:tr w:rsidR="00F11492" w:rsidRPr="00F11492" w:rsidTr="0014726E">
        <w:tc>
          <w:tcPr>
            <w:tcW w:w="2590"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410"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Default="00F11492" w:rsidP="0028511A">
            <w:pPr>
              <w:jc w:val="both"/>
              <w:rPr>
                <w:sz w:val="24"/>
                <w:szCs w:val="24"/>
              </w:rPr>
            </w:pPr>
          </w:p>
          <w:p w:rsidR="0014726E" w:rsidRDefault="0014726E" w:rsidP="0028511A">
            <w:pPr>
              <w:jc w:val="both"/>
              <w:rPr>
                <w:sz w:val="24"/>
                <w:szCs w:val="24"/>
              </w:rPr>
            </w:pPr>
          </w:p>
          <w:p w:rsidR="0014726E" w:rsidRDefault="0014726E" w:rsidP="0028511A">
            <w:pPr>
              <w:jc w:val="both"/>
              <w:rPr>
                <w:sz w:val="24"/>
                <w:szCs w:val="24"/>
              </w:rPr>
            </w:pPr>
          </w:p>
          <w:p w:rsidR="0014726E" w:rsidRPr="00F11492" w:rsidRDefault="0014726E" w:rsidP="0028511A">
            <w:pPr>
              <w:jc w:val="both"/>
              <w:rPr>
                <w:sz w:val="24"/>
                <w:szCs w:val="24"/>
              </w:rPr>
            </w:pPr>
            <w:bookmarkStart w:id="109" w:name="_GoBack"/>
            <w:bookmarkEnd w:id="109"/>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headerReference w:type="default" r:id="rId28"/>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AE" w:rsidRDefault="00A010AE">
      <w:r>
        <w:separator/>
      </w:r>
    </w:p>
  </w:endnote>
  <w:endnote w:type="continuationSeparator" w:id="0">
    <w:p w:rsidR="00A010AE" w:rsidRDefault="00A0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AE" w:rsidRDefault="00A010AE">
      <w:r>
        <w:separator/>
      </w:r>
    </w:p>
  </w:footnote>
  <w:footnote w:type="continuationSeparator" w:id="0">
    <w:p w:rsidR="00A010AE" w:rsidRDefault="00A01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4B" w:rsidRDefault="007B574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79A2AC2A"/>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3D359B2"/>
    <w:multiLevelType w:val="hybridMultilevel"/>
    <w:tmpl w:val="AE96349E"/>
    <w:lvl w:ilvl="0" w:tplc="B2808D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5570385"/>
    <w:multiLevelType w:val="hybridMultilevel"/>
    <w:tmpl w:val="40D82500"/>
    <w:lvl w:ilvl="0" w:tplc="B2808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EF42557"/>
    <w:multiLevelType w:val="hybridMultilevel"/>
    <w:tmpl w:val="58D20CA0"/>
    <w:lvl w:ilvl="0" w:tplc="B2808DCE">
      <w:start w:val="1"/>
      <w:numFmt w:val="bullet"/>
      <w:lvlText w:val=""/>
      <w:lvlJc w:val="left"/>
      <w:pPr>
        <w:ind w:left="1429" w:hanging="360"/>
      </w:pPr>
      <w:rPr>
        <w:rFonts w:ascii="Symbol" w:hAnsi="Symbol" w:hint="default"/>
      </w:rPr>
    </w:lvl>
    <w:lvl w:ilvl="1" w:tplc="B2808D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FE9438C"/>
    <w:multiLevelType w:val="hybridMultilevel"/>
    <w:tmpl w:val="369A3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D727E8"/>
    <w:multiLevelType w:val="hybridMultilevel"/>
    <w:tmpl w:val="61682CD8"/>
    <w:lvl w:ilvl="0" w:tplc="B2808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C118AF"/>
    <w:multiLevelType w:val="hybridMultilevel"/>
    <w:tmpl w:val="D22EAFBA"/>
    <w:lvl w:ilvl="0" w:tplc="04190001">
      <w:start w:val="1"/>
      <w:numFmt w:val="bullet"/>
      <w:lvlText w:val=""/>
      <w:lvlJc w:val="left"/>
      <w:pPr>
        <w:ind w:left="1287" w:hanging="360"/>
      </w:pPr>
      <w:rPr>
        <w:rFonts w:ascii="Symbol" w:hAnsi="Symbol" w:hint="default"/>
      </w:rPr>
    </w:lvl>
    <w:lvl w:ilvl="1" w:tplc="E1BC7714">
      <w:numFmt w:val="bullet"/>
      <w:lvlText w:val="•"/>
      <w:lvlJc w:val="left"/>
      <w:pPr>
        <w:ind w:left="3057" w:hanging="141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7D0F85"/>
    <w:multiLevelType w:val="hybridMultilevel"/>
    <w:tmpl w:val="C3B6D3F8"/>
    <w:lvl w:ilvl="0" w:tplc="59A0DA0C">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4">
    <w:nsid w:val="44F35103"/>
    <w:multiLevelType w:val="hybridMultilevel"/>
    <w:tmpl w:val="6614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6D1255"/>
    <w:multiLevelType w:val="hybridMultilevel"/>
    <w:tmpl w:val="6B96BF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94A2A7D"/>
    <w:multiLevelType w:val="hybridMultilevel"/>
    <w:tmpl w:val="08283D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B51F9D"/>
    <w:multiLevelType w:val="hybridMultilevel"/>
    <w:tmpl w:val="14F2C9AE"/>
    <w:lvl w:ilvl="0" w:tplc="B2808DCE">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30">
    <w:nsid w:val="63A85E84"/>
    <w:multiLevelType w:val="multilevel"/>
    <w:tmpl w:val="767E4948"/>
    <w:lvl w:ilvl="0">
      <w:start w:val="1"/>
      <w:numFmt w:val="decimal"/>
      <w:lvlText w:val="%1."/>
      <w:lvlJc w:val="left"/>
      <w:pPr>
        <w:ind w:left="1974" w:hanging="840"/>
      </w:pPr>
      <w:rPr>
        <w:rFonts w:hint="default"/>
        <w:b/>
      </w:rPr>
    </w:lvl>
    <w:lvl w:ilvl="1">
      <w:start w:val="1"/>
      <w:numFmt w:val="decimal"/>
      <w:isLgl/>
      <w:lvlText w:val="%1.%2."/>
      <w:lvlJc w:val="left"/>
      <w:pPr>
        <w:ind w:left="1855" w:hanging="72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nsid w:val="71104223"/>
    <w:multiLevelType w:val="hybridMultilevel"/>
    <w:tmpl w:val="E18C4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B20CFA"/>
    <w:multiLevelType w:val="hybridMultilevel"/>
    <w:tmpl w:val="07187FCC"/>
    <w:lvl w:ilvl="0" w:tplc="B2808D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FCD3930"/>
    <w:multiLevelType w:val="hybridMultilevel"/>
    <w:tmpl w:val="69AC4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0"/>
  </w:num>
  <w:num w:numId="4">
    <w:abstractNumId w:val="1"/>
  </w:num>
  <w:num w:numId="5">
    <w:abstractNumId w:val="9"/>
  </w:num>
  <w:num w:numId="6">
    <w:abstractNumId w:val="21"/>
  </w:num>
  <w:num w:numId="7">
    <w:abstractNumId w:val="33"/>
  </w:num>
  <w:num w:numId="8">
    <w:abstractNumId w:val="31"/>
  </w:num>
  <w:num w:numId="9">
    <w:abstractNumId w:val="2"/>
  </w:num>
  <w:num w:numId="10">
    <w:abstractNumId w:val="26"/>
  </w:num>
  <w:num w:numId="11">
    <w:abstractNumId w:val="8"/>
  </w:num>
  <w:num w:numId="12">
    <w:abstractNumId w:val="18"/>
  </w:num>
  <w:num w:numId="13">
    <w:abstractNumId w:val="23"/>
  </w:num>
  <w:num w:numId="14">
    <w:abstractNumId w:val="19"/>
  </w:num>
  <w:num w:numId="15">
    <w:abstractNumId w:val="35"/>
  </w:num>
  <w:num w:numId="16">
    <w:abstractNumId w:val="32"/>
  </w:num>
  <w:num w:numId="17">
    <w:abstractNumId w:val="17"/>
  </w:num>
  <w:num w:numId="18">
    <w:abstractNumId w:val="14"/>
  </w:num>
  <w:num w:numId="19">
    <w:abstractNumId w:val="7"/>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1"/>
  </w:num>
  <w:num w:numId="24">
    <w:abstractNumId w:val="30"/>
  </w:num>
  <w:num w:numId="25">
    <w:abstractNumId w:val="29"/>
  </w:num>
  <w:num w:numId="26">
    <w:abstractNumId w:val="6"/>
  </w:num>
  <w:num w:numId="27">
    <w:abstractNumId w:val="37"/>
  </w:num>
  <w:num w:numId="28">
    <w:abstractNumId w:val="25"/>
  </w:num>
  <w:num w:numId="29">
    <w:abstractNumId w:val="5"/>
  </w:num>
  <w:num w:numId="30">
    <w:abstractNumId w:val="20"/>
  </w:num>
  <w:num w:numId="31">
    <w:abstractNumId w:val="16"/>
  </w:num>
  <w:num w:numId="32">
    <w:abstractNumId w:val="34"/>
  </w:num>
  <w:num w:numId="33">
    <w:abstractNumId w:val="38"/>
  </w:num>
  <w:num w:numId="34">
    <w:abstractNumId w:val="15"/>
  </w:num>
  <w:num w:numId="35">
    <w:abstractNumId w:val="24"/>
  </w:num>
  <w:num w:numId="36">
    <w:abstractNumId w:val="10"/>
  </w:num>
  <w:num w:numId="37">
    <w:abstractNumId w:val="28"/>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5C9"/>
    <w:rsid w:val="00000B5A"/>
    <w:rsid w:val="0000113E"/>
    <w:rsid w:val="00001307"/>
    <w:rsid w:val="00002249"/>
    <w:rsid w:val="00005131"/>
    <w:rsid w:val="0001187B"/>
    <w:rsid w:val="000119AB"/>
    <w:rsid w:val="00014A93"/>
    <w:rsid w:val="000168B1"/>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3228"/>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556A"/>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4726E"/>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0679"/>
    <w:rsid w:val="001A48AA"/>
    <w:rsid w:val="001A527B"/>
    <w:rsid w:val="001A71AF"/>
    <w:rsid w:val="001B0D92"/>
    <w:rsid w:val="001B3030"/>
    <w:rsid w:val="001B5500"/>
    <w:rsid w:val="001C1CA8"/>
    <w:rsid w:val="001C57AF"/>
    <w:rsid w:val="001C717E"/>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24A5"/>
    <w:rsid w:val="002A3844"/>
    <w:rsid w:val="002A4B13"/>
    <w:rsid w:val="002A62E2"/>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286"/>
    <w:rsid w:val="0035661C"/>
    <w:rsid w:val="003604C0"/>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0A43"/>
    <w:rsid w:val="00393F20"/>
    <w:rsid w:val="00396D01"/>
    <w:rsid w:val="003971C5"/>
    <w:rsid w:val="003A082D"/>
    <w:rsid w:val="003A0A69"/>
    <w:rsid w:val="003A24C1"/>
    <w:rsid w:val="003A5D2E"/>
    <w:rsid w:val="003A6BF3"/>
    <w:rsid w:val="003A71EA"/>
    <w:rsid w:val="003B122A"/>
    <w:rsid w:val="003B1354"/>
    <w:rsid w:val="003B265E"/>
    <w:rsid w:val="003B36BB"/>
    <w:rsid w:val="003B438B"/>
    <w:rsid w:val="003C01DD"/>
    <w:rsid w:val="003C07E4"/>
    <w:rsid w:val="003C17CA"/>
    <w:rsid w:val="003C31EC"/>
    <w:rsid w:val="003C3AED"/>
    <w:rsid w:val="003C4DC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B1E"/>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A1E"/>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0FC8"/>
    <w:rsid w:val="006924D2"/>
    <w:rsid w:val="00694517"/>
    <w:rsid w:val="006947F4"/>
    <w:rsid w:val="0069494A"/>
    <w:rsid w:val="00696607"/>
    <w:rsid w:val="006A1FC2"/>
    <w:rsid w:val="006A33D6"/>
    <w:rsid w:val="006A46DC"/>
    <w:rsid w:val="006B30B8"/>
    <w:rsid w:val="006B4F0A"/>
    <w:rsid w:val="006B62D4"/>
    <w:rsid w:val="006C27B1"/>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6F60FD"/>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3A79"/>
    <w:rsid w:val="007B56C3"/>
    <w:rsid w:val="007B574B"/>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160"/>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1AB6"/>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7FB"/>
    <w:rsid w:val="009F5E5B"/>
    <w:rsid w:val="009F69D6"/>
    <w:rsid w:val="009F70D9"/>
    <w:rsid w:val="00A010AE"/>
    <w:rsid w:val="00A0175F"/>
    <w:rsid w:val="00A02EEA"/>
    <w:rsid w:val="00A045A1"/>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838"/>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2993"/>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917"/>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2E12"/>
    <w:rsid w:val="00BF32A7"/>
    <w:rsid w:val="00BF408A"/>
    <w:rsid w:val="00BF4919"/>
    <w:rsid w:val="00BF55D7"/>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2CB7"/>
    <w:rsid w:val="00C438E5"/>
    <w:rsid w:val="00C46414"/>
    <w:rsid w:val="00C47898"/>
    <w:rsid w:val="00C47AD1"/>
    <w:rsid w:val="00C50269"/>
    <w:rsid w:val="00C50DA3"/>
    <w:rsid w:val="00C54C05"/>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0E0F"/>
    <w:rsid w:val="00DE53C9"/>
    <w:rsid w:val="00DE6833"/>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B"/>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924"/>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171A"/>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5417AFC2-22BC-4DA0-A5C0-B0B8AF3B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89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591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3712-2EC0-477E-849F-3CBD1B0B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11485</Words>
  <Characters>83669</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94965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2015-11-13T14:36:00Z</cp:lastPrinted>
  <dcterms:created xsi:type="dcterms:W3CDTF">2015-11-16T14:03:00Z</dcterms:created>
  <dcterms:modified xsi:type="dcterms:W3CDTF">2015-11-16T14:06:00Z</dcterms:modified>
</cp:coreProperties>
</file>